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6.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156ACB">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156ACB">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156ACB">
      <w:pPr>
        <w:pStyle w:val="GazetteCoverH2"/>
      </w:pPr>
      <w:bookmarkStart w:id="8" w:name="_Toc135143728"/>
      <w:bookmarkStart w:id="9" w:name="_Toc135143784"/>
      <w:r w:rsidRPr="00C13DB3">
        <w:t>Agricultural and veterinary chemicals</w:t>
      </w:r>
      <w:bookmarkEnd w:id="8"/>
      <w:bookmarkEnd w:id="9"/>
    </w:p>
    <w:p w14:paraId="1E1EBB57" w14:textId="6B07BBC7" w:rsidR="00CA3C84" w:rsidRDefault="00CA3C84" w:rsidP="00156ACB">
      <w:pPr>
        <w:pStyle w:val="GazetteCoverH3"/>
      </w:pPr>
      <w:bookmarkStart w:id="10" w:name="_Toc135143729"/>
      <w:bookmarkStart w:id="11" w:name="_Toc135143785"/>
      <w:r>
        <w:t xml:space="preserve">No. APVMA </w:t>
      </w:r>
      <w:r w:rsidR="00A64B9E">
        <w:t xml:space="preserve">25, </w:t>
      </w:r>
      <w:bookmarkEnd w:id="10"/>
      <w:bookmarkEnd w:id="11"/>
      <w:r w:rsidR="00A64B9E">
        <w:t>10 December 2024</w:t>
      </w:r>
    </w:p>
    <w:p w14:paraId="1C05C017" w14:textId="77777777" w:rsidR="00FD71D4" w:rsidRDefault="00FD71D4" w:rsidP="00156ACB">
      <w:pPr>
        <w:pStyle w:val="GazetteNormalText"/>
      </w:pPr>
      <w:r w:rsidRPr="00FD71D4">
        <w:t>Published by the Australian Pesticides and Veterinary Medicines Authority</w:t>
      </w:r>
    </w:p>
    <w:p w14:paraId="23A6F0C6" w14:textId="77777777" w:rsidR="00FD71D4" w:rsidRDefault="00FD71D4" w:rsidP="00156ACB">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156ACB">
      <w:pPr>
        <w:pStyle w:val="GazetteCoverBox"/>
        <w:pBdr>
          <w:bottom w:val="single" w:sz="12" w:space="11" w:color="auto"/>
        </w:pBdr>
        <w:spacing w:line="280" w:lineRule="exact"/>
        <w:ind w:left="357" w:right="0"/>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156ACB">
      <w:pPr>
        <w:pStyle w:val="GazetteNormalText"/>
        <w:pBdr>
          <w:top w:val="single" w:sz="4" w:space="1" w:color="auto"/>
        </w:pBdr>
        <w:spacing w:before="1080" w:after="1200"/>
      </w:pPr>
      <w:r>
        <w:rPr>
          <w:color w:val="auto"/>
        </w:rPr>
        <w:t>ISSN 1837-7629</w:t>
      </w:r>
    </w:p>
    <w:p w14:paraId="3812DE5D" w14:textId="773FF24B" w:rsidR="00FD71D4" w:rsidRPr="00546BD8" w:rsidRDefault="00FD71D4" w:rsidP="00156ACB">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A839BD">
        <w:rPr>
          <w:noProof/>
        </w:rPr>
        <w:t>2024</w:t>
      </w:r>
      <w:r>
        <w:fldChar w:fldCharType="end"/>
      </w:r>
    </w:p>
    <w:p w14:paraId="46E97877" w14:textId="77777777" w:rsidR="00FD71D4" w:rsidRPr="00546BD8" w:rsidRDefault="00FD71D4" w:rsidP="00156ACB">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4C101133" w:rsidR="00FD71D4" w:rsidRPr="00546BD8" w:rsidRDefault="00FD71D4" w:rsidP="00156ACB">
      <w:pPr>
        <w:pStyle w:val="GazetteNormalText"/>
      </w:pPr>
      <w:r>
        <w:t xml:space="preserve">Assistant Director, </w:t>
      </w:r>
      <w:r w:rsidRPr="00546BD8">
        <w:t>Communications</w:t>
      </w:r>
      <w:r w:rsidRPr="00546BD8">
        <w:br/>
        <w:t>Australian Pesticides and Veterinary Medicines Authority</w:t>
      </w:r>
      <w:r>
        <w:br/>
        <w:t xml:space="preserve">GPO Box </w:t>
      </w:r>
      <w:r w:rsidR="00433604">
        <w:t>574</w:t>
      </w:r>
      <w:r>
        <w:br/>
      </w:r>
      <w:r w:rsidR="00433604">
        <w:t xml:space="preserve">Canberra ACT </w:t>
      </w:r>
      <w:r>
        <w:t>2</w:t>
      </w:r>
      <w:r w:rsidR="00433604">
        <w:t>6</w:t>
      </w:r>
      <w:r>
        <w:t>01</w:t>
      </w:r>
    </w:p>
    <w:p w14:paraId="175B209A" w14:textId="77777777" w:rsidR="00FD71D4" w:rsidRPr="00DC3817" w:rsidRDefault="00FD71D4" w:rsidP="00156ACB">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156ACB">
      <w:pPr>
        <w:pStyle w:val="GazetteCopyrightHeadings"/>
      </w:pPr>
      <w:r>
        <w:t>General information</w:t>
      </w:r>
    </w:p>
    <w:p w14:paraId="42F515DD" w14:textId="77777777" w:rsidR="00FD71D4" w:rsidRPr="00546BD8" w:rsidRDefault="00FD71D4" w:rsidP="00156ACB">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156ACB">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156ACB">
      <w:pPr>
        <w:pStyle w:val="GazetteCopyrightHeadings"/>
      </w:pPr>
      <w:r>
        <w:t>Distribution and subscription</w:t>
      </w:r>
    </w:p>
    <w:p w14:paraId="3DC26A75" w14:textId="77777777" w:rsidR="00FD71D4" w:rsidRPr="00546BD8" w:rsidRDefault="00FD71D4" w:rsidP="00156ACB">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156ACB">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156ACB">
      <w:pPr>
        <w:pStyle w:val="GazetteCopyrightHeadings"/>
      </w:pPr>
      <w:r>
        <w:t>APVMA contacts</w:t>
      </w:r>
    </w:p>
    <w:p w14:paraId="1C8ECDF8" w14:textId="77777777" w:rsidR="00FD71D4" w:rsidRPr="00546BD8" w:rsidRDefault="00FD71D4" w:rsidP="00156ACB">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156ACB">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156ACB">
      <w:pPr>
        <w:pStyle w:val="GazetteCopyrightHeadings"/>
      </w:pPr>
      <w:r>
        <w:t>Privacy</w:t>
      </w:r>
    </w:p>
    <w:p w14:paraId="08A1FA7A" w14:textId="77777777" w:rsidR="00557AEB" w:rsidRPr="00557AEB" w:rsidRDefault="00557AEB" w:rsidP="00156AC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156ACB">
      <w:pPr>
        <w:pStyle w:val="GazetteNormalText"/>
        <w:rPr>
          <w:b/>
          <w:bCs/>
          <w:sz w:val="23"/>
          <w:szCs w:val="23"/>
        </w:rPr>
        <w:sectPr w:rsidR="00557AEB" w:rsidSect="00156ACB">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596918F5" w14:textId="77777777" w:rsidR="00AE39D5" w:rsidRDefault="00557AEB" w:rsidP="00156AC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FEF5668" w14:textId="007BAD9D" w:rsidR="00AE39D5" w:rsidRDefault="00AE39D5">
      <w:pPr>
        <w:pStyle w:val="TOC2"/>
        <w:rPr>
          <w:rFonts w:asciiTheme="minorHAnsi" w:eastAsiaTheme="minorEastAsia" w:hAnsiTheme="minorHAnsi" w:cstheme="minorBidi"/>
          <w:kern w:val="2"/>
          <w:sz w:val="24"/>
          <w:szCs w:val="24"/>
          <w:lang w:eastAsia="en-AU"/>
          <w14:ligatures w14:val="standardContextual"/>
        </w:rPr>
      </w:pPr>
      <w:hyperlink w:anchor="_Toc184653610" w:history="1">
        <w:r w:rsidRPr="00353FDA">
          <w:rPr>
            <w:rStyle w:val="Hyperlink"/>
            <w:rFonts w:eastAsia="Arial Unicode MS"/>
          </w:rPr>
          <w:t>Erratum notice</w:t>
        </w:r>
        <w:r>
          <w:rPr>
            <w:webHidden/>
          </w:rPr>
          <w:tab/>
        </w:r>
        <w:r>
          <w:rPr>
            <w:webHidden/>
          </w:rPr>
          <w:fldChar w:fldCharType="begin"/>
        </w:r>
        <w:r>
          <w:rPr>
            <w:webHidden/>
          </w:rPr>
          <w:instrText xml:space="preserve"> PAGEREF _Toc184653610 \h </w:instrText>
        </w:r>
        <w:r>
          <w:rPr>
            <w:webHidden/>
          </w:rPr>
        </w:r>
        <w:r>
          <w:rPr>
            <w:webHidden/>
          </w:rPr>
          <w:fldChar w:fldCharType="separate"/>
        </w:r>
        <w:r>
          <w:rPr>
            <w:webHidden/>
          </w:rPr>
          <w:t>1</w:t>
        </w:r>
        <w:r>
          <w:rPr>
            <w:webHidden/>
          </w:rPr>
          <w:fldChar w:fldCharType="end"/>
        </w:r>
      </w:hyperlink>
    </w:p>
    <w:p w14:paraId="0BD2A0BC" w14:textId="4801F187" w:rsidR="00AE39D5" w:rsidRDefault="00AE39D5">
      <w:pPr>
        <w:pStyle w:val="TOC2"/>
        <w:rPr>
          <w:rFonts w:asciiTheme="minorHAnsi" w:eastAsiaTheme="minorEastAsia" w:hAnsiTheme="minorHAnsi" w:cstheme="minorBidi"/>
          <w:kern w:val="2"/>
          <w:sz w:val="24"/>
          <w:szCs w:val="24"/>
          <w:lang w:eastAsia="en-AU"/>
          <w14:ligatures w14:val="standardContextual"/>
        </w:rPr>
      </w:pPr>
      <w:hyperlink w:anchor="_Toc184653611" w:history="1">
        <w:r w:rsidRPr="00353FDA">
          <w:rPr>
            <w:rStyle w:val="Hyperlink"/>
            <w:rFonts w:eastAsia="Arial Unicode MS"/>
          </w:rPr>
          <w:t>Agricultural chemical products and approved labels</w:t>
        </w:r>
        <w:r>
          <w:rPr>
            <w:webHidden/>
          </w:rPr>
          <w:tab/>
        </w:r>
        <w:r>
          <w:rPr>
            <w:webHidden/>
          </w:rPr>
          <w:fldChar w:fldCharType="begin"/>
        </w:r>
        <w:r>
          <w:rPr>
            <w:webHidden/>
          </w:rPr>
          <w:instrText xml:space="preserve"> PAGEREF _Toc184653611 \h </w:instrText>
        </w:r>
        <w:r>
          <w:rPr>
            <w:webHidden/>
          </w:rPr>
        </w:r>
        <w:r>
          <w:rPr>
            <w:webHidden/>
          </w:rPr>
          <w:fldChar w:fldCharType="separate"/>
        </w:r>
        <w:r>
          <w:rPr>
            <w:webHidden/>
          </w:rPr>
          <w:t>2</w:t>
        </w:r>
        <w:r>
          <w:rPr>
            <w:webHidden/>
          </w:rPr>
          <w:fldChar w:fldCharType="end"/>
        </w:r>
      </w:hyperlink>
    </w:p>
    <w:p w14:paraId="2A6D14AE" w14:textId="546C434E" w:rsidR="00AE39D5" w:rsidRDefault="00AE39D5">
      <w:pPr>
        <w:pStyle w:val="TOC2"/>
        <w:rPr>
          <w:rFonts w:asciiTheme="minorHAnsi" w:eastAsiaTheme="minorEastAsia" w:hAnsiTheme="minorHAnsi" w:cstheme="minorBidi"/>
          <w:kern w:val="2"/>
          <w:sz w:val="24"/>
          <w:szCs w:val="24"/>
          <w:lang w:eastAsia="en-AU"/>
          <w14:ligatures w14:val="standardContextual"/>
        </w:rPr>
      </w:pPr>
      <w:hyperlink w:anchor="_Toc184653612" w:history="1">
        <w:r w:rsidRPr="00353FDA">
          <w:rPr>
            <w:rStyle w:val="Hyperlink"/>
            <w:rFonts w:eastAsia="Arial Unicode MS"/>
          </w:rPr>
          <w:t>Veterinary chemical products and approved labels</w:t>
        </w:r>
        <w:r>
          <w:rPr>
            <w:webHidden/>
          </w:rPr>
          <w:tab/>
        </w:r>
        <w:r>
          <w:rPr>
            <w:webHidden/>
          </w:rPr>
          <w:fldChar w:fldCharType="begin"/>
        </w:r>
        <w:r>
          <w:rPr>
            <w:webHidden/>
          </w:rPr>
          <w:instrText xml:space="preserve"> PAGEREF _Toc184653612 \h </w:instrText>
        </w:r>
        <w:r>
          <w:rPr>
            <w:webHidden/>
          </w:rPr>
        </w:r>
        <w:r>
          <w:rPr>
            <w:webHidden/>
          </w:rPr>
          <w:fldChar w:fldCharType="separate"/>
        </w:r>
        <w:r>
          <w:rPr>
            <w:webHidden/>
          </w:rPr>
          <w:t>15</w:t>
        </w:r>
        <w:r>
          <w:rPr>
            <w:webHidden/>
          </w:rPr>
          <w:fldChar w:fldCharType="end"/>
        </w:r>
      </w:hyperlink>
    </w:p>
    <w:p w14:paraId="35BF1C85" w14:textId="707B5B73" w:rsidR="00AE39D5" w:rsidRDefault="00AE39D5">
      <w:pPr>
        <w:pStyle w:val="TOC2"/>
        <w:rPr>
          <w:rFonts w:asciiTheme="minorHAnsi" w:eastAsiaTheme="minorEastAsia" w:hAnsiTheme="minorHAnsi" w:cstheme="minorBidi"/>
          <w:kern w:val="2"/>
          <w:sz w:val="24"/>
          <w:szCs w:val="24"/>
          <w:lang w:eastAsia="en-AU"/>
          <w14:ligatures w14:val="standardContextual"/>
        </w:rPr>
      </w:pPr>
      <w:hyperlink w:anchor="_Toc184653613" w:history="1">
        <w:r w:rsidRPr="00353FDA">
          <w:rPr>
            <w:rStyle w:val="Hyperlink"/>
            <w:rFonts w:eastAsia="Arial Unicode MS"/>
          </w:rPr>
          <w:t>Approved active constituents</w:t>
        </w:r>
        <w:r>
          <w:rPr>
            <w:webHidden/>
          </w:rPr>
          <w:tab/>
        </w:r>
        <w:r>
          <w:rPr>
            <w:webHidden/>
          </w:rPr>
          <w:fldChar w:fldCharType="begin"/>
        </w:r>
        <w:r>
          <w:rPr>
            <w:webHidden/>
          </w:rPr>
          <w:instrText xml:space="preserve"> PAGEREF _Toc184653613 \h </w:instrText>
        </w:r>
        <w:r>
          <w:rPr>
            <w:webHidden/>
          </w:rPr>
        </w:r>
        <w:r>
          <w:rPr>
            <w:webHidden/>
          </w:rPr>
          <w:fldChar w:fldCharType="separate"/>
        </w:r>
        <w:r>
          <w:rPr>
            <w:webHidden/>
          </w:rPr>
          <w:t>21</w:t>
        </w:r>
        <w:r>
          <w:rPr>
            <w:webHidden/>
          </w:rPr>
          <w:fldChar w:fldCharType="end"/>
        </w:r>
      </w:hyperlink>
    </w:p>
    <w:p w14:paraId="7FB5F4D4" w14:textId="353713EE" w:rsidR="00AE39D5" w:rsidRDefault="00AE39D5">
      <w:pPr>
        <w:pStyle w:val="TOC2"/>
        <w:rPr>
          <w:rFonts w:asciiTheme="minorHAnsi" w:eastAsiaTheme="minorEastAsia" w:hAnsiTheme="minorHAnsi" w:cstheme="minorBidi"/>
          <w:kern w:val="2"/>
          <w:sz w:val="24"/>
          <w:szCs w:val="24"/>
          <w:lang w:eastAsia="en-AU"/>
          <w14:ligatures w14:val="standardContextual"/>
        </w:rPr>
      </w:pPr>
      <w:hyperlink w:anchor="_Toc184653614" w:history="1">
        <w:r w:rsidRPr="00353FDA">
          <w:rPr>
            <w:rStyle w:val="Hyperlink"/>
            <w:rFonts w:eastAsia="Arial Unicode MS"/>
          </w:rPr>
          <w:t>Application for a new active constituent – Palmitoylethanolamide manufacturing concentrate</w:t>
        </w:r>
        <w:r>
          <w:rPr>
            <w:webHidden/>
          </w:rPr>
          <w:tab/>
        </w:r>
        <w:r>
          <w:rPr>
            <w:webHidden/>
          </w:rPr>
          <w:fldChar w:fldCharType="begin"/>
        </w:r>
        <w:r>
          <w:rPr>
            <w:webHidden/>
          </w:rPr>
          <w:instrText xml:space="preserve"> PAGEREF _Toc184653614 \h </w:instrText>
        </w:r>
        <w:r>
          <w:rPr>
            <w:webHidden/>
          </w:rPr>
        </w:r>
        <w:r>
          <w:rPr>
            <w:webHidden/>
          </w:rPr>
          <w:fldChar w:fldCharType="separate"/>
        </w:r>
        <w:r>
          <w:rPr>
            <w:webHidden/>
          </w:rPr>
          <w:t>28</w:t>
        </w:r>
        <w:r>
          <w:rPr>
            <w:webHidden/>
          </w:rPr>
          <w:fldChar w:fldCharType="end"/>
        </w:r>
      </w:hyperlink>
    </w:p>
    <w:p w14:paraId="027E530B" w14:textId="596A45EC" w:rsidR="00AE39D5" w:rsidRDefault="00AE39D5">
      <w:pPr>
        <w:pStyle w:val="TOC2"/>
        <w:rPr>
          <w:rFonts w:asciiTheme="minorHAnsi" w:eastAsiaTheme="minorEastAsia" w:hAnsiTheme="minorHAnsi" w:cstheme="minorBidi"/>
          <w:kern w:val="2"/>
          <w:sz w:val="24"/>
          <w:szCs w:val="24"/>
          <w:lang w:eastAsia="en-AU"/>
          <w14:ligatures w14:val="standardContextual"/>
        </w:rPr>
      </w:pPr>
      <w:hyperlink w:anchor="_Toc184653615" w:history="1">
        <w:r w:rsidRPr="00353FDA">
          <w:rPr>
            <w:rStyle w:val="Hyperlink"/>
            <w:rFonts w:eastAsia="Arial Unicode MS"/>
          </w:rPr>
          <w:t>Licensing of veterinary chemical manufacturers</w:t>
        </w:r>
        <w:r>
          <w:rPr>
            <w:webHidden/>
          </w:rPr>
          <w:tab/>
        </w:r>
        <w:r>
          <w:rPr>
            <w:webHidden/>
          </w:rPr>
          <w:fldChar w:fldCharType="begin"/>
        </w:r>
        <w:r>
          <w:rPr>
            <w:webHidden/>
          </w:rPr>
          <w:instrText xml:space="preserve"> PAGEREF _Toc184653615 \h </w:instrText>
        </w:r>
        <w:r>
          <w:rPr>
            <w:webHidden/>
          </w:rPr>
        </w:r>
        <w:r>
          <w:rPr>
            <w:webHidden/>
          </w:rPr>
          <w:fldChar w:fldCharType="separate"/>
        </w:r>
        <w:r>
          <w:rPr>
            <w:webHidden/>
          </w:rPr>
          <w:t>30</w:t>
        </w:r>
        <w:r>
          <w:rPr>
            <w:webHidden/>
          </w:rPr>
          <w:fldChar w:fldCharType="end"/>
        </w:r>
      </w:hyperlink>
    </w:p>
    <w:p w14:paraId="4344815F" w14:textId="13CEDD39" w:rsidR="00AE39D5" w:rsidRDefault="00AE39D5">
      <w:pPr>
        <w:pStyle w:val="TOC2"/>
        <w:rPr>
          <w:rFonts w:asciiTheme="minorHAnsi" w:eastAsiaTheme="minorEastAsia" w:hAnsiTheme="minorHAnsi" w:cstheme="minorBidi"/>
          <w:kern w:val="2"/>
          <w:sz w:val="24"/>
          <w:szCs w:val="24"/>
          <w:lang w:eastAsia="en-AU"/>
          <w14:ligatures w14:val="standardContextual"/>
        </w:rPr>
      </w:pPr>
      <w:hyperlink w:anchor="_Toc184653616" w:history="1">
        <w:r w:rsidRPr="00353FDA">
          <w:rPr>
            <w:rStyle w:val="Hyperlink"/>
            <w:rFonts w:eastAsia="Arial Unicode MS"/>
          </w:rPr>
          <w:t>Amendments to the APVMA MRL Standard</w:t>
        </w:r>
        <w:r>
          <w:rPr>
            <w:webHidden/>
          </w:rPr>
          <w:tab/>
        </w:r>
        <w:r>
          <w:rPr>
            <w:webHidden/>
          </w:rPr>
          <w:fldChar w:fldCharType="begin"/>
        </w:r>
        <w:r>
          <w:rPr>
            <w:webHidden/>
          </w:rPr>
          <w:instrText xml:space="preserve"> PAGEREF _Toc184653616 \h </w:instrText>
        </w:r>
        <w:r>
          <w:rPr>
            <w:webHidden/>
          </w:rPr>
        </w:r>
        <w:r>
          <w:rPr>
            <w:webHidden/>
          </w:rPr>
          <w:fldChar w:fldCharType="separate"/>
        </w:r>
        <w:r>
          <w:rPr>
            <w:webHidden/>
          </w:rPr>
          <w:t>32</w:t>
        </w:r>
        <w:r>
          <w:rPr>
            <w:webHidden/>
          </w:rPr>
          <w:fldChar w:fldCharType="end"/>
        </w:r>
      </w:hyperlink>
    </w:p>
    <w:p w14:paraId="3623F215" w14:textId="09E28459" w:rsidR="00AE39D5" w:rsidRDefault="00AE39D5">
      <w:pPr>
        <w:pStyle w:val="TOC2"/>
        <w:rPr>
          <w:rFonts w:asciiTheme="minorHAnsi" w:eastAsiaTheme="minorEastAsia" w:hAnsiTheme="minorHAnsi" w:cstheme="minorBidi"/>
          <w:kern w:val="2"/>
          <w:sz w:val="24"/>
          <w:szCs w:val="24"/>
          <w:lang w:eastAsia="en-AU"/>
          <w14:ligatures w14:val="standardContextual"/>
        </w:rPr>
      </w:pPr>
      <w:hyperlink w:anchor="_Toc184653617" w:history="1">
        <w:r w:rsidRPr="00353FDA">
          <w:rPr>
            <w:rStyle w:val="Hyperlink"/>
            <w:rFonts w:eastAsia="Arial Unicode MS"/>
          </w:rPr>
          <w:t>Proposal to amend Schedule 20 in the Australian New Zealand Food Standards Code</w:t>
        </w:r>
        <w:r>
          <w:rPr>
            <w:webHidden/>
          </w:rPr>
          <w:tab/>
        </w:r>
        <w:r>
          <w:rPr>
            <w:webHidden/>
          </w:rPr>
          <w:fldChar w:fldCharType="begin"/>
        </w:r>
        <w:r>
          <w:rPr>
            <w:webHidden/>
          </w:rPr>
          <w:instrText xml:space="preserve"> PAGEREF _Toc184653617 \h </w:instrText>
        </w:r>
        <w:r>
          <w:rPr>
            <w:webHidden/>
          </w:rPr>
        </w:r>
        <w:r>
          <w:rPr>
            <w:webHidden/>
          </w:rPr>
          <w:fldChar w:fldCharType="separate"/>
        </w:r>
        <w:r>
          <w:rPr>
            <w:webHidden/>
          </w:rPr>
          <w:t>41</w:t>
        </w:r>
        <w:r>
          <w:rPr>
            <w:webHidden/>
          </w:rPr>
          <w:fldChar w:fldCharType="end"/>
        </w:r>
      </w:hyperlink>
    </w:p>
    <w:p w14:paraId="1C0ACE92" w14:textId="0A016197" w:rsidR="00AE39D5" w:rsidRDefault="00AE39D5">
      <w:pPr>
        <w:pStyle w:val="TOC2"/>
        <w:rPr>
          <w:rFonts w:asciiTheme="minorHAnsi" w:eastAsiaTheme="minorEastAsia" w:hAnsiTheme="minorHAnsi" w:cstheme="minorBidi"/>
          <w:kern w:val="2"/>
          <w:sz w:val="24"/>
          <w:szCs w:val="24"/>
          <w:lang w:eastAsia="en-AU"/>
          <w14:ligatures w14:val="standardContextual"/>
        </w:rPr>
      </w:pPr>
      <w:hyperlink w:anchor="_Toc184653618" w:history="1">
        <w:r w:rsidRPr="00353FDA">
          <w:rPr>
            <w:rStyle w:val="Hyperlink"/>
            <w:rFonts w:eastAsia="Arial Unicode MS"/>
          </w:rPr>
          <w:t>Variations to Schedule 20 of the Australian New Zealand Food Standards Code</w:t>
        </w:r>
        <w:r>
          <w:rPr>
            <w:webHidden/>
          </w:rPr>
          <w:tab/>
        </w:r>
        <w:r>
          <w:rPr>
            <w:webHidden/>
          </w:rPr>
          <w:fldChar w:fldCharType="begin"/>
        </w:r>
        <w:r>
          <w:rPr>
            <w:webHidden/>
          </w:rPr>
          <w:instrText xml:space="preserve"> PAGEREF _Toc184653618 \h </w:instrText>
        </w:r>
        <w:r>
          <w:rPr>
            <w:webHidden/>
          </w:rPr>
        </w:r>
        <w:r>
          <w:rPr>
            <w:webHidden/>
          </w:rPr>
          <w:fldChar w:fldCharType="separate"/>
        </w:r>
        <w:r>
          <w:rPr>
            <w:webHidden/>
          </w:rPr>
          <w:t>45</w:t>
        </w:r>
        <w:r>
          <w:rPr>
            <w:webHidden/>
          </w:rPr>
          <w:fldChar w:fldCharType="end"/>
        </w:r>
      </w:hyperlink>
    </w:p>
    <w:p w14:paraId="65A380B1" w14:textId="3BBEB797" w:rsidR="00AE39D5" w:rsidRDefault="00AE39D5">
      <w:pPr>
        <w:pStyle w:val="TOC2"/>
        <w:rPr>
          <w:rFonts w:asciiTheme="minorHAnsi" w:eastAsiaTheme="minorEastAsia" w:hAnsiTheme="minorHAnsi" w:cstheme="minorBidi"/>
          <w:kern w:val="2"/>
          <w:sz w:val="24"/>
          <w:szCs w:val="24"/>
          <w:lang w:eastAsia="en-AU"/>
          <w14:ligatures w14:val="standardContextual"/>
        </w:rPr>
      </w:pPr>
      <w:hyperlink w:anchor="_Toc184653619" w:history="1">
        <w:r w:rsidRPr="00353FDA">
          <w:rPr>
            <w:rStyle w:val="Hyperlink"/>
            <w:rFonts w:eastAsia="Arial Unicode MS"/>
          </w:rPr>
          <w:t>Agvet chemical voluntary recall: ilium Methadone Injection</w:t>
        </w:r>
        <w:r>
          <w:rPr>
            <w:webHidden/>
          </w:rPr>
          <w:tab/>
        </w:r>
        <w:r>
          <w:rPr>
            <w:webHidden/>
          </w:rPr>
          <w:fldChar w:fldCharType="begin"/>
        </w:r>
        <w:r>
          <w:rPr>
            <w:webHidden/>
          </w:rPr>
          <w:instrText xml:space="preserve"> PAGEREF _Toc184653619 \h </w:instrText>
        </w:r>
        <w:r>
          <w:rPr>
            <w:webHidden/>
          </w:rPr>
        </w:r>
        <w:r>
          <w:rPr>
            <w:webHidden/>
          </w:rPr>
          <w:fldChar w:fldCharType="separate"/>
        </w:r>
        <w:r>
          <w:rPr>
            <w:webHidden/>
          </w:rPr>
          <w:t>50</w:t>
        </w:r>
        <w:r>
          <w:rPr>
            <w:webHidden/>
          </w:rPr>
          <w:fldChar w:fldCharType="end"/>
        </w:r>
      </w:hyperlink>
    </w:p>
    <w:p w14:paraId="4C8CF558" w14:textId="73F3D1BE" w:rsidR="00AE39D5" w:rsidRDefault="00AE39D5">
      <w:pPr>
        <w:pStyle w:val="TOC2"/>
        <w:rPr>
          <w:rFonts w:asciiTheme="minorHAnsi" w:eastAsiaTheme="minorEastAsia" w:hAnsiTheme="minorHAnsi" w:cstheme="minorBidi"/>
          <w:kern w:val="2"/>
          <w:sz w:val="24"/>
          <w:szCs w:val="24"/>
          <w:lang w:eastAsia="en-AU"/>
          <w14:ligatures w14:val="standardContextual"/>
        </w:rPr>
      </w:pPr>
      <w:hyperlink w:anchor="_Toc184653620" w:history="1">
        <w:r w:rsidRPr="00353FDA">
          <w:rPr>
            <w:rStyle w:val="Hyperlink"/>
            <w:rFonts w:eastAsia="Arial Unicode MS"/>
          </w:rPr>
          <w:t>Notice of cancellation at the request of the holder</w:t>
        </w:r>
        <w:r>
          <w:rPr>
            <w:webHidden/>
          </w:rPr>
          <w:tab/>
        </w:r>
        <w:r>
          <w:rPr>
            <w:webHidden/>
          </w:rPr>
          <w:fldChar w:fldCharType="begin"/>
        </w:r>
        <w:r>
          <w:rPr>
            <w:webHidden/>
          </w:rPr>
          <w:instrText xml:space="preserve"> PAGEREF _Toc184653620 \h </w:instrText>
        </w:r>
        <w:r>
          <w:rPr>
            <w:webHidden/>
          </w:rPr>
        </w:r>
        <w:r>
          <w:rPr>
            <w:webHidden/>
          </w:rPr>
          <w:fldChar w:fldCharType="separate"/>
        </w:r>
        <w:r>
          <w:rPr>
            <w:webHidden/>
          </w:rPr>
          <w:t>51</w:t>
        </w:r>
        <w:r>
          <w:rPr>
            <w:webHidden/>
          </w:rPr>
          <w:fldChar w:fldCharType="end"/>
        </w:r>
      </w:hyperlink>
    </w:p>
    <w:p w14:paraId="0D431B07" w14:textId="4C4B4AD4" w:rsidR="00E73E38" w:rsidRPr="00616EBE" w:rsidRDefault="00FD71D4" w:rsidP="00156ACB">
      <w:pPr>
        <w:sectPr w:rsidR="00E73E38" w:rsidRPr="00616EBE" w:rsidSect="00156AC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noProof/>
          <w:szCs w:val="22"/>
        </w:rPr>
        <w:fldChar w:fldCharType="end"/>
      </w:r>
    </w:p>
    <w:p w14:paraId="3204CF51" w14:textId="77777777" w:rsidR="00301485" w:rsidRDefault="00301485" w:rsidP="00156ACB">
      <w:pPr>
        <w:pStyle w:val="GazetteHeading1"/>
      </w:pPr>
      <w:bookmarkStart w:id="12" w:name="_Toc184653610"/>
      <w:r>
        <w:lastRenderedPageBreak/>
        <w:t>Erratum notice</w:t>
      </w:r>
      <w:bookmarkEnd w:id="12"/>
    </w:p>
    <w:p w14:paraId="7D923775" w14:textId="77777777" w:rsidR="00301485" w:rsidRDefault="00301485" w:rsidP="00156ACB">
      <w:pPr>
        <w:pStyle w:val="GazetteNormalText"/>
      </w:pPr>
      <w:r>
        <w:t>The Australian Pesticides and Veterinary Medicines Authority advises that an error was published in the Commonwealth of Australia Gazette for Agricultural and Veterinary Chemicals, No. APVMA 16, 6 August 2024.</w:t>
      </w:r>
    </w:p>
    <w:p w14:paraId="6D667175" w14:textId="77777777" w:rsidR="00301485" w:rsidRDefault="00301485" w:rsidP="00156ACB">
      <w:pPr>
        <w:pStyle w:val="GazetteNormalText"/>
      </w:pPr>
      <w:r>
        <w:t xml:space="preserve">In the notice, under </w:t>
      </w:r>
      <w:r w:rsidRPr="00DC6C9D">
        <w:t xml:space="preserve">Table 5: Variations of registration </w:t>
      </w:r>
      <w:r w:rsidRPr="00DC6C9D">
        <w:t>–</w:t>
      </w:r>
      <w:r w:rsidRPr="00DC6C9D">
        <w:t xml:space="preserve"> veterinary chemical products</w:t>
      </w:r>
      <w:r>
        <w:t xml:space="preserve"> on page 14, the product name was incorrectly recorded as Dechra TMPS Powder. The correct name is </w:t>
      </w:r>
      <w:proofErr w:type="spellStart"/>
      <w:r>
        <w:t>Equibactin</w:t>
      </w:r>
      <w:proofErr w:type="spellEnd"/>
      <w:r>
        <w:t xml:space="preserve"> Powder.</w:t>
      </w:r>
    </w:p>
    <w:p w14:paraId="16C7BD68" w14:textId="54938672" w:rsidR="00301485" w:rsidRDefault="00301485" w:rsidP="00156ACB">
      <w:pPr>
        <w:pStyle w:val="GazetteNormalText"/>
        <w:sectPr w:rsidR="00301485" w:rsidSect="00F41B4B">
          <w:headerReference w:type="even" r:id="rId22"/>
          <w:headerReference w:type="default" r:id="rId23"/>
          <w:pgSz w:w="11906" w:h="16838"/>
          <w:pgMar w:top="1440" w:right="1134" w:bottom="1440" w:left="1134" w:header="680" w:footer="737" w:gutter="0"/>
          <w:pgNumType w:start="1"/>
          <w:cols w:space="708"/>
          <w:docGrid w:linePitch="360"/>
        </w:sectPr>
      </w:pPr>
      <w:r>
        <w:t xml:space="preserve">The correct entry appears under </w:t>
      </w:r>
      <w:r w:rsidRPr="00E86F50">
        <w:t xml:space="preserve">Table </w:t>
      </w:r>
      <w:r w:rsidR="004B567D" w:rsidRPr="00E86F50">
        <w:t>7</w:t>
      </w:r>
      <w:r w:rsidRPr="00E86F50">
        <w:t xml:space="preserve">: Variations of registration </w:t>
      </w:r>
      <w:r w:rsidRPr="00E86F50">
        <w:t>–</w:t>
      </w:r>
      <w:r w:rsidRPr="00E86F50">
        <w:t xml:space="preserve"> veterinary chemical products on page </w:t>
      </w:r>
      <w:r w:rsidR="004B567D" w:rsidRPr="00E86F50">
        <w:t>16</w:t>
      </w:r>
      <w:r>
        <w:t xml:space="preserve"> of this Gazette.</w:t>
      </w:r>
    </w:p>
    <w:p w14:paraId="0FED8B63" w14:textId="24B5EA09" w:rsidR="00EF44B3" w:rsidRDefault="00EF44B3" w:rsidP="00156ACB">
      <w:pPr>
        <w:pStyle w:val="GazetteHeading1"/>
      </w:pPr>
      <w:bookmarkStart w:id="13" w:name="_Toc184653611"/>
      <w:r>
        <w:lastRenderedPageBreak/>
        <w:t>Agricultural chemical products and approved labels</w:t>
      </w:r>
      <w:bookmarkEnd w:id="13"/>
    </w:p>
    <w:p w14:paraId="27090D76" w14:textId="77777777" w:rsidR="00EF44B3" w:rsidRDefault="00EF44B3" w:rsidP="00156ACB">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5FD2FB5" w14:textId="146E1329" w:rsidR="00EF44B3" w:rsidRDefault="00EF44B3" w:rsidP="00156ACB">
      <w:pPr>
        <w:pStyle w:val="Caption"/>
      </w:pPr>
      <w:r>
        <w:t xml:space="preserve">Table </w:t>
      </w:r>
      <w:r>
        <w:fldChar w:fldCharType="begin"/>
      </w:r>
      <w:r>
        <w:instrText xml:space="preserve"> SEQ Table \* ARABIC </w:instrText>
      </w:r>
      <w:r>
        <w:fldChar w:fldCharType="separate"/>
      </w:r>
      <w:r w:rsidR="001A68BB">
        <w:rPr>
          <w:noProof/>
        </w:rPr>
        <w:t>1</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F44B3" w:rsidRPr="007834FB" w14:paraId="69A965C1" w14:textId="77777777" w:rsidTr="005E70D4">
        <w:trPr>
          <w:cantSplit/>
          <w:tblHeader/>
        </w:trPr>
        <w:tc>
          <w:tcPr>
            <w:tcW w:w="1103" w:type="pct"/>
            <w:shd w:val="clear" w:color="auto" w:fill="E6E6E6"/>
          </w:tcPr>
          <w:p w14:paraId="0D1C3608" w14:textId="77777777" w:rsidR="00EF44B3" w:rsidRPr="007834FB" w:rsidRDefault="00EF44B3" w:rsidP="00156ACB">
            <w:pPr>
              <w:pStyle w:val="S8Gazettetableheading"/>
            </w:pPr>
            <w:r w:rsidRPr="007834FB">
              <w:t>Application no.</w:t>
            </w:r>
          </w:p>
        </w:tc>
        <w:tc>
          <w:tcPr>
            <w:tcW w:w="3897" w:type="pct"/>
          </w:tcPr>
          <w:p w14:paraId="0E518D60" w14:textId="77777777" w:rsidR="00EF44B3" w:rsidRPr="007834FB" w:rsidRDefault="00EF44B3" w:rsidP="00156ACB">
            <w:pPr>
              <w:pStyle w:val="S8Gazettetabletext"/>
              <w:rPr>
                <w:noProof/>
              </w:rPr>
            </w:pPr>
            <w:r w:rsidRPr="00350E35">
              <w:t>144977</w:t>
            </w:r>
          </w:p>
        </w:tc>
      </w:tr>
      <w:tr w:rsidR="00EF44B3" w:rsidRPr="007834FB" w14:paraId="25C9C4FD" w14:textId="77777777" w:rsidTr="005E70D4">
        <w:trPr>
          <w:cantSplit/>
          <w:tblHeader/>
        </w:trPr>
        <w:tc>
          <w:tcPr>
            <w:tcW w:w="1103" w:type="pct"/>
            <w:shd w:val="clear" w:color="auto" w:fill="E6E6E6"/>
          </w:tcPr>
          <w:p w14:paraId="22B17AB3" w14:textId="77777777" w:rsidR="00EF44B3" w:rsidRPr="007834FB" w:rsidRDefault="00EF44B3" w:rsidP="00156ACB">
            <w:pPr>
              <w:pStyle w:val="S8Gazettetableheading"/>
            </w:pPr>
            <w:r w:rsidRPr="007834FB">
              <w:t>Product name</w:t>
            </w:r>
          </w:p>
        </w:tc>
        <w:tc>
          <w:tcPr>
            <w:tcW w:w="3897" w:type="pct"/>
          </w:tcPr>
          <w:p w14:paraId="0DBCF9D9" w14:textId="77777777" w:rsidR="00EF44B3" w:rsidRPr="007834FB" w:rsidRDefault="00EF44B3" w:rsidP="00156ACB">
            <w:pPr>
              <w:pStyle w:val="S8Gazettetabletext"/>
            </w:pPr>
            <w:r>
              <w:t>4Farmers Dalapon 740 Herbicide</w:t>
            </w:r>
          </w:p>
        </w:tc>
      </w:tr>
      <w:tr w:rsidR="00EF44B3" w:rsidRPr="007834FB" w14:paraId="40D35638" w14:textId="77777777" w:rsidTr="005E70D4">
        <w:trPr>
          <w:cantSplit/>
          <w:tblHeader/>
        </w:trPr>
        <w:tc>
          <w:tcPr>
            <w:tcW w:w="1103" w:type="pct"/>
            <w:shd w:val="clear" w:color="auto" w:fill="E6E6E6"/>
          </w:tcPr>
          <w:p w14:paraId="4896D881" w14:textId="77777777" w:rsidR="00EF44B3" w:rsidRPr="007834FB" w:rsidRDefault="00EF44B3" w:rsidP="00156ACB">
            <w:pPr>
              <w:pStyle w:val="S8Gazettetableheading"/>
            </w:pPr>
            <w:r w:rsidRPr="007834FB">
              <w:t>Active constituent</w:t>
            </w:r>
          </w:p>
        </w:tc>
        <w:tc>
          <w:tcPr>
            <w:tcW w:w="3897" w:type="pct"/>
          </w:tcPr>
          <w:p w14:paraId="5DFCA859" w14:textId="77777777" w:rsidR="00EF44B3" w:rsidRPr="007834FB" w:rsidRDefault="00EF44B3" w:rsidP="00156ACB">
            <w:pPr>
              <w:pStyle w:val="S8Gazettetabletext"/>
            </w:pPr>
            <w:r>
              <w:t>740 g/kg 2,2-DPA present as the sodium salt</w:t>
            </w:r>
          </w:p>
        </w:tc>
      </w:tr>
      <w:tr w:rsidR="00EF44B3" w:rsidRPr="007834FB" w14:paraId="24FD55C5" w14:textId="77777777" w:rsidTr="005E70D4">
        <w:trPr>
          <w:cantSplit/>
          <w:tblHeader/>
        </w:trPr>
        <w:tc>
          <w:tcPr>
            <w:tcW w:w="1103" w:type="pct"/>
            <w:shd w:val="clear" w:color="auto" w:fill="E6E6E6"/>
          </w:tcPr>
          <w:p w14:paraId="069F6DCD" w14:textId="77777777" w:rsidR="00EF44B3" w:rsidRPr="007834FB" w:rsidRDefault="00EF44B3" w:rsidP="00156ACB">
            <w:pPr>
              <w:pStyle w:val="S8Gazettetableheading"/>
            </w:pPr>
            <w:r w:rsidRPr="007834FB">
              <w:t>Applicant name</w:t>
            </w:r>
          </w:p>
        </w:tc>
        <w:tc>
          <w:tcPr>
            <w:tcW w:w="3897" w:type="pct"/>
          </w:tcPr>
          <w:p w14:paraId="2D440194" w14:textId="77777777" w:rsidR="00EF44B3" w:rsidRPr="007834FB" w:rsidRDefault="00EF44B3" w:rsidP="00156ACB">
            <w:pPr>
              <w:pStyle w:val="S8Gazettetabletext"/>
            </w:pPr>
            <w:r>
              <w:t>4 Farmers Australia Pty Ltd</w:t>
            </w:r>
          </w:p>
        </w:tc>
      </w:tr>
      <w:tr w:rsidR="00EF44B3" w:rsidRPr="007834FB" w14:paraId="2874427B" w14:textId="77777777" w:rsidTr="005E70D4">
        <w:trPr>
          <w:cantSplit/>
          <w:tblHeader/>
        </w:trPr>
        <w:tc>
          <w:tcPr>
            <w:tcW w:w="1103" w:type="pct"/>
            <w:shd w:val="clear" w:color="auto" w:fill="E6E6E6"/>
          </w:tcPr>
          <w:p w14:paraId="25D03997" w14:textId="77777777" w:rsidR="00EF44B3" w:rsidRPr="007834FB" w:rsidRDefault="00EF44B3" w:rsidP="00156ACB">
            <w:pPr>
              <w:pStyle w:val="S8Gazettetableheading"/>
            </w:pPr>
            <w:r w:rsidRPr="007834FB">
              <w:t>Applicant ACN</w:t>
            </w:r>
          </w:p>
        </w:tc>
        <w:tc>
          <w:tcPr>
            <w:tcW w:w="3897" w:type="pct"/>
          </w:tcPr>
          <w:p w14:paraId="403E1339" w14:textId="77777777" w:rsidR="00EF44B3" w:rsidRPr="007834FB" w:rsidRDefault="00EF44B3" w:rsidP="00156ACB">
            <w:pPr>
              <w:pStyle w:val="S8Gazettetabletext"/>
            </w:pPr>
            <w:r>
              <w:t>160 092 428</w:t>
            </w:r>
          </w:p>
        </w:tc>
      </w:tr>
      <w:tr w:rsidR="00EF44B3" w:rsidRPr="007834FB" w14:paraId="40CA2CCD" w14:textId="77777777" w:rsidTr="005E70D4">
        <w:trPr>
          <w:cantSplit/>
          <w:tblHeader/>
        </w:trPr>
        <w:tc>
          <w:tcPr>
            <w:tcW w:w="1103" w:type="pct"/>
            <w:shd w:val="clear" w:color="auto" w:fill="E6E6E6"/>
          </w:tcPr>
          <w:p w14:paraId="0F273B2F" w14:textId="77777777" w:rsidR="00EF44B3" w:rsidRPr="007834FB" w:rsidRDefault="00EF44B3" w:rsidP="00156ACB">
            <w:pPr>
              <w:pStyle w:val="S8Gazettetableheading"/>
            </w:pPr>
            <w:r w:rsidRPr="007834FB">
              <w:t>Date of registration</w:t>
            </w:r>
          </w:p>
        </w:tc>
        <w:tc>
          <w:tcPr>
            <w:tcW w:w="3897" w:type="pct"/>
          </w:tcPr>
          <w:p w14:paraId="6F162D06" w14:textId="77777777" w:rsidR="00EF44B3" w:rsidRPr="007834FB" w:rsidRDefault="00EF44B3" w:rsidP="00156ACB">
            <w:pPr>
              <w:pStyle w:val="S8Gazettetabletext"/>
            </w:pPr>
            <w:r>
              <w:t>18 November 2024</w:t>
            </w:r>
          </w:p>
        </w:tc>
      </w:tr>
      <w:tr w:rsidR="00EF44B3" w:rsidRPr="007834FB" w14:paraId="2DC3C01F" w14:textId="77777777" w:rsidTr="005E70D4">
        <w:trPr>
          <w:cantSplit/>
          <w:tblHeader/>
        </w:trPr>
        <w:tc>
          <w:tcPr>
            <w:tcW w:w="1103" w:type="pct"/>
            <w:shd w:val="clear" w:color="auto" w:fill="E6E6E6"/>
          </w:tcPr>
          <w:p w14:paraId="2725846C" w14:textId="77777777" w:rsidR="00EF44B3" w:rsidRPr="007834FB" w:rsidRDefault="00EF44B3" w:rsidP="00156ACB">
            <w:pPr>
              <w:pStyle w:val="S8Gazettetableheading"/>
            </w:pPr>
            <w:r w:rsidRPr="007834FB">
              <w:t>Product registration no.</w:t>
            </w:r>
          </w:p>
        </w:tc>
        <w:tc>
          <w:tcPr>
            <w:tcW w:w="3897" w:type="pct"/>
          </w:tcPr>
          <w:p w14:paraId="6555F5CE" w14:textId="77777777" w:rsidR="00EF44B3" w:rsidRPr="007834FB" w:rsidRDefault="00EF44B3" w:rsidP="00156ACB">
            <w:pPr>
              <w:pStyle w:val="S8Gazettetabletext"/>
            </w:pPr>
            <w:r>
              <w:t>95207</w:t>
            </w:r>
          </w:p>
        </w:tc>
      </w:tr>
      <w:tr w:rsidR="00EF44B3" w:rsidRPr="007834FB" w14:paraId="6548F56A" w14:textId="77777777" w:rsidTr="005E70D4">
        <w:trPr>
          <w:cantSplit/>
          <w:tblHeader/>
        </w:trPr>
        <w:tc>
          <w:tcPr>
            <w:tcW w:w="1103" w:type="pct"/>
            <w:shd w:val="clear" w:color="auto" w:fill="E6E6E6"/>
          </w:tcPr>
          <w:p w14:paraId="49AE2866" w14:textId="77777777" w:rsidR="00EF44B3" w:rsidRPr="007834FB" w:rsidRDefault="00EF44B3" w:rsidP="00156ACB">
            <w:pPr>
              <w:pStyle w:val="S8Gazettetableheading"/>
            </w:pPr>
            <w:r w:rsidRPr="007834FB">
              <w:t>Label approval no.</w:t>
            </w:r>
          </w:p>
        </w:tc>
        <w:tc>
          <w:tcPr>
            <w:tcW w:w="3897" w:type="pct"/>
          </w:tcPr>
          <w:p w14:paraId="3950A14E" w14:textId="77777777" w:rsidR="00EF44B3" w:rsidRPr="007834FB" w:rsidRDefault="00EF44B3" w:rsidP="00156ACB">
            <w:pPr>
              <w:pStyle w:val="S8Gazettetabletext"/>
            </w:pPr>
            <w:r>
              <w:t>95207</w:t>
            </w:r>
            <w:r w:rsidRPr="007834FB">
              <w:t>/</w:t>
            </w:r>
            <w:r>
              <w:t>144977</w:t>
            </w:r>
          </w:p>
        </w:tc>
      </w:tr>
      <w:tr w:rsidR="00EF44B3" w:rsidRPr="007834FB" w14:paraId="56A6476C" w14:textId="77777777" w:rsidTr="005E70D4">
        <w:trPr>
          <w:cantSplit/>
          <w:tblHeader/>
        </w:trPr>
        <w:tc>
          <w:tcPr>
            <w:tcW w:w="1103" w:type="pct"/>
            <w:shd w:val="clear" w:color="auto" w:fill="E6E6E6"/>
          </w:tcPr>
          <w:p w14:paraId="3AFBD9AC"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6ADA601E" w14:textId="77777777" w:rsidR="00EF44B3" w:rsidRPr="007834FB" w:rsidRDefault="00EF44B3" w:rsidP="00156ACB">
            <w:pPr>
              <w:pStyle w:val="S8Gazettetabletext"/>
            </w:pPr>
            <w:r>
              <w:t xml:space="preserve">Registration of a 740 g/kg, 2,2 DPA present the sodium salt, water soluble powder product for the control of annual and perennial grasses including couch, kikuyu, </w:t>
            </w:r>
            <w:r>
              <w:rPr>
                <w:i/>
                <w:iCs/>
              </w:rPr>
              <w:t>P</w:t>
            </w:r>
            <w:r w:rsidRPr="004C5746">
              <w:rPr>
                <w:i/>
                <w:iCs/>
              </w:rPr>
              <w:t>aspalum</w:t>
            </w:r>
            <w:r>
              <w:t xml:space="preserve">, Johnson, </w:t>
            </w:r>
            <w:proofErr w:type="spellStart"/>
            <w:r>
              <w:t>cumbungi</w:t>
            </w:r>
            <w:proofErr w:type="spellEnd"/>
            <w:r>
              <w:t xml:space="preserve"> (Miranda weed), and rushes</w:t>
            </w:r>
          </w:p>
        </w:tc>
      </w:tr>
    </w:tbl>
    <w:p w14:paraId="440EE30F"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F44B3" w:rsidRPr="007834FB" w14:paraId="036DE087" w14:textId="77777777" w:rsidTr="005E70D4">
        <w:trPr>
          <w:cantSplit/>
          <w:tblHeader/>
        </w:trPr>
        <w:tc>
          <w:tcPr>
            <w:tcW w:w="1103" w:type="pct"/>
            <w:shd w:val="clear" w:color="auto" w:fill="E6E6E6"/>
          </w:tcPr>
          <w:p w14:paraId="0A2994B6" w14:textId="77777777" w:rsidR="00EF44B3" w:rsidRPr="007834FB" w:rsidRDefault="00EF44B3" w:rsidP="00156ACB">
            <w:pPr>
              <w:pStyle w:val="S8Gazettetableheading"/>
            </w:pPr>
            <w:r w:rsidRPr="007834FB">
              <w:t>Application no.</w:t>
            </w:r>
          </w:p>
        </w:tc>
        <w:tc>
          <w:tcPr>
            <w:tcW w:w="3897" w:type="pct"/>
          </w:tcPr>
          <w:p w14:paraId="783AD0EC" w14:textId="77777777" w:rsidR="00EF44B3" w:rsidRPr="007834FB" w:rsidRDefault="00EF44B3" w:rsidP="00156ACB">
            <w:pPr>
              <w:pStyle w:val="S8Gazettetabletext"/>
              <w:rPr>
                <w:noProof/>
              </w:rPr>
            </w:pPr>
            <w:r w:rsidRPr="00350E35">
              <w:t>144861</w:t>
            </w:r>
          </w:p>
        </w:tc>
      </w:tr>
      <w:tr w:rsidR="00EF44B3" w:rsidRPr="007834FB" w14:paraId="57AA4CFE" w14:textId="77777777" w:rsidTr="005E70D4">
        <w:trPr>
          <w:cantSplit/>
          <w:tblHeader/>
        </w:trPr>
        <w:tc>
          <w:tcPr>
            <w:tcW w:w="1103" w:type="pct"/>
            <w:shd w:val="clear" w:color="auto" w:fill="E6E6E6"/>
          </w:tcPr>
          <w:p w14:paraId="294B5903" w14:textId="77777777" w:rsidR="00EF44B3" w:rsidRPr="007834FB" w:rsidRDefault="00EF44B3" w:rsidP="00156ACB">
            <w:pPr>
              <w:pStyle w:val="S8Gazettetableheading"/>
            </w:pPr>
            <w:r w:rsidRPr="007834FB">
              <w:t>Product name</w:t>
            </w:r>
          </w:p>
        </w:tc>
        <w:tc>
          <w:tcPr>
            <w:tcW w:w="3897" w:type="pct"/>
          </w:tcPr>
          <w:p w14:paraId="4AA283E2" w14:textId="77777777" w:rsidR="00EF44B3" w:rsidRPr="007834FB" w:rsidRDefault="00EF44B3" w:rsidP="00156ACB">
            <w:pPr>
              <w:pStyle w:val="S8Gazettetabletext"/>
            </w:pPr>
            <w:r>
              <w:t>NKD-3 Mineral Anodes</w:t>
            </w:r>
          </w:p>
        </w:tc>
      </w:tr>
      <w:tr w:rsidR="00EF44B3" w:rsidRPr="007834FB" w14:paraId="210FE90A" w14:textId="77777777" w:rsidTr="005E70D4">
        <w:trPr>
          <w:cantSplit/>
          <w:tblHeader/>
        </w:trPr>
        <w:tc>
          <w:tcPr>
            <w:tcW w:w="1103" w:type="pct"/>
            <w:shd w:val="clear" w:color="auto" w:fill="E6E6E6"/>
          </w:tcPr>
          <w:p w14:paraId="3B588896" w14:textId="77777777" w:rsidR="00EF44B3" w:rsidRPr="007834FB" w:rsidRDefault="00EF44B3" w:rsidP="00156ACB">
            <w:pPr>
              <w:pStyle w:val="S8Gazettetableheading"/>
            </w:pPr>
            <w:r w:rsidRPr="007834FB">
              <w:t>Active constituents</w:t>
            </w:r>
          </w:p>
        </w:tc>
        <w:tc>
          <w:tcPr>
            <w:tcW w:w="3897" w:type="pct"/>
          </w:tcPr>
          <w:p w14:paraId="4E7CB3F0" w14:textId="77777777" w:rsidR="00EF44B3" w:rsidRPr="007834FB" w:rsidRDefault="00EF44B3" w:rsidP="00156ACB">
            <w:pPr>
              <w:pStyle w:val="S8Gazettetabletext"/>
            </w:pPr>
            <w:r>
              <w:t>950 g/kg copper (Cu), 50 g/kg silver (Ag) present as the metal</w:t>
            </w:r>
          </w:p>
        </w:tc>
      </w:tr>
      <w:tr w:rsidR="00EF44B3" w:rsidRPr="007834FB" w14:paraId="2AB209C4" w14:textId="77777777" w:rsidTr="005E70D4">
        <w:trPr>
          <w:cantSplit/>
          <w:tblHeader/>
        </w:trPr>
        <w:tc>
          <w:tcPr>
            <w:tcW w:w="1103" w:type="pct"/>
            <w:shd w:val="clear" w:color="auto" w:fill="E6E6E6"/>
          </w:tcPr>
          <w:p w14:paraId="7A6BD8DB" w14:textId="77777777" w:rsidR="00EF44B3" w:rsidRPr="007834FB" w:rsidRDefault="00EF44B3" w:rsidP="00156ACB">
            <w:pPr>
              <w:pStyle w:val="S8Gazettetableheading"/>
            </w:pPr>
            <w:r w:rsidRPr="007834FB">
              <w:t>Applicant name</w:t>
            </w:r>
          </w:p>
        </w:tc>
        <w:tc>
          <w:tcPr>
            <w:tcW w:w="3897" w:type="pct"/>
          </w:tcPr>
          <w:p w14:paraId="166B3A8E" w14:textId="77777777" w:rsidR="00EF44B3" w:rsidRPr="007834FB" w:rsidRDefault="00EF44B3" w:rsidP="00156ACB">
            <w:pPr>
              <w:pStyle w:val="S8Gazettetabletext"/>
            </w:pPr>
            <w:r>
              <w:t>Naked Pools Pty Ltd</w:t>
            </w:r>
          </w:p>
        </w:tc>
      </w:tr>
      <w:tr w:rsidR="00EF44B3" w:rsidRPr="007834FB" w14:paraId="38EE33FE" w14:textId="77777777" w:rsidTr="005E70D4">
        <w:trPr>
          <w:cantSplit/>
          <w:tblHeader/>
        </w:trPr>
        <w:tc>
          <w:tcPr>
            <w:tcW w:w="1103" w:type="pct"/>
            <w:shd w:val="clear" w:color="auto" w:fill="E6E6E6"/>
          </w:tcPr>
          <w:p w14:paraId="0B2D762E" w14:textId="77777777" w:rsidR="00EF44B3" w:rsidRPr="007834FB" w:rsidRDefault="00EF44B3" w:rsidP="00156ACB">
            <w:pPr>
              <w:pStyle w:val="S8Gazettetableheading"/>
            </w:pPr>
            <w:r w:rsidRPr="007834FB">
              <w:t>Applicant ACN</w:t>
            </w:r>
          </w:p>
        </w:tc>
        <w:tc>
          <w:tcPr>
            <w:tcW w:w="3897" w:type="pct"/>
          </w:tcPr>
          <w:p w14:paraId="6A1B6B3F" w14:textId="77777777" w:rsidR="00EF44B3" w:rsidRPr="007834FB" w:rsidRDefault="00EF44B3" w:rsidP="00156ACB">
            <w:pPr>
              <w:pStyle w:val="S8Gazettetabletext"/>
            </w:pPr>
            <w:r>
              <w:t>614 405 659</w:t>
            </w:r>
          </w:p>
        </w:tc>
      </w:tr>
      <w:tr w:rsidR="00EF44B3" w:rsidRPr="007834FB" w14:paraId="63924803" w14:textId="77777777" w:rsidTr="005E70D4">
        <w:trPr>
          <w:cantSplit/>
          <w:tblHeader/>
        </w:trPr>
        <w:tc>
          <w:tcPr>
            <w:tcW w:w="1103" w:type="pct"/>
            <w:shd w:val="clear" w:color="auto" w:fill="E6E6E6"/>
          </w:tcPr>
          <w:p w14:paraId="254D6487" w14:textId="77777777" w:rsidR="00EF44B3" w:rsidRPr="007834FB" w:rsidRDefault="00EF44B3" w:rsidP="00156ACB">
            <w:pPr>
              <w:pStyle w:val="S8Gazettetableheading"/>
            </w:pPr>
            <w:r w:rsidRPr="007834FB">
              <w:t>Date of registration</w:t>
            </w:r>
          </w:p>
        </w:tc>
        <w:tc>
          <w:tcPr>
            <w:tcW w:w="3897" w:type="pct"/>
          </w:tcPr>
          <w:p w14:paraId="25164CF0" w14:textId="77777777" w:rsidR="00EF44B3" w:rsidRPr="007834FB" w:rsidRDefault="00EF44B3" w:rsidP="00156ACB">
            <w:pPr>
              <w:pStyle w:val="S8Gazettetabletext"/>
            </w:pPr>
            <w:r>
              <w:t>18 November 2024</w:t>
            </w:r>
          </w:p>
        </w:tc>
      </w:tr>
      <w:tr w:rsidR="00EF44B3" w:rsidRPr="007834FB" w14:paraId="00B910A6" w14:textId="77777777" w:rsidTr="005E70D4">
        <w:trPr>
          <w:cantSplit/>
          <w:tblHeader/>
        </w:trPr>
        <w:tc>
          <w:tcPr>
            <w:tcW w:w="1103" w:type="pct"/>
            <w:shd w:val="clear" w:color="auto" w:fill="E6E6E6"/>
          </w:tcPr>
          <w:p w14:paraId="7DE17719" w14:textId="77777777" w:rsidR="00EF44B3" w:rsidRPr="007834FB" w:rsidRDefault="00EF44B3" w:rsidP="00156ACB">
            <w:pPr>
              <w:pStyle w:val="S8Gazettetableheading"/>
            </w:pPr>
            <w:r w:rsidRPr="007834FB">
              <w:t>Product registration no.</w:t>
            </w:r>
          </w:p>
        </w:tc>
        <w:tc>
          <w:tcPr>
            <w:tcW w:w="3897" w:type="pct"/>
          </w:tcPr>
          <w:p w14:paraId="4DA2FC62" w14:textId="77777777" w:rsidR="00EF44B3" w:rsidRPr="007834FB" w:rsidRDefault="00EF44B3" w:rsidP="00156ACB">
            <w:pPr>
              <w:pStyle w:val="S8Gazettetabletext"/>
            </w:pPr>
            <w:r>
              <w:t>95175</w:t>
            </w:r>
          </w:p>
        </w:tc>
      </w:tr>
      <w:tr w:rsidR="00EF44B3" w:rsidRPr="007834FB" w14:paraId="1799ED4C" w14:textId="77777777" w:rsidTr="005E70D4">
        <w:trPr>
          <w:cantSplit/>
          <w:tblHeader/>
        </w:trPr>
        <w:tc>
          <w:tcPr>
            <w:tcW w:w="1103" w:type="pct"/>
            <w:shd w:val="clear" w:color="auto" w:fill="E6E6E6"/>
          </w:tcPr>
          <w:p w14:paraId="56C06A00" w14:textId="77777777" w:rsidR="00EF44B3" w:rsidRPr="007834FB" w:rsidRDefault="00EF44B3" w:rsidP="00156ACB">
            <w:pPr>
              <w:pStyle w:val="S8Gazettetableheading"/>
            </w:pPr>
            <w:r w:rsidRPr="007834FB">
              <w:t>Label approval no.</w:t>
            </w:r>
          </w:p>
        </w:tc>
        <w:tc>
          <w:tcPr>
            <w:tcW w:w="3897" w:type="pct"/>
          </w:tcPr>
          <w:p w14:paraId="2EAF5699" w14:textId="77777777" w:rsidR="00EF44B3" w:rsidRPr="007834FB" w:rsidRDefault="00EF44B3" w:rsidP="00156ACB">
            <w:pPr>
              <w:pStyle w:val="S8Gazettetabletext"/>
            </w:pPr>
            <w:r>
              <w:t>95175</w:t>
            </w:r>
            <w:r w:rsidRPr="007834FB">
              <w:t>/</w:t>
            </w:r>
            <w:r>
              <w:t>144861</w:t>
            </w:r>
          </w:p>
        </w:tc>
      </w:tr>
      <w:tr w:rsidR="00EF44B3" w:rsidRPr="007834FB" w14:paraId="0272D56C" w14:textId="77777777" w:rsidTr="005E70D4">
        <w:trPr>
          <w:cantSplit/>
          <w:tblHeader/>
        </w:trPr>
        <w:tc>
          <w:tcPr>
            <w:tcW w:w="1103" w:type="pct"/>
            <w:shd w:val="clear" w:color="auto" w:fill="E6E6E6"/>
          </w:tcPr>
          <w:p w14:paraId="07313B8E"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06C659E2" w14:textId="77777777" w:rsidR="00EF44B3" w:rsidRPr="007834FB" w:rsidRDefault="00EF44B3" w:rsidP="00156ACB">
            <w:pPr>
              <w:pStyle w:val="S8Gazettetabletext"/>
            </w:pPr>
            <w:r>
              <w:t>Registration of 950 g/kg copper and 50 g/kg silver mineral anode for the control of algae in swimming pools and spas</w:t>
            </w:r>
          </w:p>
        </w:tc>
      </w:tr>
    </w:tbl>
    <w:p w14:paraId="0A724B0F"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44B3" w:rsidRPr="007834FB" w14:paraId="6CF98E4F" w14:textId="77777777" w:rsidTr="005E70D4">
        <w:trPr>
          <w:cantSplit/>
          <w:tblHeader/>
        </w:trPr>
        <w:tc>
          <w:tcPr>
            <w:tcW w:w="1103" w:type="pct"/>
            <w:shd w:val="clear" w:color="auto" w:fill="E6E6E6"/>
          </w:tcPr>
          <w:p w14:paraId="5DB6221E" w14:textId="77777777" w:rsidR="00EF44B3" w:rsidRPr="007834FB" w:rsidRDefault="00EF44B3" w:rsidP="00156ACB">
            <w:pPr>
              <w:pStyle w:val="S8Gazettetableheading"/>
            </w:pPr>
            <w:r w:rsidRPr="007834FB">
              <w:lastRenderedPageBreak/>
              <w:t>Application no.</w:t>
            </w:r>
          </w:p>
        </w:tc>
        <w:tc>
          <w:tcPr>
            <w:tcW w:w="3897" w:type="pct"/>
          </w:tcPr>
          <w:p w14:paraId="2F47B50D" w14:textId="77777777" w:rsidR="00EF44B3" w:rsidRPr="007834FB" w:rsidRDefault="00EF44B3" w:rsidP="00156ACB">
            <w:pPr>
              <w:pStyle w:val="S8Gazettetabletext"/>
              <w:rPr>
                <w:noProof/>
              </w:rPr>
            </w:pPr>
            <w:r w:rsidRPr="00E36C1F">
              <w:t>145059</w:t>
            </w:r>
          </w:p>
        </w:tc>
      </w:tr>
      <w:tr w:rsidR="00EF44B3" w:rsidRPr="007834FB" w14:paraId="7C50A170" w14:textId="77777777" w:rsidTr="005E70D4">
        <w:trPr>
          <w:cantSplit/>
          <w:tblHeader/>
        </w:trPr>
        <w:tc>
          <w:tcPr>
            <w:tcW w:w="1103" w:type="pct"/>
            <w:shd w:val="clear" w:color="auto" w:fill="E6E6E6"/>
          </w:tcPr>
          <w:p w14:paraId="3CD55DB1" w14:textId="77777777" w:rsidR="00EF44B3" w:rsidRPr="007834FB" w:rsidRDefault="00EF44B3" w:rsidP="00156ACB">
            <w:pPr>
              <w:pStyle w:val="S8Gazettetableheading"/>
            </w:pPr>
            <w:r w:rsidRPr="007834FB">
              <w:t>Product name</w:t>
            </w:r>
          </w:p>
        </w:tc>
        <w:tc>
          <w:tcPr>
            <w:tcW w:w="3897" w:type="pct"/>
          </w:tcPr>
          <w:p w14:paraId="607825D7" w14:textId="77777777" w:rsidR="00EF44B3" w:rsidRPr="007834FB" w:rsidRDefault="00EF44B3" w:rsidP="00156ACB">
            <w:pPr>
              <w:pStyle w:val="S8Gazettetabletext"/>
            </w:pPr>
            <w:r>
              <w:t>MAC Metalaxyl M-350 ES Seed Treatment Fungicide</w:t>
            </w:r>
          </w:p>
        </w:tc>
      </w:tr>
      <w:tr w:rsidR="00EF44B3" w:rsidRPr="007834FB" w14:paraId="2DD93CBA" w14:textId="77777777" w:rsidTr="005E70D4">
        <w:trPr>
          <w:cantSplit/>
          <w:tblHeader/>
        </w:trPr>
        <w:tc>
          <w:tcPr>
            <w:tcW w:w="1103" w:type="pct"/>
            <w:shd w:val="clear" w:color="auto" w:fill="E6E6E6"/>
          </w:tcPr>
          <w:p w14:paraId="3C4E3AF3" w14:textId="77777777" w:rsidR="00EF44B3" w:rsidRPr="007834FB" w:rsidRDefault="00EF44B3" w:rsidP="00156ACB">
            <w:pPr>
              <w:pStyle w:val="S8Gazettetableheading"/>
            </w:pPr>
            <w:r w:rsidRPr="007834FB">
              <w:t>Active constituent</w:t>
            </w:r>
          </w:p>
        </w:tc>
        <w:tc>
          <w:tcPr>
            <w:tcW w:w="3897" w:type="pct"/>
          </w:tcPr>
          <w:p w14:paraId="20386075" w14:textId="77777777" w:rsidR="00EF44B3" w:rsidRPr="007834FB" w:rsidRDefault="00EF44B3" w:rsidP="00156ACB">
            <w:pPr>
              <w:pStyle w:val="S8Gazettetabletext"/>
            </w:pPr>
            <w:r>
              <w:t>350 g/L metalaxyl-M</w:t>
            </w:r>
          </w:p>
        </w:tc>
      </w:tr>
      <w:tr w:rsidR="00EF44B3" w:rsidRPr="007834FB" w14:paraId="4E6CC81D" w14:textId="77777777" w:rsidTr="005E70D4">
        <w:trPr>
          <w:cantSplit/>
          <w:tblHeader/>
        </w:trPr>
        <w:tc>
          <w:tcPr>
            <w:tcW w:w="1103" w:type="pct"/>
            <w:shd w:val="clear" w:color="auto" w:fill="E6E6E6"/>
          </w:tcPr>
          <w:p w14:paraId="01FB6558" w14:textId="77777777" w:rsidR="00EF44B3" w:rsidRPr="007834FB" w:rsidRDefault="00EF44B3" w:rsidP="00156ACB">
            <w:pPr>
              <w:pStyle w:val="S8Gazettetableheading"/>
            </w:pPr>
            <w:r w:rsidRPr="007834FB">
              <w:t>Applicant name</w:t>
            </w:r>
          </w:p>
        </w:tc>
        <w:tc>
          <w:tcPr>
            <w:tcW w:w="3897" w:type="pct"/>
          </w:tcPr>
          <w:p w14:paraId="246B962B" w14:textId="77777777" w:rsidR="00EF44B3" w:rsidRPr="007834FB" w:rsidRDefault="00EF44B3" w:rsidP="00156ACB">
            <w:pPr>
              <w:pStyle w:val="S8Gazettetabletext"/>
            </w:pPr>
            <w:r>
              <w:t>Meenakshi Agro Chemicals</w:t>
            </w:r>
          </w:p>
        </w:tc>
      </w:tr>
      <w:tr w:rsidR="00EF44B3" w:rsidRPr="007834FB" w14:paraId="7306B3B0" w14:textId="77777777" w:rsidTr="005E70D4">
        <w:trPr>
          <w:cantSplit/>
          <w:tblHeader/>
        </w:trPr>
        <w:tc>
          <w:tcPr>
            <w:tcW w:w="1103" w:type="pct"/>
            <w:shd w:val="clear" w:color="auto" w:fill="E6E6E6"/>
          </w:tcPr>
          <w:p w14:paraId="3E45DEDF" w14:textId="77777777" w:rsidR="00EF44B3" w:rsidRPr="007834FB" w:rsidRDefault="00EF44B3" w:rsidP="00156ACB">
            <w:pPr>
              <w:pStyle w:val="S8Gazettetableheading"/>
            </w:pPr>
            <w:r w:rsidRPr="007834FB">
              <w:t>Applicant ACN</w:t>
            </w:r>
          </w:p>
        </w:tc>
        <w:tc>
          <w:tcPr>
            <w:tcW w:w="3897" w:type="pct"/>
          </w:tcPr>
          <w:p w14:paraId="1983DECA" w14:textId="77777777" w:rsidR="00EF44B3" w:rsidRPr="007834FB" w:rsidRDefault="00EF44B3" w:rsidP="00156ACB">
            <w:pPr>
              <w:pStyle w:val="S8Gazettetabletext"/>
            </w:pPr>
            <w:r>
              <w:t>N/A</w:t>
            </w:r>
          </w:p>
        </w:tc>
      </w:tr>
      <w:tr w:rsidR="00EF44B3" w:rsidRPr="007834FB" w14:paraId="159D4E45" w14:textId="77777777" w:rsidTr="005E70D4">
        <w:trPr>
          <w:cantSplit/>
          <w:tblHeader/>
        </w:trPr>
        <w:tc>
          <w:tcPr>
            <w:tcW w:w="1103" w:type="pct"/>
            <w:shd w:val="clear" w:color="auto" w:fill="E6E6E6"/>
          </w:tcPr>
          <w:p w14:paraId="63284BA4" w14:textId="77777777" w:rsidR="00EF44B3" w:rsidRPr="007834FB" w:rsidRDefault="00EF44B3" w:rsidP="00156ACB">
            <w:pPr>
              <w:pStyle w:val="S8Gazettetableheading"/>
            </w:pPr>
            <w:r w:rsidRPr="007834FB">
              <w:t>Date of registration</w:t>
            </w:r>
          </w:p>
        </w:tc>
        <w:tc>
          <w:tcPr>
            <w:tcW w:w="3897" w:type="pct"/>
          </w:tcPr>
          <w:p w14:paraId="1BEAB137" w14:textId="77777777" w:rsidR="00EF44B3" w:rsidRPr="007834FB" w:rsidRDefault="00EF44B3" w:rsidP="00156ACB">
            <w:pPr>
              <w:pStyle w:val="S8Gazettetabletext"/>
            </w:pPr>
            <w:r>
              <w:t>18 November 2024</w:t>
            </w:r>
          </w:p>
        </w:tc>
      </w:tr>
      <w:tr w:rsidR="00EF44B3" w:rsidRPr="007834FB" w14:paraId="495FF6AB" w14:textId="77777777" w:rsidTr="005E70D4">
        <w:trPr>
          <w:cantSplit/>
          <w:tblHeader/>
        </w:trPr>
        <w:tc>
          <w:tcPr>
            <w:tcW w:w="1103" w:type="pct"/>
            <w:shd w:val="clear" w:color="auto" w:fill="E6E6E6"/>
          </w:tcPr>
          <w:p w14:paraId="4ED064E3" w14:textId="77777777" w:rsidR="00EF44B3" w:rsidRPr="007834FB" w:rsidRDefault="00EF44B3" w:rsidP="00156ACB">
            <w:pPr>
              <w:pStyle w:val="S8Gazettetableheading"/>
            </w:pPr>
            <w:r w:rsidRPr="007834FB">
              <w:t>Product registration no.</w:t>
            </w:r>
          </w:p>
        </w:tc>
        <w:tc>
          <w:tcPr>
            <w:tcW w:w="3897" w:type="pct"/>
          </w:tcPr>
          <w:p w14:paraId="2BBB3EAB" w14:textId="77777777" w:rsidR="00EF44B3" w:rsidRPr="007834FB" w:rsidRDefault="00EF44B3" w:rsidP="00156ACB">
            <w:pPr>
              <w:pStyle w:val="S8Gazettetabletext"/>
            </w:pPr>
            <w:r>
              <w:t>95238</w:t>
            </w:r>
          </w:p>
        </w:tc>
      </w:tr>
      <w:tr w:rsidR="00EF44B3" w:rsidRPr="007834FB" w14:paraId="2BD09244" w14:textId="77777777" w:rsidTr="005E70D4">
        <w:trPr>
          <w:cantSplit/>
          <w:tblHeader/>
        </w:trPr>
        <w:tc>
          <w:tcPr>
            <w:tcW w:w="1103" w:type="pct"/>
            <w:shd w:val="clear" w:color="auto" w:fill="E6E6E6"/>
          </w:tcPr>
          <w:p w14:paraId="0186E214" w14:textId="77777777" w:rsidR="00EF44B3" w:rsidRPr="007834FB" w:rsidRDefault="00EF44B3" w:rsidP="00156ACB">
            <w:pPr>
              <w:pStyle w:val="S8Gazettetableheading"/>
            </w:pPr>
            <w:r w:rsidRPr="007834FB">
              <w:t>Label approval no.</w:t>
            </w:r>
          </w:p>
        </w:tc>
        <w:tc>
          <w:tcPr>
            <w:tcW w:w="3897" w:type="pct"/>
          </w:tcPr>
          <w:p w14:paraId="2E9BD895" w14:textId="77777777" w:rsidR="00EF44B3" w:rsidRPr="007834FB" w:rsidRDefault="00EF44B3" w:rsidP="00156ACB">
            <w:pPr>
              <w:pStyle w:val="S8Gazettetabletext"/>
            </w:pPr>
            <w:r>
              <w:t>95238</w:t>
            </w:r>
            <w:r w:rsidRPr="007834FB">
              <w:t>/</w:t>
            </w:r>
            <w:r>
              <w:t>145059</w:t>
            </w:r>
          </w:p>
        </w:tc>
      </w:tr>
      <w:tr w:rsidR="00EF44B3" w:rsidRPr="007834FB" w14:paraId="5A24525F" w14:textId="77777777" w:rsidTr="005E70D4">
        <w:trPr>
          <w:cantSplit/>
          <w:tblHeader/>
        </w:trPr>
        <w:tc>
          <w:tcPr>
            <w:tcW w:w="1103" w:type="pct"/>
            <w:shd w:val="clear" w:color="auto" w:fill="E6E6E6"/>
          </w:tcPr>
          <w:p w14:paraId="7B87FA47"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2A996780" w14:textId="77777777" w:rsidR="00EF44B3" w:rsidRPr="007834FB" w:rsidRDefault="00EF44B3" w:rsidP="00156ACB">
            <w:pPr>
              <w:pStyle w:val="S8Gazettetabletext"/>
            </w:pPr>
            <w:r>
              <w:t xml:space="preserve">Registration of a 350 g/L metalaxyl-M emulsifiable suspension product for the control of seedling disease caused by </w:t>
            </w:r>
            <w:r w:rsidRPr="0052244E">
              <w:rPr>
                <w:i/>
                <w:iCs/>
              </w:rPr>
              <w:t>Pythium</w:t>
            </w:r>
            <w:r>
              <w:t xml:space="preserve"> and </w:t>
            </w:r>
            <w:r>
              <w:rPr>
                <w:i/>
                <w:iCs/>
              </w:rPr>
              <w:t>P</w:t>
            </w:r>
            <w:r w:rsidRPr="0052244E">
              <w:rPr>
                <w:i/>
                <w:iCs/>
              </w:rPr>
              <w:t>hytophthora</w:t>
            </w:r>
            <w:r>
              <w:t xml:space="preserve"> in cotton, peas, lucerne, subterranean clover, carrots, beetroot, maize, sweetcorn and radish</w:t>
            </w:r>
          </w:p>
        </w:tc>
      </w:tr>
    </w:tbl>
    <w:p w14:paraId="3E78DB2E"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F44B3" w:rsidRPr="007834FB" w14:paraId="3C6C4F5E" w14:textId="77777777" w:rsidTr="005E70D4">
        <w:trPr>
          <w:cantSplit/>
          <w:tblHeader/>
        </w:trPr>
        <w:tc>
          <w:tcPr>
            <w:tcW w:w="1103" w:type="pct"/>
            <w:shd w:val="clear" w:color="auto" w:fill="E6E6E6"/>
          </w:tcPr>
          <w:p w14:paraId="3D7D574B" w14:textId="77777777" w:rsidR="00EF44B3" w:rsidRPr="007834FB" w:rsidRDefault="00EF44B3" w:rsidP="00156ACB">
            <w:pPr>
              <w:pStyle w:val="S8Gazettetableheading"/>
            </w:pPr>
            <w:r w:rsidRPr="007834FB">
              <w:t>Application no.</w:t>
            </w:r>
          </w:p>
        </w:tc>
        <w:tc>
          <w:tcPr>
            <w:tcW w:w="3897" w:type="pct"/>
          </w:tcPr>
          <w:p w14:paraId="0C8A9B16" w14:textId="77777777" w:rsidR="00EF44B3" w:rsidRPr="007834FB" w:rsidRDefault="00EF44B3" w:rsidP="00156ACB">
            <w:pPr>
              <w:pStyle w:val="S8Gazettetabletext"/>
              <w:rPr>
                <w:noProof/>
              </w:rPr>
            </w:pPr>
            <w:r w:rsidRPr="005439ED">
              <w:t>142069</w:t>
            </w:r>
          </w:p>
        </w:tc>
      </w:tr>
      <w:tr w:rsidR="00EF44B3" w:rsidRPr="007834FB" w14:paraId="16144661" w14:textId="77777777" w:rsidTr="005E70D4">
        <w:trPr>
          <w:cantSplit/>
          <w:tblHeader/>
        </w:trPr>
        <w:tc>
          <w:tcPr>
            <w:tcW w:w="1103" w:type="pct"/>
            <w:shd w:val="clear" w:color="auto" w:fill="E6E6E6"/>
          </w:tcPr>
          <w:p w14:paraId="222DA1B7" w14:textId="77777777" w:rsidR="00EF44B3" w:rsidRPr="007834FB" w:rsidRDefault="00EF44B3" w:rsidP="00156ACB">
            <w:pPr>
              <w:pStyle w:val="S8Gazettetableheading"/>
            </w:pPr>
            <w:r w:rsidRPr="007834FB">
              <w:t>Product name</w:t>
            </w:r>
          </w:p>
        </w:tc>
        <w:tc>
          <w:tcPr>
            <w:tcW w:w="3897" w:type="pct"/>
          </w:tcPr>
          <w:p w14:paraId="4BA1B7C8" w14:textId="77777777" w:rsidR="00EF44B3" w:rsidRPr="007834FB" w:rsidRDefault="00EF44B3" w:rsidP="00156ACB">
            <w:pPr>
              <w:pStyle w:val="S8Gazettetabletext"/>
            </w:pPr>
            <w:proofErr w:type="spellStart"/>
            <w:r>
              <w:t>Sluggit</w:t>
            </w:r>
            <w:proofErr w:type="spellEnd"/>
            <w:r>
              <w:t xml:space="preserve"> Prima 50 Slug and Snail Bait</w:t>
            </w:r>
          </w:p>
        </w:tc>
      </w:tr>
      <w:tr w:rsidR="00EF44B3" w:rsidRPr="007834FB" w14:paraId="3B7933D2" w14:textId="77777777" w:rsidTr="005E70D4">
        <w:trPr>
          <w:cantSplit/>
          <w:tblHeader/>
        </w:trPr>
        <w:tc>
          <w:tcPr>
            <w:tcW w:w="1103" w:type="pct"/>
            <w:shd w:val="clear" w:color="auto" w:fill="E6E6E6"/>
          </w:tcPr>
          <w:p w14:paraId="22DCBF19" w14:textId="77777777" w:rsidR="00EF44B3" w:rsidRPr="007834FB" w:rsidRDefault="00EF44B3" w:rsidP="00156ACB">
            <w:pPr>
              <w:pStyle w:val="S8Gazettetableheading"/>
            </w:pPr>
            <w:r w:rsidRPr="007834FB">
              <w:t>Active constituent</w:t>
            </w:r>
          </w:p>
        </w:tc>
        <w:tc>
          <w:tcPr>
            <w:tcW w:w="3897" w:type="pct"/>
          </w:tcPr>
          <w:p w14:paraId="099BDCFB" w14:textId="77777777" w:rsidR="00EF44B3" w:rsidRPr="007834FB" w:rsidRDefault="00EF44B3" w:rsidP="00156ACB">
            <w:pPr>
              <w:pStyle w:val="S8Gazettetabletext"/>
            </w:pPr>
            <w:r>
              <w:t>50 g/kg metaldehyde</w:t>
            </w:r>
          </w:p>
        </w:tc>
      </w:tr>
      <w:tr w:rsidR="00EF44B3" w:rsidRPr="007834FB" w14:paraId="1D0D7AFA" w14:textId="77777777" w:rsidTr="005E70D4">
        <w:trPr>
          <w:cantSplit/>
          <w:tblHeader/>
        </w:trPr>
        <w:tc>
          <w:tcPr>
            <w:tcW w:w="1103" w:type="pct"/>
            <w:shd w:val="clear" w:color="auto" w:fill="E6E6E6"/>
          </w:tcPr>
          <w:p w14:paraId="33C5C054" w14:textId="77777777" w:rsidR="00EF44B3" w:rsidRPr="007834FB" w:rsidRDefault="00EF44B3" w:rsidP="00156ACB">
            <w:pPr>
              <w:pStyle w:val="S8Gazettetableheading"/>
            </w:pPr>
            <w:r w:rsidRPr="007834FB">
              <w:t>Applicant name</w:t>
            </w:r>
          </w:p>
        </w:tc>
        <w:tc>
          <w:tcPr>
            <w:tcW w:w="3897" w:type="pct"/>
          </w:tcPr>
          <w:p w14:paraId="44702378" w14:textId="77777777" w:rsidR="00EF44B3" w:rsidRPr="007834FB" w:rsidRDefault="00EF44B3" w:rsidP="00156ACB">
            <w:pPr>
              <w:pStyle w:val="S8Gazettetabletext"/>
            </w:pPr>
            <w:proofErr w:type="spellStart"/>
            <w:r>
              <w:t>Rensburgs</w:t>
            </w:r>
            <w:proofErr w:type="spellEnd"/>
            <w:r>
              <w:t xml:space="preserve"> </w:t>
            </w:r>
            <w:proofErr w:type="spellStart"/>
            <w:r>
              <w:t>Inotech</w:t>
            </w:r>
            <w:proofErr w:type="spellEnd"/>
            <w:r>
              <w:t xml:space="preserve"> Pty Ltd</w:t>
            </w:r>
          </w:p>
        </w:tc>
      </w:tr>
      <w:tr w:rsidR="00EF44B3" w:rsidRPr="007834FB" w14:paraId="702FB285" w14:textId="77777777" w:rsidTr="005E70D4">
        <w:trPr>
          <w:cantSplit/>
          <w:tblHeader/>
        </w:trPr>
        <w:tc>
          <w:tcPr>
            <w:tcW w:w="1103" w:type="pct"/>
            <w:shd w:val="clear" w:color="auto" w:fill="E6E6E6"/>
          </w:tcPr>
          <w:p w14:paraId="29338E21" w14:textId="77777777" w:rsidR="00EF44B3" w:rsidRPr="007834FB" w:rsidRDefault="00EF44B3" w:rsidP="00156ACB">
            <w:pPr>
              <w:pStyle w:val="S8Gazettetableheading"/>
            </w:pPr>
            <w:r w:rsidRPr="007834FB">
              <w:t>Applicant ACN</w:t>
            </w:r>
          </w:p>
        </w:tc>
        <w:tc>
          <w:tcPr>
            <w:tcW w:w="3897" w:type="pct"/>
          </w:tcPr>
          <w:p w14:paraId="39E06281" w14:textId="77777777" w:rsidR="00EF44B3" w:rsidRPr="007834FB" w:rsidRDefault="00EF44B3" w:rsidP="00156ACB">
            <w:pPr>
              <w:pStyle w:val="S8Gazettetabletext"/>
            </w:pPr>
            <w:r>
              <w:t>631 286 836</w:t>
            </w:r>
          </w:p>
        </w:tc>
      </w:tr>
      <w:tr w:rsidR="00EF44B3" w:rsidRPr="007834FB" w14:paraId="680DCAE9" w14:textId="77777777" w:rsidTr="005E70D4">
        <w:trPr>
          <w:cantSplit/>
          <w:tblHeader/>
        </w:trPr>
        <w:tc>
          <w:tcPr>
            <w:tcW w:w="1103" w:type="pct"/>
            <w:shd w:val="clear" w:color="auto" w:fill="E6E6E6"/>
          </w:tcPr>
          <w:p w14:paraId="70E09957" w14:textId="77777777" w:rsidR="00EF44B3" w:rsidRPr="007834FB" w:rsidRDefault="00EF44B3" w:rsidP="00156ACB">
            <w:pPr>
              <w:pStyle w:val="S8Gazettetableheading"/>
            </w:pPr>
            <w:r w:rsidRPr="007834FB">
              <w:t>Date of registration</w:t>
            </w:r>
          </w:p>
        </w:tc>
        <w:tc>
          <w:tcPr>
            <w:tcW w:w="3897" w:type="pct"/>
          </w:tcPr>
          <w:p w14:paraId="736796B6" w14:textId="77777777" w:rsidR="00EF44B3" w:rsidRPr="007834FB" w:rsidRDefault="00EF44B3" w:rsidP="00156ACB">
            <w:pPr>
              <w:pStyle w:val="S8Gazettetabletext"/>
            </w:pPr>
            <w:r>
              <w:t>19 November 2024</w:t>
            </w:r>
          </w:p>
        </w:tc>
      </w:tr>
      <w:tr w:rsidR="00EF44B3" w:rsidRPr="007834FB" w14:paraId="57EA1D16" w14:textId="77777777" w:rsidTr="005E70D4">
        <w:trPr>
          <w:cantSplit/>
          <w:tblHeader/>
        </w:trPr>
        <w:tc>
          <w:tcPr>
            <w:tcW w:w="1103" w:type="pct"/>
            <w:shd w:val="clear" w:color="auto" w:fill="E6E6E6"/>
          </w:tcPr>
          <w:p w14:paraId="742E4427" w14:textId="77777777" w:rsidR="00EF44B3" w:rsidRPr="007834FB" w:rsidRDefault="00EF44B3" w:rsidP="00156ACB">
            <w:pPr>
              <w:pStyle w:val="S8Gazettetableheading"/>
            </w:pPr>
            <w:r w:rsidRPr="007834FB">
              <w:t>Product registration no.</w:t>
            </w:r>
          </w:p>
        </w:tc>
        <w:tc>
          <w:tcPr>
            <w:tcW w:w="3897" w:type="pct"/>
          </w:tcPr>
          <w:p w14:paraId="2DF98182" w14:textId="77777777" w:rsidR="00EF44B3" w:rsidRPr="007834FB" w:rsidRDefault="00EF44B3" w:rsidP="00156ACB">
            <w:pPr>
              <w:pStyle w:val="S8Gazettetabletext"/>
            </w:pPr>
            <w:r>
              <w:t>94318</w:t>
            </w:r>
          </w:p>
        </w:tc>
      </w:tr>
      <w:tr w:rsidR="00EF44B3" w:rsidRPr="007834FB" w14:paraId="7968C528" w14:textId="77777777" w:rsidTr="005E70D4">
        <w:trPr>
          <w:cantSplit/>
          <w:tblHeader/>
        </w:trPr>
        <w:tc>
          <w:tcPr>
            <w:tcW w:w="1103" w:type="pct"/>
            <w:shd w:val="clear" w:color="auto" w:fill="E6E6E6"/>
          </w:tcPr>
          <w:p w14:paraId="4B6AAC0F" w14:textId="77777777" w:rsidR="00EF44B3" w:rsidRPr="007834FB" w:rsidRDefault="00EF44B3" w:rsidP="00156ACB">
            <w:pPr>
              <w:pStyle w:val="S8Gazettetableheading"/>
            </w:pPr>
            <w:r w:rsidRPr="007834FB">
              <w:t>Label approval no.</w:t>
            </w:r>
          </w:p>
        </w:tc>
        <w:tc>
          <w:tcPr>
            <w:tcW w:w="3897" w:type="pct"/>
          </w:tcPr>
          <w:p w14:paraId="565797D6" w14:textId="77777777" w:rsidR="00EF44B3" w:rsidRPr="007834FB" w:rsidRDefault="00EF44B3" w:rsidP="00156ACB">
            <w:pPr>
              <w:pStyle w:val="S8Gazettetabletext"/>
            </w:pPr>
            <w:r>
              <w:t>94318</w:t>
            </w:r>
            <w:r w:rsidRPr="007834FB">
              <w:t>/</w:t>
            </w:r>
            <w:r>
              <w:t>142069</w:t>
            </w:r>
          </w:p>
        </w:tc>
      </w:tr>
      <w:tr w:rsidR="00EF44B3" w:rsidRPr="007834FB" w14:paraId="7A857086" w14:textId="77777777" w:rsidTr="005E70D4">
        <w:trPr>
          <w:cantSplit/>
          <w:tblHeader/>
        </w:trPr>
        <w:tc>
          <w:tcPr>
            <w:tcW w:w="1103" w:type="pct"/>
            <w:shd w:val="clear" w:color="auto" w:fill="E6E6E6"/>
          </w:tcPr>
          <w:p w14:paraId="43607642"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66A59D03" w14:textId="77777777" w:rsidR="00EF44B3" w:rsidRPr="007834FB" w:rsidRDefault="00EF44B3" w:rsidP="00156ACB">
            <w:pPr>
              <w:pStyle w:val="S8Gazettetabletext"/>
            </w:pPr>
            <w:r>
              <w:t>Registration of a 50 g/kg metaldehyde ready-to-use slug and snail bait for use in agricultural and horticultural crops, vineyards, direct drilled pastures and other agricultural, industrial and commercial situations</w:t>
            </w:r>
          </w:p>
        </w:tc>
      </w:tr>
    </w:tbl>
    <w:p w14:paraId="6C3ACF38"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44B3" w:rsidRPr="007834FB" w14:paraId="70D629C1" w14:textId="77777777" w:rsidTr="005E70D4">
        <w:trPr>
          <w:cantSplit/>
          <w:tblHeader/>
        </w:trPr>
        <w:tc>
          <w:tcPr>
            <w:tcW w:w="1103" w:type="pct"/>
            <w:shd w:val="clear" w:color="auto" w:fill="E6E6E6"/>
          </w:tcPr>
          <w:p w14:paraId="272C9201" w14:textId="77777777" w:rsidR="00EF44B3" w:rsidRPr="007834FB" w:rsidRDefault="00EF44B3" w:rsidP="00156ACB">
            <w:pPr>
              <w:pStyle w:val="S8Gazettetableheading"/>
            </w:pPr>
            <w:r w:rsidRPr="007834FB">
              <w:t>Application no.</w:t>
            </w:r>
          </w:p>
        </w:tc>
        <w:tc>
          <w:tcPr>
            <w:tcW w:w="3897" w:type="pct"/>
          </w:tcPr>
          <w:p w14:paraId="73E9F12C" w14:textId="77777777" w:rsidR="00EF44B3" w:rsidRPr="007834FB" w:rsidRDefault="00EF44B3" w:rsidP="00156ACB">
            <w:pPr>
              <w:pStyle w:val="S8Gazettetabletext"/>
              <w:rPr>
                <w:noProof/>
              </w:rPr>
            </w:pPr>
            <w:r w:rsidRPr="005439ED">
              <w:t>145033</w:t>
            </w:r>
          </w:p>
        </w:tc>
      </w:tr>
      <w:tr w:rsidR="00EF44B3" w:rsidRPr="007834FB" w14:paraId="072B71C8" w14:textId="77777777" w:rsidTr="005E70D4">
        <w:trPr>
          <w:cantSplit/>
          <w:tblHeader/>
        </w:trPr>
        <w:tc>
          <w:tcPr>
            <w:tcW w:w="1103" w:type="pct"/>
            <w:shd w:val="clear" w:color="auto" w:fill="E6E6E6"/>
          </w:tcPr>
          <w:p w14:paraId="630CCC38" w14:textId="77777777" w:rsidR="00EF44B3" w:rsidRPr="007834FB" w:rsidRDefault="00EF44B3" w:rsidP="00156ACB">
            <w:pPr>
              <w:pStyle w:val="S8Gazettetableheading"/>
            </w:pPr>
            <w:r w:rsidRPr="007834FB">
              <w:t>Product name</w:t>
            </w:r>
          </w:p>
        </w:tc>
        <w:tc>
          <w:tcPr>
            <w:tcW w:w="3897" w:type="pct"/>
          </w:tcPr>
          <w:p w14:paraId="7D036AF7" w14:textId="77777777" w:rsidR="00EF44B3" w:rsidRPr="007834FB" w:rsidRDefault="00EF44B3" w:rsidP="00156ACB">
            <w:pPr>
              <w:pStyle w:val="S8Gazettetabletext"/>
            </w:pPr>
            <w:proofErr w:type="spellStart"/>
            <w:r>
              <w:t>Xtragro</w:t>
            </w:r>
            <w:proofErr w:type="spellEnd"/>
            <w:r>
              <w:t xml:space="preserve"> Copper-Micro Fungicide</w:t>
            </w:r>
          </w:p>
        </w:tc>
      </w:tr>
      <w:tr w:rsidR="00EF44B3" w:rsidRPr="007834FB" w14:paraId="78031E81" w14:textId="77777777" w:rsidTr="005E70D4">
        <w:trPr>
          <w:cantSplit/>
          <w:tblHeader/>
        </w:trPr>
        <w:tc>
          <w:tcPr>
            <w:tcW w:w="1103" w:type="pct"/>
            <w:shd w:val="clear" w:color="auto" w:fill="E6E6E6"/>
          </w:tcPr>
          <w:p w14:paraId="28B8B670" w14:textId="77777777" w:rsidR="00EF44B3" w:rsidRPr="007834FB" w:rsidRDefault="00EF44B3" w:rsidP="00156ACB">
            <w:pPr>
              <w:pStyle w:val="S8Gazettetableheading"/>
            </w:pPr>
            <w:r w:rsidRPr="007834FB">
              <w:t>Active constituent</w:t>
            </w:r>
          </w:p>
        </w:tc>
        <w:tc>
          <w:tcPr>
            <w:tcW w:w="3897" w:type="pct"/>
          </w:tcPr>
          <w:p w14:paraId="513BA3AE" w14:textId="77777777" w:rsidR="00EF44B3" w:rsidRPr="007834FB" w:rsidRDefault="00EF44B3" w:rsidP="00156ACB">
            <w:pPr>
              <w:pStyle w:val="S8Gazettetabletext"/>
            </w:pPr>
            <w:r>
              <w:t>93 g/L copper (Cu) present as copper ammonium acetate complex</w:t>
            </w:r>
          </w:p>
        </w:tc>
      </w:tr>
      <w:tr w:rsidR="00EF44B3" w:rsidRPr="007834FB" w14:paraId="010EE8DA" w14:textId="77777777" w:rsidTr="005E70D4">
        <w:trPr>
          <w:cantSplit/>
          <w:tblHeader/>
        </w:trPr>
        <w:tc>
          <w:tcPr>
            <w:tcW w:w="1103" w:type="pct"/>
            <w:shd w:val="clear" w:color="auto" w:fill="E6E6E6"/>
          </w:tcPr>
          <w:p w14:paraId="2AB621F7" w14:textId="77777777" w:rsidR="00EF44B3" w:rsidRPr="007834FB" w:rsidRDefault="00EF44B3" w:rsidP="00156ACB">
            <w:pPr>
              <w:pStyle w:val="S8Gazettetableheading"/>
            </w:pPr>
            <w:r w:rsidRPr="007834FB">
              <w:t>Applicant name</w:t>
            </w:r>
          </w:p>
        </w:tc>
        <w:tc>
          <w:tcPr>
            <w:tcW w:w="3897" w:type="pct"/>
          </w:tcPr>
          <w:p w14:paraId="2841D82C" w14:textId="77777777" w:rsidR="00EF44B3" w:rsidRPr="007834FB" w:rsidRDefault="00EF44B3" w:rsidP="00156ACB">
            <w:pPr>
              <w:pStyle w:val="S8Gazettetabletext"/>
            </w:pPr>
            <w:proofErr w:type="spellStart"/>
            <w:r>
              <w:t>Xtragro</w:t>
            </w:r>
            <w:proofErr w:type="spellEnd"/>
            <w:r>
              <w:t xml:space="preserve"> Pty Ltd</w:t>
            </w:r>
          </w:p>
        </w:tc>
      </w:tr>
      <w:tr w:rsidR="00EF44B3" w:rsidRPr="007834FB" w14:paraId="742D9D95" w14:textId="77777777" w:rsidTr="005E70D4">
        <w:trPr>
          <w:cantSplit/>
          <w:tblHeader/>
        </w:trPr>
        <w:tc>
          <w:tcPr>
            <w:tcW w:w="1103" w:type="pct"/>
            <w:shd w:val="clear" w:color="auto" w:fill="E6E6E6"/>
          </w:tcPr>
          <w:p w14:paraId="3407B702" w14:textId="77777777" w:rsidR="00EF44B3" w:rsidRPr="007834FB" w:rsidRDefault="00EF44B3" w:rsidP="00156ACB">
            <w:pPr>
              <w:pStyle w:val="S8Gazettetableheading"/>
            </w:pPr>
            <w:r w:rsidRPr="007834FB">
              <w:t>Applicant ACN</w:t>
            </w:r>
          </w:p>
        </w:tc>
        <w:tc>
          <w:tcPr>
            <w:tcW w:w="3897" w:type="pct"/>
          </w:tcPr>
          <w:p w14:paraId="270489F7" w14:textId="77777777" w:rsidR="00EF44B3" w:rsidRPr="007834FB" w:rsidRDefault="00EF44B3" w:rsidP="00156ACB">
            <w:pPr>
              <w:pStyle w:val="S8Gazettetabletext"/>
            </w:pPr>
            <w:r>
              <w:t>610 965 181</w:t>
            </w:r>
          </w:p>
        </w:tc>
      </w:tr>
      <w:tr w:rsidR="00EF44B3" w:rsidRPr="007834FB" w14:paraId="7D1812E6" w14:textId="77777777" w:rsidTr="005E70D4">
        <w:trPr>
          <w:cantSplit/>
          <w:tblHeader/>
        </w:trPr>
        <w:tc>
          <w:tcPr>
            <w:tcW w:w="1103" w:type="pct"/>
            <w:shd w:val="clear" w:color="auto" w:fill="E6E6E6"/>
          </w:tcPr>
          <w:p w14:paraId="15036550" w14:textId="77777777" w:rsidR="00EF44B3" w:rsidRPr="007834FB" w:rsidRDefault="00EF44B3" w:rsidP="00156ACB">
            <w:pPr>
              <w:pStyle w:val="S8Gazettetableheading"/>
            </w:pPr>
            <w:r w:rsidRPr="007834FB">
              <w:t>Date of registration</w:t>
            </w:r>
          </w:p>
        </w:tc>
        <w:tc>
          <w:tcPr>
            <w:tcW w:w="3897" w:type="pct"/>
          </w:tcPr>
          <w:p w14:paraId="3E5279D1" w14:textId="77777777" w:rsidR="00EF44B3" w:rsidRPr="007834FB" w:rsidRDefault="00EF44B3" w:rsidP="00156ACB">
            <w:pPr>
              <w:pStyle w:val="S8Gazettetabletext"/>
            </w:pPr>
            <w:r>
              <w:t>19 November 2024</w:t>
            </w:r>
          </w:p>
        </w:tc>
      </w:tr>
      <w:tr w:rsidR="00EF44B3" w:rsidRPr="007834FB" w14:paraId="70A7E9C9" w14:textId="77777777" w:rsidTr="005E70D4">
        <w:trPr>
          <w:cantSplit/>
          <w:tblHeader/>
        </w:trPr>
        <w:tc>
          <w:tcPr>
            <w:tcW w:w="1103" w:type="pct"/>
            <w:shd w:val="clear" w:color="auto" w:fill="E6E6E6"/>
          </w:tcPr>
          <w:p w14:paraId="1F9A08CD" w14:textId="77777777" w:rsidR="00EF44B3" w:rsidRPr="007834FB" w:rsidRDefault="00EF44B3" w:rsidP="00156ACB">
            <w:pPr>
              <w:pStyle w:val="S8Gazettetableheading"/>
            </w:pPr>
            <w:r w:rsidRPr="007834FB">
              <w:t>Product registration no.</w:t>
            </w:r>
          </w:p>
        </w:tc>
        <w:tc>
          <w:tcPr>
            <w:tcW w:w="3897" w:type="pct"/>
          </w:tcPr>
          <w:p w14:paraId="73507510" w14:textId="77777777" w:rsidR="00EF44B3" w:rsidRPr="007834FB" w:rsidRDefault="00EF44B3" w:rsidP="00156ACB">
            <w:pPr>
              <w:pStyle w:val="S8Gazettetabletext"/>
            </w:pPr>
            <w:r>
              <w:t>95227</w:t>
            </w:r>
          </w:p>
        </w:tc>
      </w:tr>
      <w:tr w:rsidR="00EF44B3" w:rsidRPr="007834FB" w14:paraId="48465620" w14:textId="77777777" w:rsidTr="005E70D4">
        <w:trPr>
          <w:cantSplit/>
          <w:tblHeader/>
        </w:trPr>
        <w:tc>
          <w:tcPr>
            <w:tcW w:w="1103" w:type="pct"/>
            <w:shd w:val="clear" w:color="auto" w:fill="E6E6E6"/>
          </w:tcPr>
          <w:p w14:paraId="74C0B156" w14:textId="77777777" w:rsidR="00EF44B3" w:rsidRPr="007834FB" w:rsidRDefault="00EF44B3" w:rsidP="00156ACB">
            <w:pPr>
              <w:pStyle w:val="S8Gazettetableheading"/>
            </w:pPr>
            <w:r w:rsidRPr="007834FB">
              <w:t>Label approval no.</w:t>
            </w:r>
          </w:p>
        </w:tc>
        <w:tc>
          <w:tcPr>
            <w:tcW w:w="3897" w:type="pct"/>
          </w:tcPr>
          <w:p w14:paraId="1F60310C" w14:textId="77777777" w:rsidR="00EF44B3" w:rsidRPr="007834FB" w:rsidRDefault="00EF44B3" w:rsidP="00156ACB">
            <w:pPr>
              <w:pStyle w:val="S8Gazettetabletext"/>
            </w:pPr>
            <w:r>
              <w:t>95227/145033</w:t>
            </w:r>
          </w:p>
        </w:tc>
      </w:tr>
      <w:tr w:rsidR="00EF44B3" w:rsidRPr="007834FB" w14:paraId="20ECC4ED" w14:textId="77777777" w:rsidTr="005E70D4">
        <w:trPr>
          <w:cantSplit/>
          <w:tblHeader/>
        </w:trPr>
        <w:tc>
          <w:tcPr>
            <w:tcW w:w="1103" w:type="pct"/>
            <w:shd w:val="clear" w:color="auto" w:fill="E6E6E6"/>
          </w:tcPr>
          <w:p w14:paraId="4D62EF61"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67862956" w14:textId="77777777" w:rsidR="00EF44B3" w:rsidRPr="007834FB" w:rsidRDefault="00EF44B3" w:rsidP="00156ACB">
            <w:pPr>
              <w:pStyle w:val="S8Gazettetabletext"/>
            </w:pPr>
            <w:r>
              <w:t>Registration of a 93 g/L copper (Cu) present as copper ammonium acetate complex soluble liquid product for the control of various diseases of fruit and vegetables</w:t>
            </w:r>
          </w:p>
        </w:tc>
      </w:tr>
    </w:tbl>
    <w:p w14:paraId="364B752A"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F44B3" w:rsidRPr="007834FB" w14:paraId="0602476E" w14:textId="77777777" w:rsidTr="005E70D4">
        <w:trPr>
          <w:cantSplit/>
          <w:tblHeader/>
        </w:trPr>
        <w:tc>
          <w:tcPr>
            <w:tcW w:w="1103" w:type="pct"/>
            <w:shd w:val="clear" w:color="auto" w:fill="E6E6E6"/>
          </w:tcPr>
          <w:p w14:paraId="07DAA786" w14:textId="77777777" w:rsidR="00EF44B3" w:rsidRPr="007834FB" w:rsidRDefault="00EF44B3" w:rsidP="00156ACB">
            <w:pPr>
              <w:pStyle w:val="S8Gazettetableheading"/>
            </w:pPr>
            <w:r w:rsidRPr="007834FB">
              <w:lastRenderedPageBreak/>
              <w:t>Application no.</w:t>
            </w:r>
          </w:p>
        </w:tc>
        <w:tc>
          <w:tcPr>
            <w:tcW w:w="3897" w:type="pct"/>
          </w:tcPr>
          <w:p w14:paraId="6A597C4B" w14:textId="77777777" w:rsidR="00EF44B3" w:rsidRPr="007834FB" w:rsidRDefault="00EF44B3" w:rsidP="00156ACB">
            <w:pPr>
              <w:pStyle w:val="S8Gazettetabletext"/>
              <w:rPr>
                <w:noProof/>
              </w:rPr>
            </w:pPr>
            <w:r w:rsidRPr="005439ED">
              <w:t>144834</w:t>
            </w:r>
          </w:p>
        </w:tc>
      </w:tr>
      <w:tr w:rsidR="00EF44B3" w:rsidRPr="007834FB" w14:paraId="52570D5F" w14:textId="77777777" w:rsidTr="005E70D4">
        <w:trPr>
          <w:cantSplit/>
          <w:tblHeader/>
        </w:trPr>
        <w:tc>
          <w:tcPr>
            <w:tcW w:w="1103" w:type="pct"/>
            <w:shd w:val="clear" w:color="auto" w:fill="E6E6E6"/>
          </w:tcPr>
          <w:p w14:paraId="207AF5F1" w14:textId="77777777" w:rsidR="00EF44B3" w:rsidRPr="007834FB" w:rsidRDefault="00EF44B3" w:rsidP="00156ACB">
            <w:pPr>
              <w:pStyle w:val="S8Gazettetableheading"/>
            </w:pPr>
            <w:r w:rsidRPr="007834FB">
              <w:t>Product name</w:t>
            </w:r>
          </w:p>
        </w:tc>
        <w:tc>
          <w:tcPr>
            <w:tcW w:w="3897" w:type="pct"/>
          </w:tcPr>
          <w:p w14:paraId="2839F41F" w14:textId="77777777" w:rsidR="00EF44B3" w:rsidRPr="007834FB" w:rsidRDefault="00EF44B3" w:rsidP="00156ACB">
            <w:pPr>
              <w:pStyle w:val="S8Gazettetabletext"/>
            </w:pPr>
            <w:proofErr w:type="spellStart"/>
            <w:r>
              <w:t>Genfarm</w:t>
            </w:r>
            <w:proofErr w:type="spellEnd"/>
            <w:r>
              <w:t xml:space="preserve"> Ethephon 900 SL Growth Regulator</w:t>
            </w:r>
          </w:p>
        </w:tc>
      </w:tr>
      <w:tr w:rsidR="00EF44B3" w:rsidRPr="007834FB" w14:paraId="6F486061" w14:textId="77777777" w:rsidTr="005E70D4">
        <w:trPr>
          <w:cantSplit/>
          <w:tblHeader/>
        </w:trPr>
        <w:tc>
          <w:tcPr>
            <w:tcW w:w="1103" w:type="pct"/>
            <w:shd w:val="clear" w:color="auto" w:fill="E6E6E6"/>
          </w:tcPr>
          <w:p w14:paraId="70A8D39E" w14:textId="77777777" w:rsidR="00EF44B3" w:rsidRPr="007834FB" w:rsidRDefault="00EF44B3" w:rsidP="00156ACB">
            <w:pPr>
              <w:pStyle w:val="S8Gazettetableheading"/>
            </w:pPr>
            <w:r w:rsidRPr="007834FB">
              <w:t>Active constituent</w:t>
            </w:r>
          </w:p>
        </w:tc>
        <w:tc>
          <w:tcPr>
            <w:tcW w:w="3897" w:type="pct"/>
          </w:tcPr>
          <w:p w14:paraId="17CB5A00" w14:textId="77777777" w:rsidR="00EF44B3" w:rsidRPr="007834FB" w:rsidRDefault="00EF44B3" w:rsidP="00156ACB">
            <w:pPr>
              <w:pStyle w:val="S8Gazettetabletext"/>
            </w:pPr>
            <w:r>
              <w:t>900 g/L ethephon (an anticholinesterase compound)</w:t>
            </w:r>
          </w:p>
        </w:tc>
      </w:tr>
      <w:tr w:rsidR="00EF44B3" w:rsidRPr="007834FB" w14:paraId="0D2CF8F1" w14:textId="77777777" w:rsidTr="005E70D4">
        <w:trPr>
          <w:cantSplit/>
          <w:tblHeader/>
        </w:trPr>
        <w:tc>
          <w:tcPr>
            <w:tcW w:w="1103" w:type="pct"/>
            <w:shd w:val="clear" w:color="auto" w:fill="E6E6E6"/>
          </w:tcPr>
          <w:p w14:paraId="46A653C9" w14:textId="77777777" w:rsidR="00EF44B3" w:rsidRPr="007834FB" w:rsidRDefault="00EF44B3" w:rsidP="00156ACB">
            <w:pPr>
              <w:pStyle w:val="S8Gazettetableheading"/>
            </w:pPr>
            <w:r w:rsidRPr="007834FB">
              <w:t>Applicant name</w:t>
            </w:r>
          </w:p>
        </w:tc>
        <w:tc>
          <w:tcPr>
            <w:tcW w:w="3897" w:type="pct"/>
          </w:tcPr>
          <w:p w14:paraId="75E92B3F" w14:textId="77777777" w:rsidR="00EF44B3" w:rsidRPr="007834FB" w:rsidRDefault="00EF44B3" w:rsidP="00156ACB">
            <w:pPr>
              <w:pStyle w:val="S8Gazettetabletext"/>
            </w:pPr>
            <w:r>
              <w:t>Nutrien Ag Solutions Limited</w:t>
            </w:r>
          </w:p>
        </w:tc>
      </w:tr>
      <w:tr w:rsidR="00EF44B3" w:rsidRPr="007834FB" w14:paraId="0505892E" w14:textId="77777777" w:rsidTr="005E70D4">
        <w:trPr>
          <w:cantSplit/>
          <w:tblHeader/>
        </w:trPr>
        <w:tc>
          <w:tcPr>
            <w:tcW w:w="1103" w:type="pct"/>
            <w:shd w:val="clear" w:color="auto" w:fill="E6E6E6"/>
          </w:tcPr>
          <w:p w14:paraId="1156DC24" w14:textId="77777777" w:rsidR="00EF44B3" w:rsidRPr="007834FB" w:rsidRDefault="00EF44B3" w:rsidP="00156ACB">
            <w:pPr>
              <w:pStyle w:val="S8Gazettetableheading"/>
            </w:pPr>
            <w:r w:rsidRPr="007834FB">
              <w:t>Applicant ACN</w:t>
            </w:r>
          </w:p>
        </w:tc>
        <w:tc>
          <w:tcPr>
            <w:tcW w:w="3897" w:type="pct"/>
          </w:tcPr>
          <w:p w14:paraId="4C481975" w14:textId="77777777" w:rsidR="00EF44B3" w:rsidRPr="007834FB" w:rsidRDefault="00EF44B3" w:rsidP="00156ACB">
            <w:pPr>
              <w:pStyle w:val="S8Gazettetabletext"/>
            </w:pPr>
            <w:r>
              <w:t>008 743 217</w:t>
            </w:r>
          </w:p>
        </w:tc>
      </w:tr>
      <w:tr w:rsidR="00EF44B3" w:rsidRPr="007834FB" w14:paraId="42FFE094" w14:textId="77777777" w:rsidTr="005E70D4">
        <w:trPr>
          <w:cantSplit/>
          <w:tblHeader/>
        </w:trPr>
        <w:tc>
          <w:tcPr>
            <w:tcW w:w="1103" w:type="pct"/>
            <w:shd w:val="clear" w:color="auto" w:fill="E6E6E6"/>
          </w:tcPr>
          <w:p w14:paraId="406C5DDD" w14:textId="77777777" w:rsidR="00EF44B3" w:rsidRPr="007834FB" w:rsidRDefault="00EF44B3" w:rsidP="00156ACB">
            <w:pPr>
              <w:pStyle w:val="S8Gazettetableheading"/>
            </w:pPr>
            <w:r w:rsidRPr="007834FB">
              <w:t>Date of registration</w:t>
            </w:r>
          </w:p>
        </w:tc>
        <w:tc>
          <w:tcPr>
            <w:tcW w:w="3897" w:type="pct"/>
          </w:tcPr>
          <w:p w14:paraId="1859AAF3" w14:textId="77777777" w:rsidR="00EF44B3" w:rsidRPr="007834FB" w:rsidRDefault="00EF44B3" w:rsidP="00156ACB">
            <w:pPr>
              <w:pStyle w:val="S8Gazettetabletext"/>
            </w:pPr>
            <w:r>
              <w:t>19 November 2024</w:t>
            </w:r>
          </w:p>
        </w:tc>
      </w:tr>
      <w:tr w:rsidR="00EF44B3" w:rsidRPr="007834FB" w14:paraId="2855D49A" w14:textId="77777777" w:rsidTr="005E70D4">
        <w:trPr>
          <w:cantSplit/>
          <w:tblHeader/>
        </w:trPr>
        <w:tc>
          <w:tcPr>
            <w:tcW w:w="1103" w:type="pct"/>
            <w:shd w:val="clear" w:color="auto" w:fill="E6E6E6"/>
          </w:tcPr>
          <w:p w14:paraId="6D575F5C" w14:textId="77777777" w:rsidR="00EF44B3" w:rsidRPr="007834FB" w:rsidRDefault="00EF44B3" w:rsidP="00156ACB">
            <w:pPr>
              <w:pStyle w:val="S8Gazettetableheading"/>
            </w:pPr>
            <w:r w:rsidRPr="007834FB">
              <w:t>Product registration no.</w:t>
            </w:r>
          </w:p>
        </w:tc>
        <w:tc>
          <w:tcPr>
            <w:tcW w:w="3897" w:type="pct"/>
          </w:tcPr>
          <w:p w14:paraId="4BF24535" w14:textId="77777777" w:rsidR="00EF44B3" w:rsidRPr="007834FB" w:rsidRDefault="00EF44B3" w:rsidP="00156ACB">
            <w:pPr>
              <w:pStyle w:val="S8Gazettetabletext"/>
            </w:pPr>
            <w:r>
              <w:t>95162</w:t>
            </w:r>
          </w:p>
        </w:tc>
      </w:tr>
      <w:tr w:rsidR="00EF44B3" w:rsidRPr="007834FB" w14:paraId="71C5F3DD" w14:textId="77777777" w:rsidTr="005E70D4">
        <w:trPr>
          <w:cantSplit/>
          <w:tblHeader/>
        </w:trPr>
        <w:tc>
          <w:tcPr>
            <w:tcW w:w="1103" w:type="pct"/>
            <w:shd w:val="clear" w:color="auto" w:fill="E6E6E6"/>
          </w:tcPr>
          <w:p w14:paraId="7FC9E352" w14:textId="77777777" w:rsidR="00EF44B3" w:rsidRPr="007834FB" w:rsidRDefault="00EF44B3" w:rsidP="00156ACB">
            <w:pPr>
              <w:pStyle w:val="S8Gazettetableheading"/>
            </w:pPr>
            <w:r w:rsidRPr="007834FB">
              <w:t>Label approval no.</w:t>
            </w:r>
          </w:p>
        </w:tc>
        <w:tc>
          <w:tcPr>
            <w:tcW w:w="3897" w:type="pct"/>
          </w:tcPr>
          <w:p w14:paraId="7F22B6A6" w14:textId="77777777" w:rsidR="00EF44B3" w:rsidRPr="007834FB" w:rsidRDefault="00EF44B3" w:rsidP="00156ACB">
            <w:pPr>
              <w:pStyle w:val="S8Gazettetabletext"/>
            </w:pPr>
            <w:r>
              <w:t>95162</w:t>
            </w:r>
            <w:r w:rsidRPr="007834FB">
              <w:t>/</w:t>
            </w:r>
            <w:r>
              <w:t>144834</w:t>
            </w:r>
          </w:p>
        </w:tc>
      </w:tr>
      <w:tr w:rsidR="00EF44B3" w:rsidRPr="007834FB" w14:paraId="34FB911C" w14:textId="77777777" w:rsidTr="005E70D4">
        <w:trPr>
          <w:cantSplit/>
          <w:tblHeader/>
        </w:trPr>
        <w:tc>
          <w:tcPr>
            <w:tcW w:w="1103" w:type="pct"/>
            <w:shd w:val="clear" w:color="auto" w:fill="E6E6E6"/>
          </w:tcPr>
          <w:p w14:paraId="52296556"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19217E6B" w14:textId="3AF91241" w:rsidR="00EF44B3" w:rsidRPr="007834FB" w:rsidRDefault="00EF44B3" w:rsidP="00156ACB">
            <w:pPr>
              <w:pStyle w:val="S8Gazettetabletext"/>
            </w:pPr>
            <w:r>
              <w:t xml:space="preserve">Registration of a 900 g/L soluble concentrate ethephon formulation for anti-lodging in barley or crop thinning, loosening or ripening in various crops and for accelerating boll opening, defoliation and </w:t>
            </w:r>
            <w:r w:rsidR="00765788">
              <w:br/>
            </w:r>
            <w:r>
              <w:t>pre-conditioning before defoliation of cotton</w:t>
            </w:r>
          </w:p>
        </w:tc>
      </w:tr>
    </w:tbl>
    <w:p w14:paraId="31FAA887"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F44B3" w:rsidRPr="007834FB" w14:paraId="7C81441F" w14:textId="77777777" w:rsidTr="005E70D4">
        <w:trPr>
          <w:cantSplit/>
          <w:tblHeader/>
        </w:trPr>
        <w:tc>
          <w:tcPr>
            <w:tcW w:w="1103" w:type="pct"/>
            <w:shd w:val="clear" w:color="auto" w:fill="E6E6E6"/>
          </w:tcPr>
          <w:p w14:paraId="78201636" w14:textId="77777777" w:rsidR="00EF44B3" w:rsidRPr="007834FB" w:rsidRDefault="00EF44B3" w:rsidP="00156ACB">
            <w:pPr>
              <w:pStyle w:val="S8Gazettetableheading"/>
            </w:pPr>
            <w:r w:rsidRPr="007834FB">
              <w:t>Application no.</w:t>
            </w:r>
          </w:p>
        </w:tc>
        <w:tc>
          <w:tcPr>
            <w:tcW w:w="3897" w:type="pct"/>
          </w:tcPr>
          <w:p w14:paraId="0201074A" w14:textId="77777777" w:rsidR="00EF44B3" w:rsidRPr="007834FB" w:rsidRDefault="00EF44B3" w:rsidP="00156ACB">
            <w:pPr>
              <w:pStyle w:val="S8Gazettetabletext"/>
              <w:rPr>
                <w:noProof/>
              </w:rPr>
            </w:pPr>
            <w:r w:rsidRPr="005439ED">
              <w:t>145124</w:t>
            </w:r>
          </w:p>
        </w:tc>
      </w:tr>
      <w:tr w:rsidR="00EF44B3" w:rsidRPr="007834FB" w14:paraId="071D0FEF" w14:textId="77777777" w:rsidTr="005E70D4">
        <w:trPr>
          <w:cantSplit/>
          <w:tblHeader/>
        </w:trPr>
        <w:tc>
          <w:tcPr>
            <w:tcW w:w="1103" w:type="pct"/>
            <w:shd w:val="clear" w:color="auto" w:fill="E6E6E6"/>
          </w:tcPr>
          <w:p w14:paraId="061F59D8" w14:textId="77777777" w:rsidR="00EF44B3" w:rsidRPr="007834FB" w:rsidRDefault="00EF44B3" w:rsidP="00156ACB">
            <w:pPr>
              <w:pStyle w:val="S8Gazettetableheading"/>
            </w:pPr>
            <w:r w:rsidRPr="007834FB">
              <w:t>Product name</w:t>
            </w:r>
          </w:p>
        </w:tc>
        <w:tc>
          <w:tcPr>
            <w:tcW w:w="3897" w:type="pct"/>
          </w:tcPr>
          <w:p w14:paraId="7BC67255" w14:textId="77777777" w:rsidR="00EF44B3" w:rsidRPr="007834FB" w:rsidRDefault="00EF44B3" w:rsidP="00156ACB">
            <w:pPr>
              <w:pStyle w:val="S8Gazettetabletext"/>
            </w:pPr>
            <w:r>
              <w:t>Cropnosys Dicamba 500 Herbicide</w:t>
            </w:r>
          </w:p>
        </w:tc>
      </w:tr>
      <w:tr w:rsidR="00EF44B3" w:rsidRPr="007834FB" w14:paraId="54066C23" w14:textId="77777777" w:rsidTr="005E70D4">
        <w:trPr>
          <w:cantSplit/>
          <w:tblHeader/>
        </w:trPr>
        <w:tc>
          <w:tcPr>
            <w:tcW w:w="1103" w:type="pct"/>
            <w:shd w:val="clear" w:color="auto" w:fill="E6E6E6"/>
          </w:tcPr>
          <w:p w14:paraId="00F8EA6B" w14:textId="77777777" w:rsidR="00EF44B3" w:rsidRPr="007834FB" w:rsidRDefault="00EF44B3" w:rsidP="00156ACB">
            <w:pPr>
              <w:pStyle w:val="S8Gazettetableheading"/>
            </w:pPr>
            <w:r w:rsidRPr="007834FB">
              <w:t>Active constituent</w:t>
            </w:r>
          </w:p>
        </w:tc>
        <w:tc>
          <w:tcPr>
            <w:tcW w:w="3897" w:type="pct"/>
          </w:tcPr>
          <w:p w14:paraId="6845ACE3" w14:textId="77777777" w:rsidR="00EF44B3" w:rsidRPr="007834FB" w:rsidRDefault="00EF44B3" w:rsidP="00156ACB">
            <w:pPr>
              <w:pStyle w:val="S8Gazettetabletext"/>
            </w:pPr>
            <w:r>
              <w:t>500 g/L dicamba (present as the dimethylamine salt)</w:t>
            </w:r>
          </w:p>
        </w:tc>
      </w:tr>
      <w:tr w:rsidR="00EF44B3" w:rsidRPr="007834FB" w14:paraId="002BC8A8" w14:textId="77777777" w:rsidTr="005E70D4">
        <w:trPr>
          <w:cantSplit/>
          <w:tblHeader/>
        </w:trPr>
        <w:tc>
          <w:tcPr>
            <w:tcW w:w="1103" w:type="pct"/>
            <w:shd w:val="clear" w:color="auto" w:fill="E6E6E6"/>
          </w:tcPr>
          <w:p w14:paraId="156F60B2" w14:textId="77777777" w:rsidR="00EF44B3" w:rsidRPr="007834FB" w:rsidRDefault="00EF44B3" w:rsidP="00156ACB">
            <w:pPr>
              <w:pStyle w:val="S8Gazettetableheading"/>
            </w:pPr>
            <w:r w:rsidRPr="007834FB">
              <w:t>Applicant name</w:t>
            </w:r>
          </w:p>
        </w:tc>
        <w:tc>
          <w:tcPr>
            <w:tcW w:w="3897" w:type="pct"/>
          </w:tcPr>
          <w:p w14:paraId="6CDD484E" w14:textId="77777777" w:rsidR="00EF44B3" w:rsidRPr="007834FB" w:rsidRDefault="00EF44B3" w:rsidP="00156ACB">
            <w:pPr>
              <w:pStyle w:val="S8Gazettetabletext"/>
            </w:pPr>
            <w:r>
              <w:t>Cropnosys India Private Limited</w:t>
            </w:r>
          </w:p>
        </w:tc>
      </w:tr>
      <w:tr w:rsidR="00EF44B3" w:rsidRPr="007834FB" w14:paraId="3D065396" w14:textId="77777777" w:rsidTr="005E70D4">
        <w:trPr>
          <w:cantSplit/>
          <w:tblHeader/>
        </w:trPr>
        <w:tc>
          <w:tcPr>
            <w:tcW w:w="1103" w:type="pct"/>
            <w:shd w:val="clear" w:color="auto" w:fill="E6E6E6"/>
          </w:tcPr>
          <w:p w14:paraId="2ABD934C" w14:textId="77777777" w:rsidR="00EF44B3" w:rsidRPr="007834FB" w:rsidRDefault="00EF44B3" w:rsidP="00156ACB">
            <w:pPr>
              <w:pStyle w:val="S8Gazettetableheading"/>
            </w:pPr>
            <w:r w:rsidRPr="007834FB">
              <w:t>Applicant ACN</w:t>
            </w:r>
          </w:p>
        </w:tc>
        <w:tc>
          <w:tcPr>
            <w:tcW w:w="3897" w:type="pct"/>
          </w:tcPr>
          <w:p w14:paraId="45C8A247" w14:textId="77777777" w:rsidR="00EF44B3" w:rsidRPr="007834FB" w:rsidRDefault="00EF44B3" w:rsidP="00156ACB">
            <w:pPr>
              <w:pStyle w:val="S8Gazettetabletext"/>
            </w:pPr>
            <w:r>
              <w:t>N/A</w:t>
            </w:r>
          </w:p>
        </w:tc>
      </w:tr>
      <w:tr w:rsidR="00EF44B3" w:rsidRPr="007834FB" w14:paraId="1C3096D1" w14:textId="77777777" w:rsidTr="005E70D4">
        <w:trPr>
          <w:cantSplit/>
          <w:tblHeader/>
        </w:trPr>
        <w:tc>
          <w:tcPr>
            <w:tcW w:w="1103" w:type="pct"/>
            <w:shd w:val="clear" w:color="auto" w:fill="E6E6E6"/>
          </w:tcPr>
          <w:p w14:paraId="36C17A82" w14:textId="77777777" w:rsidR="00EF44B3" w:rsidRPr="007834FB" w:rsidRDefault="00EF44B3" w:rsidP="00156ACB">
            <w:pPr>
              <w:pStyle w:val="S8Gazettetableheading"/>
            </w:pPr>
            <w:r w:rsidRPr="007834FB">
              <w:t>Date of registration</w:t>
            </w:r>
          </w:p>
        </w:tc>
        <w:tc>
          <w:tcPr>
            <w:tcW w:w="3897" w:type="pct"/>
          </w:tcPr>
          <w:p w14:paraId="37859EF9" w14:textId="77777777" w:rsidR="00EF44B3" w:rsidRPr="007834FB" w:rsidRDefault="00EF44B3" w:rsidP="00156ACB">
            <w:pPr>
              <w:pStyle w:val="S8Gazettetabletext"/>
            </w:pPr>
            <w:r>
              <w:t>19 November 2024</w:t>
            </w:r>
          </w:p>
        </w:tc>
      </w:tr>
      <w:tr w:rsidR="00EF44B3" w:rsidRPr="007834FB" w14:paraId="716EAEB9" w14:textId="77777777" w:rsidTr="005E70D4">
        <w:trPr>
          <w:cantSplit/>
          <w:tblHeader/>
        </w:trPr>
        <w:tc>
          <w:tcPr>
            <w:tcW w:w="1103" w:type="pct"/>
            <w:shd w:val="clear" w:color="auto" w:fill="E6E6E6"/>
          </w:tcPr>
          <w:p w14:paraId="0F169A08" w14:textId="77777777" w:rsidR="00EF44B3" w:rsidRPr="007834FB" w:rsidRDefault="00EF44B3" w:rsidP="00156ACB">
            <w:pPr>
              <w:pStyle w:val="S8Gazettetableheading"/>
            </w:pPr>
            <w:r w:rsidRPr="007834FB">
              <w:t>Product registration no.</w:t>
            </w:r>
          </w:p>
        </w:tc>
        <w:tc>
          <w:tcPr>
            <w:tcW w:w="3897" w:type="pct"/>
          </w:tcPr>
          <w:p w14:paraId="711FF108" w14:textId="77777777" w:rsidR="00EF44B3" w:rsidRPr="007834FB" w:rsidRDefault="00EF44B3" w:rsidP="00156ACB">
            <w:pPr>
              <w:pStyle w:val="S8Gazettetabletext"/>
            </w:pPr>
            <w:r>
              <w:t>95258</w:t>
            </w:r>
          </w:p>
        </w:tc>
      </w:tr>
      <w:tr w:rsidR="00EF44B3" w:rsidRPr="007834FB" w14:paraId="2BA176DE" w14:textId="77777777" w:rsidTr="005E70D4">
        <w:trPr>
          <w:cantSplit/>
          <w:tblHeader/>
        </w:trPr>
        <w:tc>
          <w:tcPr>
            <w:tcW w:w="1103" w:type="pct"/>
            <w:shd w:val="clear" w:color="auto" w:fill="E6E6E6"/>
          </w:tcPr>
          <w:p w14:paraId="3E31E1EC" w14:textId="77777777" w:rsidR="00EF44B3" w:rsidRPr="007834FB" w:rsidRDefault="00EF44B3" w:rsidP="00156ACB">
            <w:pPr>
              <w:pStyle w:val="S8Gazettetableheading"/>
            </w:pPr>
            <w:r w:rsidRPr="007834FB">
              <w:t>Label approval no.</w:t>
            </w:r>
          </w:p>
        </w:tc>
        <w:tc>
          <w:tcPr>
            <w:tcW w:w="3897" w:type="pct"/>
          </w:tcPr>
          <w:p w14:paraId="1AB4F82C" w14:textId="77777777" w:rsidR="00EF44B3" w:rsidRPr="007834FB" w:rsidRDefault="00EF44B3" w:rsidP="00156ACB">
            <w:pPr>
              <w:pStyle w:val="S8Gazettetabletext"/>
            </w:pPr>
            <w:r>
              <w:t>95258</w:t>
            </w:r>
            <w:r w:rsidRPr="007834FB">
              <w:t>/</w:t>
            </w:r>
            <w:r>
              <w:t>145124</w:t>
            </w:r>
          </w:p>
        </w:tc>
      </w:tr>
      <w:tr w:rsidR="00EF44B3" w:rsidRPr="007834FB" w14:paraId="1E7F816C" w14:textId="77777777" w:rsidTr="005E70D4">
        <w:trPr>
          <w:cantSplit/>
          <w:tblHeader/>
        </w:trPr>
        <w:tc>
          <w:tcPr>
            <w:tcW w:w="1103" w:type="pct"/>
            <w:shd w:val="clear" w:color="auto" w:fill="E6E6E6"/>
          </w:tcPr>
          <w:p w14:paraId="6C59F60B"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5240E434" w14:textId="77777777" w:rsidR="00EF44B3" w:rsidRPr="007834FB" w:rsidRDefault="00EF44B3" w:rsidP="00156ACB">
            <w:pPr>
              <w:pStyle w:val="S8Gazettetabletext"/>
            </w:pPr>
            <w:r>
              <w:t>Registration of a 500 g/L soluble concentrate formulation of dicamba for the control of certain broadleaf weeds in winter cereals, pastures, conservation tillage, sugar cane, turf, rice and non-crop areas</w:t>
            </w:r>
          </w:p>
        </w:tc>
      </w:tr>
    </w:tbl>
    <w:p w14:paraId="1C94E09B"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F44B3" w:rsidRPr="007834FB" w14:paraId="4DBAB32B" w14:textId="77777777" w:rsidTr="005E70D4">
        <w:trPr>
          <w:cantSplit/>
          <w:tblHeader/>
        </w:trPr>
        <w:tc>
          <w:tcPr>
            <w:tcW w:w="1103" w:type="pct"/>
            <w:shd w:val="clear" w:color="auto" w:fill="E6E6E6"/>
          </w:tcPr>
          <w:p w14:paraId="16796205" w14:textId="77777777" w:rsidR="00EF44B3" w:rsidRPr="007834FB" w:rsidRDefault="00EF44B3" w:rsidP="00156ACB">
            <w:pPr>
              <w:pStyle w:val="S8Gazettetableheading"/>
            </w:pPr>
            <w:r w:rsidRPr="007834FB">
              <w:t>Application no.</w:t>
            </w:r>
          </w:p>
        </w:tc>
        <w:tc>
          <w:tcPr>
            <w:tcW w:w="3897" w:type="pct"/>
          </w:tcPr>
          <w:p w14:paraId="49B206C6" w14:textId="77777777" w:rsidR="00EF44B3" w:rsidRPr="007834FB" w:rsidRDefault="00EF44B3" w:rsidP="00156ACB">
            <w:pPr>
              <w:pStyle w:val="S8Gazettetabletext"/>
              <w:rPr>
                <w:noProof/>
              </w:rPr>
            </w:pPr>
            <w:r w:rsidRPr="008D0B4C">
              <w:t>145186</w:t>
            </w:r>
          </w:p>
        </w:tc>
      </w:tr>
      <w:tr w:rsidR="00EF44B3" w:rsidRPr="007834FB" w14:paraId="044124D4" w14:textId="77777777" w:rsidTr="005E70D4">
        <w:trPr>
          <w:cantSplit/>
          <w:tblHeader/>
        </w:trPr>
        <w:tc>
          <w:tcPr>
            <w:tcW w:w="1103" w:type="pct"/>
            <w:shd w:val="clear" w:color="auto" w:fill="E6E6E6"/>
          </w:tcPr>
          <w:p w14:paraId="0E785F47" w14:textId="77777777" w:rsidR="00EF44B3" w:rsidRPr="007834FB" w:rsidRDefault="00EF44B3" w:rsidP="00156ACB">
            <w:pPr>
              <w:pStyle w:val="S8Gazettetableheading"/>
            </w:pPr>
            <w:r w:rsidRPr="007834FB">
              <w:t>Product name</w:t>
            </w:r>
          </w:p>
        </w:tc>
        <w:tc>
          <w:tcPr>
            <w:tcW w:w="3897" w:type="pct"/>
          </w:tcPr>
          <w:p w14:paraId="3AEBD46D" w14:textId="77777777" w:rsidR="00EF44B3" w:rsidRPr="007834FB" w:rsidRDefault="00EF44B3" w:rsidP="00156ACB">
            <w:pPr>
              <w:pStyle w:val="S8Gazettetabletext"/>
            </w:pPr>
            <w:proofErr w:type="spellStart"/>
            <w:r>
              <w:t>eChem</w:t>
            </w:r>
            <w:proofErr w:type="spellEnd"/>
            <w:r>
              <w:t xml:space="preserve"> </w:t>
            </w:r>
            <w:proofErr w:type="spellStart"/>
            <w:r>
              <w:t>Promid</w:t>
            </w:r>
            <w:proofErr w:type="spellEnd"/>
            <w:r>
              <w:t xml:space="preserve"> 500 WG Herbicide</w:t>
            </w:r>
          </w:p>
        </w:tc>
      </w:tr>
      <w:tr w:rsidR="00EF44B3" w:rsidRPr="007834FB" w14:paraId="7DD1A53F" w14:textId="77777777" w:rsidTr="005E70D4">
        <w:trPr>
          <w:cantSplit/>
          <w:tblHeader/>
        </w:trPr>
        <w:tc>
          <w:tcPr>
            <w:tcW w:w="1103" w:type="pct"/>
            <w:shd w:val="clear" w:color="auto" w:fill="E6E6E6"/>
          </w:tcPr>
          <w:p w14:paraId="522E9A94" w14:textId="77777777" w:rsidR="00EF44B3" w:rsidRPr="007834FB" w:rsidRDefault="00EF44B3" w:rsidP="00156ACB">
            <w:pPr>
              <w:pStyle w:val="S8Gazettetableheading"/>
            </w:pPr>
            <w:r w:rsidRPr="007834FB">
              <w:t>Active constituent</w:t>
            </w:r>
          </w:p>
        </w:tc>
        <w:tc>
          <w:tcPr>
            <w:tcW w:w="3897" w:type="pct"/>
          </w:tcPr>
          <w:p w14:paraId="60ECF721" w14:textId="77777777" w:rsidR="00EF44B3" w:rsidRPr="007834FB" w:rsidRDefault="00EF44B3" w:rsidP="00156ACB">
            <w:pPr>
              <w:pStyle w:val="S8Gazettetabletext"/>
            </w:pPr>
            <w:r>
              <w:t>500 g/kg propyzamide</w:t>
            </w:r>
          </w:p>
        </w:tc>
      </w:tr>
      <w:tr w:rsidR="00EF44B3" w:rsidRPr="007834FB" w14:paraId="485DB024" w14:textId="77777777" w:rsidTr="005E70D4">
        <w:trPr>
          <w:cantSplit/>
          <w:tblHeader/>
        </w:trPr>
        <w:tc>
          <w:tcPr>
            <w:tcW w:w="1103" w:type="pct"/>
            <w:shd w:val="clear" w:color="auto" w:fill="E6E6E6"/>
          </w:tcPr>
          <w:p w14:paraId="6EBD502E" w14:textId="77777777" w:rsidR="00EF44B3" w:rsidRPr="007834FB" w:rsidRDefault="00EF44B3" w:rsidP="00156ACB">
            <w:pPr>
              <w:pStyle w:val="S8Gazettetableheading"/>
            </w:pPr>
            <w:r w:rsidRPr="007834FB">
              <w:t>Applicant name</w:t>
            </w:r>
          </w:p>
        </w:tc>
        <w:tc>
          <w:tcPr>
            <w:tcW w:w="3897" w:type="pct"/>
          </w:tcPr>
          <w:p w14:paraId="6FB9DCEF" w14:textId="77777777" w:rsidR="00EF44B3" w:rsidRPr="007834FB" w:rsidRDefault="00EF44B3" w:rsidP="00156ACB">
            <w:pPr>
              <w:pStyle w:val="S8Gazettetabletext"/>
            </w:pPr>
            <w:proofErr w:type="spellStart"/>
            <w:r>
              <w:t>eChem</w:t>
            </w:r>
            <w:proofErr w:type="spellEnd"/>
            <w:r>
              <w:t xml:space="preserve"> (Aust) Pty Limited</w:t>
            </w:r>
          </w:p>
        </w:tc>
      </w:tr>
      <w:tr w:rsidR="00EF44B3" w:rsidRPr="007834FB" w14:paraId="5374EBC0" w14:textId="77777777" w:rsidTr="005E70D4">
        <w:trPr>
          <w:cantSplit/>
          <w:tblHeader/>
        </w:trPr>
        <w:tc>
          <w:tcPr>
            <w:tcW w:w="1103" w:type="pct"/>
            <w:shd w:val="clear" w:color="auto" w:fill="E6E6E6"/>
          </w:tcPr>
          <w:p w14:paraId="4D3B1D89" w14:textId="77777777" w:rsidR="00EF44B3" w:rsidRPr="007834FB" w:rsidRDefault="00EF44B3" w:rsidP="00156ACB">
            <w:pPr>
              <w:pStyle w:val="S8Gazettetableheading"/>
            </w:pPr>
            <w:r w:rsidRPr="007834FB">
              <w:t>Applicant ACN</w:t>
            </w:r>
          </w:p>
        </w:tc>
        <w:tc>
          <w:tcPr>
            <w:tcW w:w="3897" w:type="pct"/>
          </w:tcPr>
          <w:p w14:paraId="6FE8DD0B" w14:textId="77777777" w:rsidR="00EF44B3" w:rsidRPr="007834FB" w:rsidRDefault="00EF44B3" w:rsidP="00156ACB">
            <w:pPr>
              <w:pStyle w:val="S8Gazettetabletext"/>
            </w:pPr>
            <w:r>
              <w:t>089 133 095</w:t>
            </w:r>
          </w:p>
        </w:tc>
      </w:tr>
      <w:tr w:rsidR="00EF44B3" w:rsidRPr="007834FB" w14:paraId="33EEC029" w14:textId="77777777" w:rsidTr="005E70D4">
        <w:trPr>
          <w:cantSplit/>
          <w:tblHeader/>
        </w:trPr>
        <w:tc>
          <w:tcPr>
            <w:tcW w:w="1103" w:type="pct"/>
            <w:shd w:val="clear" w:color="auto" w:fill="E6E6E6"/>
          </w:tcPr>
          <w:p w14:paraId="47850F39" w14:textId="77777777" w:rsidR="00EF44B3" w:rsidRPr="007834FB" w:rsidRDefault="00EF44B3" w:rsidP="00156ACB">
            <w:pPr>
              <w:pStyle w:val="S8Gazettetableheading"/>
            </w:pPr>
            <w:r w:rsidRPr="007834FB">
              <w:t>Date of registration</w:t>
            </w:r>
          </w:p>
        </w:tc>
        <w:tc>
          <w:tcPr>
            <w:tcW w:w="3897" w:type="pct"/>
          </w:tcPr>
          <w:p w14:paraId="56A5DBD1" w14:textId="77777777" w:rsidR="00EF44B3" w:rsidRPr="007834FB" w:rsidRDefault="00EF44B3" w:rsidP="00156ACB">
            <w:pPr>
              <w:pStyle w:val="S8Gazettetabletext"/>
            </w:pPr>
            <w:r>
              <w:t>21 November 2024</w:t>
            </w:r>
          </w:p>
        </w:tc>
      </w:tr>
      <w:tr w:rsidR="00EF44B3" w:rsidRPr="007834FB" w14:paraId="68C29006" w14:textId="77777777" w:rsidTr="005E70D4">
        <w:trPr>
          <w:cantSplit/>
          <w:tblHeader/>
        </w:trPr>
        <w:tc>
          <w:tcPr>
            <w:tcW w:w="1103" w:type="pct"/>
            <w:shd w:val="clear" w:color="auto" w:fill="E6E6E6"/>
          </w:tcPr>
          <w:p w14:paraId="694EB990" w14:textId="77777777" w:rsidR="00EF44B3" w:rsidRPr="007834FB" w:rsidRDefault="00EF44B3" w:rsidP="00156ACB">
            <w:pPr>
              <w:pStyle w:val="S8Gazettetableheading"/>
            </w:pPr>
            <w:r w:rsidRPr="007834FB">
              <w:t>Product registration no.</w:t>
            </w:r>
          </w:p>
        </w:tc>
        <w:tc>
          <w:tcPr>
            <w:tcW w:w="3897" w:type="pct"/>
          </w:tcPr>
          <w:p w14:paraId="0C31ACE5" w14:textId="77777777" w:rsidR="00EF44B3" w:rsidRPr="007834FB" w:rsidRDefault="00EF44B3" w:rsidP="00156ACB">
            <w:pPr>
              <w:pStyle w:val="S8Gazettetabletext"/>
            </w:pPr>
            <w:r>
              <w:t>95283</w:t>
            </w:r>
          </w:p>
        </w:tc>
      </w:tr>
      <w:tr w:rsidR="00EF44B3" w:rsidRPr="007834FB" w14:paraId="0B8C9083" w14:textId="77777777" w:rsidTr="005E70D4">
        <w:trPr>
          <w:cantSplit/>
          <w:tblHeader/>
        </w:trPr>
        <w:tc>
          <w:tcPr>
            <w:tcW w:w="1103" w:type="pct"/>
            <w:shd w:val="clear" w:color="auto" w:fill="E6E6E6"/>
          </w:tcPr>
          <w:p w14:paraId="0B1C3749" w14:textId="77777777" w:rsidR="00EF44B3" w:rsidRPr="007834FB" w:rsidRDefault="00EF44B3" w:rsidP="00156ACB">
            <w:pPr>
              <w:pStyle w:val="S8Gazettetableheading"/>
            </w:pPr>
            <w:r w:rsidRPr="007834FB">
              <w:t>Label approval no.</w:t>
            </w:r>
          </w:p>
        </w:tc>
        <w:tc>
          <w:tcPr>
            <w:tcW w:w="3897" w:type="pct"/>
          </w:tcPr>
          <w:p w14:paraId="54819DB8" w14:textId="77777777" w:rsidR="00EF44B3" w:rsidRPr="007834FB" w:rsidRDefault="00EF44B3" w:rsidP="00156ACB">
            <w:pPr>
              <w:pStyle w:val="S8Gazettetabletext"/>
            </w:pPr>
            <w:r>
              <w:t>95283</w:t>
            </w:r>
            <w:r w:rsidRPr="007834FB">
              <w:t>/</w:t>
            </w:r>
            <w:r>
              <w:t>145186</w:t>
            </w:r>
          </w:p>
        </w:tc>
      </w:tr>
      <w:tr w:rsidR="00EF44B3" w:rsidRPr="007834FB" w14:paraId="1BD1689C" w14:textId="77777777" w:rsidTr="005E70D4">
        <w:trPr>
          <w:cantSplit/>
          <w:tblHeader/>
        </w:trPr>
        <w:tc>
          <w:tcPr>
            <w:tcW w:w="1103" w:type="pct"/>
            <w:shd w:val="clear" w:color="auto" w:fill="E6E6E6"/>
          </w:tcPr>
          <w:p w14:paraId="2A909DF3"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09083B23" w14:textId="77777777" w:rsidR="00EF44B3" w:rsidRPr="007834FB" w:rsidRDefault="00EF44B3" w:rsidP="00156ACB">
            <w:pPr>
              <w:pStyle w:val="S8Gazettetabletext"/>
            </w:pPr>
            <w:r>
              <w:t>Registration of a 500 g/kg propyzamide water dispersible granule product for selective control of certain grasses and broadleaf weeds in lettuce, sports turf, home lawns and legume seed crops and pastures</w:t>
            </w:r>
          </w:p>
        </w:tc>
      </w:tr>
    </w:tbl>
    <w:p w14:paraId="4BA6F9AB"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F44B3" w:rsidRPr="007834FB" w14:paraId="7B32A83B" w14:textId="77777777" w:rsidTr="005E70D4">
        <w:trPr>
          <w:cantSplit/>
          <w:tblHeader/>
        </w:trPr>
        <w:tc>
          <w:tcPr>
            <w:tcW w:w="1103" w:type="pct"/>
            <w:shd w:val="clear" w:color="auto" w:fill="E6E6E6"/>
          </w:tcPr>
          <w:p w14:paraId="5FC4FC85" w14:textId="77777777" w:rsidR="00EF44B3" w:rsidRPr="007834FB" w:rsidRDefault="00EF44B3" w:rsidP="00156ACB">
            <w:pPr>
              <w:pStyle w:val="S8Gazettetableheading"/>
            </w:pPr>
            <w:r w:rsidRPr="007834FB">
              <w:lastRenderedPageBreak/>
              <w:t>Application no.</w:t>
            </w:r>
          </w:p>
        </w:tc>
        <w:tc>
          <w:tcPr>
            <w:tcW w:w="3897" w:type="pct"/>
          </w:tcPr>
          <w:p w14:paraId="23186DA2" w14:textId="77777777" w:rsidR="00EF44B3" w:rsidRPr="007834FB" w:rsidRDefault="00EF44B3" w:rsidP="00156ACB">
            <w:pPr>
              <w:pStyle w:val="S8Gazettetabletext"/>
              <w:rPr>
                <w:noProof/>
              </w:rPr>
            </w:pPr>
            <w:r w:rsidRPr="008D0B4C">
              <w:t>145189</w:t>
            </w:r>
          </w:p>
        </w:tc>
      </w:tr>
      <w:tr w:rsidR="00EF44B3" w:rsidRPr="007834FB" w14:paraId="37AE04AF" w14:textId="77777777" w:rsidTr="005E70D4">
        <w:trPr>
          <w:cantSplit/>
          <w:tblHeader/>
        </w:trPr>
        <w:tc>
          <w:tcPr>
            <w:tcW w:w="1103" w:type="pct"/>
            <w:shd w:val="clear" w:color="auto" w:fill="E6E6E6"/>
          </w:tcPr>
          <w:p w14:paraId="616CCB1B" w14:textId="77777777" w:rsidR="00EF44B3" w:rsidRPr="007834FB" w:rsidRDefault="00EF44B3" w:rsidP="00156ACB">
            <w:pPr>
              <w:pStyle w:val="S8Gazettetableheading"/>
            </w:pPr>
            <w:r w:rsidRPr="007834FB">
              <w:t>Product name</w:t>
            </w:r>
          </w:p>
        </w:tc>
        <w:tc>
          <w:tcPr>
            <w:tcW w:w="3897" w:type="pct"/>
          </w:tcPr>
          <w:p w14:paraId="25B8A566" w14:textId="77777777" w:rsidR="00EF44B3" w:rsidRPr="007834FB" w:rsidRDefault="00EF44B3" w:rsidP="00156ACB">
            <w:pPr>
              <w:pStyle w:val="S8Gazettetabletext"/>
            </w:pPr>
            <w:r>
              <w:t xml:space="preserve">Cropnosys </w:t>
            </w:r>
            <w:proofErr w:type="spellStart"/>
            <w:r>
              <w:t>Propaquizafop</w:t>
            </w:r>
            <w:proofErr w:type="spellEnd"/>
            <w:r>
              <w:t xml:space="preserve"> 100EC Herbicide</w:t>
            </w:r>
          </w:p>
        </w:tc>
      </w:tr>
      <w:tr w:rsidR="00EF44B3" w:rsidRPr="007834FB" w14:paraId="7059EDE9" w14:textId="77777777" w:rsidTr="005E70D4">
        <w:trPr>
          <w:cantSplit/>
          <w:tblHeader/>
        </w:trPr>
        <w:tc>
          <w:tcPr>
            <w:tcW w:w="1103" w:type="pct"/>
            <w:shd w:val="clear" w:color="auto" w:fill="E6E6E6"/>
          </w:tcPr>
          <w:p w14:paraId="29F6841E" w14:textId="77777777" w:rsidR="00EF44B3" w:rsidRPr="007834FB" w:rsidRDefault="00EF44B3" w:rsidP="00156ACB">
            <w:pPr>
              <w:pStyle w:val="S8Gazettetableheading"/>
            </w:pPr>
            <w:r w:rsidRPr="007834FB">
              <w:t>Active constituent</w:t>
            </w:r>
          </w:p>
        </w:tc>
        <w:tc>
          <w:tcPr>
            <w:tcW w:w="3897" w:type="pct"/>
          </w:tcPr>
          <w:p w14:paraId="713744DE" w14:textId="77777777" w:rsidR="00EF44B3" w:rsidRPr="007834FB" w:rsidRDefault="00EF44B3" w:rsidP="00156ACB">
            <w:pPr>
              <w:pStyle w:val="S8Gazettetabletext"/>
            </w:pPr>
            <w:r>
              <w:t xml:space="preserve">100 g/L </w:t>
            </w:r>
            <w:proofErr w:type="spellStart"/>
            <w:r>
              <w:t>propaquizafop</w:t>
            </w:r>
            <w:proofErr w:type="spellEnd"/>
          </w:p>
        </w:tc>
      </w:tr>
      <w:tr w:rsidR="00EF44B3" w:rsidRPr="007834FB" w14:paraId="32CAF404" w14:textId="77777777" w:rsidTr="005E70D4">
        <w:trPr>
          <w:cantSplit/>
          <w:tblHeader/>
        </w:trPr>
        <w:tc>
          <w:tcPr>
            <w:tcW w:w="1103" w:type="pct"/>
            <w:shd w:val="clear" w:color="auto" w:fill="E6E6E6"/>
          </w:tcPr>
          <w:p w14:paraId="4508E7D3" w14:textId="77777777" w:rsidR="00EF44B3" w:rsidRPr="007834FB" w:rsidRDefault="00EF44B3" w:rsidP="00156ACB">
            <w:pPr>
              <w:pStyle w:val="S8Gazettetableheading"/>
            </w:pPr>
            <w:r w:rsidRPr="007834FB">
              <w:t>Applicant name</w:t>
            </w:r>
          </w:p>
        </w:tc>
        <w:tc>
          <w:tcPr>
            <w:tcW w:w="3897" w:type="pct"/>
          </w:tcPr>
          <w:p w14:paraId="01B25DF3" w14:textId="77777777" w:rsidR="00EF44B3" w:rsidRPr="007834FB" w:rsidRDefault="00EF44B3" w:rsidP="00156ACB">
            <w:pPr>
              <w:pStyle w:val="S8Gazettetabletext"/>
            </w:pPr>
            <w:r>
              <w:t>Cropnosys India Private Limited</w:t>
            </w:r>
          </w:p>
        </w:tc>
      </w:tr>
      <w:tr w:rsidR="00EF44B3" w:rsidRPr="007834FB" w14:paraId="60B3718E" w14:textId="77777777" w:rsidTr="005E70D4">
        <w:trPr>
          <w:cantSplit/>
          <w:tblHeader/>
        </w:trPr>
        <w:tc>
          <w:tcPr>
            <w:tcW w:w="1103" w:type="pct"/>
            <w:shd w:val="clear" w:color="auto" w:fill="E6E6E6"/>
          </w:tcPr>
          <w:p w14:paraId="2F0014E6" w14:textId="77777777" w:rsidR="00EF44B3" w:rsidRPr="007834FB" w:rsidRDefault="00EF44B3" w:rsidP="00156ACB">
            <w:pPr>
              <w:pStyle w:val="S8Gazettetableheading"/>
            </w:pPr>
            <w:r w:rsidRPr="007834FB">
              <w:t>Applicant ACN</w:t>
            </w:r>
          </w:p>
        </w:tc>
        <w:tc>
          <w:tcPr>
            <w:tcW w:w="3897" w:type="pct"/>
          </w:tcPr>
          <w:p w14:paraId="312E8510" w14:textId="77777777" w:rsidR="00EF44B3" w:rsidRPr="007834FB" w:rsidRDefault="00EF44B3" w:rsidP="00156ACB">
            <w:pPr>
              <w:pStyle w:val="S8Gazettetabletext"/>
            </w:pPr>
            <w:r>
              <w:t>N/A</w:t>
            </w:r>
          </w:p>
        </w:tc>
      </w:tr>
      <w:tr w:rsidR="00EF44B3" w:rsidRPr="007834FB" w14:paraId="37A082B7" w14:textId="77777777" w:rsidTr="005E70D4">
        <w:trPr>
          <w:cantSplit/>
          <w:tblHeader/>
        </w:trPr>
        <w:tc>
          <w:tcPr>
            <w:tcW w:w="1103" w:type="pct"/>
            <w:shd w:val="clear" w:color="auto" w:fill="E6E6E6"/>
          </w:tcPr>
          <w:p w14:paraId="5F183E02" w14:textId="77777777" w:rsidR="00EF44B3" w:rsidRPr="007834FB" w:rsidRDefault="00EF44B3" w:rsidP="00156ACB">
            <w:pPr>
              <w:pStyle w:val="S8Gazettetableheading"/>
            </w:pPr>
            <w:r w:rsidRPr="007834FB">
              <w:t>Date of registration</w:t>
            </w:r>
          </w:p>
        </w:tc>
        <w:tc>
          <w:tcPr>
            <w:tcW w:w="3897" w:type="pct"/>
          </w:tcPr>
          <w:p w14:paraId="400FC25F" w14:textId="77777777" w:rsidR="00EF44B3" w:rsidRPr="007834FB" w:rsidRDefault="00EF44B3" w:rsidP="00156ACB">
            <w:pPr>
              <w:pStyle w:val="S8Gazettetabletext"/>
            </w:pPr>
            <w:r>
              <w:t>22 November 2024</w:t>
            </w:r>
          </w:p>
        </w:tc>
      </w:tr>
      <w:tr w:rsidR="00EF44B3" w:rsidRPr="007834FB" w14:paraId="37035875" w14:textId="77777777" w:rsidTr="005E70D4">
        <w:trPr>
          <w:cantSplit/>
          <w:tblHeader/>
        </w:trPr>
        <w:tc>
          <w:tcPr>
            <w:tcW w:w="1103" w:type="pct"/>
            <w:shd w:val="clear" w:color="auto" w:fill="E6E6E6"/>
          </w:tcPr>
          <w:p w14:paraId="23C375E8" w14:textId="77777777" w:rsidR="00EF44B3" w:rsidRPr="007834FB" w:rsidRDefault="00EF44B3" w:rsidP="00156ACB">
            <w:pPr>
              <w:pStyle w:val="S8Gazettetableheading"/>
            </w:pPr>
            <w:r w:rsidRPr="007834FB">
              <w:t>Product registration no.</w:t>
            </w:r>
          </w:p>
        </w:tc>
        <w:tc>
          <w:tcPr>
            <w:tcW w:w="3897" w:type="pct"/>
          </w:tcPr>
          <w:p w14:paraId="1C8F0D71" w14:textId="77777777" w:rsidR="00EF44B3" w:rsidRPr="007834FB" w:rsidRDefault="00EF44B3" w:rsidP="00156ACB">
            <w:pPr>
              <w:pStyle w:val="S8Gazettetabletext"/>
            </w:pPr>
            <w:r>
              <w:t>95286</w:t>
            </w:r>
          </w:p>
        </w:tc>
      </w:tr>
      <w:tr w:rsidR="00EF44B3" w:rsidRPr="007834FB" w14:paraId="45CBA4EC" w14:textId="77777777" w:rsidTr="005E70D4">
        <w:trPr>
          <w:cantSplit/>
          <w:tblHeader/>
        </w:trPr>
        <w:tc>
          <w:tcPr>
            <w:tcW w:w="1103" w:type="pct"/>
            <w:shd w:val="clear" w:color="auto" w:fill="E6E6E6"/>
          </w:tcPr>
          <w:p w14:paraId="16654105" w14:textId="77777777" w:rsidR="00EF44B3" w:rsidRPr="007834FB" w:rsidRDefault="00EF44B3" w:rsidP="00156ACB">
            <w:pPr>
              <w:pStyle w:val="S8Gazettetableheading"/>
            </w:pPr>
            <w:r w:rsidRPr="007834FB">
              <w:t>Label approval no.</w:t>
            </w:r>
          </w:p>
        </w:tc>
        <w:tc>
          <w:tcPr>
            <w:tcW w:w="3897" w:type="pct"/>
          </w:tcPr>
          <w:p w14:paraId="457C1F5A" w14:textId="77777777" w:rsidR="00EF44B3" w:rsidRPr="007834FB" w:rsidRDefault="00EF44B3" w:rsidP="00156ACB">
            <w:pPr>
              <w:pStyle w:val="S8Gazettetabletext"/>
            </w:pPr>
            <w:r>
              <w:t>95286</w:t>
            </w:r>
            <w:r w:rsidRPr="007834FB">
              <w:t>/</w:t>
            </w:r>
            <w:r>
              <w:t>145189</w:t>
            </w:r>
          </w:p>
        </w:tc>
      </w:tr>
      <w:tr w:rsidR="00EF44B3" w:rsidRPr="007834FB" w14:paraId="3054E219" w14:textId="77777777" w:rsidTr="005E70D4">
        <w:trPr>
          <w:cantSplit/>
          <w:tblHeader/>
        </w:trPr>
        <w:tc>
          <w:tcPr>
            <w:tcW w:w="1103" w:type="pct"/>
            <w:shd w:val="clear" w:color="auto" w:fill="E6E6E6"/>
          </w:tcPr>
          <w:p w14:paraId="3082DAC9"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27101DD3" w14:textId="77777777" w:rsidR="00EF44B3" w:rsidRPr="007834FB" w:rsidRDefault="00EF44B3" w:rsidP="00156ACB">
            <w:pPr>
              <w:pStyle w:val="S8Gazettetabletext"/>
            </w:pPr>
            <w:r>
              <w:t xml:space="preserve">Registration of a 100 g/L emulsifiable concentrate of </w:t>
            </w:r>
            <w:proofErr w:type="spellStart"/>
            <w:r>
              <w:t>propaquizafop</w:t>
            </w:r>
            <w:proofErr w:type="spellEnd"/>
            <w:r>
              <w:t xml:space="preserve"> for post-emergence selective weed control of annual grasses in broadleaf crops and legume pastures</w:t>
            </w:r>
          </w:p>
        </w:tc>
      </w:tr>
    </w:tbl>
    <w:p w14:paraId="4372A6A2"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F44B3" w:rsidRPr="007834FB" w14:paraId="2ED3B8F5" w14:textId="77777777" w:rsidTr="005E70D4">
        <w:trPr>
          <w:cantSplit/>
          <w:tblHeader/>
        </w:trPr>
        <w:tc>
          <w:tcPr>
            <w:tcW w:w="1103" w:type="pct"/>
            <w:shd w:val="clear" w:color="auto" w:fill="E6E6E6"/>
          </w:tcPr>
          <w:p w14:paraId="206F6E9E" w14:textId="77777777" w:rsidR="00EF44B3" w:rsidRPr="007834FB" w:rsidRDefault="00EF44B3" w:rsidP="00156ACB">
            <w:pPr>
              <w:pStyle w:val="S8Gazettetableheading"/>
            </w:pPr>
            <w:r w:rsidRPr="007834FB">
              <w:t>Application no.</w:t>
            </w:r>
          </w:p>
        </w:tc>
        <w:tc>
          <w:tcPr>
            <w:tcW w:w="3897" w:type="pct"/>
          </w:tcPr>
          <w:p w14:paraId="6DF36E19" w14:textId="77777777" w:rsidR="00EF44B3" w:rsidRPr="007834FB" w:rsidRDefault="00EF44B3" w:rsidP="00156ACB">
            <w:pPr>
              <w:pStyle w:val="S8Gazettetabletext"/>
              <w:rPr>
                <w:noProof/>
              </w:rPr>
            </w:pPr>
            <w:r w:rsidRPr="008D0B4C">
              <w:t>145211</w:t>
            </w:r>
          </w:p>
        </w:tc>
      </w:tr>
      <w:tr w:rsidR="00EF44B3" w:rsidRPr="007834FB" w14:paraId="1EB727F7" w14:textId="77777777" w:rsidTr="005E70D4">
        <w:trPr>
          <w:cantSplit/>
          <w:tblHeader/>
        </w:trPr>
        <w:tc>
          <w:tcPr>
            <w:tcW w:w="1103" w:type="pct"/>
            <w:shd w:val="clear" w:color="auto" w:fill="E6E6E6"/>
          </w:tcPr>
          <w:p w14:paraId="0B6B5CDC" w14:textId="77777777" w:rsidR="00EF44B3" w:rsidRPr="007834FB" w:rsidRDefault="00EF44B3" w:rsidP="00156ACB">
            <w:pPr>
              <w:pStyle w:val="S8Gazettetableheading"/>
            </w:pPr>
            <w:r w:rsidRPr="007834FB">
              <w:t>Product name</w:t>
            </w:r>
          </w:p>
        </w:tc>
        <w:tc>
          <w:tcPr>
            <w:tcW w:w="3897" w:type="pct"/>
          </w:tcPr>
          <w:p w14:paraId="30D60CD5" w14:textId="77777777" w:rsidR="00EF44B3" w:rsidRPr="007834FB" w:rsidRDefault="00EF44B3" w:rsidP="00156ACB">
            <w:pPr>
              <w:pStyle w:val="S8Gazettetabletext"/>
            </w:pPr>
            <w:r>
              <w:t>Cropnosys Azoxystrobin 250 SC Fungicide</w:t>
            </w:r>
          </w:p>
        </w:tc>
      </w:tr>
      <w:tr w:rsidR="00EF44B3" w:rsidRPr="007834FB" w14:paraId="2BB0D405" w14:textId="77777777" w:rsidTr="005E70D4">
        <w:trPr>
          <w:cantSplit/>
          <w:tblHeader/>
        </w:trPr>
        <w:tc>
          <w:tcPr>
            <w:tcW w:w="1103" w:type="pct"/>
            <w:shd w:val="clear" w:color="auto" w:fill="E6E6E6"/>
          </w:tcPr>
          <w:p w14:paraId="7384E760" w14:textId="77777777" w:rsidR="00EF44B3" w:rsidRPr="007834FB" w:rsidRDefault="00EF44B3" w:rsidP="00156ACB">
            <w:pPr>
              <w:pStyle w:val="S8Gazettetableheading"/>
            </w:pPr>
            <w:r w:rsidRPr="007834FB">
              <w:t>Active constituent</w:t>
            </w:r>
          </w:p>
        </w:tc>
        <w:tc>
          <w:tcPr>
            <w:tcW w:w="3897" w:type="pct"/>
          </w:tcPr>
          <w:p w14:paraId="4CAD3400" w14:textId="77777777" w:rsidR="00EF44B3" w:rsidRPr="007834FB" w:rsidRDefault="00EF44B3" w:rsidP="00156ACB">
            <w:pPr>
              <w:pStyle w:val="S8Gazettetabletext"/>
            </w:pPr>
            <w:r>
              <w:t>250 g/L azoxystrobin</w:t>
            </w:r>
          </w:p>
        </w:tc>
      </w:tr>
      <w:tr w:rsidR="00EF44B3" w:rsidRPr="007834FB" w14:paraId="2162A4D2" w14:textId="77777777" w:rsidTr="005E70D4">
        <w:trPr>
          <w:cantSplit/>
          <w:tblHeader/>
        </w:trPr>
        <w:tc>
          <w:tcPr>
            <w:tcW w:w="1103" w:type="pct"/>
            <w:shd w:val="clear" w:color="auto" w:fill="E6E6E6"/>
          </w:tcPr>
          <w:p w14:paraId="39C28C7F" w14:textId="77777777" w:rsidR="00EF44B3" w:rsidRPr="007834FB" w:rsidRDefault="00EF44B3" w:rsidP="00156ACB">
            <w:pPr>
              <w:pStyle w:val="S8Gazettetableheading"/>
            </w:pPr>
            <w:r w:rsidRPr="007834FB">
              <w:t>Applicant name</w:t>
            </w:r>
          </w:p>
        </w:tc>
        <w:tc>
          <w:tcPr>
            <w:tcW w:w="3897" w:type="pct"/>
          </w:tcPr>
          <w:p w14:paraId="7794C551" w14:textId="77777777" w:rsidR="00EF44B3" w:rsidRPr="007834FB" w:rsidRDefault="00EF44B3" w:rsidP="00156ACB">
            <w:pPr>
              <w:pStyle w:val="S8Gazettetabletext"/>
            </w:pPr>
            <w:r>
              <w:t>Cropnosys India Private Limited</w:t>
            </w:r>
          </w:p>
        </w:tc>
      </w:tr>
      <w:tr w:rsidR="00EF44B3" w:rsidRPr="007834FB" w14:paraId="4F056FF6" w14:textId="77777777" w:rsidTr="005E70D4">
        <w:trPr>
          <w:cantSplit/>
          <w:tblHeader/>
        </w:trPr>
        <w:tc>
          <w:tcPr>
            <w:tcW w:w="1103" w:type="pct"/>
            <w:shd w:val="clear" w:color="auto" w:fill="E6E6E6"/>
          </w:tcPr>
          <w:p w14:paraId="6059D172" w14:textId="77777777" w:rsidR="00EF44B3" w:rsidRPr="007834FB" w:rsidRDefault="00EF44B3" w:rsidP="00156ACB">
            <w:pPr>
              <w:pStyle w:val="S8Gazettetableheading"/>
            </w:pPr>
            <w:r w:rsidRPr="007834FB">
              <w:t>Applicant ACN</w:t>
            </w:r>
          </w:p>
        </w:tc>
        <w:tc>
          <w:tcPr>
            <w:tcW w:w="3897" w:type="pct"/>
          </w:tcPr>
          <w:p w14:paraId="70C4F55A" w14:textId="77777777" w:rsidR="00EF44B3" w:rsidRPr="007834FB" w:rsidRDefault="00EF44B3" w:rsidP="00156ACB">
            <w:pPr>
              <w:pStyle w:val="S8Gazettetabletext"/>
            </w:pPr>
            <w:r>
              <w:t>N/A</w:t>
            </w:r>
          </w:p>
        </w:tc>
      </w:tr>
      <w:tr w:rsidR="00EF44B3" w:rsidRPr="007834FB" w14:paraId="410A8545" w14:textId="77777777" w:rsidTr="005E70D4">
        <w:trPr>
          <w:cantSplit/>
          <w:tblHeader/>
        </w:trPr>
        <w:tc>
          <w:tcPr>
            <w:tcW w:w="1103" w:type="pct"/>
            <w:shd w:val="clear" w:color="auto" w:fill="E6E6E6"/>
          </w:tcPr>
          <w:p w14:paraId="1EA50A5C" w14:textId="77777777" w:rsidR="00EF44B3" w:rsidRPr="007834FB" w:rsidRDefault="00EF44B3" w:rsidP="00156ACB">
            <w:pPr>
              <w:pStyle w:val="S8Gazettetableheading"/>
            </w:pPr>
            <w:r w:rsidRPr="007834FB">
              <w:t>Date of registration</w:t>
            </w:r>
          </w:p>
        </w:tc>
        <w:tc>
          <w:tcPr>
            <w:tcW w:w="3897" w:type="pct"/>
          </w:tcPr>
          <w:p w14:paraId="3C8B24AB" w14:textId="77777777" w:rsidR="00EF44B3" w:rsidRPr="007834FB" w:rsidRDefault="00EF44B3" w:rsidP="00156ACB">
            <w:pPr>
              <w:pStyle w:val="S8Gazettetabletext"/>
            </w:pPr>
            <w:r>
              <w:t>22 November 2024</w:t>
            </w:r>
          </w:p>
        </w:tc>
      </w:tr>
      <w:tr w:rsidR="00EF44B3" w:rsidRPr="007834FB" w14:paraId="6577D9E2" w14:textId="77777777" w:rsidTr="005E70D4">
        <w:trPr>
          <w:cantSplit/>
          <w:tblHeader/>
        </w:trPr>
        <w:tc>
          <w:tcPr>
            <w:tcW w:w="1103" w:type="pct"/>
            <w:shd w:val="clear" w:color="auto" w:fill="E6E6E6"/>
          </w:tcPr>
          <w:p w14:paraId="4BA7770A" w14:textId="77777777" w:rsidR="00EF44B3" w:rsidRPr="007834FB" w:rsidRDefault="00EF44B3" w:rsidP="00156ACB">
            <w:pPr>
              <w:pStyle w:val="S8Gazettetableheading"/>
            </w:pPr>
            <w:r w:rsidRPr="007834FB">
              <w:t>Product registration no.</w:t>
            </w:r>
          </w:p>
        </w:tc>
        <w:tc>
          <w:tcPr>
            <w:tcW w:w="3897" w:type="pct"/>
          </w:tcPr>
          <w:p w14:paraId="728EA5B4" w14:textId="77777777" w:rsidR="00EF44B3" w:rsidRPr="007834FB" w:rsidRDefault="00EF44B3" w:rsidP="00156ACB">
            <w:pPr>
              <w:pStyle w:val="S8Gazettetabletext"/>
            </w:pPr>
            <w:r>
              <w:t>95297</w:t>
            </w:r>
          </w:p>
        </w:tc>
      </w:tr>
      <w:tr w:rsidR="00EF44B3" w:rsidRPr="007834FB" w14:paraId="1C99B35B" w14:textId="77777777" w:rsidTr="005E70D4">
        <w:trPr>
          <w:cantSplit/>
          <w:tblHeader/>
        </w:trPr>
        <w:tc>
          <w:tcPr>
            <w:tcW w:w="1103" w:type="pct"/>
            <w:shd w:val="clear" w:color="auto" w:fill="E6E6E6"/>
          </w:tcPr>
          <w:p w14:paraId="41EE97BB" w14:textId="77777777" w:rsidR="00EF44B3" w:rsidRPr="007834FB" w:rsidRDefault="00EF44B3" w:rsidP="00156ACB">
            <w:pPr>
              <w:pStyle w:val="S8Gazettetableheading"/>
            </w:pPr>
            <w:r w:rsidRPr="007834FB">
              <w:t>Label approval no.</w:t>
            </w:r>
          </w:p>
        </w:tc>
        <w:tc>
          <w:tcPr>
            <w:tcW w:w="3897" w:type="pct"/>
          </w:tcPr>
          <w:p w14:paraId="793FB899" w14:textId="77777777" w:rsidR="00EF44B3" w:rsidRPr="007834FB" w:rsidRDefault="00EF44B3" w:rsidP="00156ACB">
            <w:pPr>
              <w:pStyle w:val="S8Gazettetabletext"/>
            </w:pPr>
            <w:r>
              <w:t>95297</w:t>
            </w:r>
            <w:r w:rsidRPr="007834FB">
              <w:t>/</w:t>
            </w:r>
            <w:r>
              <w:t>145211</w:t>
            </w:r>
          </w:p>
        </w:tc>
      </w:tr>
      <w:tr w:rsidR="00EF44B3" w:rsidRPr="007834FB" w14:paraId="3B4F7889" w14:textId="77777777" w:rsidTr="005E70D4">
        <w:trPr>
          <w:cantSplit/>
          <w:tblHeader/>
        </w:trPr>
        <w:tc>
          <w:tcPr>
            <w:tcW w:w="1103" w:type="pct"/>
            <w:shd w:val="clear" w:color="auto" w:fill="E6E6E6"/>
          </w:tcPr>
          <w:p w14:paraId="4F826194"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57E65B75" w14:textId="77777777" w:rsidR="00EF44B3" w:rsidRPr="007834FB" w:rsidRDefault="00EF44B3" w:rsidP="00156ACB">
            <w:pPr>
              <w:pStyle w:val="S8Gazettetabletext"/>
            </w:pPr>
            <w:r>
              <w:t>Registration of a 250 g/L soluble concentrate formulation of azoxystrobin for the control of control of various diseases of grapes, potatoes, tomatoes, cucurbits, avocados, mangoes, passionfruit and poppies</w:t>
            </w:r>
          </w:p>
        </w:tc>
      </w:tr>
    </w:tbl>
    <w:p w14:paraId="72D00239"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44B3" w:rsidRPr="007834FB" w14:paraId="161DE2D7" w14:textId="77777777" w:rsidTr="005E70D4">
        <w:trPr>
          <w:cantSplit/>
          <w:tblHeader/>
        </w:trPr>
        <w:tc>
          <w:tcPr>
            <w:tcW w:w="1103" w:type="pct"/>
            <w:shd w:val="clear" w:color="auto" w:fill="E6E6E6"/>
          </w:tcPr>
          <w:p w14:paraId="30F23879" w14:textId="77777777" w:rsidR="00EF44B3" w:rsidRPr="007834FB" w:rsidRDefault="00EF44B3" w:rsidP="00156ACB">
            <w:pPr>
              <w:pStyle w:val="S8Gazettetableheading"/>
            </w:pPr>
            <w:r w:rsidRPr="007834FB">
              <w:t>Application no.</w:t>
            </w:r>
          </w:p>
        </w:tc>
        <w:tc>
          <w:tcPr>
            <w:tcW w:w="3897" w:type="pct"/>
          </w:tcPr>
          <w:p w14:paraId="576D45DC" w14:textId="77777777" w:rsidR="00EF44B3" w:rsidRPr="007834FB" w:rsidRDefault="00EF44B3" w:rsidP="00156ACB">
            <w:pPr>
              <w:pStyle w:val="S8Gazettetabletext"/>
              <w:rPr>
                <w:noProof/>
              </w:rPr>
            </w:pPr>
            <w:r w:rsidRPr="008D0B4C">
              <w:t>145176</w:t>
            </w:r>
          </w:p>
        </w:tc>
      </w:tr>
      <w:tr w:rsidR="00EF44B3" w:rsidRPr="007834FB" w14:paraId="2BF0519D" w14:textId="77777777" w:rsidTr="005E70D4">
        <w:trPr>
          <w:cantSplit/>
          <w:tblHeader/>
        </w:trPr>
        <w:tc>
          <w:tcPr>
            <w:tcW w:w="1103" w:type="pct"/>
            <w:shd w:val="clear" w:color="auto" w:fill="E6E6E6"/>
          </w:tcPr>
          <w:p w14:paraId="13940463" w14:textId="77777777" w:rsidR="00EF44B3" w:rsidRPr="007834FB" w:rsidRDefault="00EF44B3" w:rsidP="00156ACB">
            <w:pPr>
              <w:pStyle w:val="S8Gazettetableheading"/>
            </w:pPr>
            <w:r w:rsidRPr="007834FB">
              <w:t>Product name</w:t>
            </w:r>
          </w:p>
        </w:tc>
        <w:tc>
          <w:tcPr>
            <w:tcW w:w="3897" w:type="pct"/>
          </w:tcPr>
          <w:p w14:paraId="3078F8DF" w14:textId="77777777" w:rsidR="00EF44B3" w:rsidRPr="007834FB" w:rsidRDefault="00EF44B3" w:rsidP="00156ACB">
            <w:pPr>
              <w:pStyle w:val="S8Gazettetabletext"/>
            </w:pPr>
            <w:r>
              <w:t>FlexAg Clethodim 360 Herbicide</w:t>
            </w:r>
          </w:p>
        </w:tc>
      </w:tr>
      <w:tr w:rsidR="00EF44B3" w:rsidRPr="007834FB" w14:paraId="4B605D71" w14:textId="77777777" w:rsidTr="005E70D4">
        <w:trPr>
          <w:cantSplit/>
          <w:tblHeader/>
        </w:trPr>
        <w:tc>
          <w:tcPr>
            <w:tcW w:w="1103" w:type="pct"/>
            <w:shd w:val="clear" w:color="auto" w:fill="E6E6E6"/>
          </w:tcPr>
          <w:p w14:paraId="3D77BC44" w14:textId="77777777" w:rsidR="00EF44B3" w:rsidRPr="007834FB" w:rsidRDefault="00EF44B3" w:rsidP="00156ACB">
            <w:pPr>
              <w:pStyle w:val="S8Gazettetableheading"/>
            </w:pPr>
            <w:r w:rsidRPr="007834FB">
              <w:t>Active constituent</w:t>
            </w:r>
          </w:p>
        </w:tc>
        <w:tc>
          <w:tcPr>
            <w:tcW w:w="3897" w:type="pct"/>
          </w:tcPr>
          <w:p w14:paraId="357E5A70" w14:textId="77777777" w:rsidR="00EF44B3" w:rsidRPr="007834FB" w:rsidRDefault="00EF44B3" w:rsidP="00156ACB">
            <w:pPr>
              <w:pStyle w:val="S8Gazettetabletext"/>
            </w:pPr>
            <w:r>
              <w:t>360 g/L clethodim</w:t>
            </w:r>
          </w:p>
        </w:tc>
      </w:tr>
      <w:tr w:rsidR="00EF44B3" w:rsidRPr="007834FB" w14:paraId="18D6A25E" w14:textId="77777777" w:rsidTr="005E70D4">
        <w:trPr>
          <w:cantSplit/>
          <w:tblHeader/>
        </w:trPr>
        <w:tc>
          <w:tcPr>
            <w:tcW w:w="1103" w:type="pct"/>
            <w:shd w:val="clear" w:color="auto" w:fill="E6E6E6"/>
          </w:tcPr>
          <w:p w14:paraId="4AEDA153" w14:textId="77777777" w:rsidR="00EF44B3" w:rsidRPr="007834FB" w:rsidRDefault="00EF44B3" w:rsidP="00156ACB">
            <w:pPr>
              <w:pStyle w:val="S8Gazettetableheading"/>
            </w:pPr>
            <w:r w:rsidRPr="007834FB">
              <w:t>Applicant name</w:t>
            </w:r>
          </w:p>
        </w:tc>
        <w:tc>
          <w:tcPr>
            <w:tcW w:w="3897" w:type="pct"/>
          </w:tcPr>
          <w:p w14:paraId="1952CEDD" w14:textId="77777777" w:rsidR="00EF44B3" w:rsidRPr="007834FB" w:rsidRDefault="00EF44B3" w:rsidP="00156ACB">
            <w:pPr>
              <w:pStyle w:val="S8Gazettetabletext"/>
            </w:pPr>
            <w:r>
              <w:t>FlexAg Pty Ltd</w:t>
            </w:r>
          </w:p>
        </w:tc>
      </w:tr>
      <w:tr w:rsidR="00EF44B3" w:rsidRPr="007834FB" w14:paraId="01B14BE3" w14:textId="77777777" w:rsidTr="005E70D4">
        <w:trPr>
          <w:cantSplit/>
          <w:tblHeader/>
        </w:trPr>
        <w:tc>
          <w:tcPr>
            <w:tcW w:w="1103" w:type="pct"/>
            <w:shd w:val="clear" w:color="auto" w:fill="E6E6E6"/>
          </w:tcPr>
          <w:p w14:paraId="7D1FBED2" w14:textId="77777777" w:rsidR="00EF44B3" w:rsidRPr="007834FB" w:rsidRDefault="00EF44B3" w:rsidP="00156ACB">
            <w:pPr>
              <w:pStyle w:val="S8Gazettetableheading"/>
            </w:pPr>
            <w:r w:rsidRPr="007834FB">
              <w:t>Applicant ACN</w:t>
            </w:r>
          </w:p>
        </w:tc>
        <w:tc>
          <w:tcPr>
            <w:tcW w:w="3897" w:type="pct"/>
          </w:tcPr>
          <w:p w14:paraId="45E873DA" w14:textId="77777777" w:rsidR="00EF44B3" w:rsidRPr="007834FB" w:rsidRDefault="00EF44B3" w:rsidP="00156ACB">
            <w:pPr>
              <w:pStyle w:val="S8Gazettetabletext"/>
            </w:pPr>
            <w:r>
              <w:t>675 254 734</w:t>
            </w:r>
          </w:p>
        </w:tc>
      </w:tr>
      <w:tr w:rsidR="00EF44B3" w:rsidRPr="007834FB" w14:paraId="72DD365C" w14:textId="77777777" w:rsidTr="005E70D4">
        <w:trPr>
          <w:cantSplit/>
          <w:tblHeader/>
        </w:trPr>
        <w:tc>
          <w:tcPr>
            <w:tcW w:w="1103" w:type="pct"/>
            <w:shd w:val="clear" w:color="auto" w:fill="E6E6E6"/>
          </w:tcPr>
          <w:p w14:paraId="09B90734" w14:textId="77777777" w:rsidR="00EF44B3" w:rsidRPr="007834FB" w:rsidRDefault="00EF44B3" w:rsidP="00156ACB">
            <w:pPr>
              <w:pStyle w:val="S8Gazettetableheading"/>
            </w:pPr>
            <w:r w:rsidRPr="007834FB">
              <w:t>Date of registration</w:t>
            </w:r>
          </w:p>
        </w:tc>
        <w:tc>
          <w:tcPr>
            <w:tcW w:w="3897" w:type="pct"/>
          </w:tcPr>
          <w:p w14:paraId="1A56112A" w14:textId="77777777" w:rsidR="00EF44B3" w:rsidRPr="007834FB" w:rsidRDefault="00EF44B3" w:rsidP="00156ACB">
            <w:pPr>
              <w:pStyle w:val="S8Gazettetabletext"/>
            </w:pPr>
            <w:r>
              <w:t>25 November 2024</w:t>
            </w:r>
          </w:p>
        </w:tc>
      </w:tr>
      <w:tr w:rsidR="00EF44B3" w:rsidRPr="007834FB" w14:paraId="4C560615" w14:textId="77777777" w:rsidTr="005E70D4">
        <w:trPr>
          <w:cantSplit/>
          <w:tblHeader/>
        </w:trPr>
        <w:tc>
          <w:tcPr>
            <w:tcW w:w="1103" w:type="pct"/>
            <w:shd w:val="clear" w:color="auto" w:fill="E6E6E6"/>
          </w:tcPr>
          <w:p w14:paraId="2B7B6EA2" w14:textId="77777777" w:rsidR="00EF44B3" w:rsidRPr="007834FB" w:rsidRDefault="00EF44B3" w:rsidP="00156ACB">
            <w:pPr>
              <w:pStyle w:val="S8Gazettetableheading"/>
            </w:pPr>
            <w:r w:rsidRPr="007834FB">
              <w:t>Product registration no.</w:t>
            </w:r>
          </w:p>
        </w:tc>
        <w:tc>
          <w:tcPr>
            <w:tcW w:w="3897" w:type="pct"/>
          </w:tcPr>
          <w:p w14:paraId="394FFAD1" w14:textId="77777777" w:rsidR="00EF44B3" w:rsidRPr="007834FB" w:rsidRDefault="00EF44B3" w:rsidP="00156ACB">
            <w:pPr>
              <w:pStyle w:val="S8Gazettetabletext"/>
            </w:pPr>
            <w:r>
              <w:t>95276</w:t>
            </w:r>
          </w:p>
        </w:tc>
      </w:tr>
      <w:tr w:rsidR="00EF44B3" w:rsidRPr="007834FB" w14:paraId="48BF16EF" w14:textId="77777777" w:rsidTr="005E70D4">
        <w:trPr>
          <w:cantSplit/>
          <w:tblHeader/>
        </w:trPr>
        <w:tc>
          <w:tcPr>
            <w:tcW w:w="1103" w:type="pct"/>
            <w:shd w:val="clear" w:color="auto" w:fill="E6E6E6"/>
          </w:tcPr>
          <w:p w14:paraId="1B342B86" w14:textId="77777777" w:rsidR="00EF44B3" w:rsidRPr="007834FB" w:rsidRDefault="00EF44B3" w:rsidP="00156ACB">
            <w:pPr>
              <w:pStyle w:val="S8Gazettetableheading"/>
            </w:pPr>
            <w:r w:rsidRPr="007834FB">
              <w:t>Label approval no.</w:t>
            </w:r>
          </w:p>
        </w:tc>
        <w:tc>
          <w:tcPr>
            <w:tcW w:w="3897" w:type="pct"/>
          </w:tcPr>
          <w:p w14:paraId="3B7669A1" w14:textId="77777777" w:rsidR="00EF44B3" w:rsidRPr="007834FB" w:rsidRDefault="00EF44B3" w:rsidP="00156ACB">
            <w:pPr>
              <w:pStyle w:val="S8Gazettetabletext"/>
            </w:pPr>
            <w:r>
              <w:t>95276</w:t>
            </w:r>
            <w:r w:rsidRPr="007834FB">
              <w:t>/</w:t>
            </w:r>
            <w:r>
              <w:t>145176</w:t>
            </w:r>
          </w:p>
        </w:tc>
      </w:tr>
      <w:tr w:rsidR="00EF44B3" w:rsidRPr="007834FB" w14:paraId="633B6187" w14:textId="77777777" w:rsidTr="005E70D4">
        <w:trPr>
          <w:cantSplit/>
          <w:tblHeader/>
        </w:trPr>
        <w:tc>
          <w:tcPr>
            <w:tcW w:w="1103" w:type="pct"/>
            <w:shd w:val="clear" w:color="auto" w:fill="E6E6E6"/>
          </w:tcPr>
          <w:p w14:paraId="65DFB9AC"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52E2D612" w14:textId="77777777" w:rsidR="00EF44B3" w:rsidRPr="007834FB" w:rsidRDefault="00EF44B3" w:rsidP="00156ACB">
            <w:pPr>
              <w:pStyle w:val="S8Gazettetabletext"/>
            </w:pPr>
            <w:r>
              <w:t>Registration of a 360 g/L clethodim emulsifiable concentrate (EC) product for the control of certain grass weeds in beetroot, cabbage, canola, celery, chickpeas, cotton, faba beans, field peas, forestry, lentils, lettuce, lupins, mung beans, non-bearing fruit trees, onions, ornamentals, peanuts, potatoes and soybeans</w:t>
            </w:r>
          </w:p>
        </w:tc>
      </w:tr>
    </w:tbl>
    <w:p w14:paraId="781974F2"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44B3" w:rsidRPr="007834FB" w14:paraId="1372C3A7" w14:textId="77777777" w:rsidTr="005E70D4">
        <w:trPr>
          <w:cantSplit/>
          <w:tblHeader/>
        </w:trPr>
        <w:tc>
          <w:tcPr>
            <w:tcW w:w="1103" w:type="pct"/>
            <w:shd w:val="clear" w:color="auto" w:fill="E6E6E6"/>
          </w:tcPr>
          <w:p w14:paraId="03A86041" w14:textId="77777777" w:rsidR="00EF44B3" w:rsidRPr="007834FB" w:rsidRDefault="00EF44B3" w:rsidP="00156ACB">
            <w:pPr>
              <w:pStyle w:val="S8Gazettetableheading"/>
            </w:pPr>
            <w:r w:rsidRPr="007834FB">
              <w:lastRenderedPageBreak/>
              <w:t>Application no.</w:t>
            </w:r>
          </w:p>
        </w:tc>
        <w:tc>
          <w:tcPr>
            <w:tcW w:w="3897" w:type="pct"/>
          </w:tcPr>
          <w:p w14:paraId="6D81464C" w14:textId="77777777" w:rsidR="00EF44B3" w:rsidRPr="007834FB" w:rsidRDefault="00EF44B3" w:rsidP="00156ACB">
            <w:pPr>
              <w:pStyle w:val="S8Gazettetabletext"/>
              <w:rPr>
                <w:noProof/>
              </w:rPr>
            </w:pPr>
            <w:r w:rsidRPr="008D0B4C">
              <w:t>145190</w:t>
            </w:r>
          </w:p>
        </w:tc>
      </w:tr>
      <w:tr w:rsidR="00EF44B3" w:rsidRPr="007834FB" w14:paraId="06FB7220" w14:textId="77777777" w:rsidTr="005E70D4">
        <w:trPr>
          <w:cantSplit/>
          <w:tblHeader/>
        </w:trPr>
        <w:tc>
          <w:tcPr>
            <w:tcW w:w="1103" w:type="pct"/>
            <w:shd w:val="clear" w:color="auto" w:fill="E6E6E6"/>
          </w:tcPr>
          <w:p w14:paraId="34C8A2D4" w14:textId="77777777" w:rsidR="00EF44B3" w:rsidRPr="007834FB" w:rsidRDefault="00EF44B3" w:rsidP="00156ACB">
            <w:pPr>
              <w:pStyle w:val="S8Gazettetableheading"/>
            </w:pPr>
            <w:r w:rsidRPr="007834FB">
              <w:t>Product name</w:t>
            </w:r>
          </w:p>
        </w:tc>
        <w:tc>
          <w:tcPr>
            <w:tcW w:w="3897" w:type="pct"/>
          </w:tcPr>
          <w:p w14:paraId="101B6B98" w14:textId="77777777" w:rsidR="00EF44B3" w:rsidRPr="007834FB" w:rsidRDefault="00EF44B3" w:rsidP="00156ACB">
            <w:pPr>
              <w:pStyle w:val="S8Gazettetabletext"/>
            </w:pPr>
            <w:r>
              <w:t xml:space="preserve">Cropnosys </w:t>
            </w:r>
            <w:proofErr w:type="spellStart"/>
            <w:r>
              <w:t>Diflufenican</w:t>
            </w:r>
            <w:proofErr w:type="spellEnd"/>
            <w:r>
              <w:t xml:space="preserve"> 500 SC Herbicide</w:t>
            </w:r>
          </w:p>
        </w:tc>
      </w:tr>
      <w:tr w:rsidR="00EF44B3" w:rsidRPr="007834FB" w14:paraId="500D2E41" w14:textId="77777777" w:rsidTr="005E70D4">
        <w:trPr>
          <w:cantSplit/>
          <w:tblHeader/>
        </w:trPr>
        <w:tc>
          <w:tcPr>
            <w:tcW w:w="1103" w:type="pct"/>
            <w:shd w:val="clear" w:color="auto" w:fill="E6E6E6"/>
          </w:tcPr>
          <w:p w14:paraId="7755E92C" w14:textId="77777777" w:rsidR="00EF44B3" w:rsidRPr="007834FB" w:rsidRDefault="00EF44B3" w:rsidP="00156ACB">
            <w:pPr>
              <w:pStyle w:val="S8Gazettetableheading"/>
            </w:pPr>
            <w:r w:rsidRPr="007834FB">
              <w:t>Active constituent</w:t>
            </w:r>
          </w:p>
        </w:tc>
        <w:tc>
          <w:tcPr>
            <w:tcW w:w="3897" w:type="pct"/>
          </w:tcPr>
          <w:p w14:paraId="35DF3BFD" w14:textId="77777777" w:rsidR="00EF44B3" w:rsidRPr="007834FB" w:rsidRDefault="00EF44B3" w:rsidP="00156ACB">
            <w:pPr>
              <w:pStyle w:val="S8Gazettetabletext"/>
            </w:pPr>
            <w:r>
              <w:t xml:space="preserve">500 g/L </w:t>
            </w:r>
            <w:proofErr w:type="spellStart"/>
            <w:r>
              <w:t>diflufenican</w:t>
            </w:r>
            <w:proofErr w:type="spellEnd"/>
          </w:p>
        </w:tc>
      </w:tr>
      <w:tr w:rsidR="00EF44B3" w:rsidRPr="007834FB" w14:paraId="44726D2F" w14:textId="77777777" w:rsidTr="005E70D4">
        <w:trPr>
          <w:cantSplit/>
          <w:tblHeader/>
        </w:trPr>
        <w:tc>
          <w:tcPr>
            <w:tcW w:w="1103" w:type="pct"/>
            <w:shd w:val="clear" w:color="auto" w:fill="E6E6E6"/>
          </w:tcPr>
          <w:p w14:paraId="24B4492F" w14:textId="77777777" w:rsidR="00EF44B3" w:rsidRPr="007834FB" w:rsidRDefault="00EF44B3" w:rsidP="00156ACB">
            <w:pPr>
              <w:pStyle w:val="S8Gazettetableheading"/>
            </w:pPr>
            <w:r w:rsidRPr="007834FB">
              <w:t>Applicant name</w:t>
            </w:r>
          </w:p>
        </w:tc>
        <w:tc>
          <w:tcPr>
            <w:tcW w:w="3897" w:type="pct"/>
          </w:tcPr>
          <w:p w14:paraId="3368542F" w14:textId="77777777" w:rsidR="00EF44B3" w:rsidRPr="007834FB" w:rsidRDefault="00EF44B3" w:rsidP="00156ACB">
            <w:pPr>
              <w:pStyle w:val="S8Gazettetabletext"/>
            </w:pPr>
            <w:r>
              <w:t>Cropnosys India Private Limited</w:t>
            </w:r>
          </w:p>
        </w:tc>
      </w:tr>
      <w:tr w:rsidR="00EF44B3" w:rsidRPr="007834FB" w14:paraId="3B3BF3E1" w14:textId="77777777" w:rsidTr="005E70D4">
        <w:trPr>
          <w:cantSplit/>
          <w:tblHeader/>
        </w:trPr>
        <w:tc>
          <w:tcPr>
            <w:tcW w:w="1103" w:type="pct"/>
            <w:shd w:val="clear" w:color="auto" w:fill="E6E6E6"/>
          </w:tcPr>
          <w:p w14:paraId="74D3834E" w14:textId="77777777" w:rsidR="00EF44B3" w:rsidRPr="007834FB" w:rsidRDefault="00EF44B3" w:rsidP="00156ACB">
            <w:pPr>
              <w:pStyle w:val="S8Gazettetableheading"/>
            </w:pPr>
            <w:r w:rsidRPr="007834FB">
              <w:t>Applicant ACN</w:t>
            </w:r>
          </w:p>
        </w:tc>
        <w:tc>
          <w:tcPr>
            <w:tcW w:w="3897" w:type="pct"/>
          </w:tcPr>
          <w:p w14:paraId="7161425E" w14:textId="77777777" w:rsidR="00EF44B3" w:rsidRPr="007834FB" w:rsidRDefault="00EF44B3" w:rsidP="00156ACB">
            <w:pPr>
              <w:pStyle w:val="S8Gazettetabletext"/>
            </w:pPr>
            <w:r>
              <w:t>N/A</w:t>
            </w:r>
          </w:p>
        </w:tc>
      </w:tr>
      <w:tr w:rsidR="00EF44B3" w:rsidRPr="007834FB" w14:paraId="264D3A33" w14:textId="77777777" w:rsidTr="005E70D4">
        <w:trPr>
          <w:cantSplit/>
          <w:tblHeader/>
        </w:trPr>
        <w:tc>
          <w:tcPr>
            <w:tcW w:w="1103" w:type="pct"/>
            <w:shd w:val="clear" w:color="auto" w:fill="E6E6E6"/>
          </w:tcPr>
          <w:p w14:paraId="0607CF97" w14:textId="77777777" w:rsidR="00EF44B3" w:rsidRPr="007834FB" w:rsidRDefault="00EF44B3" w:rsidP="00156ACB">
            <w:pPr>
              <w:pStyle w:val="S8Gazettetableheading"/>
            </w:pPr>
            <w:r w:rsidRPr="007834FB">
              <w:t>Date of registration</w:t>
            </w:r>
          </w:p>
        </w:tc>
        <w:tc>
          <w:tcPr>
            <w:tcW w:w="3897" w:type="pct"/>
          </w:tcPr>
          <w:p w14:paraId="74B386F4" w14:textId="77777777" w:rsidR="00EF44B3" w:rsidRPr="007834FB" w:rsidRDefault="00EF44B3" w:rsidP="00156ACB">
            <w:pPr>
              <w:pStyle w:val="S8Gazettetabletext"/>
            </w:pPr>
            <w:r>
              <w:t>25 November 2024</w:t>
            </w:r>
          </w:p>
        </w:tc>
      </w:tr>
      <w:tr w:rsidR="00EF44B3" w:rsidRPr="007834FB" w14:paraId="7C9B3322" w14:textId="77777777" w:rsidTr="005E70D4">
        <w:trPr>
          <w:cantSplit/>
          <w:tblHeader/>
        </w:trPr>
        <w:tc>
          <w:tcPr>
            <w:tcW w:w="1103" w:type="pct"/>
            <w:shd w:val="clear" w:color="auto" w:fill="E6E6E6"/>
          </w:tcPr>
          <w:p w14:paraId="7BBE7E3B" w14:textId="77777777" w:rsidR="00EF44B3" w:rsidRPr="007834FB" w:rsidRDefault="00EF44B3" w:rsidP="00156ACB">
            <w:pPr>
              <w:pStyle w:val="S8Gazettetableheading"/>
            </w:pPr>
            <w:r w:rsidRPr="007834FB">
              <w:t>Product registration no.</w:t>
            </w:r>
          </w:p>
        </w:tc>
        <w:tc>
          <w:tcPr>
            <w:tcW w:w="3897" w:type="pct"/>
          </w:tcPr>
          <w:p w14:paraId="55FD971E" w14:textId="77777777" w:rsidR="00EF44B3" w:rsidRPr="007834FB" w:rsidRDefault="00EF44B3" w:rsidP="00156ACB">
            <w:pPr>
              <w:pStyle w:val="S8Gazettetabletext"/>
            </w:pPr>
            <w:r>
              <w:t>95287</w:t>
            </w:r>
          </w:p>
        </w:tc>
      </w:tr>
      <w:tr w:rsidR="00EF44B3" w:rsidRPr="007834FB" w14:paraId="6C0B2469" w14:textId="77777777" w:rsidTr="005E70D4">
        <w:trPr>
          <w:cantSplit/>
          <w:tblHeader/>
        </w:trPr>
        <w:tc>
          <w:tcPr>
            <w:tcW w:w="1103" w:type="pct"/>
            <w:shd w:val="clear" w:color="auto" w:fill="E6E6E6"/>
          </w:tcPr>
          <w:p w14:paraId="6905AC5D" w14:textId="77777777" w:rsidR="00EF44B3" w:rsidRPr="007834FB" w:rsidRDefault="00EF44B3" w:rsidP="00156ACB">
            <w:pPr>
              <w:pStyle w:val="S8Gazettetableheading"/>
            </w:pPr>
            <w:r w:rsidRPr="007834FB">
              <w:t>Label approval no.</w:t>
            </w:r>
          </w:p>
        </w:tc>
        <w:tc>
          <w:tcPr>
            <w:tcW w:w="3897" w:type="pct"/>
          </w:tcPr>
          <w:p w14:paraId="19B2664C" w14:textId="77777777" w:rsidR="00EF44B3" w:rsidRPr="007834FB" w:rsidRDefault="00EF44B3" w:rsidP="00156ACB">
            <w:pPr>
              <w:pStyle w:val="S8Gazettetabletext"/>
            </w:pPr>
            <w:r>
              <w:t>95287</w:t>
            </w:r>
            <w:r w:rsidRPr="007834FB">
              <w:t>/</w:t>
            </w:r>
            <w:r>
              <w:t>145190</w:t>
            </w:r>
          </w:p>
        </w:tc>
      </w:tr>
      <w:tr w:rsidR="00EF44B3" w:rsidRPr="007834FB" w14:paraId="22D43314" w14:textId="77777777" w:rsidTr="005E70D4">
        <w:trPr>
          <w:cantSplit/>
          <w:tblHeader/>
        </w:trPr>
        <w:tc>
          <w:tcPr>
            <w:tcW w:w="1103" w:type="pct"/>
            <w:shd w:val="clear" w:color="auto" w:fill="E6E6E6"/>
          </w:tcPr>
          <w:p w14:paraId="0280AFD5"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1DE63035" w14:textId="77777777" w:rsidR="00EF44B3" w:rsidRPr="007834FB" w:rsidRDefault="00EF44B3" w:rsidP="00156ACB">
            <w:pPr>
              <w:pStyle w:val="S8Gazettetabletext"/>
            </w:pPr>
            <w:r>
              <w:t xml:space="preserve">Registration of a 500 g/L suspension concentrate of </w:t>
            </w:r>
            <w:proofErr w:type="spellStart"/>
            <w:r>
              <w:t>diflufenican</w:t>
            </w:r>
            <w:proofErr w:type="spellEnd"/>
            <w:r>
              <w:t xml:space="preserve"> for the control of certain weeds in clover-based pasture, field peas, lentils, lupins and oilseed poppy as specified in the directions for use table</w:t>
            </w:r>
          </w:p>
        </w:tc>
      </w:tr>
    </w:tbl>
    <w:p w14:paraId="41B85E3B"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44B3" w:rsidRPr="007834FB" w14:paraId="51A95F0F" w14:textId="77777777" w:rsidTr="005E70D4">
        <w:trPr>
          <w:cantSplit/>
          <w:tblHeader/>
        </w:trPr>
        <w:tc>
          <w:tcPr>
            <w:tcW w:w="1103" w:type="pct"/>
            <w:shd w:val="clear" w:color="auto" w:fill="E6E6E6"/>
          </w:tcPr>
          <w:p w14:paraId="5903E0B6" w14:textId="77777777" w:rsidR="00EF44B3" w:rsidRPr="007834FB" w:rsidRDefault="00EF44B3" w:rsidP="00156ACB">
            <w:pPr>
              <w:pStyle w:val="S8Gazettetableheading"/>
            </w:pPr>
            <w:r w:rsidRPr="007834FB">
              <w:t>Application no.</w:t>
            </w:r>
          </w:p>
        </w:tc>
        <w:tc>
          <w:tcPr>
            <w:tcW w:w="3897" w:type="pct"/>
          </w:tcPr>
          <w:p w14:paraId="04D099CF" w14:textId="77777777" w:rsidR="00EF44B3" w:rsidRPr="007834FB" w:rsidRDefault="00EF44B3" w:rsidP="00156ACB">
            <w:pPr>
              <w:pStyle w:val="S8Gazettetabletext"/>
              <w:rPr>
                <w:noProof/>
              </w:rPr>
            </w:pPr>
            <w:r w:rsidRPr="00EC68F3">
              <w:t>145050</w:t>
            </w:r>
          </w:p>
        </w:tc>
      </w:tr>
      <w:tr w:rsidR="00EF44B3" w:rsidRPr="007834FB" w14:paraId="51EA9705" w14:textId="77777777" w:rsidTr="005E70D4">
        <w:trPr>
          <w:cantSplit/>
          <w:tblHeader/>
        </w:trPr>
        <w:tc>
          <w:tcPr>
            <w:tcW w:w="1103" w:type="pct"/>
            <w:shd w:val="clear" w:color="auto" w:fill="E6E6E6"/>
          </w:tcPr>
          <w:p w14:paraId="69B09984" w14:textId="77777777" w:rsidR="00EF44B3" w:rsidRPr="007834FB" w:rsidRDefault="00EF44B3" w:rsidP="00156ACB">
            <w:pPr>
              <w:pStyle w:val="S8Gazettetableheading"/>
            </w:pPr>
            <w:r w:rsidRPr="007834FB">
              <w:t>Product name</w:t>
            </w:r>
          </w:p>
        </w:tc>
        <w:tc>
          <w:tcPr>
            <w:tcW w:w="3897" w:type="pct"/>
          </w:tcPr>
          <w:p w14:paraId="36FE3957" w14:textId="77777777" w:rsidR="00EF44B3" w:rsidRPr="007834FB" w:rsidRDefault="00EF44B3" w:rsidP="00156ACB">
            <w:pPr>
              <w:pStyle w:val="S8Gazettetabletext"/>
            </w:pPr>
            <w:r>
              <w:t>MAC Imidacloprid 350 SC Insecticide</w:t>
            </w:r>
          </w:p>
        </w:tc>
      </w:tr>
      <w:tr w:rsidR="00EF44B3" w:rsidRPr="007834FB" w14:paraId="762751F9" w14:textId="77777777" w:rsidTr="005E70D4">
        <w:trPr>
          <w:cantSplit/>
          <w:tblHeader/>
        </w:trPr>
        <w:tc>
          <w:tcPr>
            <w:tcW w:w="1103" w:type="pct"/>
            <w:shd w:val="clear" w:color="auto" w:fill="E6E6E6"/>
          </w:tcPr>
          <w:p w14:paraId="2FB0818B" w14:textId="77777777" w:rsidR="00EF44B3" w:rsidRPr="007834FB" w:rsidRDefault="00EF44B3" w:rsidP="00156ACB">
            <w:pPr>
              <w:pStyle w:val="S8Gazettetableheading"/>
            </w:pPr>
            <w:r w:rsidRPr="007834FB">
              <w:t>Active constituent</w:t>
            </w:r>
          </w:p>
        </w:tc>
        <w:tc>
          <w:tcPr>
            <w:tcW w:w="3897" w:type="pct"/>
          </w:tcPr>
          <w:p w14:paraId="21668C76" w14:textId="77777777" w:rsidR="00EF44B3" w:rsidRPr="007834FB" w:rsidRDefault="00EF44B3" w:rsidP="00156ACB">
            <w:pPr>
              <w:pStyle w:val="S8Gazettetabletext"/>
            </w:pPr>
            <w:r>
              <w:t>350 g/L imidacloprid</w:t>
            </w:r>
          </w:p>
        </w:tc>
      </w:tr>
      <w:tr w:rsidR="00EF44B3" w:rsidRPr="007834FB" w14:paraId="30484872" w14:textId="77777777" w:rsidTr="005E70D4">
        <w:trPr>
          <w:cantSplit/>
          <w:tblHeader/>
        </w:trPr>
        <w:tc>
          <w:tcPr>
            <w:tcW w:w="1103" w:type="pct"/>
            <w:shd w:val="clear" w:color="auto" w:fill="E6E6E6"/>
          </w:tcPr>
          <w:p w14:paraId="5D80A5C1" w14:textId="77777777" w:rsidR="00EF44B3" w:rsidRPr="007834FB" w:rsidRDefault="00EF44B3" w:rsidP="00156ACB">
            <w:pPr>
              <w:pStyle w:val="S8Gazettetableheading"/>
            </w:pPr>
            <w:r w:rsidRPr="007834FB">
              <w:t>Applicant name</w:t>
            </w:r>
          </w:p>
        </w:tc>
        <w:tc>
          <w:tcPr>
            <w:tcW w:w="3897" w:type="pct"/>
          </w:tcPr>
          <w:p w14:paraId="2B63D753" w14:textId="77777777" w:rsidR="00EF44B3" w:rsidRPr="007834FB" w:rsidRDefault="00EF44B3" w:rsidP="00156ACB">
            <w:pPr>
              <w:pStyle w:val="S8Gazettetabletext"/>
            </w:pPr>
            <w:r>
              <w:t>Meenakshi Agro Chemicals</w:t>
            </w:r>
          </w:p>
        </w:tc>
      </w:tr>
      <w:tr w:rsidR="00EF44B3" w:rsidRPr="007834FB" w14:paraId="1344474F" w14:textId="77777777" w:rsidTr="005E70D4">
        <w:trPr>
          <w:cantSplit/>
          <w:tblHeader/>
        </w:trPr>
        <w:tc>
          <w:tcPr>
            <w:tcW w:w="1103" w:type="pct"/>
            <w:shd w:val="clear" w:color="auto" w:fill="E6E6E6"/>
          </w:tcPr>
          <w:p w14:paraId="60100738" w14:textId="77777777" w:rsidR="00EF44B3" w:rsidRPr="007834FB" w:rsidRDefault="00EF44B3" w:rsidP="00156ACB">
            <w:pPr>
              <w:pStyle w:val="S8Gazettetableheading"/>
            </w:pPr>
            <w:r w:rsidRPr="007834FB">
              <w:t>Applicant ACN</w:t>
            </w:r>
          </w:p>
        </w:tc>
        <w:tc>
          <w:tcPr>
            <w:tcW w:w="3897" w:type="pct"/>
          </w:tcPr>
          <w:p w14:paraId="61F1C5F6" w14:textId="77777777" w:rsidR="00EF44B3" w:rsidRPr="007834FB" w:rsidRDefault="00EF44B3" w:rsidP="00156ACB">
            <w:pPr>
              <w:pStyle w:val="S8Gazettetabletext"/>
            </w:pPr>
            <w:r>
              <w:t>N/A</w:t>
            </w:r>
          </w:p>
        </w:tc>
      </w:tr>
      <w:tr w:rsidR="00EF44B3" w:rsidRPr="007834FB" w14:paraId="67074A33" w14:textId="77777777" w:rsidTr="005E70D4">
        <w:trPr>
          <w:cantSplit/>
          <w:tblHeader/>
        </w:trPr>
        <w:tc>
          <w:tcPr>
            <w:tcW w:w="1103" w:type="pct"/>
            <w:shd w:val="clear" w:color="auto" w:fill="E6E6E6"/>
          </w:tcPr>
          <w:p w14:paraId="3D706C7A" w14:textId="77777777" w:rsidR="00EF44B3" w:rsidRPr="007834FB" w:rsidRDefault="00EF44B3" w:rsidP="00156ACB">
            <w:pPr>
              <w:pStyle w:val="S8Gazettetableheading"/>
            </w:pPr>
            <w:r w:rsidRPr="007834FB">
              <w:t>Date of registration</w:t>
            </w:r>
          </w:p>
        </w:tc>
        <w:tc>
          <w:tcPr>
            <w:tcW w:w="3897" w:type="pct"/>
          </w:tcPr>
          <w:p w14:paraId="1CFE68CD" w14:textId="77777777" w:rsidR="00EF44B3" w:rsidRPr="007834FB" w:rsidRDefault="00EF44B3" w:rsidP="00156ACB">
            <w:pPr>
              <w:pStyle w:val="S8Gazettetabletext"/>
            </w:pPr>
            <w:r>
              <w:t>26 November 2024</w:t>
            </w:r>
          </w:p>
        </w:tc>
      </w:tr>
      <w:tr w:rsidR="00EF44B3" w:rsidRPr="007834FB" w14:paraId="02B92392" w14:textId="77777777" w:rsidTr="005E70D4">
        <w:trPr>
          <w:cantSplit/>
          <w:tblHeader/>
        </w:trPr>
        <w:tc>
          <w:tcPr>
            <w:tcW w:w="1103" w:type="pct"/>
            <w:shd w:val="clear" w:color="auto" w:fill="E6E6E6"/>
          </w:tcPr>
          <w:p w14:paraId="1DB67C8B" w14:textId="77777777" w:rsidR="00EF44B3" w:rsidRPr="007834FB" w:rsidRDefault="00EF44B3" w:rsidP="00156ACB">
            <w:pPr>
              <w:pStyle w:val="S8Gazettetableheading"/>
            </w:pPr>
            <w:r w:rsidRPr="007834FB">
              <w:t>Product registration no.</w:t>
            </w:r>
          </w:p>
        </w:tc>
        <w:tc>
          <w:tcPr>
            <w:tcW w:w="3897" w:type="pct"/>
          </w:tcPr>
          <w:p w14:paraId="7CD49731" w14:textId="77777777" w:rsidR="00EF44B3" w:rsidRPr="007834FB" w:rsidRDefault="00EF44B3" w:rsidP="00156ACB">
            <w:pPr>
              <w:pStyle w:val="S8Gazettetabletext"/>
            </w:pPr>
            <w:r>
              <w:t>95236</w:t>
            </w:r>
          </w:p>
        </w:tc>
      </w:tr>
      <w:tr w:rsidR="00EF44B3" w:rsidRPr="007834FB" w14:paraId="7054F9BE" w14:textId="77777777" w:rsidTr="005E70D4">
        <w:trPr>
          <w:cantSplit/>
          <w:tblHeader/>
        </w:trPr>
        <w:tc>
          <w:tcPr>
            <w:tcW w:w="1103" w:type="pct"/>
            <w:shd w:val="clear" w:color="auto" w:fill="E6E6E6"/>
          </w:tcPr>
          <w:p w14:paraId="139659C1" w14:textId="77777777" w:rsidR="00EF44B3" w:rsidRPr="007834FB" w:rsidRDefault="00EF44B3" w:rsidP="00156ACB">
            <w:pPr>
              <w:pStyle w:val="S8Gazettetableheading"/>
            </w:pPr>
            <w:r w:rsidRPr="007834FB">
              <w:t>Label approval no.</w:t>
            </w:r>
          </w:p>
        </w:tc>
        <w:tc>
          <w:tcPr>
            <w:tcW w:w="3897" w:type="pct"/>
          </w:tcPr>
          <w:p w14:paraId="09FE000F" w14:textId="77777777" w:rsidR="00EF44B3" w:rsidRPr="007834FB" w:rsidRDefault="00EF44B3" w:rsidP="00156ACB">
            <w:pPr>
              <w:pStyle w:val="S8Gazettetabletext"/>
            </w:pPr>
            <w:r>
              <w:t>95236</w:t>
            </w:r>
            <w:r w:rsidRPr="007834FB">
              <w:t>/</w:t>
            </w:r>
            <w:r>
              <w:t>145050</w:t>
            </w:r>
          </w:p>
        </w:tc>
      </w:tr>
      <w:tr w:rsidR="00EF44B3" w:rsidRPr="007834FB" w14:paraId="6719848D" w14:textId="77777777" w:rsidTr="005E70D4">
        <w:trPr>
          <w:cantSplit/>
          <w:tblHeader/>
        </w:trPr>
        <w:tc>
          <w:tcPr>
            <w:tcW w:w="1103" w:type="pct"/>
            <w:shd w:val="clear" w:color="auto" w:fill="E6E6E6"/>
          </w:tcPr>
          <w:p w14:paraId="06FDD401"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52BAE615" w14:textId="77777777" w:rsidR="00EF44B3" w:rsidRPr="007834FB" w:rsidRDefault="00EF44B3" w:rsidP="00156ACB">
            <w:pPr>
              <w:pStyle w:val="S8Gazettetabletext"/>
            </w:pPr>
            <w:r>
              <w:t xml:space="preserve">Registration of a 350 g/L imidacloprid suspension concentrate product for the control of greyback and </w:t>
            </w:r>
            <w:proofErr w:type="spellStart"/>
            <w:r>
              <w:t>childers</w:t>
            </w:r>
            <w:proofErr w:type="spellEnd"/>
            <w:r>
              <w:t xml:space="preserve"> canegrub in sugarcane and silverleaf whitefly in various vegetable crops</w:t>
            </w:r>
          </w:p>
        </w:tc>
      </w:tr>
    </w:tbl>
    <w:p w14:paraId="58FEF5A7"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44B3" w:rsidRPr="007834FB" w14:paraId="2A57F8C2" w14:textId="77777777" w:rsidTr="005E70D4">
        <w:trPr>
          <w:cantSplit/>
          <w:tblHeader/>
        </w:trPr>
        <w:tc>
          <w:tcPr>
            <w:tcW w:w="1103" w:type="pct"/>
            <w:shd w:val="clear" w:color="auto" w:fill="E6E6E6"/>
          </w:tcPr>
          <w:p w14:paraId="4822FF1A" w14:textId="77777777" w:rsidR="00EF44B3" w:rsidRPr="007834FB" w:rsidRDefault="00EF44B3" w:rsidP="00156ACB">
            <w:pPr>
              <w:pStyle w:val="S8Gazettetableheading"/>
            </w:pPr>
            <w:r w:rsidRPr="007834FB">
              <w:t>Application no.</w:t>
            </w:r>
          </w:p>
        </w:tc>
        <w:tc>
          <w:tcPr>
            <w:tcW w:w="3897" w:type="pct"/>
          </w:tcPr>
          <w:p w14:paraId="01A176D2" w14:textId="77777777" w:rsidR="00EF44B3" w:rsidRPr="007834FB" w:rsidRDefault="00EF44B3" w:rsidP="00156ACB">
            <w:pPr>
              <w:pStyle w:val="S8Gazettetabletext"/>
              <w:rPr>
                <w:noProof/>
              </w:rPr>
            </w:pPr>
            <w:r w:rsidRPr="00EC68F3">
              <w:t>145177</w:t>
            </w:r>
          </w:p>
        </w:tc>
      </w:tr>
      <w:tr w:rsidR="00EF44B3" w:rsidRPr="007834FB" w14:paraId="4320AA8D" w14:textId="77777777" w:rsidTr="005E70D4">
        <w:trPr>
          <w:cantSplit/>
          <w:tblHeader/>
        </w:trPr>
        <w:tc>
          <w:tcPr>
            <w:tcW w:w="1103" w:type="pct"/>
            <w:shd w:val="clear" w:color="auto" w:fill="E6E6E6"/>
          </w:tcPr>
          <w:p w14:paraId="0BEEF33D" w14:textId="77777777" w:rsidR="00EF44B3" w:rsidRPr="007834FB" w:rsidRDefault="00EF44B3" w:rsidP="00156ACB">
            <w:pPr>
              <w:pStyle w:val="S8Gazettetableheading"/>
            </w:pPr>
            <w:r w:rsidRPr="007834FB">
              <w:t>Product name</w:t>
            </w:r>
          </w:p>
        </w:tc>
        <w:tc>
          <w:tcPr>
            <w:tcW w:w="3897" w:type="pct"/>
          </w:tcPr>
          <w:p w14:paraId="68F61215" w14:textId="77777777" w:rsidR="00EF44B3" w:rsidRPr="007834FB" w:rsidRDefault="00EF44B3" w:rsidP="00156ACB">
            <w:pPr>
              <w:pStyle w:val="S8Gazettetabletext"/>
            </w:pPr>
            <w:r>
              <w:t>Agro-Essence Paraquat 360 Herbicide</w:t>
            </w:r>
          </w:p>
        </w:tc>
      </w:tr>
      <w:tr w:rsidR="00EF44B3" w:rsidRPr="007834FB" w14:paraId="265D316A" w14:textId="77777777" w:rsidTr="005E70D4">
        <w:trPr>
          <w:cantSplit/>
          <w:tblHeader/>
        </w:trPr>
        <w:tc>
          <w:tcPr>
            <w:tcW w:w="1103" w:type="pct"/>
            <w:shd w:val="clear" w:color="auto" w:fill="E6E6E6"/>
          </w:tcPr>
          <w:p w14:paraId="573BA934" w14:textId="77777777" w:rsidR="00EF44B3" w:rsidRPr="007834FB" w:rsidRDefault="00EF44B3" w:rsidP="00156ACB">
            <w:pPr>
              <w:pStyle w:val="S8Gazettetableheading"/>
            </w:pPr>
            <w:r w:rsidRPr="007834FB">
              <w:t>Active constituent</w:t>
            </w:r>
          </w:p>
        </w:tc>
        <w:tc>
          <w:tcPr>
            <w:tcW w:w="3897" w:type="pct"/>
          </w:tcPr>
          <w:p w14:paraId="26D722C2" w14:textId="77777777" w:rsidR="00EF44B3" w:rsidRPr="007834FB" w:rsidRDefault="00EF44B3" w:rsidP="00156ACB">
            <w:pPr>
              <w:pStyle w:val="S8Gazettetabletext"/>
            </w:pPr>
            <w:r>
              <w:t>360 g/L paraquat present as paraquat dichloride</w:t>
            </w:r>
          </w:p>
        </w:tc>
      </w:tr>
      <w:tr w:rsidR="00EF44B3" w:rsidRPr="007834FB" w14:paraId="1D867A9D" w14:textId="77777777" w:rsidTr="005E70D4">
        <w:trPr>
          <w:cantSplit/>
          <w:tblHeader/>
        </w:trPr>
        <w:tc>
          <w:tcPr>
            <w:tcW w:w="1103" w:type="pct"/>
            <w:shd w:val="clear" w:color="auto" w:fill="E6E6E6"/>
          </w:tcPr>
          <w:p w14:paraId="603D672E" w14:textId="77777777" w:rsidR="00EF44B3" w:rsidRPr="007834FB" w:rsidRDefault="00EF44B3" w:rsidP="00156ACB">
            <w:pPr>
              <w:pStyle w:val="S8Gazettetableheading"/>
            </w:pPr>
            <w:r w:rsidRPr="007834FB">
              <w:t>Applicant name</w:t>
            </w:r>
          </w:p>
        </w:tc>
        <w:tc>
          <w:tcPr>
            <w:tcW w:w="3897" w:type="pct"/>
          </w:tcPr>
          <w:p w14:paraId="2EAC27FA" w14:textId="77777777" w:rsidR="00EF44B3" w:rsidRPr="007834FB" w:rsidRDefault="00EF44B3" w:rsidP="00156ACB">
            <w:pPr>
              <w:pStyle w:val="S8Gazettetabletext"/>
            </w:pPr>
            <w:r>
              <w:t>Agro-Alliance (Australia) Pty Ltd</w:t>
            </w:r>
          </w:p>
        </w:tc>
      </w:tr>
      <w:tr w:rsidR="00EF44B3" w:rsidRPr="007834FB" w14:paraId="24884B10" w14:textId="77777777" w:rsidTr="005E70D4">
        <w:trPr>
          <w:cantSplit/>
          <w:tblHeader/>
        </w:trPr>
        <w:tc>
          <w:tcPr>
            <w:tcW w:w="1103" w:type="pct"/>
            <w:shd w:val="clear" w:color="auto" w:fill="E6E6E6"/>
          </w:tcPr>
          <w:p w14:paraId="4B1A95E0" w14:textId="77777777" w:rsidR="00EF44B3" w:rsidRPr="007834FB" w:rsidRDefault="00EF44B3" w:rsidP="00156ACB">
            <w:pPr>
              <w:pStyle w:val="S8Gazettetableheading"/>
            </w:pPr>
            <w:r w:rsidRPr="007834FB">
              <w:t>Applicant ACN</w:t>
            </w:r>
          </w:p>
        </w:tc>
        <w:tc>
          <w:tcPr>
            <w:tcW w:w="3897" w:type="pct"/>
          </w:tcPr>
          <w:p w14:paraId="55F49F18" w14:textId="77777777" w:rsidR="00EF44B3" w:rsidRPr="007834FB" w:rsidRDefault="00EF44B3" w:rsidP="00156ACB">
            <w:pPr>
              <w:pStyle w:val="S8Gazettetabletext"/>
            </w:pPr>
            <w:r>
              <w:t>130 864 603</w:t>
            </w:r>
          </w:p>
        </w:tc>
      </w:tr>
      <w:tr w:rsidR="00EF44B3" w:rsidRPr="007834FB" w14:paraId="0218E997" w14:textId="77777777" w:rsidTr="005E70D4">
        <w:trPr>
          <w:cantSplit/>
          <w:tblHeader/>
        </w:trPr>
        <w:tc>
          <w:tcPr>
            <w:tcW w:w="1103" w:type="pct"/>
            <w:shd w:val="clear" w:color="auto" w:fill="E6E6E6"/>
          </w:tcPr>
          <w:p w14:paraId="1BB47B82" w14:textId="77777777" w:rsidR="00EF44B3" w:rsidRPr="007834FB" w:rsidRDefault="00EF44B3" w:rsidP="00156ACB">
            <w:pPr>
              <w:pStyle w:val="S8Gazettetableheading"/>
            </w:pPr>
            <w:r w:rsidRPr="007834FB">
              <w:t>Date of registration</w:t>
            </w:r>
          </w:p>
        </w:tc>
        <w:tc>
          <w:tcPr>
            <w:tcW w:w="3897" w:type="pct"/>
          </w:tcPr>
          <w:p w14:paraId="75F2E3C5" w14:textId="77777777" w:rsidR="00EF44B3" w:rsidRPr="007834FB" w:rsidRDefault="00EF44B3" w:rsidP="00156ACB">
            <w:pPr>
              <w:pStyle w:val="S8Gazettetabletext"/>
            </w:pPr>
            <w:r>
              <w:t>29 November 2024</w:t>
            </w:r>
          </w:p>
        </w:tc>
      </w:tr>
      <w:tr w:rsidR="00EF44B3" w:rsidRPr="007834FB" w14:paraId="1A796070" w14:textId="77777777" w:rsidTr="005E70D4">
        <w:trPr>
          <w:cantSplit/>
          <w:tblHeader/>
        </w:trPr>
        <w:tc>
          <w:tcPr>
            <w:tcW w:w="1103" w:type="pct"/>
            <w:shd w:val="clear" w:color="auto" w:fill="E6E6E6"/>
          </w:tcPr>
          <w:p w14:paraId="10C6046C" w14:textId="77777777" w:rsidR="00EF44B3" w:rsidRPr="007834FB" w:rsidRDefault="00EF44B3" w:rsidP="00156ACB">
            <w:pPr>
              <w:pStyle w:val="S8Gazettetableheading"/>
            </w:pPr>
            <w:r w:rsidRPr="007834FB">
              <w:t>Product registration no.</w:t>
            </w:r>
          </w:p>
        </w:tc>
        <w:tc>
          <w:tcPr>
            <w:tcW w:w="3897" w:type="pct"/>
          </w:tcPr>
          <w:p w14:paraId="17A4706A" w14:textId="77777777" w:rsidR="00EF44B3" w:rsidRPr="007834FB" w:rsidRDefault="00EF44B3" w:rsidP="00156ACB">
            <w:pPr>
              <w:pStyle w:val="S8Gazettetabletext"/>
            </w:pPr>
            <w:r>
              <w:t>95277</w:t>
            </w:r>
          </w:p>
        </w:tc>
      </w:tr>
      <w:tr w:rsidR="00EF44B3" w:rsidRPr="007834FB" w14:paraId="2427111A" w14:textId="77777777" w:rsidTr="005E70D4">
        <w:trPr>
          <w:cantSplit/>
          <w:tblHeader/>
        </w:trPr>
        <w:tc>
          <w:tcPr>
            <w:tcW w:w="1103" w:type="pct"/>
            <w:shd w:val="clear" w:color="auto" w:fill="E6E6E6"/>
          </w:tcPr>
          <w:p w14:paraId="3D755891" w14:textId="77777777" w:rsidR="00EF44B3" w:rsidRPr="007834FB" w:rsidRDefault="00EF44B3" w:rsidP="00156ACB">
            <w:pPr>
              <w:pStyle w:val="S8Gazettetableheading"/>
            </w:pPr>
            <w:r w:rsidRPr="007834FB">
              <w:t>Label approval no.</w:t>
            </w:r>
          </w:p>
        </w:tc>
        <w:tc>
          <w:tcPr>
            <w:tcW w:w="3897" w:type="pct"/>
          </w:tcPr>
          <w:p w14:paraId="59D38F23" w14:textId="77777777" w:rsidR="00EF44B3" w:rsidRPr="007834FB" w:rsidRDefault="00EF44B3" w:rsidP="00156ACB">
            <w:pPr>
              <w:pStyle w:val="S8Gazettetabletext"/>
            </w:pPr>
            <w:r>
              <w:t>95277</w:t>
            </w:r>
            <w:r w:rsidRPr="007834FB">
              <w:t>/</w:t>
            </w:r>
            <w:r>
              <w:t>145177</w:t>
            </w:r>
          </w:p>
        </w:tc>
      </w:tr>
      <w:tr w:rsidR="00EF44B3" w:rsidRPr="007834FB" w14:paraId="2E109461" w14:textId="77777777" w:rsidTr="005E70D4">
        <w:trPr>
          <w:cantSplit/>
          <w:tblHeader/>
        </w:trPr>
        <w:tc>
          <w:tcPr>
            <w:tcW w:w="1103" w:type="pct"/>
            <w:shd w:val="clear" w:color="auto" w:fill="E6E6E6"/>
          </w:tcPr>
          <w:p w14:paraId="09C7CEB1"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51511146" w14:textId="77777777" w:rsidR="00EF44B3" w:rsidRPr="007834FB" w:rsidRDefault="00EF44B3" w:rsidP="00156ACB">
            <w:pPr>
              <w:pStyle w:val="S8Gazettetabletext"/>
            </w:pPr>
            <w:r>
              <w:t>Registration of a 360 g/L paraquat soluble concentrate product for the control of a wide range of grasses and broadleaf weeds</w:t>
            </w:r>
          </w:p>
        </w:tc>
      </w:tr>
    </w:tbl>
    <w:p w14:paraId="4D1920EF"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44B3" w:rsidRPr="007834FB" w14:paraId="153CEE5E" w14:textId="77777777" w:rsidTr="005E70D4">
        <w:trPr>
          <w:cantSplit/>
          <w:tblHeader/>
        </w:trPr>
        <w:tc>
          <w:tcPr>
            <w:tcW w:w="1103" w:type="pct"/>
            <w:shd w:val="clear" w:color="auto" w:fill="E6E6E6"/>
          </w:tcPr>
          <w:p w14:paraId="5811468B" w14:textId="77777777" w:rsidR="00EF44B3" w:rsidRPr="007834FB" w:rsidRDefault="00EF44B3" w:rsidP="00156ACB">
            <w:pPr>
              <w:pStyle w:val="S8Gazettetableheading"/>
            </w:pPr>
            <w:r w:rsidRPr="007834FB">
              <w:lastRenderedPageBreak/>
              <w:t>Application no.</w:t>
            </w:r>
          </w:p>
        </w:tc>
        <w:tc>
          <w:tcPr>
            <w:tcW w:w="3897" w:type="pct"/>
          </w:tcPr>
          <w:p w14:paraId="29CC148B" w14:textId="77777777" w:rsidR="00EF44B3" w:rsidRPr="007834FB" w:rsidRDefault="00EF44B3" w:rsidP="00156ACB">
            <w:pPr>
              <w:pStyle w:val="S8Gazettetabletext"/>
              <w:rPr>
                <w:noProof/>
              </w:rPr>
            </w:pPr>
            <w:r w:rsidRPr="00EC68F3">
              <w:t>145224</w:t>
            </w:r>
          </w:p>
        </w:tc>
      </w:tr>
      <w:tr w:rsidR="00EF44B3" w:rsidRPr="007834FB" w14:paraId="73C68C88" w14:textId="77777777" w:rsidTr="005E70D4">
        <w:trPr>
          <w:cantSplit/>
          <w:tblHeader/>
        </w:trPr>
        <w:tc>
          <w:tcPr>
            <w:tcW w:w="1103" w:type="pct"/>
            <w:shd w:val="clear" w:color="auto" w:fill="E6E6E6"/>
          </w:tcPr>
          <w:p w14:paraId="5D9145C4" w14:textId="77777777" w:rsidR="00EF44B3" w:rsidRPr="007834FB" w:rsidRDefault="00EF44B3" w:rsidP="00156ACB">
            <w:pPr>
              <w:pStyle w:val="S8Gazettetableheading"/>
            </w:pPr>
            <w:r w:rsidRPr="007834FB">
              <w:t>Product name</w:t>
            </w:r>
          </w:p>
        </w:tc>
        <w:tc>
          <w:tcPr>
            <w:tcW w:w="3897" w:type="pct"/>
          </w:tcPr>
          <w:p w14:paraId="292E6432" w14:textId="77777777" w:rsidR="00EF44B3" w:rsidRPr="007834FB" w:rsidRDefault="00EF44B3" w:rsidP="00156ACB">
            <w:pPr>
              <w:pStyle w:val="S8Gazettetabletext"/>
            </w:pPr>
            <w:r>
              <w:t xml:space="preserve">Cropnosys </w:t>
            </w:r>
            <w:proofErr w:type="spellStart"/>
            <w:r>
              <w:t>Mandipropamid</w:t>
            </w:r>
            <w:proofErr w:type="spellEnd"/>
            <w:r>
              <w:t xml:space="preserve"> 250 SC Fungicide</w:t>
            </w:r>
          </w:p>
        </w:tc>
      </w:tr>
      <w:tr w:rsidR="00EF44B3" w:rsidRPr="007834FB" w14:paraId="37148A33" w14:textId="77777777" w:rsidTr="005E70D4">
        <w:trPr>
          <w:cantSplit/>
          <w:tblHeader/>
        </w:trPr>
        <w:tc>
          <w:tcPr>
            <w:tcW w:w="1103" w:type="pct"/>
            <w:shd w:val="clear" w:color="auto" w:fill="E6E6E6"/>
          </w:tcPr>
          <w:p w14:paraId="230A2A5B" w14:textId="77777777" w:rsidR="00EF44B3" w:rsidRPr="007834FB" w:rsidRDefault="00EF44B3" w:rsidP="00156ACB">
            <w:pPr>
              <w:pStyle w:val="S8Gazettetableheading"/>
            </w:pPr>
            <w:r w:rsidRPr="007834FB">
              <w:t>Active constituent</w:t>
            </w:r>
          </w:p>
        </w:tc>
        <w:tc>
          <w:tcPr>
            <w:tcW w:w="3897" w:type="pct"/>
          </w:tcPr>
          <w:p w14:paraId="58079CBB" w14:textId="77777777" w:rsidR="00EF44B3" w:rsidRPr="007834FB" w:rsidRDefault="00EF44B3" w:rsidP="00156ACB">
            <w:pPr>
              <w:pStyle w:val="S8Gazettetabletext"/>
            </w:pPr>
            <w:r>
              <w:t xml:space="preserve">250 g/L </w:t>
            </w:r>
            <w:proofErr w:type="spellStart"/>
            <w:r>
              <w:t>mandipropamid</w:t>
            </w:r>
            <w:proofErr w:type="spellEnd"/>
          </w:p>
        </w:tc>
      </w:tr>
      <w:tr w:rsidR="00EF44B3" w:rsidRPr="007834FB" w14:paraId="2DB61236" w14:textId="77777777" w:rsidTr="005E70D4">
        <w:trPr>
          <w:cantSplit/>
          <w:tblHeader/>
        </w:trPr>
        <w:tc>
          <w:tcPr>
            <w:tcW w:w="1103" w:type="pct"/>
            <w:shd w:val="clear" w:color="auto" w:fill="E6E6E6"/>
          </w:tcPr>
          <w:p w14:paraId="2A069F52" w14:textId="77777777" w:rsidR="00EF44B3" w:rsidRPr="007834FB" w:rsidRDefault="00EF44B3" w:rsidP="00156ACB">
            <w:pPr>
              <w:pStyle w:val="S8Gazettetableheading"/>
            </w:pPr>
            <w:r w:rsidRPr="007834FB">
              <w:t>Applicant name</w:t>
            </w:r>
          </w:p>
        </w:tc>
        <w:tc>
          <w:tcPr>
            <w:tcW w:w="3897" w:type="pct"/>
          </w:tcPr>
          <w:p w14:paraId="5B1AC9A1" w14:textId="77777777" w:rsidR="00EF44B3" w:rsidRPr="007834FB" w:rsidRDefault="00EF44B3" w:rsidP="00156ACB">
            <w:pPr>
              <w:pStyle w:val="S8Gazettetabletext"/>
            </w:pPr>
            <w:r>
              <w:t>Cropnosys India Private Limited</w:t>
            </w:r>
          </w:p>
        </w:tc>
      </w:tr>
      <w:tr w:rsidR="00EF44B3" w:rsidRPr="007834FB" w14:paraId="0B8FCB57" w14:textId="77777777" w:rsidTr="005E70D4">
        <w:trPr>
          <w:cantSplit/>
          <w:tblHeader/>
        </w:trPr>
        <w:tc>
          <w:tcPr>
            <w:tcW w:w="1103" w:type="pct"/>
            <w:shd w:val="clear" w:color="auto" w:fill="E6E6E6"/>
          </w:tcPr>
          <w:p w14:paraId="3CE56A99" w14:textId="77777777" w:rsidR="00EF44B3" w:rsidRPr="007834FB" w:rsidRDefault="00EF44B3" w:rsidP="00156ACB">
            <w:pPr>
              <w:pStyle w:val="S8Gazettetableheading"/>
            </w:pPr>
            <w:r w:rsidRPr="007834FB">
              <w:t>Applicant ACN</w:t>
            </w:r>
          </w:p>
        </w:tc>
        <w:tc>
          <w:tcPr>
            <w:tcW w:w="3897" w:type="pct"/>
          </w:tcPr>
          <w:p w14:paraId="48374646" w14:textId="77777777" w:rsidR="00EF44B3" w:rsidRPr="007834FB" w:rsidRDefault="00EF44B3" w:rsidP="00156ACB">
            <w:pPr>
              <w:pStyle w:val="S8Gazettetabletext"/>
            </w:pPr>
            <w:r>
              <w:t>N/A</w:t>
            </w:r>
          </w:p>
        </w:tc>
      </w:tr>
      <w:tr w:rsidR="00EF44B3" w:rsidRPr="007834FB" w14:paraId="411E5E5F" w14:textId="77777777" w:rsidTr="005E70D4">
        <w:trPr>
          <w:cantSplit/>
          <w:tblHeader/>
        </w:trPr>
        <w:tc>
          <w:tcPr>
            <w:tcW w:w="1103" w:type="pct"/>
            <w:shd w:val="clear" w:color="auto" w:fill="E6E6E6"/>
          </w:tcPr>
          <w:p w14:paraId="26788F44" w14:textId="77777777" w:rsidR="00EF44B3" w:rsidRPr="007834FB" w:rsidRDefault="00EF44B3" w:rsidP="00156ACB">
            <w:pPr>
              <w:pStyle w:val="S8Gazettetableheading"/>
            </w:pPr>
            <w:r w:rsidRPr="007834FB">
              <w:t>Date of registration</w:t>
            </w:r>
          </w:p>
        </w:tc>
        <w:tc>
          <w:tcPr>
            <w:tcW w:w="3897" w:type="pct"/>
          </w:tcPr>
          <w:p w14:paraId="7A1CE231" w14:textId="77777777" w:rsidR="00EF44B3" w:rsidRPr="007834FB" w:rsidRDefault="00EF44B3" w:rsidP="00156ACB">
            <w:pPr>
              <w:pStyle w:val="S8Gazettetabletext"/>
            </w:pPr>
            <w:r>
              <w:t>29 November 2024</w:t>
            </w:r>
          </w:p>
        </w:tc>
      </w:tr>
      <w:tr w:rsidR="00EF44B3" w:rsidRPr="007834FB" w14:paraId="75D59262" w14:textId="77777777" w:rsidTr="005E70D4">
        <w:trPr>
          <w:cantSplit/>
          <w:tblHeader/>
        </w:trPr>
        <w:tc>
          <w:tcPr>
            <w:tcW w:w="1103" w:type="pct"/>
            <w:shd w:val="clear" w:color="auto" w:fill="E6E6E6"/>
          </w:tcPr>
          <w:p w14:paraId="451743FE" w14:textId="77777777" w:rsidR="00EF44B3" w:rsidRPr="007834FB" w:rsidRDefault="00EF44B3" w:rsidP="00156ACB">
            <w:pPr>
              <w:pStyle w:val="S8Gazettetableheading"/>
            </w:pPr>
            <w:r w:rsidRPr="007834FB">
              <w:t>Product registration no.</w:t>
            </w:r>
          </w:p>
        </w:tc>
        <w:tc>
          <w:tcPr>
            <w:tcW w:w="3897" w:type="pct"/>
          </w:tcPr>
          <w:p w14:paraId="28984D2D" w14:textId="77777777" w:rsidR="00EF44B3" w:rsidRPr="007834FB" w:rsidRDefault="00EF44B3" w:rsidP="00156ACB">
            <w:pPr>
              <w:pStyle w:val="S8Gazettetabletext"/>
            </w:pPr>
            <w:r>
              <w:t>95304</w:t>
            </w:r>
          </w:p>
        </w:tc>
      </w:tr>
      <w:tr w:rsidR="00EF44B3" w:rsidRPr="007834FB" w14:paraId="1C215487" w14:textId="77777777" w:rsidTr="005E70D4">
        <w:trPr>
          <w:cantSplit/>
          <w:tblHeader/>
        </w:trPr>
        <w:tc>
          <w:tcPr>
            <w:tcW w:w="1103" w:type="pct"/>
            <w:shd w:val="clear" w:color="auto" w:fill="E6E6E6"/>
          </w:tcPr>
          <w:p w14:paraId="1D5DAE0B" w14:textId="77777777" w:rsidR="00EF44B3" w:rsidRPr="007834FB" w:rsidRDefault="00EF44B3" w:rsidP="00156ACB">
            <w:pPr>
              <w:pStyle w:val="S8Gazettetableheading"/>
            </w:pPr>
            <w:r w:rsidRPr="007834FB">
              <w:t>Label approval no.</w:t>
            </w:r>
          </w:p>
        </w:tc>
        <w:tc>
          <w:tcPr>
            <w:tcW w:w="3897" w:type="pct"/>
          </w:tcPr>
          <w:p w14:paraId="2DEA99F7" w14:textId="77777777" w:rsidR="00EF44B3" w:rsidRPr="007834FB" w:rsidRDefault="00EF44B3" w:rsidP="00156ACB">
            <w:pPr>
              <w:pStyle w:val="S8Gazettetabletext"/>
            </w:pPr>
            <w:r>
              <w:t>95304</w:t>
            </w:r>
            <w:r w:rsidRPr="007834FB">
              <w:t>/</w:t>
            </w:r>
            <w:r>
              <w:t>145224</w:t>
            </w:r>
          </w:p>
        </w:tc>
      </w:tr>
      <w:tr w:rsidR="00EF44B3" w:rsidRPr="007834FB" w14:paraId="2022E725" w14:textId="77777777" w:rsidTr="005E70D4">
        <w:trPr>
          <w:cantSplit/>
          <w:tblHeader/>
        </w:trPr>
        <w:tc>
          <w:tcPr>
            <w:tcW w:w="1103" w:type="pct"/>
            <w:shd w:val="clear" w:color="auto" w:fill="E6E6E6"/>
          </w:tcPr>
          <w:p w14:paraId="45B47092"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364F6D5A" w14:textId="77777777" w:rsidR="00EF44B3" w:rsidRPr="007834FB" w:rsidRDefault="00EF44B3" w:rsidP="00156ACB">
            <w:pPr>
              <w:pStyle w:val="S8Gazettetabletext"/>
            </w:pPr>
            <w:r>
              <w:t xml:space="preserve">Registration of a 250 g/L suspension concentrate of </w:t>
            </w:r>
            <w:proofErr w:type="spellStart"/>
            <w:r>
              <w:t>mandipropamid</w:t>
            </w:r>
            <w:proofErr w:type="spellEnd"/>
            <w:r>
              <w:t xml:space="preserve"> for the control of downy mildew in grapes, lettuce, leafy vegetables and oilseed poppies</w:t>
            </w:r>
          </w:p>
        </w:tc>
      </w:tr>
    </w:tbl>
    <w:p w14:paraId="760A3AEC"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44B3" w:rsidRPr="007834FB" w14:paraId="127EA318" w14:textId="77777777" w:rsidTr="005E70D4">
        <w:trPr>
          <w:cantSplit/>
          <w:tblHeader/>
        </w:trPr>
        <w:tc>
          <w:tcPr>
            <w:tcW w:w="1103" w:type="pct"/>
            <w:shd w:val="clear" w:color="auto" w:fill="E6E6E6"/>
          </w:tcPr>
          <w:p w14:paraId="018370B1" w14:textId="77777777" w:rsidR="00EF44B3" w:rsidRPr="007834FB" w:rsidRDefault="00EF44B3" w:rsidP="00156ACB">
            <w:pPr>
              <w:pStyle w:val="S8Gazettetableheading"/>
            </w:pPr>
            <w:r w:rsidRPr="007834FB">
              <w:t>Application no.</w:t>
            </w:r>
          </w:p>
        </w:tc>
        <w:tc>
          <w:tcPr>
            <w:tcW w:w="3897" w:type="pct"/>
          </w:tcPr>
          <w:p w14:paraId="2A86DAA5" w14:textId="77777777" w:rsidR="00EF44B3" w:rsidRPr="007834FB" w:rsidRDefault="00EF44B3" w:rsidP="00156ACB">
            <w:pPr>
              <w:pStyle w:val="S8Gazettetabletext"/>
              <w:rPr>
                <w:noProof/>
              </w:rPr>
            </w:pPr>
            <w:r w:rsidRPr="00EC68F3">
              <w:t>145179</w:t>
            </w:r>
          </w:p>
        </w:tc>
      </w:tr>
      <w:tr w:rsidR="00EF44B3" w:rsidRPr="007834FB" w14:paraId="4936C8D8" w14:textId="77777777" w:rsidTr="005E70D4">
        <w:trPr>
          <w:cantSplit/>
          <w:tblHeader/>
        </w:trPr>
        <w:tc>
          <w:tcPr>
            <w:tcW w:w="1103" w:type="pct"/>
            <w:shd w:val="clear" w:color="auto" w:fill="E6E6E6"/>
          </w:tcPr>
          <w:p w14:paraId="1F4382B6" w14:textId="77777777" w:rsidR="00EF44B3" w:rsidRPr="007834FB" w:rsidRDefault="00EF44B3" w:rsidP="00156ACB">
            <w:pPr>
              <w:pStyle w:val="S8Gazettetableheading"/>
            </w:pPr>
            <w:r w:rsidRPr="007834FB">
              <w:t>Product name</w:t>
            </w:r>
          </w:p>
        </w:tc>
        <w:tc>
          <w:tcPr>
            <w:tcW w:w="3897" w:type="pct"/>
          </w:tcPr>
          <w:p w14:paraId="7BFA37AC" w14:textId="77777777" w:rsidR="00EF44B3" w:rsidRPr="007834FB" w:rsidRDefault="00EF44B3" w:rsidP="00156ACB">
            <w:pPr>
              <w:pStyle w:val="S8Gazettetabletext"/>
            </w:pPr>
            <w:proofErr w:type="spellStart"/>
            <w:r>
              <w:t>Genfarm</w:t>
            </w:r>
            <w:proofErr w:type="spellEnd"/>
            <w:r>
              <w:t xml:space="preserve"> </w:t>
            </w:r>
            <w:proofErr w:type="spellStart"/>
            <w:r>
              <w:t>Epoxi</w:t>
            </w:r>
            <w:proofErr w:type="spellEnd"/>
            <w:r>
              <w:t>-Pyraclostrobin SE Fungicide</w:t>
            </w:r>
          </w:p>
        </w:tc>
      </w:tr>
      <w:tr w:rsidR="00EF44B3" w:rsidRPr="007834FB" w14:paraId="10020E3E" w14:textId="77777777" w:rsidTr="005E70D4">
        <w:trPr>
          <w:cantSplit/>
          <w:tblHeader/>
        </w:trPr>
        <w:tc>
          <w:tcPr>
            <w:tcW w:w="1103" w:type="pct"/>
            <w:shd w:val="clear" w:color="auto" w:fill="E6E6E6"/>
          </w:tcPr>
          <w:p w14:paraId="55C3D25F" w14:textId="77777777" w:rsidR="00EF44B3" w:rsidRPr="007834FB" w:rsidRDefault="00EF44B3" w:rsidP="00156ACB">
            <w:pPr>
              <w:pStyle w:val="S8Gazettetableheading"/>
            </w:pPr>
            <w:r w:rsidRPr="007834FB">
              <w:t>Active constituent</w:t>
            </w:r>
          </w:p>
        </w:tc>
        <w:tc>
          <w:tcPr>
            <w:tcW w:w="3897" w:type="pct"/>
          </w:tcPr>
          <w:p w14:paraId="546A606D" w14:textId="77777777" w:rsidR="00EF44B3" w:rsidRPr="007834FB" w:rsidRDefault="00EF44B3" w:rsidP="00156ACB">
            <w:pPr>
              <w:pStyle w:val="S8Gazettetabletext"/>
            </w:pPr>
            <w:r>
              <w:t>85 g/L pyraclostrobin, 62.5 g/L epoxiconazole</w:t>
            </w:r>
          </w:p>
        </w:tc>
      </w:tr>
      <w:tr w:rsidR="00EF44B3" w:rsidRPr="007834FB" w14:paraId="06D2058C" w14:textId="77777777" w:rsidTr="005E70D4">
        <w:trPr>
          <w:cantSplit/>
          <w:tblHeader/>
        </w:trPr>
        <w:tc>
          <w:tcPr>
            <w:tcW w:w="1103" w:type="pct"/>
            <w:shd w:val="clear" w:color="auto" w:fill="E6E6E6"/>
          </w:tcPr>
          <w:p w14:paraId="39E90F6E" w14:textId="77777777" w:rsidR="00EF44B3" w:rsidRPr="007834FB" w:rsidRDefault="00EF44B3" w:rsidP="00156ACB">
            <w:pPr>
              <w:pStyle w:val="S8Gazettetableheading"/>
            </w:pPr>
            <w:r w:rsidRPr="007834FB">
              <w:t>Applicant name</w:t>
            </w:r>
          </w:p>
        </w:tc>
        <w:tc>
          <w:tcPr>
            <w:tcW w:w="3897" w:type="pct"/>
          </w:tcPr>
          <w:p w14:paraId="3D01BD90" w14:textId="77777777" w:rsidR="00EF44B3" w:rsidRPr="007834FB" w:rsidRDefault="00EF44B3" w:rsidP="00156ACB">
            <w:pPr>
              <w:pStyle w:val="S8Gazettetabletext"/>
            </w:pPr>
            <w:r>
              <w:t>Nutrien Ag Solutions Limited</w:t>
            </w:r>
          </w:p>
        </w:tc>
      </w:tr>
      <w:tr w:rsidR="00EF44B3" w:rsidRPr="007834FB" w14:paraId="7C7587B5" w14:textId="77777777" w:rsidTr="005E70D4">
        <w:trPr>
          <w:cantSplit/>
          <w:tblHeader/>
        </w:trPr>
        <w:tc>
          <w:tcPr>
            <w:tcW w:w="1103" w:type="pct"/>
            <w:shd w:val="clear" w:color="auto" w:fill="E6E6E6"/>
          </w:tcPr>
          <w:p w14:paraId="422B833B" w14:textId="77777777" w:rsidR="00EF44B3" w:rsidRPr="007834FB" w:rsidRDefault="00EF44B3" w:rsidP="00156ACB">
            <w:pPr>
              <w:pStyle w:val="S8Gazettetableheading"/>
            </w:pPr>
            <w:r w:rsidRPr="007834FB">
              <w:t>Applicant ACN</w:t>
            </w:r>
          </w:p>
        </w:tc>
        <w:tc>
          <w:tcPr>
            <w:tcW w:w="3897" w:type="pct"/>
          </w:tcPr>
          <w:p w14:paraId="1A565131" w14:textId="77777777" w:rsidR="00EF44B3" w:rsidRPr="007834FB" w:rsidRDefault="00EF44B3" w:rsidP="00156ACB">
            <w:pPr>
              <w:pStyle w:val="S8Gazettetabletext"/>
            </w:pPr>
            <w:r>
              <w:t>008 743 217</w:t>
            </w:r>
          </w:p>
        </w:tc>
      </w:tr>
      <w:tr w:rsidR="00EF44B3" w:rsidRPr="007834FB" w14:paraId="285D96C2" w14:textId="77777777" w:rsidTr="005E70D4">
        <w:trPr>
          <w:cantSplit/>
          <w:tblHeader/>
        </w:trPr>
        <w:tc>
          <w:tcPr>
            <w:tcW w:w="1103" w:type="pct"/>
            <w:shd w:val="clear" w:color="auto" w:fill="E6E6E6"/>
          </w:tcPr>
          <w:p w14:paraId="43E432D3" w14:textId="77777777" w:rsidR="00EF44B3" w:rsidRPr="007834FB" w:rsidRDefault="00EF44B3" w:rsidP="00156ACB">
            <w:pPr>
              <w:pStyle w:val="S8Gazettetableheading"/>
            </w:pPr>
            <w:r w:rsidRPr="007834FB">
              <w:t>Date of registration</w:t>
            </w:r>
          </w:p>
        </w:tc>
        <w:tc>
          <w:tcPr>
            <w:tcW w:w="3897" w:type="pct"/>
          </w:tcPr>
          <w:p w14:paraId="247E9D19" w14:textId="77777777" w:rsidR="00EF44B3" w:rsidRPr="007834FB" w:rsidRDefault="00EF44B3" w:rsidP="00156ACB">
            <w:pPr>
              <w:pStyle w:val="S8Gazettetabletext"/>
            </w:pPr>
            <w:r>
              <w:t>29 November 2024</w:t>
            </w:r>
          </w:p>
        </w:tc>
      </w:tr>
      <w:tr w:rsidR="00EF44B3" w:rsidRPr="007834FB" w14:paraId="609B16FF" w14:textId="77777777" w:rsidTr="005E70D4">
        <w:trPr>
          <w:cantSplit/>
          <w:tblHeader/>
        </w:trPr>
        <w:tc>
          <w:tcPr>
            <w:tcW w:w="1103" w:type="pct"/>
            <w:shd w:val="clear" w:color="auto" w:fill="E6E6E6"/>
          </w:tcPr>
          <w:p w14:paraId="296D5FAD" w14:textId="77777777" w:rsidR="00EF44B3" w:rsidRPr="007834FB" w:rsidRDefault="00EF44B3" w:rsidP="00156ACB">
            <w:pPr>
              <w:pStyle w:val="S8Gazettetableheading"/>
            </w:pPr>
            <w:r w:rsidRPr="007834FB">
              <w:t>Product registration no.</w:t>
            </w:r>
          </w:p>
        </w:tc>
        <w:tc>
          <w:tcPr>
            <w:tcW w:w="3897" w:type="pct"/>
          </w:tcPr>
          <w:p w14:paraId="63FC4976" w14:textId="77777777" w:rsidR="00EF44B3" w:rsidRPr="007834FB" w:rsidRDefault="00EF44B3" w:rsidP="00156ACB">
            <w:pPr>
              <w:pStyle w:val="S8Gazettetabletext"/>
            </w:pPr>
            <w:r>
              <w:t>95278</w:t>
            </w:r>
          </w:p>
        </w:tc>
      </w:tr>
      <w:tr w:rsidR="00EF44B3" w:rsidRPr="007834FB" w14:paraId="3D0FC147" w14:textId="77777777" w:rsidTr="005E70D4">
        <w:trPr>
          <w:cantSplit/>
          <w:tblHeader/>
        </w:trPr>
        <w:tc>
          <w:tcPr>
            <w:tcW w:w="1103" w:type="pct"/>
            <w:shd w:val="clear" w:color="auto" w:fill="E6E6E6"/>
          </w:tcPr>
          <w:p w14:paraId="38CE1A64" w14:textId="77777777" w:rsidR="00EF44B3" w:rsidRPr="007834FB" w:rsidRDefault="00EF44B3" w:rsidP="00156ACB">
            <w:pPr>
              <w:pStyle w:val="S8Gazettetableheading"/>
            </w:pPr>
            <w:r w:rsidRPr="007834FB">
              <w:t>Label approval no.</w:t>
            </w:r>
          </w:p>
        </w:tc>
        <w:tc>
          <w:tcPr>
            <w:tcW w:w="3897" w:type="pct"/>
          </w:tcPr>
          <w:p w14:paraId="55D73B6E" w14:textId="77777777" w:rsidR="00EF44B3" w:rsidRPr="007834FB" w:rsidRDefault="00EF44B3" w:rsidP="00156ACB">
            <w:pPr>
              <w:pStyle w:val="S8Gazettetabletext"/>
            </w:pPr>
            <w:r>
              <w:t>95278</w:t>
            </w:r>
            <w:r w:rsidRPr="007834FB">
              <w:t>/</w:t>
            </w:r>
            <w:r>
              <w:t>145179</w:t>
            </w:r>
          </w:p>
        </w:tc>
      </w:tr>
      <w:tr w:rsidR="00EF44B3" w:rsidRPr="007834FB" w14:paraId="0F308214" w14:textId="77777777" w:rsidTr="005E70D4">
        <w:trPr>
          <w:cantSplit/>
          <w:tblHeader/>
        </w:trPr>
        <w:tc>
          <w:tcPr>
            <w:tcW w:w="1103" w:type="pct"/>
            <w:shd w:val="clear" w:color="auto" w:fill="E6E6E6"/>
          </w:tcPr>
          <w:p w14:paraId="2076A43A"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0286F9F9" w14:textId="77777777" w:rsidR="00EF44B3" w:rsidRPr="007834FB" w:rsidRDefault="00EF44B3" w:rsidP="00156ACB">
            <w:pPr>
              <w:pStyle w:val="S8Gazettetabletext"/>
            </w:pPr>
            <w:r>
              <w:t xml:space="preserve">Registration of a </w:t>
            </w:r>
            <w:proofErr w:type="spellStart"/>
            <w:r>
              <w:t>suspoemulsion</w:t>
            </w:r>
            <w:proofErr w:type="spellEnd"/>
            <w:r>
              <w:t xml:space="preserve"> fungicide containing 85 g/L pyraclostrobin and 62.5 g/L epoxiconazole for the control of a broad range of fungal diseases in wheat, barley and oat/oaten hay</w:t>
            </w:r>
          </w:p>
        </w:tc>
      </w:tr>
    </w:tbl>
    <w:p w14:paraId="52FAEAB8"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44B3" w:rsidRPr="007834FB" w14:paraId="6C06D258" w14:textId="77777777" w:rsidTr="005E70D4">
        <w:trPr>
          <w:cantSplit/>
          <w:tblHeader/>
        </w:trPr>
        <w:tc>
          <w:tcPr>
            <w:tcW w:w="1103" w:type="pct"/>
            <w:shd w:val="clear" w:color="auto" w:fill="E6E6E6"/>
          </w:tcPr>
          <w:p w14:paraId="7F0B8130" w14:textId="77777777" w:rsidR="00EF44B3" w:rsidRPr="007834FB" w:rsidRDefault="00EF44B3" w:rsidP="00156ACB">
            <w:pPr>
              <w:pStyle w:val="S8Gazettetableheading"/>
            </w:pPr>
            <w:r w:rsidRPr="007834FB">
              <w:t>Application no.</w:t>
            </w:r>
          </w:p>
        </w:tc>
        <w:tc>
          <w:tcPr>
            <w:tcW w:w="3897" w:type="pct"/>
          </w:tcPr>
          <w:p w14:paraId="7768014D" w14:textId="77777777" w:rsidR="00EF44B3" w:rsidRPr="007834FB" w:rsidRDefault="00EF44B3" w:rsidP="00156ACB">
            <w:pPr>
              <w:pStyle w:val="S8Gazettetabletext"/>
              <w:rPr>
                <w:noProof/>
              </w:rPr>
            </w:pPr>
            <w:r w:rsidRPr="00EC68F3">
              <w:t>145180</w:t>
            </w:r>
          </w:p>
        </w:tc>
      </w:tr>
      <w:tr w:rsidR="00EF44B3" w:rsidRPr="007834FB" w14:paraId="566C18DF" w14:textId="77777777" w:rsidTr="005E70D4">
        <w:trPr>
          <w:cantSplit/>
          <w:tblHeader/>
        </w:trPr>
        <w:tc>
          <w:tcPr>
            <w:tcW w:w="1103" w:type="pct"/>
            <w:shd w:val="clear" w:color="auto" w:fill="E6E6E6"/>
          </w:tcPr>
          <w:p w14:paraId="5CC05F0C" w14:textId="77777777" w:rsidR="00EF44B3" w:rsidRPr="007834FB" w:rsidRDefault="00EF44B3" w:rsidP="00156ACB">
            <w:pPr>
              <w:pStyle w:val="S8Gazettetableheading"/>
            </w:pPr>
            <w:r w:rsidRPr="007834FB">
              <w:t>Product name</w:t>
            </w:r>
          </w:p>
        </w:tc>
        <w:tc>
          <w:tcPr>
            <w:tcW w:w="3897" w:type="pct"/>
          </w:tcPr>
          <w:p w14:paraId="5B0B2A8C" w14:textId="77777777" w:rsidR="00EF44B3" w:rsidRPr="007834FB" w:rsidRDefault="00EF44B3" w:rsidP="00156ACB">
            <w:pPr>
              <w:pStyle w:val="S8Gazettetabletext"/>
            </w:pPr>
            <w:proofErr w:type="spellStart"/>
            <w:r>
              <w:t>OzCrop</w:t>
            </w:r>
            <w:proofErr w:type="spellEnd"/>
            <w:r>
              <w:t xml:space="preserve"> </w:t>
            </w:r>
            <w:proofErr w:type="spellStart"/>
            <w:r>
              <w:t>Chlorostick</w:t>
            </w:r>
            <w:proofErr w:type="spellEnd"/>
            <w:r>
              <w:t xml:space="preserve"> 720 SC Fungicide</w:t>
            </w:r>
          </w:p>
        </w:tc>
      </w:tr>
      <w:tr w:rsidR="00EF44B3" w:rsidRPr="007834FB" w14:paraId="71339AF9" w14:textId="77777777" w:rsidTr="005E70D4">
        <w:trPr>
          <w:cantSplit/>
          <w:tblHeader/>
        </w:trPr>
        <w:tc>
          <w:tcPr>
            <w:tcW w:w="1103" w:type="pct"/>
            <w:shd w:val="clear" w:color="auto" w:fill="E6E6E6"/>
          </w:tcPr>
          <w:p w14:paraId="0C02FEF4" w14:textId="77777777" w:rsidR="00EF44B3" w:rsidRPr="007834FB" w:rsidRDefault="00EF44B3" w:rsidP="00156ACB">
            <w:pPr>
              <w:pStyle w:val="S8Gazettetableheading"/>
            </w:pPr>
            <w:r w:rsidRPr="007834FB">
              <w:t>Active constituent</w:t>
            </w:r>
          </w:p>
        </w:tc>
        <w:tc>
          <w:tcPr>
            <w:tcW w:w="3897" w:type="pct"/>
          </w:tcPr>
          <w:p w14:paraId="69FB853E" w14:textId="77777777" w:rsidR="00EF44B3" w:rsidRPr="007834FB" w:rsidRDefault="00EF44B3" w:rsidP="00156ACB">
            <w:pPr>
              <w:pStyle w:val="S8Gazettetabletext"/>
            </w:pPr>
            <w:r>
              <w:t>720 g/L chlorothalonil</w:t>
            </w:r>
          </w:p>
        </w:tc>
      </w:tr>
      <w:tr w:rsidR="00EF44B3" w:rsidRPr="007834FB" w14:paraId="4F2B7434" w14:textId="77777777" w:rsidTr="005E70D4">
        <w:trPr>
          <w:cantSplit/>
          <w:tblHeader/>
        </w:trPr>
        <w:tc>
          <w:tcPr>
            <w:tcW w:w="1103" w:type="pct"/>
            <w:shd w:val="clear" w:color="auto" w:fill="E6E6E6"/>
          </w:tcPr>
          <w:p w14:paraId="63CD4189" w14:textId="77777777" w:rsidR="00EF44B3" w:rsidRPr="007834FB" w:rsidRDefault="00EF44B3" w:rsidP="00156ACB">
            <w:pPr>
              <w:pStyle w:val="S8Gazettetableheading"/>
            </w:pPr>
            <w:r w:rsidRPr="007834FB">
              <w:t>Applicant name</w:t>
            </w:r>
          </w:p>
        </w:tc>
        <w:tc>
          <w:tcPr>
            <w:tcW w:w="3897" w:type="pct"/>
          </w:tcPr>
          <w:p w14:paraId="54580101" w14:textId="77777777" w:rsidR="00EF44B3" w:rsidRPr="007834FB" w:rsidRDefault="00EF44B3" w:rsidP="00156ACB">
            <w:pPr>
              <w:pStyle w:val="S8Gazettetabletext"/>
            </w:pPr>
            <w:r>
              <w:t>Oz Crop Pty Ltd</w:t>
            </w:r>
          </w:p>
        </w:tc>
      </w:tr>
      <w:tr w:rsidR="00EF44B3" w:rsidRPr="007834FB" w14:paraId="7936DBDD" w14:textId="77777777" w:rsidTr="005E70D4">
        <w:trPr>
          <w:cantSplit/>
          <w:tblHeader/>
        </w:trPr>
        <w:tc>
          <w:tcPr>
            <w:tcW w:w="1103" w:type="pct"/>
            <w:shd w:val="clear" w:color="auto" w:fill="E6E6E6"/>
          </w:tcPr>
          <w:p w14:paraId="5115DDDC" w14:textId="77777777" w:rsidR="00EF44B3" w:rsidRPr="007834FB" w:rsidRDefault="00EF44B3" w:rsidP="00156ACB">
            <w:pPr>
              <w:pStyle w:val="S8Gazettetableheading"/>
            </w:pPr>
            <w:r w:rsidRPr="007834FB">
              <w:t>Applicant ACN</w:t>
            </w:r>
          </w:p>
        </w:tc>
        <w:tc>
          <w:tcPr>
            <w:tcW w:w="3897" w:type="pct"/>
          </w:tcPr>
          <w:p w14:paraId="4EED1B23" w14:textId="77777777" w:rsidR="00EF44B3" w:rsidRPr="007834FB" w:rsidRDefault="00EF44B3" w:rsidP="00156ACB">
            <w:pPr>
              <w:pStyle w:val="S8Gazettetabletext"/>
            </w:pPr>
            <w:r>
              <w:t>160 656 431</w:t>
            </w:r>
          </w:p>
        </w:tc>
      </w:tr>
      <w:tr w:rsidR="00EF44B3" w:rsidRPr="007834FB" w14:paraId="18B5917C" w14:textId="77777777" w:rsidTr="005E70D4">
        <w:trPr>
          <w:cantSplit/>
          <w:tblHeader/>
        </w:trPr>
        <w:tc>
          <w:tcPr>
            <w:tcW w:w="1103" w:type="pct"/>
            <w:shd w:val="clear" w:color="auto" w:fill="E6E6E6"/>
          </w:tcPr>
          <w:p w14:paraId="489D986F" w14:textId="77777777" w:rsidR="00EF44B3" w:rsidRPr="007834FB" w:rsidRDefault="00EF44B3" w:rsidP="00156ACB">
            <w:pPr>
              <w:pStyle w:val="S8Gazettetableheading"/>
            </w:pPr>
            <w:r w:rsidRPr="007834FB">
              <w:t>Date of registration</w:t>
            </w:r>
          </w:p>
        </w:tc>
        <w:tc>
          <w:tcPr>
            <w:tcW w:w="3897" w:type="pct"/>
          </w:tcPr>
          <w:p w14:paraId="60EDAA92" w14:textId="77777777" w:rsidR="00EF44B3" w:rsidRPr="007834FB" w:rsidRDefault="00EF44B3" w:rsidP="00156ACB">
            <w:pPr>
              <w:pStyle w:val="S8Gazettetabletext"/>
            </w:pPr>
            <w:r>
              <w:t>29 November 2024</w:t>
            </w:r>
          </w:p>
        </w:tc>
      </w:tr>
      <w:tr w:rsidR="00EF44B3" w:rsidRPr="007834FB" w14:paraId="1FB59BC2" w14:textId="77777777" w:rsidTr="005E70D4">
        <w:trPr>
          <w:cantSplit/>
          <w:tblHeader/>
        </w:trPr>
        <w:tc>
          <w:tcPr>
            <w:tcW w:w="1103" w:type="pct"/>
            <w:shd w:val="clear" w:color="auto" w:fill="E6E6E6"/>
          </w:tcPr>
          <w:p w14:paraId="089B11D9" w14:textId="77777777" w:rsidR="00EF44B3" w:rsidRPr="007834FB" w:rsidRDefault="00EF44B3" w:rsidP="00156ACB">
            <w:pPr>
              <w:pStyle w:val="S8Gazettetableheading"/>
            </w:pPr>
            <w:r w:rsidRPr="007834FB">
              <w:t>Product registration no.</w:t>
            </w:r>
          </w:p>
        </w:tc>
        <w:tc>
          <w:tcPr>
            <w:tcW w:w="3897" w:type="pct"/>
          </w:tcPr>
          <w:p w14:paraId="40087677" w14:textId="77777777" w:rsidR="00EF44B3" w:rsidRPr="007834FB" w:rsidRDefault="00EF44B3" w:rsidP="00156ACB">
            <w:pPr>
              <w:pStyle w:val="S8Gazettetabletext"/>
            </w:pPr>
            <w:r>
              <w:t>95279</w:t>
            </w:r>
          </w:p>
        </w:tc>
      </w:tr>
      <w:tr w:rsidR="00EF44B3" w:rsidRPr="007834FB" w14:paraId="6F3274B1" w14:textId="77777777" w:rsidTr="005E70D4">
        <w:trPr>
          <w:cantSplit/>
          <w:tblHeader/>
        </w:trPr>
        <w:tc>
          <w:tcPr>
            <w:tcW w:w="1103" w:type="pct"/>
            <w:shd w:val="clear" w:color="auto" w:fill="E6E6E6"/>
          </w:tcPr>
          <w:p w14:paraId="152523DE" w14:textId="77777777" w:rsidR="00EF44B3" w:rsidRPr="007834FB" w:rsidRDefault="00EF44B3" w:rsidP="00156ACB">
            <w:pPr>
              <w:pStyle w:val="S8Gazettetableheading"/>
            </w:pPr>
            <w:r w:rsidRPr="007834FB">
              <w:t>Label approval no.</w:t>
            </w:r>
          </w:p>
        </w:tc>
        <w:tc>
          <w:tcPr>
            <w:tcW w:w="3897" w:type="pct"/>
          </w:tcPr>
          <w:p w14:paraId="4CDDAC93" w14:textId="77777777" w:rsidR="00EF44B3" w:rsidRPr="007834FB" w:rsidRDefault="00EF44B3" w:rsidP="00156ACB">
            <w:pPr>
              <w:pStyle w:val="S8Gazettetabletext"/>
            </w:pPr>
            <w:r>
              <w:t>95279</w:t>
            </w:r>
            <w:r w:rsidRPr="007834FB">
              <w:t>/</w:t>
            </w:r>
            <w:r>
              <w:t>145180</w:t>
            </w:r>
          </w:p>
        </w:tc>
      </w:tr>
      <w:tr w:rsidR="00EF44B3" w:rsidRPr="007834FB" w14:paraId="256C6D39" w14:textId="77777777" w:rsidTr="005E70D4">
        <w:trPr>
          <w:cantSplit/>
          <w:tblHeader/>
        </w:trPr>
        <w:tc>
          <w:tcPr>
            <w:tcW w:w="1103" w:type="pct"/>
            <w:shd w:val="clear" w:color="auto" w:fill="E6E6E6"/>
          </w:tcPr>
          <w:p w14:paraId="7DB39CB6"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6E900067" w14:textId="77777777" w:rsidR="00EF44B3" w:rsidRPr="007834FB" w:rsidRDefault="00EF44B3" w:rsidP="00156ACB">
            <w:pPr>
              <w:pStyle w:val="S8Gazettetabletext"/>
            </w:pPr>
            <w:r>
              <w:t xml:space="preserve">Registration of a 720 g/L chlorothalonil suspension concentrate (SC) product </w:t>
            </w:r>
            <w:r>
              <w:t>‘</w:t>
            </w:r>
            <w:proofErr w:type="spellStart"/>
            <w:r>
              <w:t>OzCrop</w:t>
            </w:r>
            <w:proofErr w:type="spellEnd"/>
            <w:r>
              <w:t xml:space="preserve"> </w:t>
            </w:r>
            <w:proofErr w:type="spellStart"/>
            <w:r>
              <w:t>Chlorostick</w:t>
            </w:r>
            <w:proofErr w:type="spellEnd"/>
            <w:r>
              <w:t xml:space="preserve"> 720 SC Fungicide</w:t>
            </w:r>
            <w:r>
              <w:t>’</w:t>
            </w:r>
            <w:r>
              <w:t>, for the control of fungal diseases on almonds, apricots, bananas, carrots, celery, cherries, faba beans, grapes, onions, peaches, peanuts, peas, plums, potatoes, tomatoes, turf and vegetables</w:t>
            </w:r>
          </w:p>
        </w:tc>
      </w:tr>
    </w:tbl>
    <w:p w14:paraId="1FD3842F" w14:textId="77777777" w:rsidR="001351B9" w:rsidRDefault="001351B9">
      <w:pPr>
        <w:spacing w:after="160" w:line="259" w:lineRule="auto"/>
        <w:rPr>
          <w:rFonts w:eastAsia="Arial Unicode MS" w:hAnsi="Arial Unicode MS" w:cs="Arial Unicode MS"/>
          <w:color w:val="000000"/>
          <w:sz w:val="16"/>
          <w:szCs w:val="18"/>
          <w:u w:color="000000"/>
          <w:bdr w:val="nil"/>
          <w:lang w:val="en-GB" w:eastAsia="en-AU"/>
        </w:rPr>
      </w:pPr>
      <w:r>
        <w:br w:type="page"/>
      </w:r>
    </w:p>
    <w:p w14:paraId="11593F8B" w14:textId="5BAF53E6" w:rsidR="00EF44B3" w:rsidRDefault="00EF44B3" w:rsidP="00156ACB">
      <w:pPr>
        <w:pStyle w:val="Caption"/>
      </w:pPr>
      <w:r>
        <w:lastRenderedPageBreak/>
        <w:t xml:space="preserve">Table </w:t>
      </w:r>
      <w:r>
        <w:fldChar w:fldCharType="begin"/>
      </w:r>
      <w:r>
        <w:instrText xml:space="preserve"> SEQ Table \* ARABIC </w:instrText>
      </w:r>
      <w:r>
        <w:fldChar w:fldCharType="separate"/>
      </w:r>
      <w:r w:rsidR="001A68BB">
        <w:rPr>
          <w:noProof/>
        </w:rPr>
        <w:t>2</w:t>
      </w:r>
      <w:r>
        <w:rPr>
          <w:noProof/>
        </w:rPr>
        <w:fldChar w:fldCharType="end"/>
      </w:r>
      <w:r>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F44B3" w:rsidRPr="00BC4F64" w14:paraId="43211298" w14:textId="77777777" w:rsidTr="00AE39D5">
        <w:trPr>
          <w:cantSplit/>
          <w:tblHeader/>
        </w:trPr>
        <w:tc>
          <w:tcPr>
            <w:tcW w:w="1104" w:type="pct"/>
            <w:shd w:val="clear" w:color="auto" w:fill="E6E6E6"/>
          </w:tcPr>
          <w:p w14:paraId="27E76607" w14:textId="77777777" w:rsidR="00EF44B3" w:rsidRPr="00BC4F64" w:rsidRDefault="00EF44B3" w:rsidP="00156ACB">
            <w:pPr>
              <w:pStyle w:val="S8Gazettetableheading"/>
            </w:pPr>
            <w:r w:rsidRPr="00BC4F64">
              <w:t>Application no</w:t>
            </w:r>
            <w:r>
              <w:t>.</w:t>
            </w:r>
          </w:p>
        </w:tc>
        <w:tc>
          <w:tcPr>
            <w:tcW w:w="3896" w:type="pct"/>
          </w:tcPr>
          <w:p w14:paraId="7341ECA9" w14:textId="77777777" w:rsidR="00EF44B3" w:rsidRPr="00BC4F64" w:rsidRDefault="00EF44B3" w:rsidP="00156ACB">
            <w:pPr>
              <w:pStyle w:val="S8Gazettetabletext"/>
            </w:pPr>
            <w:r w:rsidRPr="00EC68F3">
              <w:t>146294</w:t>
            </w:r>
          </w:p>
        </w:tc>
      </w:tr>
      <w:tr w:rsidR="00EF44B3" w:rsidRPr="00BC4F64" w14:paraId="73500396" w14:textId="77777777" w:rsidTr="00AE39D5">
        <w:trPr>
          <w:cantSplit/>
          <w:tblHeader/>
        </w:trPr>
        <w:tc>
          <w:tcPr>
            <w:tcW w:w="1104" w:type="pct"/>
            <w:shd w:val="clear" w:color="auto" w:fill="E6E6E6"/>
          </w:tcPr>
          <w:p w14:paraId="66D32D27" w14:textId="77777777" w:rsidR="00EF44B3" w:rsidRPr="00362E71" w:rsidRDefault="00EF44B3" w:rsidP="00156ACB">
            <w:pPr>
              <w:pStyle w:val="S8Gazettetableheading"/>
            </w:pPr>
            <w:r>
              <w:t>Product name</w:t>
            </w:r>
          </w:p>
        </w:tc>
        <w:tc>
          <w:tcPr>
            <w:tcW w:w="3896" w:type="pct"/>
          </w:tcPr>
          <w:p w14:paraId="4E782C80" w14:textId="77777777" w:rsidR="00EF44B3" w:rsidRPr="00BC4F64" w:rsidRDefault="00EF44B3" w:rsidP="00156ACB">
            <w:pPr>
              <w:pStyle w:val="S8Gazettetabletext"/>
            </w:pPr>
            <w:r>
              <w:t>DiaMite MITICIDE/INSECTICIDE</w:t>
            </w:r>
          </w:p>
        </w:tc>
      </w:tr>
      <w:tr w:rsidR="00EF44B3" w:rsidRPr="00BC4F64" w14:paraId="20DB2746" w14:textId="77777777" w:rsidTr="00AE39D5">
        <w:trPr>
          <w:cantSplit/>
          <w:tblHeader/>
        </w:trPr>
        <w:tc>
          <w:tcPr>
            <w:tcW w:w="1104" w:type="pct"/>
            <w:shd w:val="clear" w:color="auto" w:fill="E6E6E6"/>
          </w:tcPr>
          <w:p w14:paraId="5FA69092" w14:textId="77777777" w:rsidR="00EF44B3" w:rsidRPr="00362E71" w:rsidRDefault="00EF44B3" w:rsidP="00156ACB">
            <w:pPr>
              <w:pStyle w:val="S8Gazettetableheading"/>
            </w:pPr>
            <w:r w:rsidRPr="00362E71">
              <w:t>Active constituent</w:t>
            </w:r>
          </w:p>
        </w:tc>
        <w:tc>
          <w:tcPr>
            <w:tcW w:w="3896" w:type="pct"/>
          </w:tcPr>
          <w:p w14:paraId="14050D47" w14:textId="77777777" w:rsidR="00EF44B3" w:rsidRPr="00BC4F64" w:rsidRDefault="00EF44B3" w:rsidP="00156ACB">
            <w:pPr>
              <w:pStyle w:val="S8Gazettetabletext"/>
            </w:pPr>
            <w:r>
              <w:t xml:space="preserve">500 g/L </w:t>
            </w:r>
            <w:proofErr w:type="spellStart"/>
            <w:r>
              <w:t>diafenthiuron</w:t>
            </w:r>
            <w:proofErr w:type="spellEnd"/>
          </w:p>
        </w:tc>
      </w:tr>
      <w:tr w:rsidR="00EF44B3" w:rsidRPr="00BC4F64" w14:paraId="388DA333" w14:textId="77777777" w:rsidTr="00AE39D5">
        <w:trPr>
          <w:cantSplit/>
          <w:tblHeader/>
        </w:trPr>
        <w:tc>
          <w:tcPr>
            <w:tcW w:w="1104" w:type="pct"/>
            <w:shd w:val="clear" w:color="auto" w:fill="E6E6E6"/>
          </w:tcPr>
          <w:p w14:paraId="127E710A" w14:textId="77777777" w:rsidR="00EF44B3" w:rsidRPr="00362E71" w:rsidRDefault="00EF44B3" w:rsidP="00156ACB">
            <w:pPr>
              <w:pStyle w:val="S8Gazettetableheading"/>
            </w:pPr>
            <w:r>
              <w:t>Applicant name</w:t>
            </w:r>
          </w:p>
        </w:tc>
        <w:tc>
          <w:tcPr>
            <w:tcW w:w="3896" w:type="pct"/>
          </w:tcPr>
          <w:p w14:paraId="17C3407C" w14:textId="77777777" w:rsidR="00EF44B3" w:rsidRPr="00BC4F64" w:rsidRDefault="00EF44B3" w:rsidP="00156ACB">
            <w:pPr>
              <w:pStyle w:val="S8Gazettetabletext"/>
            </w:pPr>
            <w:r>
              <w:t>Shandong Rainbow International Co Ltd</w:t>
            </w:r>
          </w:p>
        </w:tc>
      </w:tr>
      <w:tr w:rsidR="00EF44B3" w:rsidRPr="00BC4F64" w14:paraId="682B1E66" w14:textId="77777777" w:rsidTr="00AE39D5">
        <w:trPr>
          <w:cantSplit/>
          <w:tblHeader/>
        </w:trPr>
        <w:tc>
          <w:tcPr>
            <w:tcW w:w="1104" w:type="pct"/>
            <w:shd w:val="clear" w:color="auto" w:fill="E6E6E6"/>
          </w:tcPr>
          <w:p w14:paraId="2CBAA050" w14:textId="77777777" w:rsidR="00EF44B3" w:rsidRPr="00BC4F64" w:rsidRDefault="00EF44B3" w:rsidP="00156ACB">
            <w:pPr>
              <w:pStyle w:val="S8Gazettetableheading"/>
            </w:pPr>
            <w:r>
              <w:t>Applicant ACN</w:t>
            </w:r>
          </w:p>
        </w:tc>
        <w:tc>
          <w:tcPr>
            <w:tcW w:w="3896" w:type="pct"/>
          </w:tcPr>
          <w:p w14:paraId="0EA4ED2A" w14:textId="77777777" w:rsidR="00EF44B3" w:rsidRPr="00FA2079" w:rsidRDefault="00EF44B3" w:rsidP="00156ACB">
            <w:pPr>
              <w:pStyle w:val="S8Gazettetabletext"/>
              <w:rPr>
                <w:szCs w:val="16"/>
              </w:rPr>
            </w:pPr>
            <w:r>
              <w:rPr>
                <w:szCs w:val="16"/>
              </w:rPr>
              <w:t>N/A</w:t>
            </w:r>
          </w:p>
        </w:tc>
      </w:tr>
      <w:tr w:rsidR="00EF44B3" w:rsidRPr="00BC4F64" w14:paraId="0F0B7452" w14:textId="77777777" w:rsidTr="00AE39D5">
        <w:trPr>
          <w:cantSplit/>
          <w:tblHeader/>
        </w:trPr>
        <w:tc>
          <w:tcPr>
            <w:tcW w:w="1104" w:type="pct"/>
            <w:shd w:val="clear" w:color="auto" w:fill="E6E6E6"/>
          </w:tcPr>
          <w:p w14:paraId="593A2D75" w14:textId="77777777" w:rsidR="00EF44B3" w:rsidRPr="00362E71" w:rsidRDefault="00EF44B3" w:rsidP="00156ACB">
            <w:pPr>
              <w:pStyle w:val="S8Gazettetableheading"/>
            </w:pPr>
            <w:r>
              <w:t>Date of variation</w:t>
            </w:r>
          </w:p>
        </w:tc>
        <w:tc>
          <w:tcPr>
            <w:tcW w:w="3896" w:type="pct"/>
          </w:tcPr>
          <w:p w14:paraId="27EECBC1" w14:textId="77777777" w:rsidR="00EF44B3" w:rsidRPr="00BC4F64" w:rsidRDefault="00EF44B3" w:rsidP="00156ACB">
            <w:pPr>
              <w:pStyle w:val="S8Gazettetabletext"/>
            </w:pPr>
            <w:r>
              <w:t>5 November 2024</w:t>
            </w:r>
          </w:p>
        </w:tc>
      </w:tr>
      <w:tr w:rsidR="00EF44B3" w:rsidRPr="00BC4F64" w14:paraId="4A33E75A" w14:textId="77777777" w:rsidTr="00AE39D5">
        <w:trPr>
          <w:cantSplit/>
          <w:tblHeader/>
        </w:trPr>
        <w:tc>
          <w:tcPr>
            <w:tcW w:w="1104" w:type="pct"/>
            <w:shd w:val="clear" w:color="auto" w:fill="E6E6E6"/>
          </w:tcPr>
          <w:p w14:paraId="457A3306" w14:textId="77777777" w:rsidR="00EF44B3" w:rsidRPr="00362E71" w:rsidRDefault="00EF44B3" w:rsidP="00156ACB">
            <w:pPr>
              <w:pStyle w:val="S8Gazettetableheading"/>
            </w:pPr>
            <w:r>
              <w:t>Product registration no.</w:t>
            </w:r>
          </w:p>
        </w:tc>
        <w:tc>
          <w:tcPr>
            <w:tcW w:w="3896" w:type="pct"/>
          </w:tcPr>
          <w:p w14:paraId="7C0440B9" w14:textId="77777777" w:rsidR="00EF44B3" w:rsidRPr="00BC4F64" w:rsidRDefault="00EF44B3" w:rsidP="00156ACB">
            <w:pPr>
              <w:pStyle w:val="S8Gazettetabletext"/>
            </w:pPr>
            <w:r>
              <w:t>86273</w:t>
            </w:r>
          </w:p>
        </w:tc>
      </w:tr>
      <w:tr w:rsidR="00EF44B3" w:rsidRPr="00BC4F64" w14:paraId="234B7591" w14:textId="77777777" w:rsidTr="00AE39D5">
        <w:trPr>
          <w:cantSplit/>
          <w:tblHeader/>
        </w:trPr>
        <w:tc>
          <w:tcPr>
            <w:tcW w:w="1104" w:type="pct"/>
            <w:shd w:val="clear" w:color="auto" w:fill="E6E6E6"/>
          </w:tcPr>
          <w:p w14:paraId="443F4222" w14:textId="77777777" w:rsidR="00EF44B3" w:rsidRPr="00362E71" w:rsidRDefault="00EF44B3" w:rsidP="00156ACB">
            <w:pPr>
              <w:pStyle w:val="S8Gazettetableheading"/>
            </w:pPr>
            <w:r>
              <w:t>Label approval no.</w:t>
            </w:r>
          </w:p>
        </w:tc>
        <w:tc>
          <w:tcPr>
            <w:tcW w:w="3896" w:type="pct"/>
          </w:tcPr>
          <w:p w14:paraId="49D8F568" w14:textId="77777777" w:rsidR="00EF44B3" w:rsidRPr="00BC4F64" w:rsidRDefault="00EF44B3" w:rsidP="00156ACB">
            <w:pPr>
              <w:pStyle w:val="S8Gazettetabletext"/>
            </w:pPr>
            <w:r>
              <w:t>86273/146294</w:t>
            </w:r>
          </w:p>
        </w:tc>
      </w:tr>
      <w:tr w:rsidR="00EF44B3" w:rsidRPr="00BC4F64" w14:paraId="175C5417" w14:textId="77777777" w:rsidTr="00AE39D5">
        <w:trPr>
          <w:cantSplit/>
          <w:tblHeader/>
        </w:trPr>
        <w:tc>
          <w:tcPr>
            <w:tcW w:w="1104" w:type="pct"/>
            <w:shd w:val="clear" w:color="auto" w:fill="E6E6E6"/>
          </w:tcPr>
          <w:p w14:paraId="20EA0CE6"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4DFDA97F" w14:textId="77777777" w:rsidR="00EF44B3" w:rsidRPr="00BC4F64" w:rsidRDefault="00EF44B3" w:rsidP="00156ACB">
            <w:pPr>
              <w:pStyle w:val="S8Gazettetabletext"/>
            </w:pPr>
            <w:r>
              <w:t xml:space="preserve">Variation to the particulars of registration and label approval to change the distinguishing product name and the name that appears on the label from </w:t>
            </w:r>
            <w:r>
              <w:t>‘</w:t>
            </w:r>
            <w:proofErr w:type="spellStart"/>
            <w:r>
              <w:t>Diafuron</w:t>
            </w:r>
            <w:proofErr w:type="spellEnd"/>
            <w:r>
              <w:t xml:space="preserve"> Miticide/Insecticide</w:t>
            </w:r>
            <w:r>
              <w:t>’</w:t>
            </w:r>
            <w:r>
              <w:t xml:space="preserve"> to </w:t>
            </w:r>
            <w:r>
              <w:t>‘</w:t>
            </w:r>
            <w:r>
              <w:t>DiaMite Miticide/Insecticide</w:t>
            </w:r>
            <w:r>
              <w:t>’</w:t>
            </w:r>
          </w:p>
        </w:tc>
      </w:tr>
    </w:tbl>
    <w:p w14:paraId="4C12BFDC" w14:textId="77777777" w:rsidR="00EF44B3" w:rsidRDefault="00EF44B3"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F44B3" w:rsidRPr="00BC4F64" w14:paraId="276C1060" w14:textId="77777777" w:rsidTr="00AE39D5">
        <w:trPr>
          <w:cantSplit/>
        </w:trPr>
        <w:tc>
          <w:tcPr>
            <w:tcW w:w="1104" w:type="pct"/>
            <w:shd w:val="clear" w:color="auto" w:fill="E6E6E6"/>
          </w:tcPr>
          <w:p w14:paraId="06573C08" w14:textId="77777777" w:rsidR="00EF44B3" w:rsidRPr="00BC4F64" w:rsidRDefault="00EF44B3" w:rsidP="00156ACB">
            <w:pPr>
              <w:pStyle w:val="S8Gazettetableheading"/>
            </w:pPr>
            <w:r w:rsidRPr="00BC4F64">
              <w:t>Application no</w:t>
            </w:r>
            <w:r>
              <w:t>.</w:t>
            </w:r>
          </w:p>
        </w:tc>
        <w:tc>
          <w:tcPr>
            <w:tcW w:w="3896" w:type="pct"/>
          </w:tcPr>
          <w:p w14:paraId="5BA6C1F7" w14:textId="77777777" w:rsidR="00EF44B3" w:rsidRPr="00BC4F64" w:rsidRDefault="00EF44B3" w:rsidP="00156ACB">
            <w:pPr>
              <w:pStyle w:val="S8Gazettetabletext"/>
            </w:pPr>
            <w:r w:rsidRPr="00EC68F3">
              <w:t>146290</w:t>
            </w:r>
          </w:p>
        </w:tc>
      </w:tr>
      <w:tr w:rsidR="00EF44B3" w:rsidRPr="00BC4F64" w14:paraId="15205B76" w14:textId="77777777" w:rsidTr="00AE39D5">
        <w:trPr>
          <w:cantSplit/>
        </w:trPr>
        <w:tc>
          <w:tcPr>
            <w:tcW w:w="1104" w:type="pct"/>
            <w:shd w:val="clear" w:color="auto" w:fill="E6E6E6"/>
          </w:tcPr>
          <w:p w14:paraId="77BCFF13" w14:textId="77777777" w:rsidR="00EF44B3" w:rsidRPr="00362E71" w:rsidRDefault="00EF44B3" w:rsidP="00156ACB">
            <w:pPr>
              <w:pStyle w:val="S8Gazettetableheading"/>
            </w:pPr>
            <w:r>
              <w:t>Product name</w:t>
            </w:r>
          </w:p>
        </w:tc>
        <w:tc>
          <w:tcPr>
            <w:tcW w:w="3896" w:type="pct"/>
          </w:tcPr>
          <w:p w14:paraId="289271B1" w14:textId="77777777" w:rsidR="00EF44B3" w:rsidRPr="00BC4F64" w:rsidRDefault="00EF44B3" w:rsidP="00156ACB">
            <w:pPr>
              <w:pStyle w:val="S8Gazettetabletext"/>
            </w:pPr>
            <w:r>
              <w:t>Rainbow 2,4-D Ester 680 Herbicide</w:t>
            </w:r>
          </w:p>
        </w:tc>
      </w:tr>
      <w:tr w:rsidR="00EF44B3" w:rsidRPr="00BC4F64" w14:paraId="2F658D74" w14:textId="77777777" w:rsidTr="00AE39D5">
        <w:trPr>
          <w:cantSplit/>
        </w:trPr>
        <w:tc>
          <w:tcPr>
            <w:tcW w:w="1104" w:type="pct"/>
            <w:shd w:val="clear" w:color="auto" w:fill="E6E6E6"/>
          </w:tcPr>
          <w:p w14:paraId="15616E46" w14:textId="77777777" w:rsidR="00EF44B3" w:rsidRPr="00362E71" w:rsidRDefault="00EF44B3" w:rsidP="00156ACB">
            <w:pPr>
              <w:pStyle w:val="S8Gazettetableheading"/>
            </w:pPr>
            <w:r w:rsidRPr="00362E71">
              <w:t>Active constituent</w:t>
            </w:r>
          </w:p>
        </w:tc>
        <w:tc>
          <w:tcPr>
            <w:tcW w:w="3896" w:type="pct"/>
          </w:tcPr>
          <w:p w14:paraId="55D033F1" w14:textId="77777777" w:rsidR="00EF44B3" w:rsidRPr="00BC4F64" w:rsidRDefault="00EF44B3" w:rsidP="00156ACB">
            <w:pPr>
              <w:pStyle w:val="S8Gazettetabletext"/>
            </w:pPr>
            <w:r>
              <w:t>680 g/L 2,4-D present as the 2-ethyl hexyl ester</w:t>
            </w:r>
          </w:p>
        </w:tc>
      </w:tr>
      <w:tr w:rsidR="00EF44B3" w:rsidRPr="00BC4F64" w14:paraId="013DCC50" w14:textId="77777777" w:rsidTr="00AE39D5">
        <w:trPr>
          <w:cantSplit/>
        </w:trPr>
        <w:tc>
          <w:tcPr>
            <w:tcW w:w="1104" w:type="pct"/>
            <w:shd w:val="clear" w:color="auto" w:fill="E6E6E6"/>
          </w:tcPr>
          <w:p w14:paraId="65F05A01" w14:textId="77777777" w:rsidR="00EF44B3" w:rsidRPr="00362E71" w:rsidRDefault="00EF44B3" w:rsidP="00156ACB">
            <w:pPr>
              <w:pStyle w:val="S8Gazettetableheading"/>
            </w:pPr>
            <w:r>
              <w:t>Applicant name</w:t>
            </w:r>
          </w:p>
        </w:tc>
        <w:tc>
          <w:tcPr>
            <w:tcW w:w="3896" w:type="pct"/>
          </w:tcPr>
          <w:p w14:paraId="50B9C169" w14:textId="77777777" w:rsidR="00EF44B3" w:rsidRPr="00BC4F64" w:rsidRDefault="00EF44B3" w:rsidP="00156ACB">
            <w:pPr>
              <w:pStyle w:val="S8Gazettetabletext"/>
            </w:pPr>
            <w:r>
              <w:t>Shandong Rainbow International Co Ltd</w:t>
            </w:r>
          </w:p>
        </w:tc>
      </w:tr>
      <w:tr w:rsidR="00EF44B3" w:rsidRPr="00BC4F64" w14:paraId="40AC8A85" w14:textId="77777777" w:rsidTr="00AE39D5">
        <w:trPr>
          <w:cantSplit/>
        </w:trPr>
        <w:tc>
          <w:tcPr>
            <w:tcW w:w="1104" w:type="pct"/>
            <w:shd w:val="clear" w:color="auto" w:fill="E6E6E6"/>
          </w:tcPr>
          <w:p w14:paraId="3AD3D382" w14:textId="77777777" w:rsidR="00EF44B3" w:rsidRPr="00BC4F64" w:rsidRDefault="00EF44B3" w:rsidP="00156ACB">
            <w:pPr>
              <w:pStyle w:val="S8Gazettetableheading"/>
            </w:pPr>
            <w:r>
              <w:t>Applicant ACN</w:t>
            </w:r>
          </w:p>
        </w:tc>
        <w:tc>
          <w:tcPr>
            <w:tcW w:w="3896" w:type="pct"/>
          </w:tcPr>
          <w:p w14:paraId="6B65EFC7" w14:textId="77777777" w:rsidR="00EF44B3" w:rsidRPr="00FA2079" w:rsidRDefault="00EF44B3" w:rsidP="00156ACB">
            <w:pPr>
              <w:pStyle w:val="S8Gazettetabletext"/>
              <w:rPr>
                <w:szCs w:val="16"/>
              </w:rPr>
            </w:pPr>
            <w:r>
              <w:rPr>
                <w:szCs w:val="16"/>
              </w:rPr>
              <w:t>N/A</w:t>
            </w:r>
          </w:p>
        </w:tc>
      </w:tr>
      <w:tr w:rsidR="00EF44B3" w:rsidRPr="00BC4F64" w14:paraId="217A4FFA" w14:textId="77777777" w:rsidTr="00AE39D5">
        <w:trPr>
          <w:cantSplit/>
        </w:trPr>
        <w:tc>
          <w:tcPr>
            <w:tcW w:w="1104" w:type="pct"/>
            <w:shd w:val="clear" w:color="auto" w:fill="E6E6E6"/>
          </w:tcPr>
          <w:p w14:paraId="364AF971" w14:textId="77777777" w:rsidR="00EF44B3" w:rsidRPr="00362E71" w:rsidRDefault="00EF44B3" w:rsidP="00156ACB">
            <w:pPr>
              <w:pStyle w:val="S8Gazettetableheading"/>
            </w:pPr>
            <w:r>
              <w:t>Date of variation</w:t>
            </w:r>
          </w:p>
        </w:tc>
        <w:tc>
          <w:tcPr>
            <w:tcW w:w="3896" w:type="pct"/>
          </w:tcPr>
          <w:p w14:paraId="755037D1" w14:textId="77777777" w:rsidR="00EF44B3" w:rsidRPr="00BC4F64" w:rsidRDefault="00EF44B3" w:rsidP="00156ACB">
            <w:pPr>
              <w:pStyle w:val="S8Gazettetabletext"/>
            </w:pPr>
            <w:r>
              <w:t>5 November 2024</w:t>
            </w:r>
          </w:p>
        </w:tc>
      </w:tr>
      <w:tr w:rsidR="00EF44B3" w:rsidRPr="00BC4F64" w14:paraId="139FD6D8" w14:textId="77777777" w:rsidTr="00AE39D5">
        <w:trPr>
          <w:cantSplit/>
        </w:trPr>
        <w:tc>
          <w:tcPr>
            <w:tcW w:w="1104" w:type="pct"/>
            <w:shd w:val="clear" w:color="auto" w:fill="E6E6E6"/>
          </w:tcPr>
          <w:p w14:paraId="6C5AF7D1" w14:textId="77777777" w:rsidR="00EF44B3" w:rsidRPr="00362E71" w:rsidRDefault="00EF44B3" w:rsidP="00156ACB">
            <w:pPr>
              <w:pStyle w:val="S8Gazettetableheading"/>
            </w:pPr>
            <w:r>
              <w:t>Product registration no.</w:t>
            </w:r>
          </w:p>
        </w:tc>
        <w:tc>
          <w:tcPr>
            <w:tcW w:w="3896" w:type="pct"/>
          </w:tcPr>
          <w:p w14:paraId="78E2107F" w14:textId="77777777" w:rsidR="00EF44B3" w:rsidRPr="00BC4F64" w:rsidRDefault="00EF44B3" w:rsidP="00156ACB">
            <w:pPr>
              <w:pStyle w:val="S8Gazettetabletext"/>
            </w:pPr>
            <w:r>
              <w:t>65815</w:t>
            </w:r>
          </w:p>
        </w:tc>
      </w:tr>
      <w:tr w:rsidR="00EF44B3" w:rsidRPr="00BC4F64" w14:paraId="29559349" w14:textId="77777777" w:rsidTr="00AE39D5">
        <w:trPr>
          <w:cantSplit/>
        </w:trPr>
        <w:tc>
          <w:tcPr>
            <w:tcW w:w="1104" w:type="pct"/>
            <w:shd w:val="clear" w:color="auto" w:fill="E6E6E6"/>
          </w:tcPr>
          <w:p w14:paraId="7601D5F0" w14:textId="77777777" w:rsidR="00EF44B3" w:rsidRPr="00362E71" w:rsidRDefault="00EF44B3" w:rsidP="00156ACB">
            <w:pPr>
              <w:pStyle w:val="S8Gazettetableheading"/>
            </w:pPr>
            <w:r>
              <w:t>Label approval no.</w:t>
            </w:r>
          </w:p>
        </w:tc>
        <w:tc>
          <w:tcPr>
            <w:tcW w:w="3896" w:type="pct"/>
          </w:tcPr>
          <w:p w14:paraId="3F793E3D" w14:textId="77777777" w:rsidR="00EF44B3" w:rsidRPr="00BC4F64" w:rsidRDefault="00EF44B3" w:rsidP="00156ACB">
            <w:pPr>
              <w:pStyle w:val="S8Gazettetabletext"/>
            </w:pPr>
            <w:r>
              <w:t>65815/146290</w:t>
            </w:r>
          </w:p>
        </w:tc>
      </w:tr>
      <w:tr w:rsidR="00EF44B3" w:rsidRPr="00BC4F64" w14:paraId="60C8B8F6" w14:textId="77777777" w:rsidTr="00AE39D5">
        <w:trPr>
          <w:cantSplit/>
        </w:trPr>
        <w:tc>
          <w:tcPr>
            <w:tcW w:w="1104" w:type="pct"/>
            <w:shd w:val="clear" w:color="auto" w:fill="E6E6E6"/>
          </w:tcPr>
          <w:p w14:paraId="53002B4A"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48899292" w14:textId="77777777" w:rsidR="00EF44B3" w:rsidRPr="00BC4F64" w:rsidRDefault="00EF44B3" w:rsidP="00156ACB">
            <w:pPr>
              <w:pStyle w:val="S8Gazettetabletext"/>
            </w:pPr>
            <w:r w:rsidRPr="003764BC">
              <w:t xml:space="preserve">Variation to the particulars of registration and label approval to change the distinguishing product name and the name that appears on the label from </w:t>
            </w:r>
            <w:r w:rsidRPr="003764BC">
              <w:t>‘</w:t>
            </w:r>
            <w:r w:rsidRPr="003764BC">
              <w:t>Cleanspray Ester 680 Herbicide</w:t>
            </w:r>
            <w:r w:rsidRPr="003764BC">
              <w:t>’</w:t>
            </w:r>
            <w:r w:rsidRPr="003764BC">
              <w:t xml:space="preserve"> to </w:t>
            </w:r>
            <w:r w:rsidRPr="003764BC">
              <w:t>‘</w:t>
            </w:r>
            <w:r w:rsidRPr="003764BC">
              <w:t>Rainbow 2,4-D Ester 680 Herbicide</w:t>
            </w:r>
            <w:r w:rsidRPr="003764BC">
              <w:t>’</w:t>
            </w:r>
          </w:p>
        </w:tc>
      </w:tr>
    </w:tbl>
    <w:p w14:paraId="0F6CB1FA" w14:textId="77777777" w:rsidR="00EF44B3" w:rsidRDefault="00EF44B3"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F44B3" w:rsidRPr="00BC4F64" w14:paraId="722DCDB7" w14:textId="77777777" w:rsidTr="00AE39D5">
        <w:trPr>
          <w:cantSplit/>
        </w:trPr>
        <w:tc>
          <w:tcPr>
            <w:tcW w:w="1104" w:type="pct"/>
            <w:shd w:val="clear" w:color="auto" w:fill="E6E6E6"/>
          </w:tcPr>
          <w:p w14:paraId="57F479EB" w14:textId="77777777" w:rsidR="00EF44B3" w:rsidRPr="00BC4F64" w:rsidRDefault="00EF44B3" w:rsidP="00156ACB">
            <w:pPr>
              <w:pStyle w:val="S8Gazettetableheading"/>
            </w:pPr>
            <w:r w:rsidRPr="00BC4F64">
              <w:t>Application no</w:t>
            </w:r>
            <w:r>
              <w:t>.</w:t>
            </w:r>
          </w:p>
        </w:tc>
        <w:tc>
          <w:tcPr>
            <w:tcW w:w="3896" w:type="pct"/>
          </w:tcPr>
          <w:p w14:paraId="58F60BC1" w14:textId="77777777" w:rsidR="00EF44B3" w:rsidRPr="00BC4F64" w:rsidRDefault="00EF44B3" w:rsidP="00156ACB">
            <w:pPr>
              <w:pStyle w:val="S8Gazettetabletext"/>
            </w:pPr>
            <w:r w:rsidRPr="00EC68F3">
              <w:t>146320</w:t>
            </w:r>
          </w:p>
        </w:tc>
      </w:tr>
      <w:tr w:rsidR="00EF44B3" w:rsidRPr="00BC4F64" w14:paraId="19F03BF6" w14:textId="77777777" w:rsidTr="00AE39D5">
        <w:trPr>
          <w:cantSplit/>
        </w:trPr>
        <w:tc>
          <w:tcPr>
            <w:tcW w:w="1104" w:type="pct"/>
            <w:shd w:val="clear" w:color="auto" w:fill="E6E6E6"/>
          </w:tcPr>
          <w:p w14:paraId="6239E72E" w14:textId="77777777" w:rsidR="00EF44B3" w:rsidRPr="00362E71" w:rsidRDefault="00EF44B3" w:rsidP="00156ACB">
            <w:pPr>
              <w:pStyle w:val="S8Gazettetableheading"/>
            </w:pPr>
            <w:r>
              <w:t>Product name</w:t>
            </w:r>
          </w:p>
        </w:tc>
        <w:tc>
          <w:tcPr>
            <w:tcW w:w="3896" w:type="pct"/>
          </w:tcPr>
          <w:p w14:paraId="6266B9BC" w14:textId="77777777" w:rsidR="00EF44B3" w:rsidRPr="00BC4F64" w:rsidRDefault="00EF44B3" w:rsidP="00156ACB">
            <w:pPr>
              <w:pStyle w:val="S8Gazettetabletext"/>
            </w:pPr>
            <w:proofErr w:type="spellStart"/>
            <w:r>
              <w:t>Flumin</w:t>
            </w:r>
            <w:proofErr w:type="spellEnd"/>
            <w:r>
              <w:t xml:space="preserve"> 500 Dry Herbicide</w:t>
            </w:r>
          </w:p>
        </w:tc>
      </w:tr>
      <w:tr w:rsidR="00EF44B3" w:rsidRPr="00BC4F64" w14:paraId="0C322D85" w14:textId="77777777" w:rsidTr="00AE39D5">
        <w:trPr>
          <w:cantSplit/>
        </w:trPr>
        <w:tc>
          <w:tcPr>
            <w:tcW w:w="1104" w:type="pct"/>
            <w:shd w:val="clear" w:color="auto" w:fill="E6E6E6"/>
          </w:tcPr>
          <w:p w14:paraId="30391DF7" w14:textId="77777777" w:rsidR="00EF44B3" w:rsidRPr="00362E71" w:rsidRDefault="00EF44B3" w:rsidP="00156ACB">
            <w:pPr>
              <w:pStyle w:val="S8Gazettetableheading"/>
            </w:pPr>
            <w:r w:rsidRPr="00362E71">
              <w:t>Active constituent</w:t>
            </w:r>
          </w:p>
        </w:tc>
        <w:tc>
          <w:tcPr>
            <w:tcW w:w="3896" w:type="pct"/>
          </w:tcPr>
          <w:p w14:paraId="1A3F5F27" w14:textId="77777777" w:rsidR="00EF44B3" w:rsidRPr="00BC4F64" w:rsidRDefault="00EF44B3" w:rsidP="00156ACB">
            <w:pPr>
              <w:pStyle w:val="S8Gazettetabletext"/>
            </w:pPr>
            <w:r>
              <w:t>500 g/kg flumioxazin</w:t>
            </w:r>
          </w:p>
        </w:tc>
      </w:tr>
      <w:tr w:rsidR="00EF44B3" w:rsidRPr="00BC4F64" w14:paraId="4B688070" w14:textId="77777777" w:rsidTr="00AE39D5">
        <w:trPr>
          <w:cantSplit/>
        </w:trPr>
        <w:tc>
          <w:tcPr>
            <w:tcW w:w="1104" w:type="pct"/>
            <w:shd w:val="clear" w:color="auto" w:fill="E6E6E6"/>
          </w:tcPr>
          <w:p w14:paraId="7C08EC54" w14:textId="77777777" w:rsidR="00EF44B3" w:rsidRPr="00362E71" w:rsidRDefault="00EF44B3" w:rsidP="00156ACB">
            <w:pPr>
              <w:pStyle w:val="S8Gazettetableheading"/>
            </w:pPr>
            <w:r>
              <w:t>Applicant name</w:t>
            </w:r>
          </w:p>
        </w:tc>
        <w:tc>
          <w:tcPr>
            <w:tcW w:w="3896" w:type="pct"/>
          </w:tcPr>
          <w:p w14:paraId="7D5F4860" w14:textId="77777777" w:rsidR="00EF44B3" w:rsidRPr="00BC4F64" w:rsidRDefault="00EF44B3" w:rsidP="00156ACB">
            <w:pPr>
              <w:pStyle w:val="S8Gazettetabletext"/>
            </w:pPr>
            <w:r>
              <w:t>Shandong Rainbow International Co Ltd</w:t>
            </w:r>
          </w:p>
        </w:tc>
      </w:tr>
      <w:tr w:rsidR="00EF44B3" w:rsidRPr="00BC4F64" w14:paraId="274D8018" w14:textId="77777777" w:rsidTr="00AE39D5">
        <w:trPr>
          <w:cantSplit/>
        </w:trPr>
        <w:tc>
          <w:tcPr>
            <w:tcW w:w="1104" w:type="pct"/>
            <w:shd w:val="clear" w:color="auto" w:fill="E6E6E6"/>
          </w:tcPr>
          <w:p w14:paraId="03142261" w14:textId="77777777" w:rsidR="00EF44B3" w:rsidRPr="00BC4F64" w:rsidRDefault="00EF44B3" w:rsidP="00156ACB">
            <w:pPr>
              <w:pStyle w:val="S8Gazettetableheading"/>
            </w:pPr>
            <w:r>
              <w:t>Applicant ACN</w:t>
            </w:r>
          </w:p>
        </w:tc>
        <w:tc>
          <w:tcPr>
            <w:tcW w:w="3896" w:type="pct"/>
          </w:tcPr>
          <w:p w14:paraId="3677A6F9" w14:textId="77777777" w:rsidR="00EF44B3" w:rsidRPr="00FA2079" w:rsidRDefault="00EF44B3" w:rsidP="00156ACB">
            <w:pPr>
              <w:pStyle w:val="S8Gazettetabletext"/>
              <w:rPr>
                <w:szCs w:val="16"/>
              </w:rPr>
            </w:pPr>
            <w:r>
              <w:rPr>
                <w:szCs w:val="16"/>
              </w:rPr>
              <w:t>N/A</w:t>
            </w:r>
          </w:p>
        </w:tc>
      </w:tr>
      <w:tr w:rsidR="00EF44B3" w:rsidRPr="00BC4F64" w14:paraId="6CC1869A" w14:textId="77777777" w:rsidTr="00AE39D5">
        <w:trPr>
          <w:cantSplit/>
        </w:trPr>
        <w:tc>
          <w:tcPr>
            <w:tcW w:w="1104" w:type="pct"/>
            <w:shd w:val="clear" w:color="auto" w:fill="E6E6E6"/>
          </w:tcPr>
          <w:p w14:paraId="6337D6D5" w14:textId="77777777" w:rsidR="00EF44B3" w:rsidRPr="00362E71" w:rsidRDefault="00EF44B3" w:rsidP="00156ACB">
            <w:pPr>
              <w:pStyle w:val="S8Gazettetableheading"/>
            </w:pPr>
            <w:r>
              <w:t>Date of variation</w:t>
            </w:r>
          </w:p>
        </w:tc>
        <w:tc>
          <w:tcPr>
            <w:tcW w:w="3896" w:type="pct"/>
          </w:tcPr>
          <w:p w14:paraId="70399978" w14:textId="77777777" w:rsidR="00EF44B3" w:rsidRPr="00BC4F64" w:rsidRDefault="00EF44B3" w:rsidP="00156ACB">
            <w:pPr>
              <w:pStyle w:val="S8Gazettetabletext"/>
            </w:pPr>
            <w:r>
              <w:t>7 November 2024</w:t>
            </w:r>
          </w:p>
        </w:tc>
      </w:tr>
      <w:tr w:rsidR="00EF44B3" w:rsidRPr="00BC4F64" w14:paraId="44F71DC5" w14:textId="77777777" w:rsidTr="00AE39D5">
        <w:trPr>
          <w:cantSplit/>
        </w:trPr>
        <w:tc>
          <w:tcPr>
            <w:tcW w:w="1104" w:type="pct"/>
            <w:shd w:val="clear" w:color="auto" w:fill="E6E6E6"/>
          </w:tcPr>
          <w:p w14:paraId="5755C572" w14:textId="77777777" w:rsidR="00EF44B3" w:rsidRPr="00362E71" w:rsidRDefault="00EF44B3" w:rsidP="00156ACB">
            <w:pPr>
              <w:pStyle w:val="S8Gazettetableheading"/>
            </w:pPr>
            <w:r>
              <w:t>Product registration no.</w:t>
            </w:r>
          </w:p>
        </w:tc>
        <w:tc>
          <w:tcPr>
            <w:tcW w:w="3896" w:type="pct"/>
          </w:tcPr>
          <w:p w14:paraId="108477DD" w14:textId="77777777" w:rsidR="00EF44B3" w:rsidRPr="00BC4F64" w:rsidRDefault="00EF44B3" w:rsidP="00156ACB">
            <w:pPr>
              <w:pStyle w:val="S8Gazettetabletext"/>
            </w:pPr>
            <w:r>
              <w:t>82740</w:t>
            </w:r>
          </w:p>
        </w:tc>
      </w:tr>
      <w:tr w:rsidR="00EF44B3" w:rsidRPr="00BC4F64" w14:paraId="465CF170" w14:textId="77777777" w:rsidTr="00AE39D5">
        <w:trPr>
          <w:cantSplit/>
        </w:trPr>
        <w:tc>
          <w:tcPr>
            <w:tcW w:w="1104" w:type="pct"/>
            <w:shd w:val="clear" w:color="auto" w:fill="E6E6E6"/>
          </w:tcPr>
          <w:p w14:paraId="573DE927" w14:textId="77777777" w:rsidR="00EF44B3" w:rsidRPr="00362E71" w:rsidRDefault="00EF44B3" w:rsidP="00156ACB">
            <w:pPr>
              <w:pStyle w:val="S8Gazettetableheading"/>
            </w:pPr>
            <w:r>
              <w:t>Label approval no.</w:t>
            </w:r>
          </w:p>
        </w:tc>
        <w:tc>
          <w:tcPr>
            <w:tcW w:w="3896" w:type="pct"/>
          </w:tcPr>
          <w:p w14:paraId="7D266E28" w14:textId="77777777" w:rsidR="00EF44B3" w:rsidRPr="00BC4F64" w:rsidRDefault="00EF44B3" w:rsidP="00156ACB">
            <w:pPr>
              <w:pStyle w:val="S8Gazettetabletext"/>
            </w:pPr>
            <w:r>
              <w:t>82740/146320</w:t>
            </w:r>
          </w:p>
        </w:tc>
      </w:tr>
      <w:tr w:rsidR="00EF44B3" w:rsidRPr="00BC4F64" w14:paraId="394D8464" w14:textId="77777777" w:rsidTr="00AE39D5">
        <w:trPr>
          <w:cantSplit/>
        </w:trPr>
        <w:tc>
          <w:tcPr>
            <w:tcW w:w="1104" w:type="pct"/>
            <w:shd w:val="clear" w:color="auto" w:fill="E6E6E6"/>
          </w:tcPr>
          <w:p w14:paraId="76A727BB"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05AC2D2B" w14:textId="426E9654" w:rsidR="00EF44B3" w:rsidRPr="00BC4F64" w:rsidRDefault="00EF44B3" w:rsidP="00156ACB">
            <w:pPr>
              <w:pStyle w:val="S8Gazettetabletext"/>
            </w:pPr>
            <w:r>
              <w:t xml:space="preserve">Variation to the particulars of registration and label approval to change the distinguishing product name and the name that appears on the label from </w:t>
            </w:r>
            <w:r>
              <w:t>‘</w:t>
            </w:r>
            <w:proofErr w:type="spellStart"/>
            <w:r>
              <w:t>Flumin</w:t>
            </w:r>
            <w:proofErr w:type="spellEnd"/>
            <w:r>
              <w:t xml:space="preserve"> 500 Herbicide</w:t>
            </w:r>
            <w:r>
              <w:t>’</w:t>
            </w:r>
            <w:r>
              <w:t xml:space="preserve"> to </w:t>
            </w:r>
            <w:r w:rsidR="008B24DB">
              <w:t>‘</w:t>
            </w:r>
            <w:proofErr w:type="spellStart"/>
            <w:r>
              <w:t>Flumin</w:t>
            </w:r>
            <w:proofErr w:type="spellEnd"/>
            <w:r>
              <w:t xml:space="preserve"> 500 Dry Herbicide</w:t>
            </w:r>
            <w:r>
              <w:t>’</w:t>
            </w:r>
          </w:p>
        </w:tc>
      </w:tr>
    </w:tbl>
    <w:p w14:paraId="6DDCCBE3" w14:textId="77777777" w:rsidR="00EF44B3" w:rsidRDefault="00EF44B3" w:rsidP="00156AC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EF44B3" w:rsidRPr="00BC4F64" w14:paraId="10866C2F" w14:textId="77777777" w:rsidTr="00AE39D5">
        <w:trPr>
          <w:cantSplit/>
          <w:tblHeader/>
        </w:trPr>
        <w:tc>
          <w:tcPr>
            <w:tcW w:w="1104" w:type="pct"/>
            <w:shd w:val="clear" w:color="auto" w:fill="E6E6E6"/>
          </w:tcPr>
          <w:p w14:paraId="2ED98B32" w14:textId="77777777" w:rsidR="00EF44B3" w:rsidRPr="00BC4F64" w:rsidRDefault="00EF44B3" w:rsidP="00156ACB">
            <w:pPr>
              <w:pStyle w:val="S8Gazettetableheading"/>
            </w:pPr>
            <w:r w:rsidRPr="00BC4F64">
              <w:lastRenderedPageBreak/>
              <w:t>Application no</w:t>
            </w:r>
            <w:r>
              <w:t>.</w:t>
            </w:r>
          </w:p>
        </w:tc>
        <w:tc>
          <w:tcPr>
            <w:tcW w:w="3896" w:type="pct"/>
          </w:tcPr>
          <w:p w14:paraId="6ABDDAF9" w14:textId="77777777" w:rsidR="00EF44B3" w:rsidRPr="00BC4F64" w:rsidRDefault="00EF44B3" w:rsidP="00156ACB">
            <w:pPr>
              <w:pStyle w:val="S8Gazettetabletext"/>
            </w:pPr>
            <w:r w:rsidRPr="00D43716">
              <w:t>146340</w:t>
            </w:r>
          </w:p>
        </w:tc>
      </w:tr>
      <w:tr w:rsidR="00EF44B3" w:rsidRPr="00BC4F64" w14:paraId="7EBED411" w14:textId="77777777" w:rsidTr="00AE39D5">
        <w:trPr>
          <w:cantSplit/>
          <w:tblHeader/>
        </w:trPr>
        <w:tc>
          <w:tcPr>
            <w:tcW w:w="1104" w:type="pct"/>
            <w:shd w:val="clear" w:color="auto" w:fill="E6E6E6"/>
          </w:tcPr>
          <w:p w14:paraId="0FF105DE" w14:textId="77777777" w:rsidR="00EF44B3" w:rsidRPr="00362E71" w:rsidRDefault="00EF44B3" w:rsidP="00156ACB">
            <w:pPr>
              <w:pStyle w:val="S8Gazettetableheading"/>
            </w:pPr>
            <w:r>
              <w:t>Product name</w:t>
            </w:r>
          </w:p>
        </w:tc>
        <w:tc>
          <w:tcPr>
            <w:tcW w:w="3896" w:type="pct"/>
          </w:tcPr>
          <w:p w14:paraId="2C7AD15E" w14:textId="77777777" w:rsidR="00EF44B3" w:rsidRPr="00BC4F64" w:rsidRDefault="00EF44B3" w:rsidP="00156ACB">
            <w:pPr>
              <w:pStyle w:val="S8Gazettetabletext"/>
            </w:pPr>
            <w:proofErr w:type="spellStart"/>
            <w:r>
              <w:t>Imiguard</w:t>
            </w:r>
            <w:proofErr w:type="spellEnd"/>
            <w:r>
              <w:t xml:space="preserve"> 350 Insecticide</w:t>
            </w:r>
          </w:p>
        </w:tc>
      </w:tr>
      <w:tr w:rsidR="00EF44B3" w:rsidRPr="00BC4F64" w14:paraId="649DCC5B" w14:textId="77777777" w:rsidTr="00AE39D5">
        <w:trPr>
          <w:cantSplit/>
          <w:tblHeader/>
        </w:trPr>
        <w:tc>
          <w:tcPr>
            <w:tcW w:w="1104" w:type="pct"/>
            <w:shd w:val="clear" w:color="auto" w:fill="E6E6E6"/>
          </w:tcPr>
          <w:p w14:paraId="79DA96F8" w14:textId="77777777" w:rsidR="00EF44B3" w:rsidRPr="00362E71" w:rsidRDefault="00EF44B3" w:rsidP="00156ACB">
            <w:pPr>
              <w:pStyle w:val="S8Gazettetableheading"/>
            </w:pPr>
            <w:r w:rsidRPr="00362E71">
              <w:t>Active constituent</w:t>
            </w:r>
          </w:p>
        </w:tc>
        <w:tc>
          <w:tcPr>
            <w:tcW w:w="3896" w:type="pct"/>
          </w:tcPr>
          <w:p w14:paraId="51DE9F9B" w14:textId="77777777" w:rsidR="00EF44B3" w:rsidRPr="00BC4F64" w:rsidRDefault="00EF44B3" w:rsidP="00156ACB">
            <w:pPr>
              <w:pStyle w:val="S8Gazettetabletext"/>
            </w:pPr>
            <w:r>
              <w:t>350 g/L imidacloprid</w:t>
            </w:r>
          </w:p>
        </w:tc>
      </w:tr>
      <w:tr w:rsidR="00EF44B3" w:rsidRPr="00BC4F64" w14:paraId="5EBD0224" w14:textId="77777777" w:rsidTr="00AE39D5">
        <w:trPr>
          <w:cantSplit/>
          <w:tblHeader/>
        </w:trPr>
        <w:tc>
          <w:tcPr>
            <w:tcW w:w="1104" w:type="pct"/>
            <w:shd w:val="clear" w:color="auto" w:fill="E6E6E6"/>
          </w:tcPr>
          <w:p w14:paraId="14B5B11A" w14:textId="77777777" w:rsidR="00EF44B3" w:rsidRPr="00362E71" w:rsidRDefault="00EF44B3" w:rsidP="00156ACB">
            <w:pPr>
              <w:pStyle w:val="S8Gazettetableheading"/>
            </w:pPr>
            <w:r>
              <w:t>Applicant name</w:t>
            </w:r>
          </w:p>
        </w:tc>
        <w:tc>
          <w:tcPr>
            <w:tcW w:w="3896" w:type="pct"/>
          </w:tcPr>
          <w:p w14:paraId="1957F775" w14:textId="77777777" w:rsidR="00EF44B3" w:rsidRPr="00BC4F64" w:rsidRDefault="00EF44B3" w:rsidP="00156ACB">
            <w:pPr>
              <w:pStyle w:val="S8Gazettetabletext"/>
            </w:pPr>
            <w:r>
              <w:t>Shandong Rainbow International Co Ltd</w:t>
            </w:r>
          </w:p>
        </w:tc>
      </w:tr>
      <w:tr w:rsidR="00EF44B3" w:rsidRPr="00BC4F64" w14:paraId="111DD4B8" w14:textId="77777777" w:rsidTr="00AE39D5">
        <w:trPr>
          <w:cantSplit/>
          <w:tblHeader/>
        </w:trPr>
        <w:tc>
          <w:tcPr>
            <w:tcW w:w="1104" w:type="pct"/>
            <w:shd w:val="clear" w:color="auto" w:fill="E6E6E6"/>
          </w:tcPr>
          <w:p w14:paraId="14081997" w14:textId="77777777" w:rsidR="00EF44B3" w:rsidRPr="00BC4F64" w:rsidRDefault="00EF44B3" w:rsidP="00156ACB">
            <w:pPr>
              <w:pStyle w:val="S8Gazettetableheading"/>
            </w:pPr>
            <w:r>
              <w:t>Applicant ACN</w:t>
            </w:r>
          </w:p>
        </w:tc>
        <w:tc>
          <w:tcPr>
            <w:tcW w:w="3896" w:type="pct"/>
          </w:tcPr>
          <w:p w14:paraId="15CA68A9" w14:textId="77777777" w:rsidR="00EF44B3" w:rsidRPr="00FA2079" w:rsidRDefault="00EF44B3" w:rsidP="00156ACB">
            <w:pPr>
              <w:pStyle w:val="S8Gazettetabletext"/>
              <w:rPr>
                <w:szCs w:val="16"/>
              </w:rPr>
            </w:pPr>
            <w:r>
              <w:rPr>
                <w:szCs w:val="16"/>
              </w:rPr>
              <w:t>N/A</w:t>
            </w:r>
          </w:p>
        </w:tc>
      </w:tr>
      <w:tr w:rsidR="00EF44B3" w:rsidRPr="00BC4F64" w14:paraId="6C6DEDC5" w14:textId="77777777" w:rsidTr="00AE39D5">
        <w:trPr>
          <w:cantSplit/>
          <w:tblHeader/>
        </w:trPr>
        <w:tc>
          <w:tcPr>
            <w:tcW w:w="1104" w:type="pct"/>
            <w:shd w:val="clear" w:color="auto" w:fill="E6E6E6"/>
          </w:tcPr>
          <w:p w14:paraId="40764899" w14:textId="77777777" w:rsidR="00EF44B3" w:rsidRPr="00362E71" w:rsidRDefault="00EF44B3" w:rsidP="00156ACB">
            <w:pPr>
              <w:pStyle w:val="S8Gazettetableheading"/>
            </w:pPr>
            <w:r>
              <w:t>Date of variation</w:t>
            </w:r>
          </w:p>
        </w:tc>
        <w:tc>
          <w:tcPr>
            <w:tcW w:w="3896" w:type="pct"/>
          </w:tcPr>
          <w:p w14:paraId="14CBE070" w14:textId="77777777" w:rsidR="00EF44B3" w:rsidRPr="00BC4F64" w:rsidRDefault="00EF44B3" w:rsidP="00156ACB">
            <w:pPr>
              <w:pStyle w:val="S8Gazettetabletext"/>
            </w:pPr>
            <w:r>
              <w:t>8 November 2024</w:t>
            </w:r>
          </w:p>
        </w:tc>
      </w:tr>
      <w:tr w:rsidR="00EF44B3" w:rsidRPr="00BC4F64" w14:paraId="3E01D7F1" w14:textId="77777777" w:rsidTr="00AE39D5">
        <w:trPr>
          <w:cantSplit/>
          <w:tblHeader/>
        </w:trPr>
        <w:tc>
          <w:tcPr>
            <w:tcW w:w="1104" w:type="pct"/>
            <w:shd w:val="clear" w:color="auto" w:fill="E6E6E6"/>
          </w:tcPr>
          <w:p w14:paraId="50478A8A" w14:textId="77777777" w:rsidR="00EF44B3" w:rsidRPr="00362E71" w:rsidRDefault="00EF44B3" w:rsidP="00156ACB">
            <w:pPr>
              <w:pStyle w:val="S8Gazettetableheading"/>
            </w:pPr>
            <w:r>
              <w:t>Product registration no.</w:t>
            </w:r>
          </w:p>
        </w:tc>
        <w:tc>
          <w:tcPr>
            <w:tcW w:w="3896" w:type="pct"/>
          </w:tcPr>
          <w:p w14:paraId="639AA03B" w14:textId="77777777" w:rsidR="00EF44B3" w:rsidRPr="00BC4F64" w:rsidRDefault="00EF44B3" w:rsidP="00156ACB">
            <w:pPr>
              <w:pStyle w:val="S8Gazettetabletext"/>
            </w:pPr>
            <w:r>
              <w:t>66688</w:t>
            </w:r>
          </w:p>
        </w:tc>
      </w:tr>
      <w:tr w:rsidR="00EF44B3" w:rsidRPr="00BC4F64" w14:paraId="61EEE403" w14:textId="77777777" w:rsidTr="00AE39D5">
        <w:trPr>
          <w:cantSplit/>
          <w:tblHeader/>
        </w:trPr>
        <w:tc>
          <w:tcPr>
            <w:tcW w:w="1104" w:type="pct"/>
            <w:shd w:val="clear" w:color="auto" w:fill="E6E6E6"/>
          </w:tcPr>
          <w:p w14:paraId="67C61097" w14:textId="77777777" w:rsidR="00EF44B3" w:rsidRPr="00362E71" w:rsidRDefault="00EF44B3" w:rsidP="00156ACB">
            <w:pPr>
              <w:pStyle w:val="S8Gazettetableheading"/>
            </w:pPr>
            <w:r>
              <w:t>Label approval no.</w:t>
            </w:r>
          </w:p>
        </w:tc>
        <w:tc>
          <w:tcPr>
            <w:tcW w:w="3896" w:type="pct"/>
          </w:tcPr>
          <w:p w14:paraId="34775B1B" w14:textId="77777777" w:rsidR="00EF44B3" w:rsidRPr="00BC4F64" w:rsidRDefault="00EF44B3" w:rsidP="00156ACB">
            <w:pPr>
              <w:pStyle w:val="S8Gazettetabletext"/>
            </w:pPr>
            <w:r>
              <w:t>66688/146340</w:t>
            </w:r>
          </w:p>
        </w:tc>
      </w:tr>
      <w:tr w:rsidR="00EF44B3" w:rsidRPr="00BC4F64" w14:paraId="7F9E25D3" w14:textId="77777777" w:rsidTr="00AE39D5">
        <w:trPr>
          <w:cantSplit/>
          <w:tblHeader/>
        </w:trPr>
        <w:tc>
          <w:tcPr>
            <w:tcW w:w="1104" w:type="pct"/>
            <w:shd w:val="clear" w:color="auto" w:fill="E6E6E6"/>
          </w:tcPr>
          <w:p w14:paraId="24AE32B0"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49DB5D7B" w14:textId="77777777" w:rsidR="00EF44B3" w:rsidRPr="00BC4F64" w:rsidRDefault="00EF44B3" w:rsidP="00156ACB">
            <w:pPr>
              <w:pStyle w:val="S8Gazettetabletext"/>
            </w:pPr>
            <w:r w:rsidRPr="00B42CFB">
              <w:t xml:space="preserve">Variation to the particulars of registration and label approval to change the distinguishing product name and the name that appears on the label from </w:t>
            </w:r>
            <w:r w:rsidRPr="00B42CFB">
              <w:t>‘</w:t>
            </w:r>
            <w:r w:rsidRPr="00B42CFB">
              <w:t>Rainbow Imidacloprid 350 SC Insecticide</w:t>
            </w:r>
            <w:r w:rsidRPr="00B42CFB">
              <w:t>’</w:t>
            </w:r>
            <w:r w:rsidRPr="00B42CFB">
              <w:t xml:space="preserve"> to </w:t>
            </w:r>
            <w:r w:rsidRPr="00B42CFB">
              <w:t>‘</w:t>
            </w:r>
            <w:proofErr w:type="spellStart"/>
            <w:r w:rsidRPr="00B42CFB">
              <w:t>Imiguard</w:t>
            </w:r>
            <w:proofErr w:type="spellEnd"/>
            <w:r w:rsidRPr="00B42CFB">
              <w:t xml:space="preserve"> 350 Insecticide</w:t>
            </w:r>
            <w:r w:rsidRPr="00B42CFB">
              <w:t>’</w:t>
            </w:r>
          </w:p>
        </w:tc>
      </w:tr>
    </w:tbl>
    <w:p w14:paraId="711E104D" w14:textId="77777777" w:rsidR="00EF44B3" w:rsidRDefault="00EF44B3"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F44B3" w:rsidRPr="00BC4F64" w14:paraId="5FBACDDB" w14:textId="77777777" w:rsidTr="00AE39D5">
        <w:trPr>
          <w:cantSplit/>
        </w:trPr>
        <w:tc>
          <w:tcPr>
            <w:tcW w:w="1104" w:type="pct"/>
            <w:shd w:val="clear" w:color="auto" w:fill="E6E6E6"/>
          </w:tcPr>
          <w:p w14:paraId="29645588" w14:textId="77777777" w:rsidR="00EF44B3" w:rsidRPr="00BC4F64" w:rsidRDefault="00EF44B3" w:rsidP="00156ACB">
            <w:pPr>
              <w:pStyle w:val="S8Gazettetableheading"/>
            </w:pPr>
            <w:bookmarkStart w:id="14" w:name="_Hlk182999570"/>
            <w:r w:rsidRPr="00BC4F64">
              <w:t>Application no</w:t>
            </w:r>
            <w:r>
              <w:t>.</w:t>
            </w:r>
          </w:p>
        </w:tc>
        <w:tc>
          <w:tcPr>
            <w:tcW w:w="3896" w:type="pct"/>
          </w:tcPr>
          <w:p w14:paraId="09320A1E" w14:textId="77777777" w:rsidR="00EF44B3" w:rsidRPr="00BC4F64" w:rsidRDefault="00EF44B3" w:rsidP="00156ACB">
            <w:pPr>
              <w:pStyle w:val="S8Gazettetabletext"/>
            </w:pPr>
            <w:r w:rsidRPr="00D43716">
              <w:t>146345</w:t>
            </w:r>
          </w:p>
        </w:tc>
      </w:tr>
      <w:tr w:rsidR="00EF44B3" w:rsidRPr="00BC4F64" w14:paraId="16EF1FD6" w14:textId="77777777" w:rsidTr="00AE39D5">
        <w:trPr>
          <w:cantSplit/>
        </w:trPr>
        <w:tc>
          <w:tcPr>
            <w:tcW w:w="1104" w:type="pct"/>
            <w:shd w:val="clear" w:color="auto" w:fill="E6E6E6"/>
          </w:tcPr>
          <w:p w14:paraId="1C7823CD" w14:textId="77777777" w:rsidR="00EF44B3" w:rsidRPr="00362E71" w:rsidRDefault="00EF44B3" w:rsidP="00156ACB">
            <w:pPr>
              <w:pStyle w:val="S8Gazettetableheading"/>
            </w:pPr>
            <w:r>
              <w:t>Product name</w:t>
            </w:r>
          </w:p>
        </w:tc>
        <w:tc>
          <w:tcPr>
            <w:tcW w:w="3896" w:type="pct"/>
          </w:tcPr>
          <w:p w14:paraId="48022FC3" w14:textId="77777777" w:rsidR="00EF44B3" w:rsidRPr="00BC4F64" w:rsidRDefault="00EF44B3" w:rsidP="00156ACB">
            <w:pPr>
              <w:pStyle w:val="S8Gazettetabletext"/>
            </w:pPr>
            <w:r>
              <w:t>AC Scrub-up Herbicide</w:t>
            </w:r>
          </w:p>
        </w:tc>
      </w:tr>
      <w:tr w:rsidR="00EF44B3" w:rsidRPr="00BC4F64" w14:paraId="53727842" w14:textId="77777777" w:rsidTr="00AE39D5">
        <w:trPr>
          <w:cantSplit/>
        </w:trPr>
        <w:tc>
          <w:tcPr>
            <w:tcW w:w="1104" w:type="pct"/>
            <w:shd w:val="clear" w:color="auto" w:fill="E6E6E6"/>
          </w:tcPr>
          <w:p w14:paraId="6EA51FF8" w14:textId="77777777" w:rsidR="00EF44B3" w:rsidRPr="00362E71" w:rsidRDefault="00EF44B3" w:rsidP="00156ACB">
            <w:pPr>
              <w:pStyle w:val="S8Gazettetableheading"/>
            </w:pPr>
            <w:r w:rsidRPr="00362E71">
              <w:t>Active constituents</w:t>
            </w:r>
          </w:p>
        </w:tc>
        <w:tc>
          <w:tcPr>
            <w:tcW w:w="3896" w:type="pct"/>
          </w:tcPr>
          <w:p w14:paraId="4FC85505" w14:textId="77777777" w:rsidR="00EF44B3" w:rsidRPr="00BC4F64" w:rsidRDefault="00EF44B3" w:rsidP="00156ACB">
            <w:pPr>
              <w:pStyle w:val="S8Gazettetabletext"/>
            </w:pPr>
            <w:r>
              <w:t>300 g/L triclopyr present as the butoxyethyl ester, 100 g/L picloram present as the hexyloxypropylamine salt, 8 g/L aminopyralid present as hexyloxypropylamine salt</w:t>
            </w:r>
          </w:p>
        </w:tc>
      </w:tr>
      <w:tr w:rsidR="00EF44B3" w:rsidRPr="00BC4F64" w14:paraId="762ADA64" w14:textId="77777777" w:rsidTr="00AE39D5">
        <w:trPr>
          <w:cantSplit/>
        </w:trPr>
        <w:tc>
          <w:tcPr>
            <w:tcW w:w="1104" w:type="pct"/>
            <w:shd w:val="clear" w:color="auto" w:fill="E6E6E6"/>
          </w:tcPr>
          <w:p w14:paraId="697C54D7" w14:textId="77777777" w:rsidR="00EF44B3" w:rsidRPr="00362E71" w:rsidRDefault="00EF44B3" w:rsidP="00156ACB">
            <w:pPr>
              <w:pStyle w:val="S8Gazettetableheading"/>
            </w:pPr>
            <w:r>
              <w:t>Applicant name</w:t>
            </w:r>
          </w:p>
        </w:tc>
        <w:tc>
          <w:tcPr>
            <w:tcW w:w="3896" w:type="pct"/>
          </w:tcPr>
          <w:p w14:paraId="61CFA647" w14:textId="77777777" w:rsidR="00EF44B3" w:rsidRPr="00BC4F64" w:rsidRDefault="00EF44B3" w:rsidP="00156ACB">
            <w:pPr>
              <w:pStyle w:val="S8Gazettetabletext"/>
            </w:pPr>
            <w:proofErr w:type="spellStart"/>
            <w:r>
              <w:t>AxiChem</w:t>
            </w:r>
            <w:proofErr w:type="spellEnd"/>
            <w:r>
              <w:t xml:space="preserve"> Pty Ltd</w:t>
            </w:r>
          </w:p>
        </w:tc>
      </w:tr>
      <w:tr w:rsidR="00EF44B3" w:rsidRPr="00BC4F64" w14:paraId="0C5C5D95" w14:textId="77777777" w:rsidTr="00AE39D5">
        <w:trPr>
          <w:cantSplit/>
        </w:trPr>
        <w:tc>
          <w:tcPr>
            <w:tcW w:w="1104" w:type="pct"/>
            <w:shd w:val="clear" w:color="auto" w:fill="E6E6E6"/>
          </w:tcPr>
          <w:p w14:paraId="65091E0B" w14:textId="77777777" w:rsidR="00EF44B3" w:rsidRPr="00BC4F64" w:rsidRDefault="00EF44B3" w:rsidP="00156ACB">
            <w:pPr>
              <w:pStyle w:val="S8Gazettetableheading"/>
            </w:pPr>
            <w:r>
              <w:t>Applicant ACN</w:t>
            </w:r>
          </w:p>
        </w:tc>
        <w:tc>
          <w:tcPr>
            <w:tcW w:w="3896" w:type="pct"/>
          </w:tcPr>
          <w:p w14:paraId="29D2859B" w14:textId="77777777" w:rsidR="00EF44B3" w:rsidRPr="00FA2079" w:rsidRDefault="00EF44B3" w:rsidP="00156ACB">
            <w:pPr>
              <w:pStyle w:val="S8Gazettetabletext"/>
              <w:rPr>
                <w:szCs w:val="16"/>
              </w:rPr>
            </w:pPr>
            <w:r>
              <w:rPr>
                <w:szCs w:val="16"/>
              </w:rPr>
              <w:t>131 628 594</w:t>
            </w:r>
          </w:p>
        </w:tc>
      </w:tr>
      <w:tr w:rsidR="00EF44B3" w:rsidRPr="00BC4F64" w14:paraId="1C3740DE" w14:textId="77777777" w:rsidTr="00AE39D5">
        <w:trPr>
          <w:cantSplit/>
        </w:trPr>
        <w:tc>
          <w:tcPr>
            <w:tcW w:w="1104" w:type="pct"/>
            <w:shd w:val="clear" w:color="auto" w:fill="E6E6E6"/>
          </w:tcPr>
          <w:p w14:paraId="4E7EE18A" w14:textId="77777777" w:rsidR="00EF44B3" w:rsidRPr="00362E71" w:rsidRDefault="00EF44B3" w:rsidP="00156ACB">
            <w:pPr>
              <w:pStyle w:val="S8Gazettetableheading"/>
            </w:pPr>
            <w:r>
              <w:t>Date of variation</w:t>
            </w:r>
          </w:p>
        </w:tc>
        <w:tc>
          <w:tcPr>
            <w:tcW w:w="3896" w:type="pct"/>
          </w:tcPr>
          <w:p w14:paraId="749F3EC0" w14:textId="77777777" w:rsidR="00EF44B3" w:rsidRPr="00BC4F64" w:rsidRDefault="00EF44B3" w:rsidP="00156ACB">
            <w:pPr>
              <w:pStyle w:val="S8Gazettetabletext"/>
            </w:pPr>
            <w:r>
              <w:t>10 November 2024</w:t>
            </w:r>
          </w:p>
        </w:tc>
      </w:tr>
      <w:tr w:rsidR="00EF44B3" w:rsidRPr="00BC4F64" w14:paraId="26DC6340" w14:textId="77777777" w:rsidTr="00AE39D5">
        <w:trPr>
          <w:cantSplit/>
        </w:trPr>
        <w:tc>
          <w:tcPr>
            <w:tcW w:w="1104" w:type="pct"/>
            <w:shd w:val="clear" w:color="auto" w:fill="E6E6E6"/>
          </w:tcPr>
          <w:p w14:paraId="0EC03488" w14:textId="77777777" w:rsidR="00EF44B3" w:rsidRPr="00362E71" w:rsidRDefault="00EF44B3" w:rsidP="00156ACB">
            <w:pPr>
              <w:pStyle w:val="S8Gazettetableheading"/>
            </w:pPr>
            <w:r>
              <w:t>Product registration no.</w:t>
            </w:r>
          </w:p>
        </w:tc>
        <w:tc>
          <w:tcPr>
            <w:tcW w:w="3896" w:type="pct"/>
          </w:tcPr>
          <w:p w14:paraId="7EABFB80" w14:textId="77777777" w:rsidR="00EF44B3" w:rsidRPr="00BC4F64" w:rsidRDefault="00EF44B3" w:rsidP="00156ACB">
            <w:pPr>
              <w:pStyle w:val="S8Gazettetabletext"/>
            </w:pPr>
            <w:r>
              <w:t>95174</w:t>
            </w:r>
          </w:p>
        </w:tc>
      </w:tr>
      <w:tr w:rsidR="00EF44B3" w:rsidRPr="00BC4F64" w14:paraId="4F614903" w14:textId="77777777" w:rsidTr="00AE39D5">
        <w:trPr>
          <w:cantSplit/>
        </w:trPr>
        <w:tc>
          <w:tcPr>
            <w:tcW w:w="1104" w:type="pct"/>
            <w:shd w:val="clear" w:color="auto" w:fill="E6E6E6"/>
          </w:tcPr>
          <w:p w14:paraId="6FD84A91" w14:textId="77777777" w:rsidR="00EF44B3" w:rsidRPr="00362E71" w:rsidRDefault="00EF44B3" w:rsidP="00156ACB">
            <w:pPr>
              <w:pStyle w:val="S8Gazettetableheading"/>
            </w:pPr>
            <w:r>
              <w:t>Label approval no.</w:t>
            </w:r>
          </w:p>
        </w:tc>
        <w:tc>
          <w:tcPr>
            <w:tcW w:w="3896" w:type="pct"/>
          </w:tcPr>
          <w:p w14:paraId="57B17EFB" w14:textId="77777777" w:rsidR="00EF44B3" w:rsidRPr="00BC4F64" w:rsidRDefault="00EF44B3" w:rsidP="00156ACB">
            <w:pPr>
              <w:pStyle w:val="S8Gazettetabletext"/>
            </w:pPr>
            <w:r>
              <w:t>95174/146345</w:t>
            </w:r>
          </w:p>
        </w:tc>
      </w:tr>
      <w:tr w:rsidR="00EF44B3" w:rsidRPr="00BC4F64" w14:paraId="7E643D28" w14:textId="77777777" w:rsidTr="00AE39D5">
        <w:trPr>
          <w:cantSplit/>
        </w:trPr>
        <w:tc>
          <w:tcPr>
            <w:tcW w:w="1104" w:type="pct"/>
            <w:shd w:val="clear" w:color="auto" w:fill="E6E6E6"/>
          </w:tcPr>
          <w:p w14:paraId="623ACC28"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04B71318" w14:textId="7CF59DB0" w:rsidR="00EF44B3" w:rsidRPr="00BC4F64" w:rsidRDefault="00EF44B3" w:rsidP="00156ACB">
            <w:pPr>
              <w:pStyle w:val="S8Gazettetabletext"/>
            </w:pPr>
            <w:r>
              <w:t>Variation to the particulars of registration and label approval to change the distinguishing product name and the name that appears on the label from 'AC Scrub-Off Herbicide</w:t>
            </w:r>
            <w:r>
              <w:t>’</w:t>
            </w:r>
            <w:r>
              <w:t xml:space="preserve"> to </w:t>
            </w:r>
            <w:r w:rsidR="008B24DB">
              <w:t>‘</w:t>
            </w:r>
            <w:r>
              <w:t>AC Scrub-up Herbicide</w:t>
            </w:r>
            <w:r>
              <w:t>’</w:t>
            </w:r>
          </w:p>
        </w:tc>
      </w:tr>
      <w:bookmarkEnd w:id="14"/>
    </w:tbl>
    <w:p w14:paraId="668B25A2" w14:textId="77777777" w:rsidR="00EF44B3" w:rsidRDefault="00EF44B3"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F44B3" w:rsidRPr="00BC4F64" w14:paraId="2FD1867D" w14:textId="77777777" w:rsidTr="00AE39D5">
        <w:trPr>
          <w:cantSplit/>
        </w:trPr>
        <w:tc>
          <w:tcPr>
            <w:tcW w:w="1104" w:type="pct"/>
            <w:shd w:val="clear" w:color="auto" w:fill="E6E6E6"/>
          </w:tcPr>
          <w:p w14:paraId="032FACAB" w14:textId="77777777" w:rsidR="00EF44B3" w:rsidRPr="00BC4F64" w:rsidRDefault="00EF44B3" w:rsidP="00156ACB">
            <w:pPr>
              <w:pStyle w:val="S8Gazettetableheading"/>
            </w:pPr>
            <w:r w:rsidRPr="00BC4F64">
              <w:t>Application no</w:t>
            </w:r>
            <w:r>
              <w:t>.</w:t>
            </w:r>
          </w:p>
        </w:tc>
        <w:tc>
          <w:tcPr>
            <w:tcW w:w="3896" w:type="pct"/>
          </w:tcPr>
          <w:p w14:paraId="56FFD66A" w14:textId="77777777" w:rsidR="00EF44B3" w:rsidRPr="00BC4F64" w:rsidRDefault="00EF44B3" w:rsidP="00156ACB">
            <w:pPr>
              <w:pStyle w:val="S8Gazettetabletext"/>
            </w:pPr>
            <w:r w:rsidRPr="00D43716">
              <w:t>146350</w:t>
            </w:r>
          </w:p>
        </w:tc>
      </w:tr>
      <w:tr w:rsidR="00EF44B3" w:rsidRPr="00BC4F64" w14:paraId="44F0E49F" w14:textId="77777777" w:rsidTr="00AE39D5">
        <w:trPr>
          <w:cantSplit/>
        </w:trPr>
        <w:tc>
          <w:tcPr>
            <w:tcW w:w="1104" w:type="pct"/>
            <w:shd w:val="clear" w:color="auto" w:fill="E6E6E6"/>
          </w:tcPr>
          <w:p w14:paraId="14213C0F" w14:textId="77777777" w:rsidR="00EF44B3" w:rsidRPr="00362E71" w:rsidRDefault="00EF44B3" w:rsidP="00156ACB">
            <w:pPr>
              <w:pStyle w:val="S8Gazettetableheading"/>
            </w:pPr>
            <w:r>
              <w:t>Product name</w:t>
            </w:r>
          </w:p>
        </w:tc>
        <w:tc>
          <w:tcPr>
            <w:tcW w:w="3896" w:type="pct"/>
          </w:tcPr>
          <w:p w14:paraId="5A09CC56" w14:textId="77777777" w:rsidR="00EF44B3" w:rsidRPr="00BC4F64" w:rsidRDefault="00EF44B3" w:rsidP="00156ACB">
            <w:pPr>
              <w:pStyle w:val="S8Gazettetabletext"/>
            </w:pPr>
            <w:proofErr w:type="spellStart"/>
            <w:r>
              <w:t>Propaz</w:t>
            </w:r>
            <w:proofErr w:type="spellEnd"/>
            <w:r>
              <w:t xml:space="preserve"> 500 Dry Herbicide</w:t>
            </w:r>
          </w:p>
        </w:tc>
      </w:tr>
      <w:tr w:rsidR="00EF44B3" w:rsidRPr="00BC4F64" w14:paraId="3CB1203D" w14:textId="77777777" w:rsidTr="00AE39D5">
        <w:trPr>
          <w:cantSplit/>
        </w:trPr>
        <w:tc>
          <w:tcPr>
            <w:tcW w:w="1104" w:type="pct"/>
            <w:shd w:val="clear" w:color="auto" w:fill="E6E6E6"/>
          </w:tcPr>
          <w:p w14:paraId="687F7862" w14:textId="77777777" w:rsidR="00EF44B3" w:rsidRPr="00362E71" w:rsidRDefault="00EF44B3" w:rsidP="00156ACB">
            <w:pPr>
              <w:pStyle w:val="S8Gazettetableheading"/>
            </w:pPr>
            <w:r w:rsidRPr="00362E71">
              <w:t>Active constituent</w:t>
            </w:r>
          </w:p>
        </w:tc>
        <w:tc>
          <w:tcPr>
            <w:tcW w:w="3896" w:type="pct"/>
          </w:tcPr>
          <w:p w14:paraId="7D3A3285" w14:textId="77777777" w:rsidR="00EF44B3" w:rsidRPr="00BC4F64" w:rsidRDefault="00EF44B3" w:rsidP="00156ACB">
            <w:pPr>
              <w:pStyle w:val="S8Gazettetabletext"/>
            </w:pPr>
            <w:r>
              <w:t>500 g/kg propyzamide</w:t>
            </w:r>
          </w:p>
        </w:tc>
      </w:tr>
      <w:tr w:rsidR="00EF44B3" w:rsidRPr="00BC4F64" w14:paraId="02AAB705" w14:textId="77777777" w:rsidTr="00AE39D5">
        <w:trPr>
          <w:cantSplit/>
        </w:trPr>
        <w:tc>
          <w:tcPr>
            <w:tcW w:w="1104" w:type="pct"/>
            <w:shd w:val="clear" w:color="auto" w:fill="E6E6E6"/>
          </w:tcPr>
          <w:p w14:paraId="722E8AD1" w14:textId="77777777" w:rsidR="00EF44B3" w:rsidRPr="00362E71" w:rsidRDefault="00EF44B3" w:rsidP="00156ACB">
            <w:pPr>
              <w:pStyle w:val="S8Gazettetableheading"/>
            </w:pPr>
            <w:r>
              <w:t>Applicant name</w:t>
            </w:r>
          </w:p>
        </w:tc>
        <w:tc>
          <w:tcPr>
            <w:tcW w:w="3896" w:type="pct"/>
          </w:tcPr>
          <w:p w14:paraId="7E9058C7" w14:textId="77777777" w:rsidR="00EF44B3" w:rsidRPr="00BC4F64" w:rsidRDefault="00EF44B3" w:rsidP="00156ACB">
            <w:pPr>
              <w:pStyle w:val="S8Gazettetabletext"/>
            </w:pPr>
            <w:r>
              <w:t>Shandong Rainbow International Co Ltd</w:t>
            </w:r>
          </w:p>
        </w:tc>
      </w:tr>
      <w:tr w:rsidR="00EF44B3" w:rsidRPr="00BC4F64" w14:paraId="41287441" w14:textId="77777777" w:rsidTr="00AE39D5">
        <w:trPr>
          <w:cantSplit/>
        </w:trPr>
        <w:tc>
          <w:tcPr>
            <w:tcW w:w="1104" w:type="pct"/>
            <w:shd w:val="clear" w:color="auto" w:fill="E6E6E6"/>
          </w:tcPr>
          <w:p w14:paraId="6A3BDD82" w14:textId="77777777" w:rsidR="00EF44B3" w:rsidRPr="00BC4F64" w:rsidRDefault="00EF44B3" w:rsidP="00156ACB">
            <w:pPr>
              <w:pStyle w:val="S8Gazettetableheading"/>
            </w:pPr>
            <w:r>
              <w:t>Applicant ACN</w:t>
            </w:r>
          </w:p>
        </w:tc>
        <w:tc>
          <w:tcPr>
            <w:tcW w:w="3896" w:type="pct"/>
          </w:tcPr>
          <w:p w14:paraId="15ADA1E4" w14:textId="77777777" w:rsidR="00EF44B3" w:rsidRPr="00FA2079" w:rsidRDefault="00EF44B3" w:rsidP="00156ACB">
            <w:pPr>
              <w:pStyle w:val="S8Gazettetabletext"/>
              <w:rPr>
                <w:szCs w:val="16"/>
              </w:rPr>
            </w:pPr>
            <w:r>
              <w:rPr>
                <w:szCs w:val="16"/>
              </w:rPr>
              <w:t>N/A</w:t>
            </w:r>
          </w:p>
        </w:tc>
      </w:tr>
      <w:tr w:rsidR="00EF44B3" w:rsidRPr="00BC4F64" w14:paraId="56DA47A5" w14:textId="77777777" w:rsidTr="00AE39D5">
        <w:trPr>
          <w:cantSplit/>
        </w:trPr>
        <w:tc>
          <w:tcPr>
            <w:tcW w:w="1104" w:type="pct"/>
            <w:shd w:val="clear" w:color="auto" w:fill="E6E6E6"/>
          </w:tcPr>
          <w:p w14:paraId="4800C5F1" w14:textId="77777777" w:rsidR="00EF44B3" w:rsidRPr="00362E71" w:rsidRDefault="00EF44B3" w:rsidP="00156ACB">
            <w:pPr>
              <w:pStyle w:val="S8Gazettetableheading"/>
            </w:pPr>
            <w:r>
              <w:t>Date of variation</w:t>
            </w:r>
          </w:p>
        </w:tc>
        <w:tc>
          <w:tcPr>
            <w:tcW w:w="3896" w:type="pct"/>
          </w:tcPr>
          <w:p w14:paraId="60B690B5" w14:textId="77777777" w:rsidR="00EF44B3" w:rsidRPr="00BC4F64" w:rsidRDefault="00EF44B3" w:rsidP="00156ACB">
            <w:pPr>
              <w:pStyle w:val="S8Gazettetabletext"/>
            </w:pPr>
            <w:r>
              <w:t>11 November 2024</w:t>
            </w:r>
          </w:p>
        </w:tc>
      </w:tr>
      <w:tr w:rsidR="00EF44B3" w:rsidRPr="00BC4F64" w14:paraId="0477464D" w14:textId="77777777" w:rsidTr="00AE39D5">
        <w:trPr>
          <w:cantSplit/>
        </w:trPr>
        <w:tc>
          <w:tcPr>
            <w:tcW w:w="1104" w:type="pct"/>
            <w:shd w:val="clear" w:color="auto" w:fill="E6E6E6"/>
          </w:tcPr>
          <w:p w14:paraId="0EFB6142" w14:textId="77777777" w:rsidR="00EF44B3" w:rsidRPr="00362E71" w:rsidRDefault="00EF44B3" w:rsidP="00156ACB">
            <w:pPr>
              <w:pStyle w:val="S8Gazettetableheading"/>
            </w:pPr>
            <w:r>
              <w:t>Product registration no.</w:t>
            </w:r>
          </w:p>
        </w:tc>
        <w:tc>
          <w:tcPr>
            <w:tcW w:w="3896" w:type="pct"/>
          </w:tcPr>
          <w:p w14:paraId="5CCECC0F" w14:textId="77777777" w:rsidR="00EF44B3" w:rsidRPr="00BC4F64" w:rsidRDefault="00EF44B3" w:rsidP="00156ACB">
            <w:pPr>
              <w:pStyle w:val="S8Gazettetabletext"/>
            </w:pPr>
            <w:r>
              <w:t>68438</w:t>
            </w:r>
          </w:p>
        </w:tc>
      </w:tr>
      <w:tr w:rsidR="00EF44B3" w:rsidRPr="00BC4F64" w14:paraId="5ECC3412" w14:textId="77777777" w:rsidTr="00AE39D5">
        <w:trPr>
          <w:cantSplit/>
        </w:trPr>
        <w:tc>
          <w:tcPr>
            <w:tcW w:w="1104" w:type="pct"/>
            <w:shd w:val="clear" w:color="auto" w:fill="E6E6E6"/>
          </w:tcPr>
          <w:p w14:paraId="6ED0AC32" w14:textId="77777777" w:rsidR="00EF44B3" w:rsidRPr="00362E71" w:rsidRDefault="00EF44B3" w:rsidP="00156ACB">
            <w:pPr>
              <w:pStyle w:val="S8Gazettetableheading"/>
            </w:pPr>
            <w:r>
              <w:t>Label approval no.</w:t>
            </w:r>
          </w:p>
        </w:tc>
        <w:tc>
          <w:tcPr>
            <w:tcW w:w="3896" w:type="pct"/>
          </w:tcPr>
          <w:p w14:paraId="566AEB28" w14:textId="77777777" w:rsidR="00EF44B3" w:rsidRPr="00BC4F64" w:rsidRDefault="00EF44B3" w:rsidP="00156ACB">
            <w:pPr>
              <w:pStyle w:val="S8Gazettetabletext"/>
            </w:pPr>
            <w:r>
              <w:t>68438/146350</w:t>
            </w:r>
          </w:p>
        </w:tc>
      </w:tr>
      <w:tr w:rsidR="00EF44B3" w:rsidRPr="00BC4F64" w14:paraId="419BBF89" w14:textId="77777777" w:rsidTr="00AE39D5">
        <w:trPr>
          <w:cantSplit/>
        </w:trPr>
        <w:tc>
          <w:tcPr>
            <w:tcW w:w="1104" w:type="pct"/>
            <w:shd w:val="clear" w:color="auto" w:fill="E6E6E6"/>
          </w:tcPr>
          <w:p w14:paraId="5AF68EDF"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3FD3F646" w14:textId="4BA22453" w:rsidR="00EF44B3" w:rsidRPr="00BC4F64" w:rsidRDefault="00EF44B3" w:rsidP="00156ACB">
            <w:pPr>
              <w:pStyle w:val="S8Gazettetabletext"/>
            </w:pPr>
            <w:r>
              <w:t xml:space="preserve">Variation to the particulars of registration and label approval to change the distinguishing product name and the name that appears on the label from </w:t>
            </w:r>
            <w:r>
              <w:t>‘</w:t>
            </w:r>
            <w:r>
              <w:t xml:space="preserve">Ozcrop </w:t>
            </w:r>
            <w:proofErr w:type="spellStart"/>
            <w:r>
              <w:t>Propaz</w:t>
            </w:r>
            <w:proofErr w:type="spellEnd"/>
            <w:r>
              <w:t xml:space="preserve"> 500 WG Herbicide</w:t>
            </w:r>
            <w:r>
              <w:t>’</w:t>
            </w:r>
            <w:r>
              <w:t xml:space="preserve"> to </w:t>
            </w:r>
            <w:r w:rsidR="008B24DB">
              <w:t>‘</w:t>
            </w:r>
            <w:proofErr w:type="spellStart"/>
            <w:r>
              <w:t>Propaz</w:t>
            </w:r>
            <w:proofErr w:type="spellEnd"/>
            <w:r>
              <w:t xml:space="preserve"> 500 Dry Herbicide</w:t>
            </w:r>
            <w:r>
              <w:t>’</w:t>
            </w:r>
          </w:p>
        </w:tc>
      </w:tr>
    </w:tbl>
    <w:p w14:paraId="2B8B99BA" w14:textId="126B7901" w:rsidR="00EF44B3" w:rsidRDefault="00EF44B3"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F44B3" w:rsidRPr="00BC4F64" w14:paraId="1E43A126" w14:textId="77777777" w:rsidTr="00AE39D5">
        <w:trPr>
          <w:cantSplit/>
          <w:tblHeader/>
        </w:trPr>
        <w:tc>
          <w:tcPr>
            <w:tcW w:w="1104" w:type="pct"/>
            <w:shd w:val="clear" w:color="auto" w:fill="E6E6E6"/>
          </w:tcPr>
          <w:p w14:paraId="25955096" w14:textId="77777777" w:rsidR="00EF44B3" w:rsidRPr="00BC4F64" w:rsidRDefault="00EF44B3" w:rsidP="00156ACB">
            <w:pPr>
              <w:pStyle w:val="S8Gazettetableheading"/>
            </w:pPr>
            <w:r w:rsidRPr="00BC4F64">
              <w:lastRenderedPageBreak/>
              <w:t>Application no</w:t>
            </w:r>
            <w:r>
              <w:t>.</w:t>
            </w:r>
          </w:p>
        </w:tc>
        <w:tc>
          <w:tcPr>
            <w:tcW w:w="3896" w:type="pct"/>
          </w:tcPr>
          <w:p w14:paraId="6C414010" w14:textId="77777777" w:rsidR="00EF44B3" w:rsidRPr="00BC4F64" w:rsidRDefault="00EF44B3" w:rsidP="00156ACB">
            <w:pPr>
              <w:pStyle w:val="S8Gazettetabletext"/>
            </w:pPr>
            <w:r w:rsidRPr="00D43716">
              <w:t>146351</w:t>
            </w:r>
          </w:p>
        </w:tc>
      </w:tr>
      <w:tr w:rsidR="00EF44B3" w:rsidRPr="00BC4F64" w14:paraId="52AB1047" w14:textId="77777777" w:rsidTr="00AE39D5">
        <w:trPr>
          <w:cantSplit/>
          <w:tblHeader/>
        </w:trPr>
        <w:tc>
          <w:tcPr>
            <w:tcW w:w="1104" w:type="pct"/>
            <w:shd w:val="clear" w:color="auto" w:fill="E6E6E6"/>
          </w:tcPr>
          <w:p w14:paraId="2389E1AF" w14:textId="77777777" w:rsidR="00EF44B3" w:rsidRPr="00362E71" w:rsidRDefault="00EF44B3" w:rsidP="00156ACB">
            <w:pPr>
              <w:pStyle w:val="S8Gazettetableheading"/>
            </w:pPr>
            <w:r>
              <w:t>Product name</w:t>
            </w:r>
          </w:p>
        </w:tc>
        <w:tc>
          <w:tcPr>
            <w:tcW w:w="3896" w:type="pct"/>
          </w:tcPr>
          <w:p w14:paraId="7BA3B6DC" w14:textId="77777777" w:rsidR="00EF44B3" w:rsidRPr="00BC4F64" w:rsidRDefault="00EF44B3" w:rsidP="00156ACB">
            <w:pPr>
              <w:pStyle w:val="S8Gazettetabletext"/>
            </w:pPr>
            <w:proofErr w:type="spellStart"/>
            <w:r>
              <w:t>Propaz</w:t>
            </w:r>
            <w:proofErr w:type="spellEnd"/>
            <w:r>
              <w:t xml:space="preserve"> 500 SC Herbicide</w:t>
            </w:r>
          </w:p>
        </w:tc>
      </w:tr>
      <w:tr w:rsidR="00EF44B3" w:rsidRPr="00BC4F64" w14:paraId="4633A44D" w14:textId="77777777" w:rsidTr="00AE39D5">
        <w:trPr>
          <w:cantSplit/>
          <w:tblHeader/>
        </w:trPr>
        <w:tc>
          <w:tcPr>
            <w:tcW w:w="1104" w:type="pct"/>
            <w:shd w:val="clear" w:color="auto" w:fill="E6E6E6"/>
          </w:tcPr>
          <w:p w14:paraId="079C6577" w14:textId="77777777" w:rsidR="00EF44B3" w:rsidRPr="00362E71" w:rsidRDefault="00EF44B3" w:rsidP="00156ACB">
            <w:pPr>
              <w:pStyle w:val="S8Gazettetableheading"/>
            </w:pPr>
            <w:r w:rsidRPr="00362E71">
              <w:t>Active constituent</w:t>
            </w:r>
          </w:p>
        </w:tc>
        <w:tc>
          <w:tcPr>
            <w:tcW w:w="3896" w:type="pct"/>
          </w:tcPr>
          <w:p w14:paraId="15ED2867" w14:textId="77777777" w:rsidR="00EF44B3" w:rsidRPr="00BC4F64" w:rsidRDefault="00EF44B3" w:rsidP="00156ACB">
            <w:pPr>
              <w:pStyle w:val="S8Gazettetabletext"/>
            </w:pPr>
            <w:r>
              <w:t>500 g/L propyzamide</w:t>
            </w:r>
          </w:p>
        </w:tc>
      </w:tr>
      <w:tr w:rsidR="00EF44B3" w:rsidRPr="00BC4F64" w14:paraId="0735E83C" w14:textId="77777777" w:rsidTr="00AE39D5">
        <w:trPr>
          <w:cantSplit/>
          <w:tblHeader/>
        </w:trPr>
        <w:tc>
          <w:tcPr>
            <w:tcW w:w="1104" w:type="pct"/>
            <w:shd w:val="clear" w:color="auto" w:fill="E6E6E6"/>
          </w:tcPr>
          <w:p w14:paraId="4632F03E" w14:textId="77777777" w:rsidR="00EF44B3" w:rsidRPr="00362E71" w:rsidRDefault="00EF44B3" w:rsidP="00156ACB">
            <w:pPr>
              <w:pStyle w:val="S8Gazettetableheading"/>
            </w:pPr>
            <w:r>
              <w:t>Applicant name</w:t>
            </w:r>
          </w:p>
        </w:tc>
        <w:tc>
          <w:tcPr>
            <w:tcW w:w="3896" w:type="pct"/>
          </w:tcPr>
          <w:p w14:paraId="2B37654C" w14:textId="77777777" w:rsidR="00EF44B3" w:rsidRPr="00BC4F64" w:rsidRDefault="00EF44B3" w:rsidP="00156ACB">
            <w:pPr>
              <w:pStyle w:val="S8Gazettetabletext"/>
            </w:pPr>
            <w:r>
              <w:t>Shandong Rainbow International Co Ltd</w:t>
            </w:r>
          </w:p>
        </w:tc>
      </w:tr>
      <w:tr w:rsidR="00EF44B3" w:rsidRPr="00BC4F64" w14:paraId="778FBB03" w14:textId="77777777" w:rsidTr="00AE39D5">
        <w:trPr>
          <w:cantSplit/>
          <w:tblHeader/>
        </w:trPr>
        <w:tc>
          <w:tcPr>
            <w:tcW w:w="1104" w:type="pct"/>
            <w:shd w:val="clear" w:color="auto" w:fill="E6E6E6"/>
          </w:tcPr>
          <w:p w14:paraId="3A1AEE2F" w14:textId="77777777" w:rsidR="00EF44B3" w:rsidRPr="00BC4F64" w:rsidRDefault="00EF44B3" w:rsidP="00156ACB">
            <w:pPr>
              <w:pStyle w:val="S8Gazettetableheading"/>
            </w:pPr>
            <w:r>
              <w:t>Applicant ACN</w:t>
            </w:r>
          </w:p>
        </w:tc>
        <w:tc>
          <w:tcPr>
            <w:tcW w:w="3896" w:type="pct"/>
          </w:tcPr>
          <w:p w14:paraId="3630573E" w14:textId="77777777" w:rsidR="00EF44B3" w:rsidRPr="00FA2079" w:rsidRDefault="00EF44B3" w:rsidP="00156ACB">
            <w:pPr>
              <w:pStyle w:val="S8Gazettetabletext"/>
              <w:rPr>
                <w:szCs w:val="16"/>
              </w:rPr>
            </w:pPr>
            <w:r>
              <w:rPr>
                <w:szCs w:val="16"/>
              </w:rPr>
              <w:t>N/A</w:t>
            </w:r>
          </w:p>
        </w:tc>
      </w:tr>
      <w:tr w:rsidR="00EF44B3" w:rsidRPr="00BC4F64" w14:paraId="4FD974A8" w14:textId="77777777" w:rsidTr="00AE39D5">
        <w:trPr>
          <w:cantSplit/>
          <w:tblHeader/>
        </w:trPr>
        <w:tc>
          <w:tcPr>
            <w:tcW w:w="1104" w:type="pct"/>
            <w:shd w:val="clear" w:color="auto" w:fill="E6E6E6"/>
          </w:tcPr>
          <w:p w14:paraId="60066BF5" w14:textId="77777777" w:rsidR="00EF44B3" w:rsidRPr="00362E71" w:rsidRDefault="00EF44B3" w:rsidP="00156ACB">
            <w:pPr>
              <w:pStyle w:val="S8Gazettetableheading"/>
            </w:pPr>
            <w:r>
              <w:t>Date of variation</w:t>
            </w:r>
          </w:p>
        </w:tc>
        <w:tc>
          <w:tcPr>
            <w:tcW w:w="3896" w:type="pct"/>
          </w:tcPr>
          <w:p w14:paraId="7168783B" w14:textId="77777777" w:rsidR="00EF44B3" w:rsidRPr="00BC4F64" w:rsidRDefault="00EF44B3" w:rsidP="00156ACB">
            <w:pPr>
              <w:pStyle w:val="S8Gazettetabletext"/>
            </w:pPr>
            <w:r>
              <w:t>11 November 2024</w:t>
            </w:r>
          </w:p>
        </w:tc>
      </w:tr>
      <w:tr w:rsidR="00EF44B3" w:rsidRPr="00BC4F64" w14:paraId="25829327" w14:textId="77777777" w:rsidTr="00AE39D5">
        <w:trPr>
          <w:cantSplit/>
          <w:tblHeader/>
        </w:trPr>
        <w:tc>
          <w:tcPr>
            <w:tcW w:w="1104" w:type="pct"/>
            <w:shd w:val="clear" w:color="auto" w:fill="E6E6E6"/>
          </w:tcPr>
          <w:p w14:paraId="645D295F" w14:textId="77777777" w:rsidR="00EF44B3" w:rsidRPr="00362E71" w:rsidRDefault="00EF44B3" w:rsidP="00156ACB">
            <w:pPr>
              <w:pStyle w:val="S8Gazettetableheading"/>
            </w:pPr>
            <w:r>
              <w:t>Product registration no.</w:t>
            </w:r>
          </w:p>
        </w:tc>
        <w:tc>
          <w:tcPr>
            <w:tcW w:w="3896" w:type="pct"/>
          </w:tcPr>
          <w:p w14:paraId="65090145" w14:textId="77777777" w:rsidR="00EF44B3" w:rsidRPr="00BC4F64" w:rsidRDefault="00EF44B3" w:rsidP="00156ACB">
            <w:pPr>
              <w:pStyle w:val="S8Gazettetabletext"/>
            </w:pPr>
            <w:r>
              <w:t>66883</w:t>
            </w:r>
          </w:p>
        </w:tc>
      </w:tr>
      <w:tr w:rsidR="00EF44B3" w:rsidRPr="00BC4F64" w14:paraId="4DAD2F53" w14:textId="77777777" w:rsidTr="00AE39D5">
        <w:trPr>
          <w:cantSplit/>
          <w:tblHeader/>
        </w:trPr>
        <w:tc>
          <w:tcPr>
            <w:tcW w:w="1104" w:type="pct"/>
            <w:shd w:val="clear" w:color="auto" w:fill="E6E6E6"/>
          </w:tcPr>
          <w:p w14:paraId="1D5405E7" w14:textId="77777777" w:rsidR="00EF44B3" w:rsidRPr="00362E71" w:rsidRDefault="00EF44B3" w:rsidP="00156ACB">
            <w:pPr>
              <w:pStyle w:val="S8Gazettetableheading"/>
            </w:pPr>
            <w:r>
              <w:t>Label approval no.</w:t>
            </w:r>
          </w:p>
        </w:tc>
        <w:tc>
          <w:tcPr>
            <w:tcW w:w="3896" w:type="pct"/>
          </w:tcPr>
          <w:p w14:paraId="3B733461" w14:textId="77777777" w:rsidR="00EF44B3" w:rsidRPr="00BC4F64" w:rsidRDefault="00EF44B3" w:rsidP="00156ACB">
            <w:pPr>
              <w:pStyle w:val="S8Gazettetabletext"/>
            </w:pPr>
            <w:r>
              <w:t>66883/146351</w:t>
            </w:r>
          </w:p>
        </w:tc>
      </w:tr>
      <w:tr w:rsidR="00EF44B3" w:rsidRPr="00BC4F64" w14:paraId="2A13EEB7" w14:textId="77777777" w:rsidTr="00AE39D5">
        <w:trPr>
          <w:cantSplit/>
          <w:tblHeader/>
        </w:trPr>
        <w:tc>
          <w:tcPr>
            <w:tcW w:w="1104" w:type="pct"/>
            <w:shd w:val="clear" w:color="auto" w:fill="E6E6E6"/>
          </w:tcPr>
          <w:p w14:paraId="07FD64F0"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1F16003D" w14:textId="77777777" w:rsidR="00EF44B3" w:rsidRPr="00BC4F64" w:rsidRDefault="00EF44B3" w:rsidP="00156ACB">
            <w:pPr>
              <w:pStyle w:val="S8Gazettetabletext"/>
            </w:pPr>
            <w:r w:rsidRPr="000658C6">
              <w:t xml:space="preserve">Variation to the particulars of registration and label approval to change the distinguishing product name and the name that appears on the label from </w:t>
            </w:r>
            <w:r w:rsidRPr="000658C6">
              <w:t>‘</w:t>
            </w:r>
            <w:r w:rsidRPr="000658C6">
              <w:t xml:space="preserve">Ozcrop </w:t>
            </w:r>
            <w:proofErr w:type="spellStart"/>
            <w:r w:rsidRPr="000658C6">
              <w:t>Propaz</w:t>
            </w:r>
            <w:proofErr w:type="spellEnd"/>
            <w:r w:rsidRPr="000658C6">
              <w:t xml:space="preserve"> Herbicide</w:t>
            </w:r>
            <w:r w:rsidRPr="000658C6">
              <w:t>’</w:t>
            </w:r>
            <w:r w:rsidRPr="000658C6">
              <w:t xml:space="preserve"> to </w:t>
            </w:r>
            <w:r w:rsidRPr="000658C6">
              <w:t>‘</w:t>
            </w:r>
            <w:proofErr w:type="spellStart"/>
            <w:r w:rsidRPr="000658C6">
              <w:t>Propaz</w:t>
            </w:r>
            <w:proofErr w:type="spellEnd"/>
            <w:r w:rsidRPr="000658C6">
              <w:t xml:space="preserve"> 500 SC Herbicide</w:t>
            </w:r>
            <w:r w:rsidRPr="000658C6">
              <w:t>’</w:t>
            </w:r>
          </w:p>
        </w:tc>
      </w:tr>
    </w:tbl>
    <w:p w14:paraId="59B9B20E" w14:textId="77777777" w:rsidR="00EF44B3" w:rsidRDefault="00EF44B3"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F44B3" w:rsidRPr="00BC4F64" w14:paraId="7DAD0D6B" w14:textId="77777777" w:rsidTr="00AE39D5">
        <w:trPr>
          <w:cantSplit/>
        </w:trPr>
        <w:tc>
          <w:tcPr>
            <w:tcW w:w="1104" w:type="pct"/>
            <w:shd w:val="clear" w:color="auto" w:fill="E6E6E6"/>
          </w:tcPr>
          <w:p w14:paraId="43F0992E" w14:textId="77777777" w:rsidR="00EF44B3" w:rsidRPr="00BC4F64" w:rsidRDefault="00EF44B3" w:rsidP="00156ACB">
            <w:pPr>
              <w:pStyle w:val="S8Gazettetableheading"/>
            </w:pPr>
            <w:r w:rsidRPr="00BC4F64">
              <w:t>Application no</w:t>
            </w:r>
            <w:r>
              <w:t>.</w:t>
            </w:r>
          </w:p>
        </w:tc>
        <w:tc>
          <w:tcPr>
            <w:tcW w:w="3896" w:type="pct"/>
          </w:tcPr>
          <w:p w14:paraId="0031483D" w14:textId="77777777" w:rsidR="00EF44B3" w:rsidRPr="00BC4F64" w:rsidRDefault="00EF44B3" w:rsidP="00156ACB">
            <w:pPr>
              <w:pStyle w:val="S8Gazettetabletext"/>
            </w:pPr>
            <w:r w:rsidRPr="00D43716">
              <w:t>146383</w:t>
            </w:r>
          </w:p>
        </w:tc>
      </w:tr>
      <w:tr w:rsidR="00EF44B3" w:rsidRPr="00BC4F64" w14:paraId="2AA01E57" w14:textId="77777777" w:rsidTr="00AE39D5">
        <w:trPr>
          <w:cantSplit/>
        </w:trPr>
        <w:tc>
          <w:tcPr>
            <w:tcW w:w="1104" w:type="pct"/>
            <w:shd w:val="clear" w:color="auto" w:fill="E6E6E6"/>
          </w:tcPr>
          <w:p w14:paraId="72E8CA17" w14:textId="77777777" w:rsidR="00EF44B3" w:rsidRPr="00362E71" w:rsidRDefault="00EF44B3" w:rsidP="00156ACB">
            <w:pPr>
              <w:pStyle w:val="S8Gazettetableheading"/>
            </w:pPr>
            <w:r>
              <w:t>Product name</w:t>
            </w:r>
          </w:p>
        </w:tc>
        <w:tc>
          <w:tcPr>
            <w:tcW w:w="3896" w:type="pct"/>
          </w:tcPr>
          <w:p w14:paraId="679DC51F" w14:textId="77777777" w:rsidR="00EF44B3" w:rsidRPr="00BC4F64" w:rsidRDefault="00EF44B3" w:rsidP="00156ACB">
            <w:pPr>
              <w:pStyle w:val="S8Gazettetabletext"/>
            </w:pPr>
            <w:proofErr w:type="spellStart"/>
            <w:r>
              <w:t>SimPower</w:t>
            </w:r>
            <w:proofErr w:type="spellEnd"/>
            <w:r>
              <w:t xml:space="preserve"> 900 Dry Herbicide</w:t>
            </w:r>
          </w:p>
        </w:tc>
      </w:tr>
      <w:tr w:rsidR="00EF44B3" w:rsidRPr="00BC4F64" w14:paraId="27F362A3" w14:textId="77777777" w:rsidTr="00AE39D5">
        <w:trPr>
          <w:cantSplit/>
        </w:trPr>
        <w:tc>
          <w:tcPr>
            <w:tcW w:w="1104" w:type="pct"/>
            <w:shd w:val="clear" w:color="auto" w:fill="E6E6E6"/>
          </w:tcPr>
          <w:p w14:paraId="5BB8AE8B" w14:textId="77777777" w:rsidR="00EF44B3" w:rsidRPr="00362E71" w:rsidRDefault="00EF44B3" w:rsidP="00156ACB">
            <w:pPr>
              <w:pStyle w:val="S8Gazettetableheading"/>
            </w:pPr>
            <w:r w:rsidRPr="00362E71">
              <w:t>Active constituent</w:t>
            </w:r>
          </w:p>
        </w:tc>
        <w:tc>
          <w:tcPr>
            <w:tcW w:w="3896" w:type="pct"/>
          </w:tcPr>
          <w:p w14:paraId="570CFA83" w14:textId="77777777" w:rsidR="00EF44B3" w:rsidRPr="00BC4F64" w:rsidRDefault="00EF44B3" w:rsidP="00156ACB">
            <w:pPr>
              <w:pStyle w:val="S8Gazettetabletext"/>
            </w:pPr>
            <w:r>
              <w:t>900 g/kg simazine</w:t>
            </w:r>
          </w:p>
        </w:tc>
      </w:tr>
      <w:tr w:rsidR="00EF44B3" w:rsidRPr="00BC4F64" w14:paraId="51725821" w14:textId="77777777" w:rsidTr="00AE39D5">
        <w:trPr>
          <w:cantSplit/>
        </w:trPr>
        <w:tc>
          <w:tcPr>
            <w:tcW w:w="1104" w:type="pct"/>
            <w:shd w:val="clear" w:color="auto" w:fill="E6E6E6"/>
          </w:tcPr>
          <w:p w14:paraId="3F1BC209" w14:textId="77777777" w:rsidR="00EF44B3" w:rsidRPr="00362E71" w:rsidRDefault="00EF44B3" w:rsidP="00156ACB">
            <w:pPr>
              <w:pStyle w:val="S8Gazettetableheading"/>
            </w:pPr>
            <w:r>
              <w:t>Applicant name</w:t>
            </w:r>
          </w:p>
        </w:tc>
        <w:tc>
          <w:tcPr>
            <w:tcW w:w="3896" w:type="pct"/>
          </w:tcPr>
          <w:p w14:paraId="26EF9D4D" w14:textId="77777777" w:rsidR="00EF44B3" w:rsidRPr="00BC4F64" w:rsidRDefault="00EF44B3" w:rsidP="00156ACB">
            <w:pPr>
              <w:pStyle w:val="S8Gazettetabletext"/>
            </w:pPr>
            <w:r>
              <w:t>Shandong Rainbow International Co Ltd</w:t>
            </w:r>
          </w:p>
        </w:tc>
      </w:tr>
      <w:tr w:rsidR="00EF44B3" w:rsidRPr="00BC4F64" w14:paraId="339563B3" w14:textId="77777777" w:rsidTr="00AE39D5">
        <w:trPr>
          <w:cantSplit/>
        </w:trPr>
        <w:tc>
          <w:tcPr>
            <w:tcW w:w="1104" w:type="pct"/>
            <w:shd w:val="clear" w:color="auto" w:fill="E6E6E6"/>
          </w:tcPr>
          <w:p w14:paraId="2AABDCEE" w14:textId="77777777" w:rsidR="00EF44B3" w:rsidRPr="00BC4F64" w:rsidRDefault="00EF44B3" w:rsidP="00156ACB">
            <w:pPr>
              <w:pStyle w:val="S8Gazettetableheading"/>
            </w:pPr>
            <w:r>
              <w:t>Applicant ACN</w:t>
            </w:r>
          </w:p>
        </w:tc>
        <w:tc>
          <w:tcPr>
            <w:tcW w:w="3896" w:type="pct"/>
          </w:tcPr>
          <w:p w14:paraId="1E47625E" w14:textId="77777777" w:rsidR="00EF44B3" w:rsidRPr="00FA2079" w:rsidRDefault="00EF44B3" w:rsidP="00156ACB">
            <w:pPr>
              <w:pStyle w:val="S8Gazettetabletext"/>
              <w:rPr>
                <w:szCs w:val="16"/>
              </w:rPr>
            </w:pPr>
            <w:r>
              <w:rPr>
                <w:szCs w:val="16"/>
              </w:rPr>
              <w:t>N/A</w:t>
            </w:r>
          </w:p>
        </w:tc>
      </w:tr>
      <w:tr w:rsidR="00EF44B3" w:rsidRPr="00BC4F64" w14:paraId="2E197DEE" w14:textId="77777777" w:rsidTr="00AE39D5">
        <w:trPr>
          <w:cantSplit/>
        </w:trPr>
        <w:tc>
          <w:tcPr>
            <w:tcW w:w="1104" w:type="pct"/>
            <w:shd w:val="clear" w:color="auto" w:fill="E6E6E6"/>
          </w:tcPr>
          <w:p w14:paraId="051EA2AC" w14:textId="77777777" w:rsidR="00EF44B3" w:rsidRPr="00362E71" w:rsidRDefault="00EF44B3" w:rsidP="00156ACB">
            <w:pPr>
              <w:pStyle w:val="S8Gazettetableheading"/>
            </w:pPr>
            <w:r>
              <w:t>Date of variation</w:t>
            </w:r>
          </w:p>
        </w:tc>
        <w:tc>
          <w:tcPr>
            <w:tcW w:w="3896" w:type="pct"/>
          </w:tcPr>
          <w:p w14:paraId="03534F65" w14:textId="77777777" w:rsidR="00EF44B3" w:rsidRPr="00BC4F64" w:rsidRDefault="00EF44B3" w:rsidP="00156ACB">
            <w:pPr>
              <w:pStyle w:val="S8Gazettetabletext"/>
            </w:pPr>
            <w:r>
              <w:t>13 November 2024</w:t>
            </w:r>
          </w:p>
        </w:tc>
      </w:tr>
      <w:tr w:rsidR="00EF44B3" w:rsidRPr="00BC4F64" w14:paraId="5702FB52" w14:textId="77777777" w:rsidTr="00AE39D5">
        <w:trPr>
          <w:cantSplit/>
        </w:trPr>
        <w:tc>
          <w:tcPr>
            <w:tcW w:w="1104" w:type="pct"/>
            <w:shd w:val="clear" w:color="auto" w:fill="E6E6E6"/>
          </w:tcPr>
          <w:p w14:paraId="2300DBB2" w14:textId="77777777" w:rsidR="00EF44B3" w:rsidRPr="00362E71" w:rsidRDefault="00EF44B3" w:rsidP="00156ACB">
            <w:pPr>
              <w:pStyle w:val="S8Gazettetableheading"/>
            </w:pPr>
            <w:r>
              <w:t>Product registration no.</w:t>
            </w:r>
          </w:p>
        </w:tc>
        <w:tc>
          <w:tcPr>
            <w:tcW w:w="3896" w:type="pct"/>
          </w:tcPr>
          <w:p w14:paraId="72F90A09" w14:textId="77777777" w:rsidR="00EF44B3" w:rsidRPr="00BC4F64" w:rsidRDefault="00EF44B3" w:rsidP="00156ACB">
            <w:pPr>
              <w:pStyle w:val="S8Gazettetabletext"/>
            </w:pPr>
            <w:r>
              <w:t>65931</w:t>
            </w:r>
          </w:p>
        </w:tc>
      </w:tr>
      <w:tr w:rsidR="00EF44B3" w:rsidRPr="00BC4F64" w14:paraId="361B7673" w14:textId="77777777" w:rsidTr="00AE39D5">
        <w:trPr>
          <w:cantSplit/>
        </w:trPr>
        <w:tc>
          <w:tcPr>
            <w:tcW w:w="1104" w:type="pct"/>
            <w:shd w:val="clear" w:color="auto" w:fill="E6E6E6"/>
          </w:tcPr>
          <w:p w14:paraId="287062F7" w14:textId="77777777" w:rsidR="00EF44B3" w:rsidRPr="00362E71" w:rsidRDefault="00EF44B3" w:rsidP="00156ACB">
            <w:pPr>
              <w:pStyle w:val="S8Gazettetableheading"/>
            </w:pPr>
            <w:r>
              <w:t>Label approval no.</w:t>
            </w:r>
          </w:p>
        </w:tc>
        <w:tc>
          <w:tcPr>
            <w:tcW w:w="3896" w:type="pct"/>
          </w:tcPr>
          <w:p w14:paraId="7A915FF7" w14:textId="77777777" w:rsidR="00EF44B3" w:rsidRPr="00BC4F64" w:rsidRDefault="00EF44B3" w:rsidP="00156ACB">
            <w:pPr>
              <w:pStyle w:val="S8Gazettetabletext"/>
            </w:pPr>
            <w:r>
              <w:t>65931/146383</w:t>
            </w:r>
          </w:p>
        </w:tc>
      </w:tr>
      <w:tr w:rsidR="00EF44B3" w:rsidRPr="00BC4F64" w14:paraId="69D0138C" w14:textId="77777777" w:rsidTr="00AE39D5">
        <w:trPr>
          <w:cantSplit/>
        </w:trPr>
        <w:tc>
          <w:tcPr>
            <w:tcW w:w="1104" w:type="pct"/>
            <w:shd w:val="clear" w:color="auto" w:fill="E6E6E6"/>
          </w:tcPr>
          <w:p w14:paraId="569BED06"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36E0D174" w14:textId="77777777" w:rsidR="00EF44B3" w:rsidRPr="00BC4F64" w:rsidRDefault="00EF44B3" w:rsidP="00156ACB">
            <w:pPr>
              <w:pStyle w:val="S8Gazettetabletext"/>
            </w:pPr>
            <w:r>
              <w:t xml:space="preserve">Variation to the particulars of registration and label approval to change the distinguishing product name and the name that appears on the label from </w:t>
            </w:r>
            <w:r>
              <w:t>‘</w:t>
            </w:r>
            <w:proofErr w:type="spellStart"/>
            <w:r>
              <w:t>Rainsima</w:t>
            </w:r>
            <w:proofErr w:type="spellEnd"/>
            <w:r>
              <w:t xml:space="preserve"> 900 WG Herbicide</w:t>
            </w:r>
            <w:r>
              <w:t>’</w:t>
            </w:r>
            <w:r>
              <w:t xml:space="preserve"> to </w:t>
            </w:r>
            <w:r>
              <w:t>‘</w:t>
            </w:r>
            <w:proofErr w:type="spellStart"/>
            <w:r>
              <w:t>SimPower</w:t>
            </w:r>
            <w:proofErr w:type="spellEnd"/>
            <w:r>
              <w:t xml:space="preserve"> 900 Dry Herbicide</w:t>
            </w:r>
            <w:r>
              <w:t>’</w:t>
            </w:r>
          </w:p>
        </w:tc>
      </w:tr>
    </w:tbl>
    <w:p w14:paraId="6E8ADBD7" w14:textId="77777777" w:rsidR="00EF44B3" w:rsidRDefault="00EF44B3"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F44B3" w:rsidRPr="00BC4F64" w14:paraId="00F504F5" w14:textId="77777777" w:rsidTr="00AE39D5">
        <w:trPr>
          <w:cantSplit/>
        </w:trPr>
        <w:tc>
          <w:tcPr>
            <w:tcW w:w="1104" w:type="pct"/>
            <w:shd w:val="clear" w:color="auto" w:fill="E6E6E6"/>
          </w:tcPr>
          <w:p w14:paraId="6020BC37" w14:textId="77777777" w:rsidR="00EF44B3" w:rsidRPr="00BC4F64" w:rsidRDefault="00EF44B3" w:rsidP="00156ACB">
            <w:pPr>
              <w:pStyle w:val="S8Gazettetableheading"/>
            </w:pPr>
            <w:r w:rsidRPr="00BC4F64">
              <w:t>Application no</w:t>
            </w:r>
            <w:r>
              <w:t>.</w:t>
            </w:r>
          </w:p>
        </w:tc>
        <w:tc>
          <w:tcPr>
            <w:tcW w:w="3896" w:type="pct"/>
          </w:tcPr>
          <w:p w14:paraId="62E18696" w14:textId="77777777" w:rsidR="00EF44B3" w:rsidRPr="00BC4F64" w:rsidRDefault="00EF44B3" w:rsidP="00156ACB">
            <w:pPr>
              <w:pStyle w:val="S8Gazettetabletext"/>
            </w:pPr>
            <w:r w:rsidRPr="00D43716">
              <w:t>146404</w:t>
            </w:r>
          </w:p>
        </w:tc>
      </w:tr>
      <w:tr w:rsidR="00EF44B3" w:rsidRPr="00BC4F64" w14:paraId="2046B1D3" w14:textId="77777777" w:rsidTr="00AE39D5">
        <w:trPr>
          <w:cantSplit/>
        </w:trPr>
        <w:tc>
          <w:tcPr>
            <w:tcW w:w="1104" w:type="pct"/>
            <w:shd w:val="clear" w:color="auto" w:fill="E6E6E6"/>
          </w:tcPr>
          <w:p w14:paraId="52CBE406" w14:textId="77777777" w:rsidR="00EF44B3" w:rsidRPr="00362E71" w:rsidRDefault="00EF44B3" w:rsidP="00156ACB">
            <w:pPr>
              <w:pStyle w:val="S8Gazettetableheading"/>
            </w:pPr>
            <w:r>
              <w:t>Product name</w:t>
            </w:r>
          </w:p>
        </w:tc>
        <w:tc>
          <w:tcPr>
            <w:tcW w:w="3896" w:type="pct"/>
          </w:tcPr>
          <w:p w14:paraId="72F79CC9" w14:textId="77777777" w:rsidR="00EF44B3" w:rsidRPr="00BC4F64" w:rsidRDefault="00EF44B3" w:rsidP="00156ACB">
            <w:pPr>
              <w:pStyle w:val="S8Gazettetabletext"/>
            </w:pPr>
            <w:proofErr w:type="spellStart"/>
            <w:r>
              <w:t>AtraPower</w:t>
            </w:r>
            <w:proofErr w:type="spellEnd"/>
            <w:r>
              <w:t xml:space="preserve"> 900 Dry Herbicide</w:t>
            </w:r>
          </w:p>
        </w:tc>
      </w:tr>
      <w:tr w:rsidR="00EF44B3" w:rsidRPr="00BC4F64" w14:paraId="144086FB" w14:textId="77777777" w:rsidTr="00AE39D5">
        <w:trPr>
          <w:cantSplit/>
        </w:trPr>
        <w:tc>
          <w:tcPr>
            <w:tcW w:w="1104" w:type="pct"/>
            <w:shd w:val="clear" w:color="auto" w:fill="E6E6E6"/>
          </w:tcPr>
          <w:p w14:paraId="5320A738" w14:textId="77777777" w:rsidR="00EF44B3" w:rsidRPr="00362E71" w:rsidRDefault="00EF44B3" w:rsidP="00156ACB">
            <w:pPr>
              <w:pStyle w:val="S8Gazettetableheading"/>
            </w:pPr>
            <w:r w:rsidRPr="00362E71">
              <w:t>Active constituent</w:t>
            </w:r>
          </w:p>
        </w:tc>
        <w:tc>
          <w:tcPr>
            <w:tcW w:w="3896" w:type="pct"/>
          </w:tcPr>
          <w:p w14:paraId="26BBF8B2" w14:textId="77777777" w:rsidR="00EF44B3" w:rsidRPr="00BC4F64" w:rsidRDefault="00EF44B3" w:rsidP="00156ACB">
            <w:pPr>
              <w:pStyle w:val="S8Gazettetabletext"/>
            </w:pPr>
            <w:r>
              <w:t>900 g/kg atrazine</w:t>
            </w:r>
          </w:p>
        </w:tc>
      </w:tr>
      <w:tr w:rsidR="00EF44B3" w:rsidRPr="00BC4F64" w14:paraId="5BFDBC73" w14:textId="77777777" w:rsidTr="00AE39D5">
        <w:trPr>
          <w:cantSplit/>
        </w:trPr>
        <w:tc>
          <w:tcPr>
            <w:tcW w:w="1104" w:type="pct"/>
            <w:shd w:val="clear" w:color="auto" w:fill="E6E6E6"/>
          </w:tcPr>
          <w:p w14:paraId="0A86F526" w14:textId="77777777" w:rsidR="00EF44B3" w:rsidRPr="00362E71" w:rsidRDefault="00EF44B3" w:rsidP="00156ACB">
            <w:pPr>
              <w:pStyle w:val="S8Gazettetableheading"/>
            </w:pPr>
            <w:r>
              <w:t>Applicant name</w:t>
            </w:r>
          </w:p>
        </w:tc>
        <w:tc>
          <w:tcPr>
            <w:tcW w:w="3896" w:type="pct"/>
          </w:tcPr>
          <w:p w14:paraId="76775B7D" w14:textId="77777777" w:rsidR="00EF44B3" w:rsidRPr="00BC4F64" w:rsidRDefault="00EF44B3" w:rsidP="00156ACB">
            <w:pPr>
              <w:pStyle w:val="S8Gazettetabletext"/>
            </w:pPr>
            <w:r>
              <w:t>Shandong Rainbow International Co Ltd</w:t>
            </w:r>
          </w:p>
        </w:tc>
      </w:tr>
      <w:tr w:rsidR="00EF44B3" w:rsidRPr="00BC4F64" w14:paraId="31097620" w14:textId="77777777" w:rsidTr="00AE39D5">
        <w:trPr>
          <w:cantSplit/>
        </w:trPr>
        <w:tc>
          <w:tcPr>
            <w:tcW w:w="1104" w:type="pct"/>
            <w:shd w:val="clear" w:color="auto" w:fill="E6E6E6"/>
          </w:tcPr>
          <w:p w14:paraId="3033734D" w14:textId="77777777" w:rsidR="00EF44B3" w:rsidRPr="00BC4F64" w:rsidRDefault="00EF44B3" w:rsidP="00156ACB">
            <w:pPr>
              <w:pStyle w:val="S8Gazettetableheading"/>
            </w:pPr>
            <w:r>
              <w:t>Applicant ACN</w:t>
            </w:r>
          </w:p>
        </w:tc>
        <w:tc>
          <w:tcPr>
            <w:tcW w:w="3896" w:type="pct"/>
          </w:tcPr>
          <w:p w14:paraId="40DB1D8D" w14:textId="77777777" w:rsidR="00EF44B3" w:rsidRPr="00FA2079" w:rsidRDefault="00EF44B3" w:rsidP="00156ACB">
            <w:pPr>
              <w:pStyle w:val="S8Gazettetabletext"/>
              <w:rPr>
                <w:szCs w:val="16"/>
              </w:rPr>
            </w:pPr>
            <w:r>
              <w:rPr>
                <w:szCs w:val="16"/>
              </w:rPr>
              <w:t>N/A</w:t>
            </w:r>
          </w:p>
        </w:tc>
      </w:tr>
      <w:tr w:rsidR="00EF44B3" w:rsidRPr="00BC4F64" w14:paraId="6E470A32" w14:textId="77777777" w:rsidTr="00AE39D5">
        <w:trPr>
          <w:cantSplit/>
        </w:trPr>
        <w:tc>
          <w:tcPr>
            <w:tcW w:w="1104" w:type="pct"/>
            <w:shd w:val="clear" w:color="auto" w:fill="E6E6E6"/>
          </w:tcPr>
          <w:p w14:paraId="5305838A" w14:textId="77777777" w:rsidR="00EF44B3" w:rsidRPr="00362E71" w:rsidRDefault="00EF44B3" w:rsidP="00156ACB">
            <w:pPr>
              <w:pStyle w:val="S8Gazettetableheading"/>
            </w:pPr>
            <w:r>
              <w:t>Date of variation</w:t>
            </w:r>
          </w:p>
        </w:tc>
        <w:tc>
          <w:tcPr>
            <w:tcW w:w="3896" w:type="pct"/>
          </w:tcPr>
          <w:p w14:paraId="15941DC7" w14:textId="77777777" w:rsidR="00EF44B3" w:rsidRPr="00BC4F64" w:rsidRDefault="00EF44B3" w:rsidP="00156ACB">
            <w:pPr>
              <w:pStyle w:val="S8Gazettetabletext"/>
            </w:pPr>
            <w:r>
              <w:t>14 November 2024</w:t>
            </w:r>
          </w:p>
        </w:tc>
      </w:tr>
      <w:tr w:rsidR="00EF44B3" w:rsidRPr="00BC4F64" w14:paraId="204D30F4" w14:textId="77777777" w:rsidTr="00AE39D5">
        <w:trPr>
          <w:cantSplit/>
        </w:trPr>
        <w:tc>
          <w:tcPr>
            <w:tcW w:w="1104" w:type="pct"/>
            <w:shd w:val="clear" w:color="auto" w:fill="E6E6E6"/>
          </w:tcPr>
          <w:p w14:paraId="365F1521" w14:textId="77777777" w:rsidR="00EF44B3" w:rsidRPr="00362E71" w:rsidRDefault="00EF44B3" w:rsidP="00156ACB">
            <w:pPr>
              <w:pStyle w:val="S8Gazettetableheading"/>
            </w:pPr>
            <w:r>
              <w:t>Product registration no.</w:t>
            </w:r>
          </w:p>
        </w:tc>
        <w:tc>
          <w:tcPr>
            <w:tcW w:w="3896" w:type="pct"/>
          </w:tcPr>
          <w:p w14:paraId="78BA5B4A" w14:textId="77777777" w:rsidR="00EF44B3" w:rsidRPr="00BC4F64" w:rsidRDefault="00EF44B3" w:rsidP="00156ACB">
            <w:pPr>
              <w:pStyle w:val="S8Gazettetabletext"/>
            </w:pPr>
            <w:r>
              <w:t>65306</w:t>
            </w:r>
          </w:p>
        </w:tc>
      </w:tr>
      <w:tr w:rsidR="00EF44B3" w:rsidRPr="00BC4F64" w14:paraId="07CB976F" w14:textId="77777777" w:rsidTr="00AE39D5">
        <w:trPr>
          <w:cantSplit/>
        </w:trPr>
        <w:tc>
          <w:tcPr>
            <w:tcW w:w="1104" w:type="pct"/>
            <w:shd w:val="clear" w:color="auto" w:fill="E6E6E6"/>
          </w:tcPr>
          <w:p w14:paraId="4C5BB8E9" w14:textId="77777777" w:rsidR="00EF44B3" w:rsidRPr="00362E71" w:rsidRDefault="00EF44B3" w:rsidP="00156ACB">
            <w:pPr>
              <w:pStyle w:val="S8Gazettetableheading"/>
            </w:pPr>
            <w:r>
              <w:t>Label approval no.</w:t>
            </w:r>
          </w:p>
        </w:tc>
        <w:tc>
          <w:tcPr>
            <w:tcW w:w="3896" w:type="pct"/>
          </w:tcPr>
          <w:p w14:paraId="75D1AC4A" w14:textId="77777777" w:rsidR="00EF44B3" w:rsidRPr="00BC4F64" w:rsidRDefault="00EF44B3" w:rsidP="00156ACB">
            <w:pPr>
              <w:pStyle w:val="S8Gazettetabletext"/>
            </w:pPr>
            <w:r>
              <w:t>65306/146404</w:t>
            </w:r>
          </w:p>
        </w:tc>
      </w:tr>
      <w:tr w:rsidR="00EF44B3" w:rsidRPr="00BC4F64" w14:paraId="78C2E0AE" w14:textId="77777777" w:rsidTr="00AE39D5">
        <w:trPr>
          <w:cantSplit/>
        </w:trPr>
        <w:tc>
          <w:tcPr>
            <w:tcW w:w="1104" w:type="pct"/>
            <w:shd w:val="clear" w:color="auto" w:fill="E6E6E6"/>
          </w:tcPr>
          <w:p w14:paraId="287D3D3D"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67A324AD" w14:textId="77777777" w:rsidR="00EF44B3" w:rsidRPr="00BC4F64" w:rsidRDefault="00EF44B3" w:rsidP="00156ACB">
            <w:pPr>
              <w:pStyle w:val="S8Gazettetabletext"/>
            </w:pPr>
            <w:r>
              <w:t xml:space="preserve">Variation to the particulars of registration and label approval to change the distinguishing product name and the name that appears on the label from </w:t>
            </w:r>
            <w:r>
              <w:t>‘</w:t>
            </w:r>
            <w:r>
              <w:t>Rainbow Atrazine 900 WG Herbicide</w:t>
            </w:r>
            <w:r>
              <w:t>’</w:t>
            </w:r>
            <w:r>
              <w:t xml:space="preserve"> to </w:t>
            </w:r>
            <w:r>
              <w:t>‘</w:t>
            </w:r>
            <w:proofErr w:type="spellStart"/>
            <w:r>
              <w:t>AtraPower</w:t>
            </w:r>
            <w:proofErr w:type="spellEnd"/>
            <w:r>
              <w:t xml:space="preserve"> 900 Dry Herbicide</w:t>
            </w:r>
            <w:r>
              <w:t>’</w:t>
            </w:r>
          </w:p>
        </w:tc>
      </w:tr>
    </w:tbl>
    <w:p w14:paraId="3C8732F0" w14:textId="77777777" w:rsidR="00EF44B3" w:rsidRDefault="00EF44B3"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F44B3" w:rsidRPr="00BC4F64" w14:paraId="36C86D73" w14:textId="77777777" w:rsidTr="00AE39D5">
        <w:trPr>
          <w:cantSplit/>
          <w:tblHeader/>
        </w:trPr>
        <w:tc>
          <w:tcPr>
            <w:tcW w:w="1104" w:type="pct"/>
            <w:shd w:val="clear" w:color="auto" w:fill="E6E6E6"/>
          </w:tcPr>
          <w:p w14:paraId="29B9FE66" w14:textId="77777777" w:rsidR="00EF44B3" w:rsidRPr="00BC4F64" w:rsidRDefault="00EF44B3" w:rsidP="00156ACB">
            <w:pPr>
              <w:pStyle w:val="S8Gazettetableheading"/>
            </w:pPr>
            <w:r w:rsidRPr="00BC4F64">
              <w:lastRenderedPageBreak/>
              <w:t>Application no</w:t>
            </w:r>
            <w:r>
              <w:t>.</w:t>
            </w:r>
          </w:p>
        </w:tc>
        <w:tc>
          <w:tcPr>
            <w:tcW w:w="3896" w:type="pct"/>
          </w:tcPr>
          <w:p w14:paraId="5F616765" w14:textId="77777777" w:rsidR="00EF44B3" w:rsidRPr="00BC4F64" w:rsidRDefault="00EF44B3" w:rsidP="00156ACB">
            <w:pPr>
              <w:pStyle w:val="S8Gazettetabletext"/>
            </w:pPr>
            <w:r w:rsidRPr="00BA4FB5">
              <w:t>146414</w:t>
            </w:r>
          </w:p>
        </w:tc>
      </w:tr>
      <w:tr w:rsidR="00EF44B3" w:rsidRPr="00BC4F64" w14:paraId="329E4147" w14:textId="77777777" w:rsidTr="00AE39D5">
        <w:trPr>
          <w:cantSplit/>
          <w:tblHeader/>
        </w:trPr>
        <w:tc>
          <w:tcPr>
            <w:tcW w:w="1104" w:type="pct"/>
            <w:shd w:val="clear" w:color="auto" w:fill="E6E6E6"/>
          </w:tcPr>
          <w:p w14:paraId="421BB3DD" w14:textId="77777777" w:rsidR="00EF44B3" w:rsidRPr="00362E71" w:rsidRDefault="00EF44B3" w:rsidP="00156ACB">
            <w:pPr>
              <w:pStyle w:val="S8Gazettetableheading"/>
            </w:pPr>
            <w:r>
              <w:t>Product name</w:t>
            </w:r>
          </w:p>
        </w:tc>
        <w:tc>
          <w:tcPr>
            <w:tcW w:w="3896" w:type="pct"/>
          </w:tcPr>
          <w:p w14:paraId="3BCFEC05" w14:textId="77777777" w:rsidR="00EF44B3" w:rsidRPr="00BC4F64" w:rsidRDefault="00EF44B3" w:rsidP="00156ACB">
            <w:pPr>
              <w:pStyle w:val="S8Gazettetabletext"/>
            </w:pPr>
            <w:proofErr w:type="spellStart"/>
            <w:r>
              <w:t>AtraPower</w:t>
            </w:r>
            <w:proofErr w:type="spellEnd"/>
            <w:r>
              <w:t xml:space="preserve"> 500 Flow Herbicide</w:t>
            </w:r>
          </w:p>
        </w:tc>
      </w:tr>
      <w:tr w:rsidR="00EF44B3" w:rsidRPr="00BC4F64" w14:paraId="7E92F0CD" w14:textId="77777777" w:rsidTr="00AE39D5">
        <w:trPr>
          <w:cantSplit/>
          <w:tblHeader/>
        </w:trPr>
        <w:tc>
          <w:tcPr>
            <w:tcW w:w="1104" w:type="pct"/>
            <w:shd w:val="clear" w:color="auto" w:fill="E6E6E6"/>
          </w:tcPr>
          <w:p w14:paraId="7C3B02E0" w14:textId="77777777" w:rsidR="00EF44B3" w:rsidRPr="00362E71" w:rsidRDefault="00EF44B3" w:rsidP="00156ACB">
            <w:pPr>
              <w:pStyle w:val="S8Gazettetableheading"/>
            </w:pPr>
            <w:r w:rsidRPr="00362E71">
              <w:t>Active constituent</w:t>
            </w:r>
          </w:p>
        </w:tc>
        <w:tc>
          <w:tcPr>
            <w:tcW w:w="3896" w:type="pct"/>
          </w:tcPr>
          <w:p w14:paraId="7EEA5384" w14:textId="77777777" w:rsidR="00EF44B3" w:rsidRPr="00BC4F64" w:rsidRDefault="00EF44B3" w:rsidP="00156ACB">
            <w:pPr>
              <w:pStyle w:val="S8Gazettetabletext"/>
            </w:pPr>
            <w:r>
              <w:t>500 g/L atrazine</w:t>
            </w:r>
          </w:p>
        </w:tc>
      </w:tr>
      <w:tr w:rsidR="00EF44B3" w:rsidRPr="00BC4F64" w14:paraId="4EB3559A" w14:textId="77777777" w:rsidTr="00AE39D5">
        <w:trPr>
          <w:cantSplit/>
          <w:tblHeader/>
        </w:trPr>
        <w:tc>
          <w:tcPr>
            <w:tcW w:w="1104" w:type="pct"/>
            <w:shd w:val="clear" w:color="auto" w:fill="E6E6E6"/>
          </w:tcPr>
          <w:p w14:paraId="662CE06E" w14:textId="77777777" w:rsidR="00EF44B3" w:rsidRPr="00362E71" w:rsidRDefault="00EF44B3" w:rsidP="00156ACB">
            <w:pPr>
              <w:pStyle w:val="S8Gazettetableheading"/>
            </w:pPr>
            <w:r>
              <w:t>Applicant name</w:t>
            </w:r>
          </w:p>
        </w:tc>
        <w:tc>
          <w:tcPr>
            <w:tcW w:w="3896" w:type="pct"/>
          </w:tcPr>
          <w:p w14:paraId="62AAD4D2" w14:textId="77777777" w:rsidR="00EF44B3" w:rsidRPr="00BC4F64" w:rsidRDefault="00EF44B3" w:rsidP="00156ACB">
            <w:pPr>
              <w:pStyle w:val="S8Gazettetabletext"/>
            </w:pPr>
            <w:r>
              <w:t>Shandong Rainbow International Co Ltd</w:t>
            </w:r>
          </w:p>
        </w:tc>
      </w:tr>
      <w:tr w:rsidR="00EF44B3" w:rsidRPr="00BC4F64" w14:paraId="6D1480D3" w14:textId="77777777" w:rsidTr="00AE39D5">
        <w:trPr>
          <w:cantSplit/>
          <w:tblHeader/>
        </w:trPr>
        <w:tc>
          <w:tcPr>
            <w:tcW w:w="1104" w:type="pct"/>
            <w:shd w:val="clear" w:color="auto" w:fill="E6E6E6"/>
          </w:tcPr>
          <w:p w14:paraId="50E7E291" w14:textId="77777777" w:rsidR="00EF44B3" w:rsidRPr="00BC4F64" w:rsidRDefault="00EF44B3" w:rsidP="00156ACB">
            <w:pPr>
              <w:pStyle w:val="S8Gazettetableheading"/>
            </w:pPr>
            <w:r>
              <w:t>Applicant ACN</w:t>
            </w:r>
          </w:p>
        </w:tc>
        <w:tc>
          <w:tcPr>
            <w:tcW w:w="3896" w:type="pct"/>
          </w:tcPr>
          <w:p w14:paraId="6AEBA48C" w14:textId="77777777" w:rsidR="00EF44B3" w:rsidRPr="00FA2079" w:rsidRDefault="00EF44B3" w:rsidP="00156ACB">
            <w:pPr>
              <w:pStyle w:val="S8Gazettetabletext"/>
              <w:rPr>
                <w:szCs w:val="16"/>
              </w:rPr>
            </w:pPr>
            <w:r>
              <w:rPr>
                <w:szCs w:val="16"/>
              </w:rPr>
              <w:t>N/A</w:t>
            </w:r>
          </w:p>
        </w:tc>
      </w:tr>
      <w:tr w:rsidR="00EF44B3" w:rsidRPr="00BC4F64" w14:paraId="2D2E4A26" w14:textId="77777777" w:rsidTr="00AE39D5">
        <w:trPr>
          <w:cantSplit/>
          <w:tblHeader/>
        </w:trPr>
        <w:tc>
          <w:tcPr>
            <w:tcW w:w="1104" w:type="pct"/>
            <w:shd w:val="clear" w:color="auto" w:fill="E6E6E6"/>
          </w:tcPr>
          <w:p w14:paraId="469F0322" w14:textId="77777777" w:rsidR="00EF44B3" w:rsidRPr="00362E71" w:rsidRDefault="00EF44B3" w:rsidP="00156ACB">
            <w:pPr>
              <w:pStyle w:val="S8Gazettetableheading"/>
            </w:pPr>
            <w:r>
              <w:t>Date of variation</w:t>
            </w:r>
          </w:p>
        </w:tc>
        <w:tc>
          <w:tcPr>
            <w:tcW w:w="3896" w:type="pct"/>
          </w:tcPr>
          <w:p w14:paraId="5D47F928" w14:textId="77777777" w:rsidR="00EF44B3" w:rsidRPr="00BC4F64" w:rsidRDefault="00EF44B3" w:rsidP="00156ACB">
            <w:pPr>
              <w:pStyle w:val="S8Gazettetabletext"/>
            </w:pPr>
            <w:r>
              <w:t>15 November 2024</w:t>
            </w:r>
          </w:p>
        </w:tc>
      </w:tr>
      <w:tr w:rsidR="00EF44B3" w:rsidRPr="00BC4F64" w14:paraId="10027DBD" w14:textId="77777777" w:rsidTr="00AE39D5">
        <w:trPr>
          <w:cantSplit/>
          <w:tblHeader/>
        </w:trPr>
        <w:tc>
          <w:tcPr>
            <w:tcW w:w="1104" w:type="pct"/>
            <w:shd w:val="clear" w:color="auto" w:fill="E6E6E6"/>
          </w:tcPr>
          <w:p w14:paraId="63DF6CBE" w14:textId="77777777" w:rsidR="00EF44B3" w:rsidRPr="00362E71" w:rsidRDefault="00EF44B3" w:rsidP="00156ACB">
            <w:pPr>
              <w:pStyle w:val="S8Gazettetableheading"/>
            </w:pPr>
            <w:r>
              <w:t>Product registration no.</w:t>
            </w:r>
          </w:p>
        </w:tc>
        <w:tc>
          <w:tcPr>
            <w:tcW w:w="3896" w:type="pct"/>
          </w:tcPr>
          <w:p w14:paraId="0D5BA62B" w14:textId="77777777" w:rsidR="00EF44B3" w:rsidRPr="00BC4F64" w:rsidRDefault="00EF44B3" w:rsidP="00156ACB">
            <w:pPr>
              <w:pStyle w:val="S8Gazettetabletext"/>
            </w:pPr>
            <w:r>
              <w:t>93018</w:t>
            </w:r>
          </w:p>
        </w:tc>
      </w:tr>
      <w:tr w:rsidR="00EF44B3" w:rsidRPr="00BC4F64" w14:paraId="6E147FE1" w14:textId="77777777" w:rsidTr="00AE39D5">
        <w:trPr>
          <w:cantSplit/>
          <w:tblHeader/>
        </w:trPr>
        <w:tc>
          <w:tcPr>
            <w:tcW w:w="1104" w:type="pct"/>
            <w:shd w:val="clear" w:color="auto" w:fill="E6E6E6"/>
          </w:tcPr>
          <w:p w14:paraId="4A9E8564" w14:textId="77777777" w:rsidR="00EF44B3" w:rsidRPr="00362E71" w:rsidRDefault="00EF44B3" w:rsidP="00156ACB">
            <w:pPr>
              <w:pStyle w:val="S8Gazettetableheading"/>
            </w:pPr>
            <w:r>
              <w:t>Label approval no.</w:t>
            </w:r>
          </w:p>
        </w:tc>
        <w:tc>
          <w:tcPr>
            <w:tcW w:w="3896" w:type="pct"/>
          </w:tcPr>
          <w:p w14:paraId="3E701CFA" w14:textId="77777777" w:rsidR="00EF44B3" w:rsidRPr="00BC4F64" w:rsidRDefault="00EF44B3" w:rsidP="00156ACB">
            <w:pPr>
              <w:pStyle w:val="S8Gazettetabletext"/>
            </w:pPr>
            <w:r>
              <w:t>93018/146414</w:t>
            </w:r>
          </w:p>
        </w:tc>
      </w:tr>
      <w:tr w:rsidR="00EF44B3" w:rsidRPr="00BC4F64" w14:paraId="37170B7E" w14:textId="77777777" w:rsidTr="00AE39D5">
        <w:trPr>
          <w:cantSplit/>
          <w:tblHeader/>
        </w:trPr>
        <w:tc>
          <w:tcPr>
            <w:tcW w:w="1104" w:type="pct"/>
            <w:shd w:val="clear" w:color="auto" w:fill="E6E6E6"/>
          </w:tcPr>
          <w:p w14:paraId="237ACB82"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38DDFBF0" w14:textId="77777777" w:rsidR="00EF44B3" w:rsidRPr="00BC4F64" w:rsidRDefault="00EF44B3" w:rsidP="00156ACB">
            <w:pPr>
              <w:pStyle w:val="S8Gazettetabletext"/>
            </w:pPr>
            <w:r w:rsidRPr="008F2A07">
              <w:t xml:space="preserve">Variation to the particulars of registration and label approval to change the distinguishing product name and the name that appears on the label from </w:t>
            </w:r>
            <w:r w:rsidRPr="008F2A07">
              <w:t>‘</w:t>
            </w:r>
            <w:r w:rsidRPr="008F2A07">
              <w:t>Rezim Herbicide</w:t>
            </w:r>
            <w:r w:rsidRPr="008F2A07">
              <w:t>’</w:t>
            </w:r>
            <w:r w:rsidRPr="008F2A07">
              <w:t xml:space="preserve"> to </w:t>
            </w:r>
            <w:r w:rsidRPr="008F2A07">
              <w:t>‘</w:t>
            </w:r>
            <w:proofErr w:type="spellStart"/>
            <w:r w:rsidRPr="008F2A07">
              <w:t>AtraPower</w:t>
            </w:r>
            <w:proofErr w:type="spellEnd"/>
            <w:r w:rsidRPr="008F2A07">
              <w:t xml:space="preserve"> 500 Flow Herbicide</w:t>
            </w:r>
            <w:r w:rsidRPr="008F2A07">
              <w:t>’</w:t>
            </w:r>
          </w:p>
        </w:tc>
      </w:tr>
    </w:tbl>
    <w:p w14:paraId="0A20AA6E" w14:textId="77777777" w:rsidR="00EF44B3" w:rsidRDefault="00EF44B3"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F44B3" w:rsidRPr="00BC4F64" w14:paraId="7D9EDCDE" w14:textId="77777777" w:rsidTr="00AE39D5">
        <w:trPr>
          <w:cantSplit/>
        </w:trPr>
        <w:tc>
          <w:tcPr>
            <w:tcW w:w="1104" w:type="pct"/>
            <w:shd w:val="clear" w:color="auto" w:fill="E6E6E6"/>
          </w:tcPr>
          <w:p w14:paraId="223706A5" w14:textId="77777777" w:rsidR="00EF44B3" w:rsidRPr="00BC4F64" w:rsidRDefault="00EF44B3" w:rsidP="00156ACB">
            <w:pPr>
              <w:pStyle w:val="S8Gazettetableheading"/>
            </w:pPr>
            <w:r w:rsidRPr="00BC4F64">
              <w:t>Application no</w:t>
            </w:r>
            <w:r>
              <w:t>.</w:t>
            </w:r>
          </w:p>
        </w:tc>
        <w:tc>
          <w:tcPr>
            <w:tcW w:w="3896" w:type="pct"/>
          </w:tcPr>
          <w:p w14:paraId="3406A2C3" w14:textId="77777777" w:rsidR="00EF44B3" w:rsidRPr="00BC4F64" w:rsidRDefault="00EF44B3" w:rsidP="00156ACB">
            <w:pPr>
              <w:pStyle w:val="S8Gazettetabletext"/>
            </w:pPr>
            <w:r w:rsidRPr="00BA4FB5">
              <w:t>146431</w:t>
            </w:r>
          </w:p>
        </w:tc>
      </w:tr>
      <w:tr w:rsidR="00EF44B3" w:rsidRPr="00BC4F64" w14:paraId="76B69015" w14:textId="77777777" w:rsidTr="00AE39D5">
        <w:trPr>
          <w:cantSplit/>
        </w:trPr>
        <w:tc>
          <w:tcPr>
            <w:tcW w:w="1104" w:type="pct"/>
            <w:shd w:val="clear" w:color="auto" w:fill="E6E6E6"/>
          </w:tcPr>
          <w:p w14:paraId="528C1C2B" w14:textId="77777777" w:rsidR="00EF44B3" w:rsidRPr="00362E71" w:rsidRDefault="00EF44B3" w:rsidP="00156ACB">
            <w:pPr>
              <w:pStyle w:val="S8Gazettetableheading"/>
            </w:pPr>
            <w:r>
              <w:t>Product name</w:t>
            </w:r>
          </w:p>
        </w:tc>
        <w:tc>
          <w:tcPr>
            <w:tcW w:w="3896" w:type="pct"/>
          </w:tcPr>
          <w:p w14:paraId="642190A2" w14:textId="77777777" w:rsidR="00EF44B3" w:rsidRPr="00BC4F64" w:rsidRDefault="00EF44B3" w:rsidP="00156ACB">
            <w:pPr>
              <w:pStyle w:val="S8Gazettetabletext"/>
            </w:pPr>
            <w:proofErr w:type="spellStart"/>
            <w:r>
              <w:t>Butroxy</w:t>
            </w:r>
            <w:proofErr w:type="spellEnd"/>
            <w:r>
              <w:t xml:space="preserve"> 250 Herbicide</w:t>
            </w:r>
          </w:p>
        </w:tc>
      </w:tr>
      <w:tr w:rsidR="00EF44B3" w:rsidRPr="00BC4F64" w14:paraId="4394DBE3" w14:textId="77777777" w:rsidTr="00AE39D5">
        <w:trPr>
          <w:cantSplit/>
        </w:trPr>
        <w:tc>
          <w:tcPr>
            <w:tcW w:w="1104" w:type="pct"/>
            <w:shd w:val="clear" w:color="auto" w:fill="E6E6E6"/>
          </w:tcPr>
          <w:p w14:paraId="54C271C9" w14:textId="77777777" w:rsidR="00EF44B3" w:rsidRPr="00362E71" w:rsidRDefault="00EF44B3" w:rsidP="00156ACB">
            <w:pPr>
              <w:pStyle w:val="S8Gazettetableheading"/>
            </w:pPr>
            <w:r w:rsidRPr="00362E71">
              <w:t>Active constituent</w:t>
            </w:r>
          </w:p>
        </w:tc>
        <w:tc>
          <w:tcPr>
            <w:tcW w:w="3896" w:type="pct"/>
          </w:tcPr>
          <w:p w14:paraId="4294051C" w14:textId="77777777" w:rsidR="00EF44B3" w:rsidRPr="00BC4F64" w:rsidRDefault="00EF44B3" w:rsidP="00156ACB">
            <w:pPr>
              <w:pStyle w:val="S8Gazettetabletext"/>
            </w:pPr>
            <w:r>
              <w:t>250 g/kg butroxydim</w:t>
            </w:r>
          </w:p>
        </w:tc>
      </w:tr>
      <w:tr w:rsidR="00EF44B3" w:rsidRPr="00BC4F64" w14:paraId="10C0319F" w14:textId="77777777" w:rsidTr="00AE39D5">
        <w:trPr>
          <w:cantSplit/>
        </w:trPr>
        <w:tc>
          <w:tcPr>
            <w:tcW w:w="1104" w:type="pct"/>
            <w:shd w:val="clear" w:color="auto" w:fill="E6E6E6"/>
          </w:tcPr>
          <w:p w14:paraId="40C46FB4" w14:textId="77777777" w:rsidR="00EF44B3" w:rsidRPr="00362E71" w:rsidRDefault="00EF44B3" w:rsidP="00156ACB">
            <w:pPr>
              <w:pStyle w:val="S8Gazettetableheading"/>
            </w:pPr>
            <w:r>
              <w:t>Applicant name</w:t>
            </w:r>
          </w:p>
        </w:tc>
        <w:tc>
          <w:tcPr>
            <w:tcW w:w="3896" w:type="pct"/>
          </w:tcPr>
          <w:p w14:paraId="4AFE16DE" w14:textId="77777777" w:rsidR="00EF44B3" w:rsidRPr="00BC4F64" w:rsidRDefault="00EF44B3" w:rsidP="00156ACB">
            <w:pPr>
              <w:pStyle w:val="S8Gazettetabletext"/>
            </w:pPr>
            <w:r>
              <w:t>Shandong Rainbow International Co Ltd</w:t>
            </w:r>
          </w:p>
        </w:tc>
      </w:tr>
      <w:tr w:rsidR="00EF44B3" w:rsidRPr="00BC4F64" w14:paraId="3946CB39" w14:textId="77777777" w:rsidTr="00AE39D5">
        <w:trPr>
          <w:cantSplit/>
        </w:trPr>
        <w:tc>
          <w:tcPr>
            <w:tcW w:w="1104" w:type="pct"/>
            <w:shd w:val="clear" w:color="auto" w:fill="E6E6E6"/>
          </w:tcPr>
          <w:p w14:paraId="383C549D" w14:textId="77777777" w:rsidR="00EF44B3" w:rsidRPr="00BC4F64" w:rsidRDefault="00EF44B3" w:rsidP="00156ACB">
            <w:pPr>
              <w:pStyle w:val="S8Gazettetableheading"/>
            </w:pPr>
            <w:r>
              <w:t>Applicant ACN</w:t>
            </w:r>
          </w:p>
        </w:tc>
        <w:tc>
          <w:tcPr>
            <w:tcW w:w="3896" w:type="pct"/>
          </w:tcPr>
          <w:p w14:paraId="7D86D92F" w14:textId="77777777" w:rsidR="00EF44B3" w:rsidRPr="00FA2079" w:rsidRDefault="00EF44B3" w:rsidP="00156ACB">
            <w:pPr>
              <w:pStyle w:val="S8Gazettetabletext"/>
              <w:rPr>
                <w:szCs w:val="16"/>
              </w:rPr>
            </w:pPr>
            <w:r>
              <w:rPr>
                <w:szCs w:val="16"/>
              </w:rPr>
              <w:t>N/A</w:t>
            </w:r>
          </w:p>
        </w:tc>
      </w:tr>
      <w:tr w:rsidR="00EF44B3" w:rsidRPr="00BC4F64" w14:paraId="4014DFF1" w14:textId="77777777" w:rsidTr="00AE39D5">
        <w:trPr>
          <w:cantSplit/>
        </w:trPr>
        <w:tc>
          <w:tcPr>
            <w:tcW w:w="1104" w:type="pct"/>
            <w:shd w:val="clear" w:color="auto" w:fill="E6E6E6"/>
          </w:tcPr>
          <w:p w14:paraId="6BEF19F4" w14:textId="77777777" w:rsidR="00EF44B3" w:rsidRPr="00362E71" w:rsidRDefault="00EF44B3" w:rsidP="00156ACB">
            <w:pPr>
              <w:pStyle w:val="S8Gazettetableheading"/>
            </w:pPr>
            <w:r>
              <w:t>Date of variation</w:t>
            </w:r>
          </w:p>
        </w:tc>
        <w:tc>
          <w:tcPr>
            <w:tcW w:w="3896" w:type="pct"/>
          </w:tcPr>
          <w:p w14:paraId="4EC39416" w14:textId="77777777" w:rsidR="00EF44B3" w:rsidRPr="00BC4F64" w:rsidRDefault="00EF44B3" w:rsidP="00156ACB">
            <w:pPr>
              <w:pStyle w:val="S8Gazettetabletext"/>
            </w:pPr>
            <w:r>
              <w:t>18 November 2024</w:t>
            </w:r>
          </w:p>
        </w:tc>
      </w:tr>
      <w:tr w:rsidR="00EF44B3" w:rsidRPr="00BC4F64" w14:paraId="7079DA11" w14:textId="77777777" w:rsidTr="00AE39D5">
        <w:trPr>
          <w:cantSplit/>
        </w:trPr>
        <w:tc>
          <w:tcPr>
            <w:tcW w:w="1104" w:type="pct"/>
            <w:shd w:val="clear" w:color="auto" w:fill="E6E6E6"/>
          </w:tcPr>
          <w:p w14:paraId="7BDFF31E" w14:textId="77777777" w:rsidR="00EF44B3" w:rsidRPr="00362E71" w:rsidRDefault="00EF44B3" w:rsidP="00156ACB">
            <w:pPr>
              <w:pStyle w:val="S8Gazettetableheading"/>
            </w:pPr>
            <w:r>
              <w:t>Product registration no.</w:t>
            </w:r>
          </w:p>
        </w:tc>
        <w:tc>
          <w:tcPr>
            <w:tcW w:w="3896" w:type="pct"/>
          </w:tcPr>
          <w:p w14:paraId="597ECC8B" w14:textId="77777777" w:rsidR="00EF44B3" w:rsidRPr="00BC4F64" w:rsidRDefault="00EF44B3" w:rsidP="00156ACB">
            <w:pPr>
              <w:pStyle w:val="S8Gazettetabletext"/>
            </w:pPr>
            <w:r>
              <w:t>94100</w:t>
            </w:r>
          </w:p>
        </w:tc>
      </w:tr>
      <w:tr w:rsidR="00EF44B3" w:rsidRPr="00BC4F64" w14:paraId="301D29DD" w14:textId="77777777" w:rsidTr="00AE39D5">
        <w:trPr>
          <w:cantSplit/>
        </w:trPr>
        <w:tc>
          <w:tcPr>
            <w:tcW w:w="1104" w:type="pct"/>
            <w:shd w:val="clear" w:color="auto" w:fill="E6E6E6"/>
          </w:tcPr>
          <w:p w14:paraId="0DAFBBC2" w14:textId="77777777" w:rsidR="00EF44B3" w:rsidRPr="00362E71" w:rsidRDefault="00EF44B3" w:rsidP="00156ACB">
            <w:pPr>
              <w:pStyle w:val="S8Gazettetableheading"/>
            </w:pPr>
            <w:r>
              <w:t>Label approval no.</w:t>
            </w:r>
          </w:p>
        </w:tc>
        <w:tc>
          <w:tcPr>
            <w:tcW w:w="3896" w:type="pct"/>
          </w:tcPr>
          <w:p w14:paraId="29C2C570" w14:textId="77777777" w:rsidR="00EF44B3" w:rsidRPr="00BC4F64" w:rsidRDefault="00EF44B3" w:rsidP="00156ACB">
            <w:pPr>
              <w:pStyle w:val="S8Gazettetabletext"/>
            </w:pPr>
            <w:r>
              <w:t>94100/146431</w:t>
            </w:r>
          </w:p>
        </w:tc>
      </w:tr>
      <w:tr w:rsidR="00EF44B3" w:rsidRPr="00BC4F64" w14:paraId="39D14B15" w14:textId="77777777" w:rsidTr="00AE39D5">
        <w:trPr>
          <w:cantSplit/>
        </w:trPr>
        <w:tc>
          <w:tcPr>
            <w:tcW w:w="1104" w:type="pct"/>
            <w:shd w:val="clear" w:color="auto" w:fill="E6E6E6"/>
          </w:tcPr>
          <w:p w14:paraId="69DBC465"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2F0A50FA" w14:textId="77777777" w:rsidR="00EF44B3" w:rsidRPr="00BC4F64" w:rsidRDefault="00EF44B3" w:rsidP="00156ACB">
            <w:pPr>
              <w:pStyle w:val="S8Gazettetabletext"/>
            </w:pPr>
            <w:r>
              <w:t xml:space="preserve">Variation to the particulars of registration and label approval to change the distinguishing product name and the name that appears on the label from </w:t>
            </w:r>
            <w:r>
              <w:t>‘</w:t>
            </w:r>
            <w:proofErr w:type="spellStart"/>
            <w:r>
              <w:t>Dimrock</w:t>
            </w:r>
            <w:proofErr w:type="spellEnd"/>
            <w:r>
              <w:t xml:space="preserve"> Herbicide</w:t>
            </w:r>
            <w:r>
              <w:t>’</w:t>
            </w:r>
            <w:r>
              <w:t xml:space="preserve"> to </w:t>
            </w:r>
            <w:r>
              <w:t>‘</w:t>
            </w:r>
            <w:proofErr w:type="spellStart"/>
            <w:r>
              <w:t>Butroxy</w:t>
            </w:r>
            <w:proofErr w:type="spellEnd"/>
            <w:r>
              <w:t xml:space="preserve"> 250 Herbicide</w:t>
            </w:r>
            <w:r>
              <w:t>’</w:t>
            </w:r>
          </w:p>
        </w:tc>
      </w:tr>
    </w:tbl>
    <w:p w14:paraId="2B76160E" w14:textId="77777777" w:rsidR="00EF44B3" w:rsidRDefault="00EF44B3"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F44B3" w:rsidRPr="00BC4F64" w14:paraId="5001487B" w14:textId="77777777" w:rsidTr="00AE39D5">
        <w:trPr>
          <w:cantSplit/>
        </w:trPr>
        <w:tc>
          <w:tcPr>
            <w:tcW w:w="1104" w:type="pct"/>
            <w:shd w:val="clear" w:color="auto" w:fill="E6E6E6"/>
          </w:tcPr>
          <w:p w14:paraId="6C38EC80" w14:textId="77777777" w:rsidR="00EF44B3" w:rsidRPr="00BC4F64" w:rsidRDefault="00EF44B3" w:rsidP="00156ACB">
            <w:pPr>
              <w:pStyle w:val="S8Gazettetableheading"/>
            </w:pPr>
            <w:r w:rsidRPr="00BC4F64">
              <w:t>Application no</w:t>
            </w:r>
            <w:r>
              <w:t>.</w:t>
            </w:r>
          </w:p>
        </w:tc>
        <w:tc>
          <w:tcPr>
            <w:tcW w:w="3896" w:type="pct"/>
          </w:tcPr>
          <w:p w14:paraId="5ED5ED66" w14:textId="77777777" w:rsidR="00EF44B3" w:rsidRPr="00BC4F64" w:rsidRDefault="00EF44B3" w:rsidP="00156ACB">
            <w:pPr>
              <w:pStyle w:val="S8Gazettetabletext"/>
            </w:pPr>
            <w:r w:rsidRPr="00725C57">
              <w:t>146430</w:t>
            </w:r>
          </w:p>
        </w:tc>
      </w:tr>
      <w:tr w:rsidR="00EF44B3" w:rsidRPr="00BC4F64" w14:paraId="20D1F124" w14:textId="77777777" w:rsidTr="00AE39D5">
        <w:trPr>
          <w:cantSplit/>
        </w:trPr>
        <w:tc>
          <w:tcPr>
            <w:tcW w:w="1104" w:type="pct"/>
            <w:shd w:val="clear" w:color="auto" w:fill="E6E6E6"/>
          </w:tcPr>
          <w:p w14:paraId="5C467C23" w14:textId="77777777" w:rsidR="00EF44B3" w:rsidRPr="00362E71" w:rsidRDefault="00EF44B3" w:rsidP="00156ACB">
            <w:pPr>
              <w:pStyle w:val="S8Gazettetableheading"/>
            </w:pPr>
            <w:r>
              <w:t>Product name</w:t>
            </w:r>
          </w:p>
        </w:tc>
        <w:tc>
          <w:tcPr>
            <w:tcW w:w="3896" w:type="pct"/>
          </w:tcPr>
          <w:p w14:paraId="1715224F" w14:textId="77777777" w:rsidR="00EF44B3" w:rsidRPr="00BC4F64" w:rsidRDefault="00EF44B3" w:rsidP="00156ACB">
            <w:pPr>
              <w:pStyle w:val="S8Gazettetabletext"/>
            </w:pPr>
            <w:proofErr w:type="spellStart"/>
            <w:r>
              <w:t>Soxatole</w:t>
            </w:r>
            <w:proofErr w:type="spellEnd"/>
            <w:r>
              <w:t xml:space="preserve"> 750 Herbicide</w:t>
            </w:r>
          </w:p>
        </w:tc>
      </w:tr>
      <w:tr w:rsidR="00EF44B3" w:rsidRPr="00BC4F64" w14:paraId="5C330B8E" w14:textId="77777777" w:rsidTr="00AE39D5">
        <w:trPr>
          <w:cantSplit/>
        </w:trPr>
        <w:tc>
          <w:tcPr>
            <w:tcW w:w="1104" w:type="pct"/>
            <w:shd w:val="clear" w:color="auto" w:fill="E6E6E6"/>
          </w:tcPr>
          <w:p w14:paraId="311CADA6" w14:textId="77777777" w:rsidR="00EF44B3" w:rsidRPr="00362E71" w:rsidRDefault="00EF44B3" w:rsidP="00156ACB">
            <w:pPr>
              <w:pStyle w:val="S8Gazettetableheading"/>
            </w:pPr>
            <w:r w:rsidRPr="00362E71">
              <w:t>Active constituent</w:t>
            </w:r>
          </w:p>
        </w:tc>
        <w:tc>
          <w:tcPr>
            <w:tcW w:w="3896" w:type="pct"/>
          </w:tcPr>
          <w:p w14:paraId="343E7C4B" w14:textId="77777777" w:rsidR="00EF44B3" w:rsidRPr="00BC4F64" w:rsidRDefault="00EF44B3" w:rsidP="00156ACB">
            <w:pPr>
              <w:pStyle w:val="S8Gazettetabletext"/>
            </w:pPr>
            <w:r>
              <w:t xml:space="preserve">750 g/kg </w:t>
            </w:r>
            <w:proofErr w:type="spellStart"/>
            <w:r>
              <w:t>isoxaflutole</w:t>
            </w:r>
            <w:proofErr w:type="spellEnd"/>
          </w:p>
        </w:tc>
      </w:tr>
      <w:tr w:rsidR="00EF44B3" w:rsidRPr="00BC4F64" w14:paraId="7E1DBB5C" w14:textId="77777777" w:rsidTr="00AE39D5">
        <w:trPr>
          <w:cantSplit/>
        </w:trPr>
        <w:tc>
          <w:tcPr>
            <w:tcW w:w="1104" w:type="pct"/>
            <w:shd w:val="clear" w:color="auto" w:fill="E6E6E6"/>
          </w:tcPr>
          <w:p w14:paraId="2D4F3D46" w14:textId="77777777" w:rsidR="00EF44B3" w:rsidRPr="00362E71" w:rsidRDefault="00EF44B3" w:rsidP="00156ACB">
            <w:pPr>
              <w:pStyle w:val="S8Gazettetableheading"/>
            </w:pPr>
            <w:r>
              <w:t>Applicant name</w:t>
            </w:r>
          </w:p>
        </w:tc>
        <w:tc>
          <w:tcPr>
            <w:tcW w:w="3896" w:type="pct"/>
          </w:tcPr>
          <w:p w14:paraId="53EE757A" w14:textId="77777777" w:rsidR="00EF44B3" w:rsidRPr="00BC4F64" w:rsidRDefault="00EF44B3" w:rsidP="00156ACB">
            <w:pPr>
              <w:pStyle w:val="S8Gazettetabletext"/>
            </w:pPr>
            <w:r>
              <w:t>Shandong Rainbow International Co Ltd</w:t>
            </w:r>
          </w:p>
        </w:tc>
      </w:tr>
      <w:tr w:rsidR="00EF44B3" w:rsidRPr="00BC4F64" w14:paraId="045084C5" w14:textId="77777777" w:rsidTr="00AE39D5">
        <w:trPr>
          <w:cantSplit/>
        </w:trPr>
        <w:tc>
          <w:tcPr>
            <w:tcW w:w="1104" w:type="pct"/>
            <w:shd w:val="clear" w:color="auto" w:fill="E6E6E6"/>
          </w:tcPr>
          <w:p w14:paraId="55A9A3CB" w14:textId="77777777" w:rsidR="00EF44B3" w:rsidRPr="00BC4F64" w:rsidRDefault="00EF44B3" w:rsidP="00156ACB">
            <w:pPr>
              <w:pStyle w:val="S8Gazettetableheading"/>
            </w:pPr>
            <w:r>
              <w:t>Applicant ACN</w:t>
            </w:r>
          </w:p>
        </w:tc>
        <w:tc>
          <w:tcPr>
            <w:tcW w:w="3896" w:type="pct"/>
          </w:tcPr>
          <w:p w14:paraId="67FD87D2" w14:textId="77777777" w:rsidR="00EF44B3" w:rsidRPr="00FA2079" w:rsidRDefault="00EF44B3" w:rsidP="00156ACB">
            <w:pPr>
              <w:pStyle w:val="S8Gazettetabletext"/>
              <w:rPr>
                <w:szCs w:val="16"/>
              </w:rPr>
            </w:pPr>
            <w:r>
              <w:rPr>
                <w:szCs w:val="16"/>
              </w:rPr>
              <w:t>N/A</w:t>
            </w:r>
          </w:p>
        </w:tc>
      </w:tr>
      <w:tr w:rsidR="00EF44B3" w:rsidRPr="00BC4F64" w14:paraId="53659082" w14:textId="77777777" w:rsidTr="00AE39D5">
        <w:trPr>
          <w:cantSplit/>
        </w:trPr>
        <w:tc>
          <w:tcPr>
            <w:tcW w:w="1104" w:type="pct"/>
            <w:shd w:val="clear" w:color="auto" w:fill="E6E6E6"/>
          </w:tcPr>
          <w:p w14:paraId="20022840" w14:textId="77777777" w:rsidR="00EF44B3" w:rsidRPr="00362E71" w:rsidRDefault="00EF44B3" w:rsidP="00156ACB">
            <w:pPr>
              <w:pStyle w:val="S8Gazettetableheading"/>
            </w:pPr>
            <w:r>
              <w:t>Date of variation</w:t>
            </w:r>
          </w:p>
        </w:tc>
        <w:tc>
          <w:tcPr>
            <w:tcW w:w="3896" w:type="pct"/>
          </w:tcPr>
          <w:p w14:paraId="0DCED8F3" w14:textId="77777777" w:rsidR="00EF44B3" w:rsidRPr="00BC4F64" w:rsidRDefault="00EF44B3" w:rsidP="00156ACB">
            <w:pPr>
              <w:pStyle w:val="S8Gazettetabletext"/>
            </w:pPr>
            <w:r>
              <w:t>18 November 2024</w:t>
            </w:r>
          </w:p>
        </w:tc>
      </w:tr>
      <w:tr w:rsidR="00EF44B3" w:rsidRPr="00BC4F64" w14:paraId="675D0240" w14:textId="77777777" w:rsidTr="00AE39D5">
        <w:trPr>
          <w:cantSplit/>
        </w:trPr>
        <w:tc>
          <w:tcPr>
            <w:tcW w:w="1104" w:type="pct"/>
            <w:shd w:val="clear" w:color="auto" w:fill="E6E6E6"/>
          </w:tcPr>
          <w:p w14:paraId="7A65A7D6" w14:textId="77777777" w:rsidR="00EF44B3" w:rsidRPr="00362E71" w:rsidRDefault="00EF44B3" w:rsidP="00156ACB">
            <w:pPr>
              <w:pStyle w:val="S8Gazettetableheading"/>
            </w:pPr>
            <w:r>
              <w:t>Product registration no.</w:t>
            </w:r>
          </w:p>
        </w:tc>
        <w:tc>
          <w:tcPr>
            <w:tcW w:w="3896" w:type="pct"/>
          </w:tcPr>
          <w:p w14:paraId="28E4AA10" w14:textId="77777777" w:rsidR="00EF44B3" w:rsidRPr="00BC4F64" w:rsidRDefault="00EF44B3" w:rsidP="00156ACB">
            <w:pPr>
              <w:pStyle w:val="S8Gazettetabletext"/>
            </w:pPr>
            <w:r>
              <w:t>80661</w:t>
            </w:r>
          </w:p>
        </w:tc>
      </w:tr>
      <w:tr w:rsidR="00EF44B3" w:rsidRPr="00BC4F64" w14:paraId="4F503D8F" w14:textId="77777777" w:rsidTr="00AE39D5">
        <w:trPr>
          <w:cantSplit/>
        </w:trPr>
        <w:tc>
          <w:tcPr>
            <w:tcW w:w="1104" w:type="pct"/>
            <w:shd w:val="clear" w:color="auto" w:fill="E6E6E6"/>
          </w:tcPr>
          <w:p w14:paraId="762C344D" w14:textId="77777777" w:rsidR="00EF44B3" w:rsidRPr="00362E71" w:rsidRDefault="00EF44B3" w:rsidP="00156ACB">
            <w:pPr>
              <w:pStyle w:val="S8Gazettetableheading"/>
            </w:pPr>
            <w:r>
              <w:t>Label approval no.</w:t>
            </w:r>
          </w:p>
        </w:tc>
        <w:tc>
          <w:tcPr>
            <w:tcW w:w="3896" w:type="pct"/>
          </w:tcPr>
          <w:p w14:paraId="18DF731F" w14:textId="77777777" w:rsidR="00EF44B3" w:rsidRPr="00BC4F64" w:rsidRDefault="00EF44B3" w:rsidP="00156ACB">
            <w:pPr>
              <w:pStyle w:val="S8Gazettetabletext"/>
            </w:pPr>
            <w:r>
              <w:t>80661/146430</w:t>
            </w:r>
          </w:p>
        </w:tc>
      </w:tr>
      <w:tr w:rsidR="00EF44B3" w:rsidRPr="00BC4F64" w14:paraId="20F532FF" w14:textId="77777777" w:rsidTr="00AE39D5">
        <w:trPr>
          <w:cantSplit/>
        </w:trPr>
        <w:tc>
          <w:tcPr>
            <w:tcW w:w="1104" w:type="pct"/>
            <w:shd w:val="clear" w:color="auto" w:fill="E6E6E6"/>
          </w:tcPr>
          <w:p w14:paraId="545673DC"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13A7A1C1" w14:textId="77777777" w:rsidR="00EF44B3" w:rsidRPr="00BC4F64" w:rsidRDefault="00EF44B3" w:rsidP="00156ACB">
            <w:pPr>
              <w:pStyle w:val="S8Gazettetabletext"/>
            </w:pPr>
            <w:r w:rsidRPr="00EF1B28">
              <w:t xml:space="preserve">Variation to the particulars of registration and label approval to change the distinguishing product name and the name that appears on the label from </w:t>
            </w:r>
            <w:r w:rsidRPr="00EF1B28">
              <w:t>‘</w:t>
            </w:r>
            <w:proofErr w:type="spellStart"/>
            <w:r w:rsidRPr="00EF1B28">
              <w:t>Sunpass</w:t>
            </w:r>
            <w:proofErr w:type="spellEnd"/>
            <w:r w:rsidRPr="00EF1B28">
              <w:t xml:space="preserve"> 750 WG Herbicide</w:t>
            </w:r>
            <w:r w:rsidRPr="00EF1B28">
              <w:t>’</w:t>
            </w:r>
            <w:r w:rsidRPr="00EF1B28">
              <w:t xml:space="preserve"> to </w:t>
            </w:r>
            <w:r w:rsidRPr="00EF1B28">
              <w:t>‘</w:t>
            </w:r>
            <w:proofErr w:type="spellStart"/>
            <w:r w:rsidRPr="00EF1B28">
              <w:t>Soxatole</w:t>
            </w:r>
            <w:proofErr w:type="spellEnd"/>
            <w:r w:rsidRPr="00EF1B28">
              <w:t xml:space="preserve"> 750 Herbicide</w:t>
            </w:r>
            <w:r w:rsidRPr="00EF1B28">
              <w:t>’</w:t>
            </w:r>
          </w:p>
        </w:tc>
      </w:tr>
    </w:tbl>
    <w:p w14:paraId="79B217DB"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F44B3" w:rsidRPr="00934489" w14:paraId="6B2CF24D" w14:textId="77777777" w:rsidTr="005E70D4">
        <w:trPr>
          <w:cantSplit/>
          <w:tblHeader/>
        </w:trPr>
        <w:tc>
          <w:tcPr>
            <w:tcW w:w="1103" w:type="pct"/>
            <w:shd w:val="clear" w:color="auto" w:fill="E6E6E6"/>
          </w:tcPr>
          <w:p w14:paraId="404A27BE" w14:textId="77777777" w:rsidR="00EF44B3" w:rsidRPr="00934489" w:rsidRDefault="00EF44B3" w:rsidP="00156ACB">
            <w:pPr>
              <w:pStyle w:val="S8Gazettetableheading"/>
            </w:pPr>
            <w:r w:rsidRPr="00934489">
              <w:lastRenderedPageBreak/>
              <w:t>Application no.</w:t>
            </w:r>
          </w:p>
        </w:tc>
        <w:tc>
          <w:tcPr>
            <w:tcW w:w="3897" w:type="pct"/>
          </w:tcPr>
          <w:p w14:paraId="77E36F2C" w14:textId="77777777" w:rsidR="00EF44B3" w:rsidRPr="00934489" w:rsidRDefault="00EF44B3" w:rsidP="00156ACB">
            <w:pPr>
              <w:pStyle w:val="S8Gazettetabletext"/>
              <w:rPr>
                <w:noProof/>
              </w:rPr>
            </w:pPr>
            <w:r w:rsidRPr="00725C57">
              <w:t>145123</w:t>
            </w:r>
          </w:p>
        </w:tc>
      </w:tr>
      <w:tr w:rsidR="00EF44B3" w:rsidRPr="00934489" w14:paraId="343CCA74" w14:textId="77777777" w:rsidTr="005E70D4">
        <w:trPr>
          <w:cantSplit/>
          <w:tblHeader/>
        </w:trPr>
        <w:tc>
          <w:tcPr>
            <w:tcW w:w="1103" w:type="pct"/>
            <w:shd w:val="clear" w:color="auto" w:fill="E6E6E6"/>
          </w:tcPr>
          <w:p w14:paraId="365875F9" w14:textId="77777777" w:rsidR="00EF44B3" w:rsidRPr="00934489" w:rsidRDefault="00EF44B3" w:rsidP="00156ACB">
            <w:pPr>
              <w:pStyle w:val="S8Gazettetableheading"/>
            </w:pPr>
            <w:r w:rsidRPr="00934489">
              <w:t>Product name</w:t>
            </w:r>
          </w:p>
        </w:tc>
        <w:tc>
          <w:tcPr>
            <w:tcW w:w="3897" w:type="pct"/>
          </w:tcPr>
          <w:p w14:paraId="7AB2B0FD" w14:textId="77777777" w:rsidR="00EF44B3" w:rsidRPr="00934489" w:rsidRDefault="00EF44B3" w:rsidP="00156ACB">
            <w:pPr>
              <w:pStyle w:val="S8Gazettetabletext"/>
            </w:pPr>
            <w:r>
              <w:t>Farmalinx Gaff Selective Herbicide</w:t>
            </w:r>
          </w:p>
        </w:tc>
      </w:tr>
      <w:tr w:rsidR="00EF44B3" w:rsidRPr="00934489" w14:paraId="32EA7F92" w14:textId="77777777" w:rsidTr="005E70D4">
        <w:trPr>
          <w:cantSplit/>
          <w:tblHeader/>
        </w:trPr>
        <w:tc>
          <w:tcPr>
            <w:tcW w:w="1103" w:type="pct"/>
            <w:shd w:val="clear" w:color="auto" w:fill="E6E6E6"/>
          </w:tcPr>
          <w:p w14:paraId="1B2F9763" w14:textId="77777777" w:rsidR="00EF44B3" w:rsidRPr="00934489" w:rsidRDefault="00EF44B3" w:rsidP="00156ACB">
            <w:pPr>
              <w:pStyle w:val="S8Gazettetableheading"/>
            </w:pPr>
            <w:r w:rsidRPr="00934489">
              <w:t>Active constituents</w:t>
            </w:r>
          </w:p>
        </w:tc>
        <w:tc>
          <w:tcPr>
            <w:tcW w:w="3897" w:type="pct"/>
          </w:tcPr>
          <w:p w14:paraId="0BCF833D" w14:textId="77777777" w:rsidR="00EF44B3" w:rsidRPr="00934489" w:rsidRDefault="00EF44B3" w:rsidP="00156ACB">
            <w:pPr>
              <w:pStyle w:val="S8Gazettetabletext"/>
            </w:pPr>
            <w:r>
              <w:t xml:space="preserve">300 g/L MCPA present as the potassium salt, 20 g/L clopyralid present as the potassium salt, </w:t>
            </w:r>
            <w:r>
              <w:br/>
              <w:t xml:space="preserve">15 g/L </w:t>
            </w:r>
            <w:proofErr w:type="spellStart"/>
            <w:r>
              <w:t>diflufenican</w:t>
            </w:r>
            <w:proofErr w:type="spellEnd"/>
          </w:p>
        </w:tc>
      </w:tr>
      <w:tr w:rsidR="00EF44B3" w:rsidRPr="00934489" w14:paraId="38E88A9C" w14:textId="77777777" w:rsidTr="005E70D4">
        <w:trPr>
          <w:cantSplit/>
          <w:tblHeader/>
        </w:trPr>
        <w:tc>
          <w:tcPr>
            <w:tcW w:w="1103" w:type="pct"/>
            <w:shd w:val="clear" w:color="auto" w:fill="E6E6E6"/>
          </w:tcPr>
          <w:p w14:paraId="692CD7A8" w14:textId="77777777" w:rsidR="00EF44B3" w:rsidRPr="00934489" w:rsidRDefault="00EF44B3" w:rsidP="00156ACB">
            <w:pPr>
              <w:pStyle w:val="S8Gazettetableheading"/>
            </w:pPr>
            <w:r w:rsidRPr="00934489">
              <w:t>Applicant name</w:t>
            </w:r>
          </w:p>
        </w:tc>
        <w:tc>
          <w:tcPr>
            <w:tcW w:w="3897" w:type="pct"/>
          </w:tcPr>
          <w:p w14:paraId="785A3D24" w14:textId="77777777" w:rsidR="00EF44B3" w:rsidRPr="00934489" w:rsidRDefault="00EF44B3" w:rsidP="00156ACB">
            <w:pPr>
              <w:pStyle w:val="S8Gazettetabletext"/>
            </w:pPr>
            <w:r>
              <w:t>Farmalinx Pty Ltd</w:t>
            </w:r>
          </w:p>
        </w:tc>
      </w:tr>
      <w:tr w:rsidR="00EF44B3" w:rsidRPr="00934489" w14:paraId="0229BCDB" w14:textId="77777777" w:rsidTr="005E70D4">
        <w:trPr>
          <w:cantSplit/>
          <w:tblHeader/>
        </w:trPr>
        <w:tc>
          <w:tcPr>
            <w:tcW w:w="1103" w:type="pct"/>
            <w:shd w:val="clear" w:color="auto" w:fill="E6E6E6"/>
          </w:tcPr>
          <w:p w14:paraId="4C1A5851" w14:textId="77777777" w:rsidR="00EF44B3" w:rsidRPr="00934489" w:rsidRDefault="00EF44B3" w:rsidP="00156ACB">
            <w:pPr>
              <w:pStyle w:val="S8Gazettetableheading"/>
            </w:pPr>
            <w:r w:rsidRPr="00934489">
              <w:t>Applicant ACN</w:t>
            </w:r>
          </w:p>
        </w:tc>
        <w:tc>
          <w:tcPr>
            <w:tcW w:w="3897" w:type="pct"/>
          </w:tcPr>
          <w:p w14:paraId="29BAE681" w14:textId="77777777" w:rsidR="00EF44B3" w:rsidRPr="00934489" w:rsidRDefault="00EF44B3" w:rsidP="00156ACB">
            <w:pPr>
              <w:pStyle w:val="S8Gazettetabletext"/>
            </w:pPr>
            <w:r>
              <w:t>134 353 245</w:t>
            </w:r>
          </w:p>
        </w:tc>
      </w:tr>
      <w:tr w:rsidR="00EF44B3" w:rsidRPr="00934489" w14:paraId="7B5F4285" w14:textId="77777777" w:rsidTr="005E70D4">
        <w:trPr>
          <w:cantSplit/>
          <w:tblHeader/>
        </w:trPr>
        <w:tc>
          <w:tcPr>
            <w:tcW w:w="1103" w:type="pct"/>
            <w:shd w:val="clear" w:color="auto" w:fill="E6E6E6"/>
          </w:tcPr>
          <w:p w14:paraId="163ED6CF" w14:textId="77777777" w:rsidR="00EF44B3" w:rsidRPr="00934489" w:rsidRDefault="00EF44B3" w:rsidP="00156ACB">
            <w:pPr>
              <w:pStyle w:val="S8Gazettetableheading"/>
            </w:pPr>
            <w:r w:rsidRPr="00934489">
              <w:t>Date of variation</w:t>
            </w:r>
          </w:p>
        </w:tc>
        <w:tc>
          <w:tcPr>
            <w:tcW w:w="3897" w:type="pct"/>
          </w:tcPr>
          <w:p w14:paraId="03C36DFD" w14:textId="77777777" w:rsidR="00EF44B3" w:rsidRPr="00934489" w:rsidRDefault="00EF44B3" w:rsidP="00156ACB">
            <w:pPr>
              <w:pStyle w:val="S8Gazettetabletext"/>
            </w:pPr>
            <w:r>
              <w:t>19 November 2024</w:t>
            </w:r>
          </w:p>
        </w:tc>
      </w:tr>
      <w:tr w:rsidR="00EF44B3" w:rsidRPr="00934489" w14:paraId="2F6A6462" w14:textId="77777777" w:rsidTr="005E70D4">
        <w:trPr>
          <w:cantSplit/>
          <w:tblHeader/>
        </w:trPr>
        <w:tc>
          <w:tcPr>
            <w:tcW w:w="1103" w:type="pct"/>
            <w:shd w:val="clear" w:color="auto" w:fill="E6E6E6"/>
          </w:tcPr>
          <w:p w14:paraId="1087F0B0" w14:textId="77777777" w:rsidR="00EF44B3" w:rsidRPr="00934489" w:rsidRDefault="00EF44B3" w:rsidP="00156ACB">
            <w:pPr>
              <w:pStyle w:val="S8Gazettetableheading"/>
            </w:pPr>
            <w:r w:rsidRPr="00934489">
              <w:t>Product registration no.</w:t>
            </w:r>
          </w:p>
        </w:tc>
        <w:tc>
          <w:tcPr>
            <w:tcW w:w="3897" w:type="pct"/>
          </w:tcPr>
          <w:p w14:paraId="4A2959E4" w14:textId="77777777" w:rsidR="00EF44B3" w:rsidRPr="00934489" w:rsidRDefault="00EF44B3" w:rsidP="00156ACB">
            <w:pPr>
              <w:pStyle w:val="S8Gazettetabletext"/>
            </w:pPr>
            <w:r>
              <w:t>70225</w:t>
            </w:r>
          </w:p>
        </w:tc>
      </w:tr>
      <w:tr w:rsidR="00EF44B3" w:rsidRPr="00934489" w14:paraId="1CE060F0" w14:textId="77777777" w:rsidTr="005E70D4">
        <w:trPr>
          <w:cantSplit/>
          <w:tblHeader/>
        </w:trPr>
        <w:tc>
          <w:tcPr>
            <w:tcW w:w="1103" w:type="pct"/>
            <w:shd w:val="clear" w:color="auto" w:fill="E6E6E6"/>
          </w:tcPr>
          <w:p w14:paraId="1F99D44D" w14:textId="77777777" w:rsidR="00EF44B3" w:rsidRPr="00934489" w:rsidRDefault="00EF44B3" w:rsidP="00156ACB">
            <w:pPr>
              <w:pStyle w:val="S8Gazettetableheading"/>
            </w:pPr>
            <w:r w:rsidRPr="00934489">
              <w:t>Label approval no.</w:t>
            </w:r>
          </w:p>
        </w:tc>
        <w:tc>
          <w:tcPr>
            <w:tcW w:w="3897" w:type="pct"/>
          </w:tcPr>
          <w:p w14:paraId="6B725980" w14:textId="77777777" w:rsidR="00EF44B3" w:rsidRPr="00934489" w:rsidRDefault="00EF44B3" w:rsidP="00156ACB">
            <w:pPr>
              <w:pStyle w:val="S8Gazettetabletext"/>
            </w:pPr>
            <w:r>
              <w:t>70225</w:t>
            </w:r>
            <w:r w:rsidRPr="00934489">
              <w:t>/</w:t>
            </w:r>
            <w:r>
              <w:t>145123</w:t>
            </w:r>
          </w:p>
        </w:tc>
      </w:tr>
      <w:tr w:rsidR="00EF44B3" w:rsidRPr="00934489" w14:paraId="3EC579EC" w14:textId="77777777" w:rsidTr="005E70D4">
        <w:trPr>
          <w:cantSplit/>
          <w:tblHeader/>
        </w:trPr>
        <w:tc>
          <w:tcPr>
            <w:tcW w:w="1103" w:type="pct"/>
            <w:shd w:val="clear" w:color="auto" w:fill="E6E6E6"/>
          </w:tcPr>
          <w:p w14:paraId="66F39E24"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2B06CBCE" w14:textId="77777777" w:rsidR="00EF44B3" w:rsidRPr="00934489" w:rsidRDefault="00EF44B3" w:rsidP="00156ACB">
            <w:pPr>
              <w:pStyle w:val="S8Gazettetabletext"/>
            </w:pPr>
            <w:r>
              <w:t>Variation of product registration and label approval to extend the pack size range</w:t>
            </w:r>
          </w:p>
        </w:tc>
      </w:tr>
    </w:tbl>
    <w:p w14:paraId="38E335A4"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F44B3" w:rsidRPr="00934489" w14:paraId="1DAADB29" w14:textId="77777777" w:rsidTr="005E70D4">
        <w:trPr>
          <w:cantSplit/>
          <w:tblHeader/>
        </w:trPr>
        <w:tc>
          <w:tcPr>
            <w:tcW w:w="1103" w:type="pct"/>
            <w:shd w:val="clear" w:color="auto" w:fill="E6E6E6"/>
          </w:tcPr>
          <w:p w14:paraId="7F8DA56C" w14:textId="77777777" w:rsidR="00EF44B3" w:rsidRPr="00934489" w:rsidRDefault="00EF44B3" w:rsidP="00156ACB">
            <w:pPr>
              <w:pStyle w:val="S8Gazettetableheading"/>
            </w:pPr>
            <w:r w:rsidRPr="00934489">
              <w:t>Application no.</w:t>
            </w:r>
          </w:p>
        </w:tc>
        <w:tc>
          <w:tcPr>
            <w:tcW w:w="3897" w:type="pct"/>
          </w:tcPr>
          <w:p w14:paraId="7810200F" w14:textId="77777777" w:rsidR="00EF44B3" w:rsidRPr="00934489" w:rsidRDefault="00EF44B3" w:rsidP="00156ACB">
            <w:pPr>
              <w:pStyle w:val="S8Gazettetabletext"/>
              <w:rPr>
                <w:noProof/>
              </w:rPr>
            </w:pPr>
            <w:r w:rsidRPr="00725C57">
              <w:t>145083</w:t>
            </w:r>
          </w:p>
        </w:tc>
      </w:tr>
      <w:tr w:rsidR="00EF44B3" w:rsidRPr="00934489" w14:paraId="3C46AF96" w14:textId="77777777" w:rsidTr="005E70D4">
        <w:trPr>
          <w:cantSplit/>
          <w:tblHeader/>
        </w:trPr>
        <w:tc>
          <w:tcPr>
            <w:tcW w:w="1103" w:type="pct"/>
            <w:shd w:val="clear" w:color="auto" w:fill="E6E6E6"/>
          </w:tcPr>
          <w:p w14:paraId="3EA6632D" w14:textId="77777777" w:rsidR="00EF44B3" w:rsidRPr="00934489" w:rsidRDefault="00EF44B3" w:rsidP="00156ACB">
            <w:pPr>
              <w:pStyle w:val="S8Gazettetableheading"/>
            </w:pPr>
            <w:r w:rsidRPr="00934489">
              <w:t>Product name</w:t>
            </w:r>
          </w:p>
        </w:tc>
        <w:tc>
          <w:tcPr>
            <w:tcW w:w="3897" w:type="pct"/>
          </w:tcPr>
          <w:p w14:paraId="1037806E" w14:textId="240BCAFF" w:rsidR="00EF44B3" w:rsidRPr="00934489" w:rsidRDefault="00EF44B3" w:rsidP="00156ACB">
            <w:pPr>
              <w:pStyle w:val="S8Gazettetabletext"/>
            </w:pPr>
            <w:r>
              <w:t xml:space="preserve">Developed and </w:t>
            </w:r>
            <w:proofErr w:type="gramStart"/>
            <w:r>
              <w:t>Tested</w:t>
            </w:r>
            <w:proofErr w:type="gramEnd"/>
            <w:r>
              <w:t xml:space="preserve"> in Australia Family Protection </w:t>
            </w:r>
            <w:proofErr w:type="spellStart"/>
            <w:r>
              <w:t>Aerogard</w:t>
            </w:r>
            <w:proofErr w:type="spellEnd"/>
            <w:r>
              <w:t xml:space="preserve"> Body Odourless Protection 6 Hours Protection Low Irritant on Skin Fragrance Free Insect Repellent Spray</w:t>
            </w:r>
          </w:p>
        </w:tc>
      </w:tr>
      <w:tr w:rsidR="00EF44B3" w:rsidRPr="00934489" w14:paraId="1C86C945" w14:textId="77777777" w:rsidTr="005E70D4">
        <w:trPr>
          <w:cantSplit/>
          <w:tblHeader/>
        </w:trPr>
        <w:tc>
          <w:tcPr>
            <w:tcW w:w="1103" w:type="pct"/>
            <w:shd w:val="clear" w:color="auto" w:fill="E6E6E6"/>
          </w:tcPr>
          <w:p w14:paraId="7ECAED19" w14:textId="77777777" w:rsidR="00EF44B3" w:rsidRPr="00934489" w:rsidRDefault="00EF44B3" w:rsidP="00156ACB">
            <w:pPr>
              <w:pStyle w:val="S8Gazettetableheading"/>
            </w:pPr>
            <w:r w:rsidRPr="00934489">
              <w:t>Active constituent</w:t>
            </w:r>
          </w:p>
        </w:tc>
        <w:tc>
          <w:tcPr>
            <w:tcW w:w="3897" w:type="pct"/>
          </w:tcPr>
          <w:p w14:paraId="49F6CF98" w14:textId="77777777" w:rsidR="00EF44B3" w:rsidRPr="00934489" w:rsidRDefault="00EF44B3" w:rsidP="00156ACB">
            <w:pPr>
              <w:pStyle w:val="S8Gazettetabletext"/>
            </w:pPr>
            <w:r>
              <w:t>92.8 g/L picaridin</w:t>
            </w:r>
          </w:p>
        </w:tc>
      </w:tr>
      <w:tr w:rsidR="00EF44B3" w:rsidRPr="00934489" w14:paraId="5BEAFAC5" w14:textId="77777777" w:rsidTr="005E70D4">
        <w:trPr>
          <w:cantSplit/>
          <w:tblHeader/>
        </w:trPr>
        <w:tc>
          <w:tcPr>
            <w:tcW w:w="1103" w:type="pct"/>
            <w:shd w:val="clear" w:color="auto" w:fill="E6E6E6"/>
          </w:tcPr>
          <w:p w14:paraId="79E427BE" w14:textId="77777777" w:rsidR="00EF44B3" w:rsidRPr="00934489" w:rsidRDefault="00EF44B3" w:rsidP="00156ACB">
            <w:pPr>
              <w:pStyle w:val="S8Gazettetableheading"/>
            </w:pPr>
            <w:r w:rsidRPr="00934489">
              <w:t>Applicant name</w:t>
            </w:r>
          </w:p>
        </w:tc>
        <w:tc>
          <w:tcPr>
            <w:tcW w:w="3897" w:type="pct"/>
          </w:tcPr>
          <w:p w14:paraId="40D58F65" w14:textId="77777777" w:rsidR="00EF44B3" w:rsidRPr="00934489" w:rsidRDefault="00EF44B3" w:rsidP="00156ACB">
            <w:pPr>
              <w:pStyle w:val="S8Gazettetabletext"/>
            </w:pPr>
            <w:r>
              <w:t>RB (Hygiene Home) Australia Pty Ltd</w:t>
            </w:r>
          </w:p>
        </w:tc>
      </w:tr>
      <w:tr w:rsidR="00EF44B3" w:rsidRPr="00934489" w14:paraId="68B527AB" w14:textId="77777777" w:rsidTr="005E70D4">
        <w:trPr>
          <w:cantSplit/>
          <w:tblHeader/>
        </w:trPr>
        <w:tc>
          <w:tcPr>
            <w:tcW w:w="1103" w:type="pct"/>
            <w:shd w:val="clear" w:color="auto" w:fill="E6E6E6"/>
          </w:tcPr>
          <w:p w14:paraId="60A332AD" w14:textId="77777777" w:rsidR="00EF44B3" w:rsidRPr="00934489" w:rsidRDefault="00EF44B3" w:rsidP="00156ACB">
            <w:pPr>
              <w:pStyle w:val="S8Gazettetableheading"/>
            </w:pPr>
            <w:r w:rsidRPr="00934489">
              <w:t>Applicant ACN</w:t>
            </w:r>
          </w:p>
        </w:tc>
        <w:tc>
          <w:tcPr>
            <w:tcW w:w="3897" w:type="pct"/>
          </w:tcPr>
          <w:p w14:paraId="6FDC1241" w14:textId="77777777" w:rsidR="00EF44B3" w:rsidRPr="00934489" w:rsidRDefault="00EF44B3" w:rsidP="00156ACB">
            <w:pPr>
              <w:pStyle w:val="S8Gazettetabletext"/>
            </w:pPr>
            <w:r>
              <w:t>629 549 506</w:t>
            </w:r>
          </w:p>
        </w:tc>
      </w:tr>
      <w:tr w:rsidR="00EF44B3" w:rsidRPr="00934489" w14:paraId="54C0577A" w14:textId="77777777" w:rsidTr="005E70D4">
        <w:trPr>
          <w:cantSplit/>
          <w:tblHeader/>
        </w:trPr>
        <w:tc>
          <w:tcPr>
            <w:tcW w:w="1103" w:type="pct"/>
            <w:shd w:val="clear" w:color="auto" w:fill="E6E6E6"/>
          </w:tcPr>
          <w:p w14:paraId="08BFC63B" w14:textId="77777777" w:rsidR="00EF44B3" w:rsidRPr="00934489" w:rsidRDefault="00EF44B3" w:rsidP="00156ACB">
            <w:pPr>
              <w:pStyle w:val="S8Gazettetableheading"/>
            </w:pPr>
            <w:r w:rsidRPr="00934489">
              <w:t>Date of variation</w:t>
            </w:r>
          </w:p>
        </w:tc>
        <w:tc>
          <w:tcPr>
            <w:tcW w:w="3897" w:type="pct"/>
          </w:tcPr>
          <w:p w14:paraId="4024899E" w14:textId="77777777" w:rsidR="00EF44B3" w:rsidRPr="00934489" w:rsidRDefault="00EF44B3" w:rsidP="00156ACB">
            <w:pPr>
              <w:pStyle w:val="S8Gazettetabletext"/>
            </w:pPr>
            <w:r>
              <w:t>19 November 2024</w:t>
            </w:r>
          </w:p>
        </w:tc>
      </w:tr>
      <w:tr w:rsidR="00EF44B3" w:rsidRPr="00934489" w14:paraId="5A7C5F48" w14:textId="77777777" w:rsidTr="005E70D4">
        <w:trPr>
          <w:cantSplit/>
          <w:tblHeader/>
        </w:trPr>
        <w:tc>
          <w:tcPr>
            <w:tcW w:w="1103" w:type="pct"/>
            <w:shd w:val="clear" w:color="auto" w:fill="E6E6E6"/>
          </w:tcPr>
          <w:p w14:paraId="71E8BE6E" w14:textId="77777777" w:rsidR="00EF44B3" w:rsidRPr="00934489" w:rsidRDefault="00EF44B3" w:rsidP="00156ACB">
            <w:pPr>
              <w:pStyle w:val="S8Gazettetableheading"/>
            </w:pPr>
            <w:r w:rsidRPr="00934489">
              <w:t>Product registration no.</w:t>
            </w:r>
          </w:p>
        </w:tc>
        <w:tc>
          <w:tcPr>
            <w:tcW w:w="3897" w:type="pct"/>
          </w:tcPr>
          <w:p w14:paraId="08DE7D5F" w14:textId="77777777" w:rsidR="00EF44B3" w:rsidRPr="00934489" w:rsidRDefault="00EF44B3" w:rsidP="00156ACB">
            <w:pPr>
              <w:pStyle w:val="S8Gazettetabletext"/>
            </w:pPr>
            <w:r>
              <w:t>61365</w:t>
            </w:r>
          </w:p>
        </w:tc>
      </w:tr>
      <w:tr w:rsidR="00EF44B3" w:rsidRPr="00934489" w14:paraId="09B1F1A7" w14:textId="77777777" w:rsidTr="005E70D4">
        <w:trPr>
          <w:cantSplit/>
          <w:tblHeader/>
        </w:trPr>
        <w:tc>
          <w:tcPr>
            <w:tcW w:w="1103" w:type="pct"/>
            <w:shd w:val="clear" w:color="auto" w:fill="E6E6E6"/>
          </w:tcPr>
          <w:p w14:paraId="706028B7" w14:textId="77777777" w:rsidR="00EF44B3" w:rsidRPr="00934489" w:rsidRDefault="00EF44B3" w:rsidP="00156ACB">
            <w:pPr>
              <w:pStyle w:val="S8Gazettetableheading"/>
            </w:pPr>
            <w:r w:rsidRPr="00934489">
              <w:t>Label approval no.</w:t>
            </w:r>
          </w:p>
        </w:tc>
        <w:tc>
          <w:tcPr>
            <w:tcW w:w="3897" w:type="pct"/>
          </w:tcPr>
          <w:p w14:paraId="3406F356" w14:textId="77777777" w:rsidR="00EF44B3" w:rsidRPr="00934489" w:rsidRDefault="00EF44B3" w:rsidP="00156ACB">
            <w:pPr>
              <w:pStyle w:val="S8Gazettetabletext"/>
            </w:pPr>
            <w:r>
              <w:t>61365</w:t>
            </w:r>
            <w:r w:rsidRPr="00934489">
              <w:t>/</w:t>
            </w:r>
            <w:r>
              <w:t>145083</w:t>
            </w:r>
          </w:p>
        </w:tc>
      </w:tr>
      <w:tr w:rsidR="00EF44B3" w:rsidRPr="00934489" w14:paraId="47D1A621" w14:textId="77777777" w:rsidTr="005E70D4">
        <w:trPr>
          <w:cantSplit/>
          <w:tblHeader/>
        </w:trPr>
        <w:tc>
          <w:tcPr>
            <w:tcW w:w="1103" w:type="pct"/>
            <w:shd w:val="clear" w:color="auto" w:fill="E6E6E6"/>
          </w:tcPr>
          <w:p w14:paraId="0A904B1E"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5C9E8142" w14:textId="01C14A9E" w:rsidR="00EF44B3" w:rsidRPr="00934489" w:rsidRDefault="00EF44B3" w:rsidP="00156ACB">
            <w:pPr>
              <w:pStyle w:val="S8Gazettetabletext"/>
            </w:pPr>
            <w:r>
              <w:t>Variation to registration particulars and particulars of label to vary approved range of pack sizes from 135</w:t>
            </w:r>
            <w:r w:rsidR="00111C51">
              <w:t xml:space="preserve"> </w:t>
            </w:r>
            <w:r w:rsidR="009D682E">
              <w:t>mL</w:t>
            </w:r>
            <w:r>
              <w:t xml:space="preserve"> </w:t>
            </w:r>
            <w:r w:rsidR="00111C51">
              <w:t>–</w:t>
            </w:r>
            <w:r w:rsidR="00111C51">
              <w:t xml:space="preserve"> </w:t>
            </w:r>
            <w:r>
              <w:t>250 mL to 70</w:t>
            </w:r>
            <w:r w:rsidR="00111C51">
              <w:t xml:space="preserve"> </w:t>
            </w:r>
            <w:r>
              <w:t xml:space="preserve">mL </w:t>
            </w:r>
            <w:r w:rsidR="00111C51">
              <w:t>–</w:t>
            </w:r>
            <w:r w:rsidR="00111C51">
              <w:t xml:space="preserve"> </w:t>
            </w:r>
            <w:r>
              <w:t>500</w:t>
            </w:r>
            <w:r w:rsidR="00111C51">
              <w:t xml:space="preserve"> </w:t>
            </w:r>
            <w:r>
              <w:t>mL</w:t>
            </w:r>
          </w:p>
        </w:tc>
      </w:tr>
    </w:tbl>
    <w:p w14:paraId="1B2ADD77" w14:textId="77777777" w:rsidR="00EF44B3" w:rsidRDefault="00EF44B3"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F44B3" w:rsidRPr="00BC4F64" w14:paraId="47793B5E" w14:textId="77777777" w:rsidTr="00AE39D5">
        <w:trPr>
          <w:cantSplit/>
        </w:trPr>
        <w:tc>
          <w:tcPr>
            <w:tcW w:w="1104" w:type="pct"/>
            <w:shd w:val="clear" w:color="auto" w:fill="E6E6E6"/>
          </w:tcPr>
          <w:p w14:paraId="567ED84D" w14:textId="77777777" w:rsidR="00EF44B3" w:rsidRPr="00BC4F64" w:rsidRDefault="00EF44B3" w:rsidP="00156ACB">
            <w:pPr>
              <w:pStyle w:val="S8Gazettetableheading"/>
            </w:pPr>
            <w:r w:rsidRPr="00BC4F64">
              <w:t>Application no</w:t>
            </w:r>
            <w:r>
              <w:t>.</w:t>
            </w:r>
          </w:p>
        </w:tc>
        <w:tc>
          <w:tcPr>
            <w:tcW w:w="3896" w:type="pct"/>
          </w:tcPr>
          <w:p w14:paraId="5B3CD30B" w14:textId="77777777" w:rsidR="00EF44B3" w:rsidRPr="00BC4F64" w:rsidRDefault="00EF44B3" w:rsidP="00156ACB">
            <w:pPr>
              <w:pStyle w:val="S8Gazettetabletext"/>
            </w:pPr>
            <w:r w:rsidRPr="00725C57">
              <w:t>146461</w:t>
            </w:r>
          </w:p>
        </w:tc>
      </w:tr>
      <w:tr w:rsidR="00EF44B3" w:rsidRPr="00BC4F64" w14:paraId="73F20556" w14:textId="77777777" w:rsidTr="00AE39D5">
        <w:trPr>
          <w:cantSplit/>
        </w:trPr>
        <w:tc>
          <w:tcPr>
            <w:tcW w:w="1104" w:type="pct"/>
            <w:shd w:val="clear" w:color="auto" w:fill="E6E6E6"/>
          </w:tcPr>
          <w:p w14:paraId="10E74DFB" w14:textId="77777777" w:rsidR="00EF44B3" w:rsidRPr="00362E71" w:rsidRDefault="00EF44B3" w:rsidP="00156ACB">
            <w:pPr>
              <w:pStyle w:val="S8Gazettetableheading"/>
            </w:pPr>
            <w:r>
              <w:t>Product name</w:t>
            </w:r>
          </w:p>
        </w:tc>
        <w:tc>
          <w:tcPr>
            <w:tcW w:w="3896" w:type="pct"/>
          </w:tcPr>
          <w:p w14:paraId="14A75EF1" w14:textId="77777777" w:rsidR="00EF44B3" w:rsidRPr="00BC4F64" w:rsidRDefault="00EF44B3" w:rsidP="00156ACB">
            <w:pPr>
              <w:pStyle w:val="S8Gazettetabletext"/>
            </w:pPr>
            <w:proofErr w:type="spellStart"/>
            <w:r>
              <w:t>Frenock</w:t>
            </w:r>
            <w:proofErr w:type="spellEnd"/>
            <w:r>
              <w:t xml:space="preserve"> 745 Herbicide</w:t>
            </w:r>
          </w:p>
        </w:tc>
      </w:tr>
      <w:tr w:rsidR="00EF44B3" w:rsidRPr="00BC4F64" w14:paraId="079C3D57" w14:textId="77777777" w:rsidTr="00AE39D5">
        <w:trPr>
          <w:cantSplit/>
        </w:trPr>
        <w:tc>
          <w:tcPr>
            <w:tcW w:w="1104" w:type="pct"/>
            <w:shd w:val="clear" w:color="auto" w:fill="E6E6E6"/>
          </w:tcPr>
          <w:p w14:paraId="26C3A084" w14:textId="77777777" w:rsidR="00EF44B3" w:rsidRPr="00362E71" w:rsidRDefault="00EF44B3" w:rsidP="00156ACB">
            <w:pPr>
              <w:pStyle w:val="S8Gazettetableheading"/>
            </w:pPr>
            <w:r w:rsidRPr="00362E71">
              <w:t>Active constituent</w:t>
            </w:r>
          </w:p>
        </w:tc>
        <w:tc>
          <w:tcPr>
            <w:tcW w:w="3896" w:type="pct"/>
          </w:tcPr>
          <w:p w14:paraId="39F1AD90" w14:textId="77777777" w:rsidR="00EF44B3" w:rsidRPr="00BC4F64" w:rsidRDefault="00EF44B3" w:rsidP="00156ACB">
            <w:pPr>
              <w:pStyle w:val="S8Gazettetabletext"/>
            </w:pPr>
            <w:r>
              <w:t>745 g/L flupropanate present as the sodium salt</w:t>
            </w:r>
          </w:p>
        </w:tc>
      </w:tr>
      <w:tr w:rsidR="00EF44B3" w:rsidRPr="00BC4F64" w14:paraId="5CE90CCC" w14:textId="77777777" w:rsidTr="00AE39D5">
        <w:trPr>
          <w:cantSplit/>
        </w:trPr>
        <w:tc>
          <w:tcPr>
            <w:tcW w:w="1104" w:type="pct"/>
            <w:shd w:val="clear" w:color="auto" w:fill="E6E6E6"/>
          </w:tcPr>
          <w:p w14:paraId="0FE9E5C9" w14:textId="77777777" w:rsidR="00EF44B3" w:rsidRPr="00362E71" w:rsidRDefault="00EF44B3" w:rsidP="00156ACB">
            <w:pPr>
              <w:pStyle w:val="S8Gazettetableheading"/>
            </w:pPr>
            <w:r>
              <w:t>Applicant name</w:t>
            </w:r>
          </w:p>
        </w:tc>
        <w:tc>
          <w:tcPr>
            <w:tcW w:w="3896" w:type="pct"/>
          </w:tcPr>
          <w:p w14:paraId="1B2105D2" w14:textId="77777777" w:rsidR="00EF44B3" w:rsidRPr="00BC4F64" w:rsidRDefault="00EF44B3" w:rsidP="00156ACB">
            <w:pPr>
              <w:pStyle w:val="S8Gazettetabletext"/>
            </w:pPr>
            <w:r>
              <w:t>Shandong Rainbow International Co Ltd</w:t>
            </w:r>
          </w:p>
        </w:tc>
      </w:tr>
      <w:tr w:rsidR="00EF44B3" w:rsidRPr="00BC4F64" w14:paraId="738A56E4" w14:textId="77777777" w:rsidTr="00AE39D5">
        <w:trPr>
          <w:cantSplit/>
        </w:trPr>
        <w:tc>
          <w:tcPr>
            <w:tcW w:w="1104" w:type="pct"/>
            <w:shd w:val="clear" w:color="auto" w:fill="E6E6E6"/>
          </w:tcPr>
          <w:p w14:paraId="739CE132" w14:textId="77777777" w:rsidR="00EF44B3" w:rsidRPr="00BC4F64" w:rsidRDefault="00EF44B3" w:rsidP="00156ACB">
            <w:pPr>
              <w:pStyle w:val="S8Gazettetableheading"/>
            </w:pPr>
            <w:r>
              <w:t>Applicant ACN</w:t>
            </w:r>
          </w:p>
        </w:tc>
        <w:tc>
          <w:tcPr>
            <w:tcW w:w="3896" w:type="pct"/>
          </w:tcPr>
          <w:p w14:paraId="64783B5D" w14:textId="77777777" w:rsidR="00EF44B3" w:rsidRPr="00FA2079" w:rsidRDefault="00EF44B3" w:rsidP="00156ACB">
            <w:pPr>
              <w:pStyle w:val="S8Gazettetabletext"/>
              <w:rPr>
                <w:szCs w:val="16"/>
              </w:rPr>
            </w:pPr>
            <w:r>
              <w:rPr>
                <w:szCs w:val="16"/>
              </w:rPr>
              <w:t>N/A</w:t>
            </w:r>
          </w:p>
        </w:tc>
      </w:tr>
      <w:tr w:rsidR="00EF44B3" w:rsidRPr="00BC4F64" w14:paraId="7471A862" w14:textId="77777777" w:rsidTr="00AE39D5">
        <w:trPr>
          <w:cantSplit/>
        </w:trPr>
        <w:tc>
          <w:tcPr>
            <w:tcW w:w="1104" w:type="pct"/>
            <w:shd w:val="clear" w:color="auto" w:fill="E6E6E6"/>
          </w:tcPr>
          <w:p w14:paraId="1D346F8D" w14:textId="77777777" w:rsidR="00EF44B3" w:rsidRPr="00362E71" w:rsidRDefault="00EF44B3" w:rsidP="00156ACB">
            <w:pPr>
              <w:pStyle w:val="S8Gazettetableheading"/>
            </w:pPr>
            <w:r>
              <w:t>Date of variation</w:t>
            </w:r>
          </w:p>
        </w:tc>
        <w:tc>
          <w:tcPr>
            <w:tcW w:w="3896" w:type="pct"/>
          </w:tcPr>
          <w:p w14:paraId="7FA83E79" w14:textId="77777777" w:rsidR="00EF44B3" w:rsidRPr="00BC4F64" w:rsidRDefault="00EF44B3" w:rsidP="00156ACB">
            <w:pPr>
              <w:pStyle w:val="S8Gazettetabletext"/>
            </w:pPr>
            <w:r>
              <w:t>20 November 2024</w:t>
            </w:r>
          </w:p>
        </w:tc>
      </w:tr>
      <w:tr w:rsidR="00EF44B3" w:rsidRPr="00BC4F64" w14:paraId="540530A9" w14:textId="77777777" w:rsidTr="00AE39D5">
        <w:trPr>
          <w:cantSplit/>
        </w:trPr>
        <w:tc>
          <w:tcPr>
            <w:tcW w:w="1104" w:type="pct"/>
            <w:shd w:val="clear" w:color="auto" w:fill="E6E6E6"/>
          </w:tcPr>
          <w:p w14:paraId="47559E54" w14:textId="77777777" w:rsidR="00EF44B3" w:rsidRPr="00362E71" w:rsidRDefault="00EF44B3" w:rsidP="00156ACB">
            <w:pPr>
              <w:pStyle w:val="S8Gazettetableheading"/>
            </w:pPr>
            <w:r>
              <w:t>Product registration no.</w:t>
            </w:r>
          </w:p>
        </w:tc>
        <w:tc>
          <w:tcPr>
            <w:tcW w:w="3896" w:type="pct"/>
          </w:tcPr>
          <w:p w14:paraId="3AA7D78E" w14:textId="77777777" w:rsidR="00EF44B3" w:rsidRPr="00BC4F64" w:rsidRDefault="00EF44B3" w:rsidP="00156ACB">
            <w:pPr>
              <w:pStyle w:val="S8Gazettetabletext"/>
            </w:pPr>
            <w:r>
              <w:t>93497</w:t>
            </w:r>
          </w:p>
        </w:tc>
      </w:tr>
      <w:tr w:rsidR="00EF44B3" w:rsidRPr="00BC4F64" w14:paraId="758661E4" w14:textId="77777777" w:rsidTr="00AE39D5">
        <w:trPr>
          <w:cantSplit/>
        </w:trPr>
        <w:tc>
          <w:tcPr>
            <w:tcW w:w="1104" w:type="pct"/>
            <w:shd w:val="clear" w:color="auto" w:fill="E6E6E6"/>
          </w:tcPr>
          <w:p w14:paraId="6628A792" w14:textId="77777777" w:rsidR="00EF44B3" w:rsidRPr="00362E71" w:rsidRDefault="00EF44B3" w:rsidP="00156ACB">
            <w:pPr>
              <w:pStyle w:val="S8Gazettetableheading"/>
            </w:pPr>
            <w:r>
              <w:t>Label approval no.</w:t>
            </w:r>
          </w:p>
        </w:tc>
        <w:tc>
          <w:tcPr>
            <w:tcW w:w="3896" w:type="pct"/>
          </w:tcPr>
          <w:p w14:paraId="40B1869F" w14:textId="77777777" w:rsidR="00EF44B3" w:rsidRPr="00BC4F64" w:rsidRDefault="00EF44B3" w:rsidP="00156ACB">
            <w:pPr>
              <w:pStyle w:val="S8Gazettetabletext"/>
            </w:pPr>
            <w:r>
              <w:t>93497/146461</w:t>
            </w:r>
          </w:p>
        </w:tc>
      </w:tr>
      <w:tr w:rsidR="00EF44B3" w:rsidRPr="00BC4F64" w14:paraId="665B6661" w14:textId="77777777" w:rsidTr="00AE39D5">
        <w:trPr>
          <w:cantSplit/>
        </w:trPr>
        <w:tc>
          <w:tcPr>
            <w:tcW w:w="1104" w:type="pct"/>
            <w:shd w:val="clear" w:color="auto" w:fill="E6E6E6"/>
          </w:tcPr>
          <w:p w14:paraId="3F6669C1"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56F3E9C1" w14:textId="77777777" w:rsidR="00EF44B3" w:rsidRPr="00BC4F64" w:rsidRDefault="00EF44B3" w:rsidP="00156ACB">
            <w:pPr>
              <w:pStyle w:val="S8Gazettetabletext"/>
            </w:pPr>
            <w:r w:rsidRPr="001F5308">
              <w:t xml:space="preserve">Variation to the particulars of registration and label approval to change the distinguishing product name and the name that appears on the label from </w:t>
            </w:r>
            <w:r w:rsidRPr="001F5308">
              <w:t>‘</w:t>
            </w:r>
            <w:proofErr w:type="spellStart"/>
            <w:r w:rsidRPr="001F5308">
              <w:t>Franat</w:t>
            </w:r>
            <w:proofErr w:type="spellEnd"/>
            <w:r w:rsidRPr="001F5308">
              <w:t xml:space="preserve"> Herbicide</w:t>
            </w:r>
            <w:r w:rsidRPr="001F5308">
              <w:t>’</w:t>
            </w:r>
            <w:r w:rsidRPr="001F5308">
              <w:t xml:space="preserve"> to </w:t>
            </w:r>
            <w:r w:rsidRPr="001F5308">
              <w:t>‘</w:t>
            </w:r>
            <w:proofErr w:type="spellStart"/>
            <w:r w:rsidRPr="001F5308">
              <w:t>Frenock</w:t>
            </w:r>
            <w:proofErr w:type="spellEnd"/>
            <w:r w:rsidRPr="001F5308">
              <w:t xml:space="preserve"> 745 Herbicide</w:t>
            </w:r>
            <w:r w:rsidRPr="001F5308">
              <w:t>’</w:t>
            </w:r>
          </w:p>
        </w:tc>
      </w:tr>
    </w:tbl>
    <w:p w14:paraId="5B738C33"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44B3" w:rsidRPr="00934489" w14:paraId="1D2B7A78" w14:textId="77777777" w:rsidTr="005E70D4">
        <w:trPr>
          <w:cantSplit/>
          <w:tblHeader/>
        </w:trPr>
        <w:tc>
          <w:tcPr>
            <w:tcW w:w="1103" w:type="pct"/>
            <w:shd w:val="clear" w:color="auto" w:fill="E6E6E6"/>
          </w:tcPr>
          <w:p w14:paraId="7AD66F1E" w14:textId="77777777" w:rsidR="00EF44B3" w:rsidRPr="00934489" w:rsidRDefault="00EF44B3" w:rsidP="00156ACB">
            <w:pPr>
              <w:pStyle w:val="S8Gazettetableheading"/>
            </w:pPr>
            <w:r w:rsidRPr="00934489">
              <w:lastRenderedPageBreak/>
              <w:t>Application no.</w:t>
            </w:r>
          </w:p>
        </w:tc>
        <w:tc>
          <w:tcPr>
            <w:tcW w:w="3897" w:type="pct"/>
          </w:tcPr>
          <w:p w14:paraId="0F71D600" w14:textId="77777777" w:rsidR="00EF44B3" w:rsidRPr="00934489" w:rsidRDefault="00EF44B3" w:rsidP="00156ACB">
            <w:pPr>
              <w:pStyle w:val="S8Gazettetabletext"/>
              <w:rPr>
                <w:noProof/>
              </w:rPr>
            </w:pPr>
            <w:r w:rsidRPr="00303DCE">
              <w:t>145122</w:t>
            </w:r>
          </w:p>
        </w:tc>
      </w:tr>
      <w:tr w:rsidR="00EF44B3" w:rsidRPr="00934489" w14:paraId="24015B51" w14:textId="77777777" w:rsidTr="005E70D4">
        <w:trPr>
          <w:cantSplit/>
          <w:tblHeader/>
        </w:trPr>
        <w:tc>
          <w:tcPr>
            <w:tcW w:w="1103" w:type="pct"/>
            <w:shd w:val="clear" w:color="auto" w:fill="E6E6E6"/>
          </w:tcPr>
          <w:p w14:paraId="2806177A" w14:textId="77777777" w:rsidR="00EF44B3" w:rsidRPr="00934489" w:rsidRDefault="00EF44B3" w:rsidP="00156ACB">
            <w:pPr>
              <w:pStyle w:val="S8Gazettetableheading"/>
            </w:pPr>
            <w:r w:rsidRPr="00934489">
              <w:t>Product name</w:t>
            </w:r>
          </w:p>
        </w:tc>
        <w:tc>
          <w:tcPr>
            <w:tcW w:w="3897" w:type="pct"/>
          </w:tcPr>
          <w:p w14:paraId="0CBF5A8C" w14:textId="77777777" w:rsidR="00EF44B3" w:rsidRPr="00934489" w:rsidRDefault="00EF44B3" w:rsidP="00156ACB">
            <w:pPr>
              <w:pStyle w:val="S8Gazettetabletext"/>
            </w:pPr>
            <w:proofErr w:type="spellStart"/>
            <w:r>
              <w:t>Exirel</w:t>
            </w:r>
            <w:proofErr w:type="spellEnd"/>
            <w:r>
              <w:t xml:space="preserve"> Insecticide</w:t>
            </w:r>
          </w:p>
        </w:tc>
      </w:tr>
      <w:tr w:rsidR="00EF44B3" w:rsidRPr="00934489" w14:paraId="2F604FB2" w14:textId="77777777" w:rsidTr="005E70D4">
        <w:trPr>
          <w:cantSplit/>
          <w:tblHeader/>
        </w:trPr>
        <w:tc>
          <w:tcPr>
            <w:tcW w:w="1103" w:type="pct"/>
            <w:shd w:val="clear" w:color="auto" w:fill="E6E6E6"/>
          </w:tcPr>
          <w:p w14:paraId="6318FD94" w14:textId="77777777" w:rsidR="00EF44B3" w:rsidRPr="00934489" w:rsidRDefault="00EF44B3" w:rsidP="00156ACB">
            <w:pPr>
              <w:pStyle w:val="S8Gazettetableheading"/>
            </w:pPr>
            <w:r w:rsidRPr="00934489">
              <w:t>Active constituent</w:t>
            </w:r>
          </w:p>
        </w:tc>
        <w:tc>
          <w:tcPr>
            <w:tcW w:w="3897" w:type="pct"/>
          </w:tcPr>
          <w:p w14:paraId="50C4F7B9" w14:textId="77777777" w:rsidR="00EF44B3" w:rsidRPr="00934489" w:rsidRDefault="00EF44B3" w:rsidP="00156ACB">
            <w:pPr>
              <w:pStyle w:val="S8Gazettetabletext"/>
            </w:pPr>
            <w:r>
              <w:t>100 g/L cyantraniliprole</w:t>
            </w:r>
          </w:p>
        </w:tc>
      </w:tr>
      <w:tr w:rsidR="00EF44B3" w:rsidRPr="00934489" w14:paraId="2C7B064C" w14:textId="77777777" w:rsidTr="005E70D4">
        <w:trPr>
          <w:cantSplit/>
          <w:tblHeader/>
        </w:trPr>
        <w:tc>
          <w:tcPr>
            <w:tcW w:w="1103" w:type="pct"/>
            <w:shd w:val="clear" w:color="auto" w:fill="E6E6E6"/>
          </w:tcPr>
          <w:p w14:paraId="1CDE3130" w14:textId="77777777" w:rsidR="00EF44B3" w:rsidRPr="00934489" w:rsidRDefault="00EF44B3" w:rsidP="00156ACB">
            <w:pPr>
              <w:pStyle w:val="S8Gazettetableheading"/>
            </w:pPr>
            <w:r w:rsidRPr="00934489">
              <w:t>Applicant name</w:t>
            </w:r>
          </w:p>
        </w:tc>
        <w:tc>
          <w:tcPr>
            <w:tcW w:w="3897" w:type="pct"/>
          </w:tcPr>
          <w:p w14:paraId="1311C9E5" w14:textId="77777777" w:rsidR="00EF44B3" w:rsidRPr="00934489" w:rsidRDefault="00EF44B3" w:rsidP="00156ACB">
            <w:pPr>
              <w:pStyle w:val="S8Gazettetabletext"/>
            </w:pPr>
            <w:r>
              <w:t>FMC Australasia Pty Ltd</w:t>
            </w:r>
          </w:p>
        </w:tc>
      </w:tr>
      <w:tr w:rsidR="00EF44B3" w:rsidRPr="00934489" w14:paraId="3BA8EAD1" w14:textId="77777777" w:rsidTr="005E70D4">
        <w:trPr>
          <w:cantSplit/>
          <w:tblHeader/>
        </w:trPr>
        <w:tc>
          <w:tcPr>
            <w:tcW w:w="1103" w:type="pct"/>
            <w:shd w:val="clear" w:color="auto" w:fill="E6E6E6"/>
          </w:tcPr>
          <w:p w14:paraId="06AD5C9E" w14:textId="77777777" w:rsidR="00EF44B3" w:rsidRPr="00934489" w:rsidRDefault="00EF44B3" w:rsidP="00156ACB">
            <w:pPr>
              <w:pStyle w:val="S8Gazettetableheading"/>
            </w:pPr>
            <w:r w:rsidRPr="00934489">
              <w:t>Applicant ACN</w:t>
            </w:r>
          </w:p>
        </w:tc>
        <w:tc>
          <w:tcPr>
            <w:tcW w:w="3897" w:type="pct"/>
          </w:tcPr>
          <w:p w14:paraId="43C6C60E" w14:textId="77777777" w:rsidR="00EF44B3" w:rsidRPr="00934489" w:rsidRDefault="00EF44B3" w:rsidP="00156ACB">
            <w:pPr>
              <w:pStyle w:val="S8Gazettetabletext"/>
            </w:pPr>
            <w:r>
              <w:t>095 326 891</w:t>
            </w:r>
          </w:p>
        </w:tc>
      </w:tr>
      <w:tr w:rsidR="00EF44B3" w:rsidRPr="00934489" w14:paraId="22E322FF" w14:textId="77777777" w:rsidTr="005E70D4">
        <w:trPr>
          <w:cantSplit/>
          <w:tblHeader/>
        </w:trPr>
        <w:tc>
          <w:tcPr>
            <w:tcW w:w="1103" w:type="pct"/>
            <w:shd w:val="clear" w:color="auto" w:fill="E6E6E6"/>
          </w:tcPr>
          <w:p w14:paraId="5A4524B2" w14:textId="77777777" w:rsidR="00EF44B3" w:rsidRPr="00934489" w:rsidRDefault="00EF44B3" w:rsidP="00156ACB">
            <w:pPr>
              <w:pStyle w:val="S8Gazettetableheading"/>
            </w:pPr>
            <w:r w:rsidRPr="00934489">
              <w:t>Date of variation</w:t>
            </w:r>
          </w:p>
        </w:tc>
        <w:tc>
          <w:tcPr>
            <w:tcW w:w="3897" w:type="pct"/>
          </w:tcPr>
          <w:p w14:paraId="299DB986" w14:textId="77777777" w:rsidR="00EF44B3" w:rsidRPr="00934489" w:rsidRDefault="00EF44B3" w:rsidP="00156ACB">
            <w:pPr>
              <w:pStyle w:val="S8Gazettetabletext"/>
            </w:pPr>
            <w:r>
              <w:t>20 November 2024</w:t>
            </w:r>
          </w:p>
        </w:tc>
      </w:tr>
      <w:tr w:rsidR="00EF44B3" w:rsidRPr="00934489" w14:paraId="63E5A3ED" w14:textId="77777777" w:rsidTr="005E70D4">
        <w:trPr>
          <w:cantSplit/>
          <w:tblHeader/>
        </w:trPr>
        <w:tc>
          <w:tcPr>
            <w:tcW w:w="1103" w:type="pct"/>
            <w:shd w:val="clear" w:color="auto" w:fill="E6E6E6"/>
          </w:tcPr>
          <w:p w14:paraId="7EC257E4" w14:textId="77777777" w:rsidR="00EF44B3" w:rsidRPr="00934489" w:rsidRDefault="00EF44B3" w:rsidP="00156ACB">
            <w:pPr>
              <w:pStyle w:val="S8Gazettetableheading"/>
            </w:pPr>
            <w:r w:rsidRPr="00934489">
              <w:t>Product registration no.</w:t>
            </w:r>
          </w:p>
        </w:tc>
        <w:tc>
          <w:tcPr>
            <w:tcW w:w="3897" w:type="pct"/>
          </w:tcPr>
          <w:p w14:paraId="00B2BC12" w14:textId="77777777" w:rsidR="00EF44B3" w:rsidRPr="00934489" w:rsidRDefault="00EF44B3" w:rsidP="00156ACB">
            <w:pPr>
              <w:pStyle w:val="S8Gazettetabletext"/>
            </w:pPr>
            <w:r>
              <w:t>64103</w:t>
            </w:r>
          </w:p>
        </w:tc>
      </w:tr>
      <w:tr w:rsidR="00EF44B3" w:rsidRPr="00934489" w14:paraId="3BB5BBEC" w14:textId="77777777" w:rsidTr="005E70D4">
        <w:trPr>
          <w:cantSplit/>
          <w:tblHeader/>
        </w:trPr>
        <w:tc>
          <w:tcPr>
            <w:tcW w:w="1103" w:type="pct"/>
            <w:shd w:val="clear" w:color="auto" w:fill="E6E6E6"/>
          </w:tcPr>
          <w:p w14:paraId="7BCEAD70" w14:textId="77777777" w:rsidR="00EF44B3" w:rsidRPr="00934489" w:rsidRDefault="00EF44B3" w:rsidP="00156ACB">
            <w:pPr>
              <w:pStyle w:val="S8Gazettetableheading"/>
            </w:pPr>
            <w:r w:rsidRPr="00934489">
              <w:t>Label approval no.</w:t>
            </w:r>
          </w:p>
        </w:tc>
        <w:tc>
          <w:tcPr>
            <w:tcW w:w="3897" w:type="pct"/>
          </w:tcPr>
          <w:p w14:paraId="42E08E09" w14:textId="77777777" w:rsidR="00EF44B3" w:rsidRPr="00934489" w:rsidRDefault="00EF44B3" w:rsidP="00156ACB">
            <w:pPr>
              <w:pStyle w:val="S8Gazettetabletext"/>
            </w:pPr>
            <w:r>
              <w:t>64103</w:t>
            </w:r>
            <w:r w:rsidRPr="00934489">
              <w:t>/</w:t>
            </w:r>
            <w:r>
              <w:t>145122</w:t>
            </w:r>
          </w:p>
        </w:tc>
      </w:tr>
      <w:tr w:rsidR="00EF44B3" w:rsidRPr="00934489" w14:paraId="5374E576" w14:textId="77777777" w:rsidTr="005E70D4">
        <w:trPr>
          <w:cantSplit/>
          <w:tblHeader/>
        </w:trPr>
        <w:tc>
          <w:tcPr>
            <w:tcW w:w="1103" w:type="pct"/>
            <w:shd w:val="clear" w:color="auto" w:fill="E6E6E6"/>
          </w:tcPr>
          <w:p w14:paraId="45F71F9B"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3484531A" w14:textId="74F874B3" w:rsidR="00EF44B3" w:rsidRPr="00934489" w:rsidRDefault="00EF44B3" w:rsidP="00156ACB">
            <w:pPr>
              <w:pStyle w:val="S8Gazettetabletext"/>
            </w:pPr>
            <w:r>
              <w:t>Variation to registration particulars and label to increase the current approved upper pack size from 10</w:t>
            </w:r>
            <w:r w:rsidR="00111C51">
              <w:t> </w:t>
            </w:r>
            <w:r>
              <w:t>L to 200</w:t>
            </w:r>
            <w:r w:rsidR="00111C51">
              <w:t xml:space="preserve"> </w:t>
            </w:r>
            <w:r>
              <w:t>L, and minor label amendments</w:t>
            </w:r>
          </w:p>
        </w:tc>
      </w:tr>
    </w:tbl>
    <w:p w14:paraId="4693B19D"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F44B3" w:rsidRPr="00934489" w14:paraId="48226E3D" w14:textId="77777777" w:rsidTr="005E70D4">
        <w:trPr>
          <w:cantSplit/>
          <w:tblHeader/>
        </w:trPr>
        <w:tc>
          <w:tcPr>
            <w:tcW w:w="1103" w:type="pct"/>
            <w:shd w:val="clear" w:color="auto" w:fill="E6E6E6"/>
          </w:tcPr>
          <w:p w14:paraId="2B11B465" w14:textId="77777777" w:rsidR="00EF44B3" w:rsidRPr="00934489" w:rsidRDefault="00EF44B3" w:rsidP="00156ACB">
            <w:pPr>
              <w:pStyle w:val="S8Gazettetableheading"/>
            </w:pPr>
            <w:r w:rsidRPr="00934489">
              <w:t>Application no.</w:t>
            </w:r>
          </w:p>
        </w:tc>
        <w:tc>
          <w:tcPr>
            <w:tcW w:w="3897" w:type="pct"/>
          </w:tcPr>
          <w:p w14:paraId="614250CB" w14:textId="77777777" w:rsidR="00EF44B3" w:rsidRPr="00934489" w:rsidRDefault="00EF44B3" w:rsidP="00156ACB">
            <w:pPr>
              <w:pStyle w:val="S8Gazettetabletext"/>
              <w:rPr>
                <w:noProof/>
              </w:rPr>
            </w:pPr>
            <w:r w:rsidRPr="00303DCE">
              <w:t>141326</w:t>
            </w:r>
          </w:p>
        </w:tc>
      </w:tr>
      <w:tr w:rsidR="00EF44B3" w:rsidRPr="00934489" w14:paraId="616B2A63" w14:textId="77777777" w:rsidTr="005E70D4">
        <w:trPr>
          <w:cantSplit/>
          <w:tblHeader/>
        </w:trPr>
        <w:tc>
          <w:tcPr>
            <w:tcW w:w="1103" w:type="pct"/>
            <w:shd w:val="clear" w:color="auto" w:fill="E6E6E6"/>
          </w:tcPr>
          <w:p w14:paraId="6BEBE29D" w14:textId="77777777" w:rsidR="00EF44B3" w:rsidRPr="00934489" w:rsidRDefault="00EF44B3" w:rsidP="00156ACB">
            <w:pPr>
              <w:pStyle w:val="S8Gazettetableheading"/>
            </w:pPr>
            <w:r w:rsidRPr="00934489">
              <w:t>Product name</w:t>
            </w:r>
          </w:p>
        </w:tc>
        <w:tc>
          <w:tcPr>
            <w:tcW w:w="3897" w:type="pct"/>
          </w:tcPr>
          <w:p w14:paraId="536193AD" w14:textId="77777777" w:rsidR="00EF44B3" w:rsidRPr="00934489" w:rsidRDefault="00EF44B3" w:rsidP="00156ACB">
            <w:pPr>
              <w:pStyle w:val="S8Gazettetabletext"/>
            </w:pPr>
            <w:r>
              <w:t xml:space="preserve">Imtrade </w:t>
            </w:r>
            <w:proofErr w:type="spellStart"/>
            <w:r>
              <w:t>Onquit</w:t>
            </w:r>
            <w:proofErr w:type="spellEnd"/>
            <w:r>
              <w:t xml:space="preserve"> 825 WG Insecticide</w:t>
            </w:r>
          </w:p>
        </w:tc>
      </w:tr>
      <w:tr w:rsidR="00EF44B3" w:rsidRPr="00934489" w14:paraId="4FE8D71E" w14:textId="77777777" w:rsidTr="005E70D4">
        <w:trPr>
          <w:cantSplit/>
          <w:tblHeader/>
        </w:trPr>
        <w:tc>
          <w:tcPr>
            <w:tcW w:w="1103" w:type="pct"/>
            <w:shd w:val="clear" w:color="auto" w:fill="E6E6E6"/>
          </w:tcPr>
          <w:p w14:paraId="6746104C" w14:textId="77777777" w:rsidR="00EF44B3" w:rsidRPr="00934489" w:rsidRDefault="00EF44B3" w:rsidP="00156ACB">
            <w:pPr>
              <w:pStyle w:val="S8Gazettetableheading"/>
            </w:pPr>
            <w:r w:rsidRPr="00934489">
              <w:t>Active constituent</w:t>
            </w:r>
          </w:p>
        </w:tc>
        <w:tc>
          <w:tcPr>
            <w:tcW w:w="3897" w:type="pct"/>
          </w:tcPr>
          <w:p w14:paraId="05EC28E0" w14:textId="77777777" w:rsidR="00EF44B3" w:rsidRPr="00934489" w:rsidRDefault="00EF44B3" w:rsidP="00156ACB">
            <w:pPr>
              <w:pStyle w:val="S8Gazettetabletext"/>
            </w:pPr>
            <w:r>
              <w:t>825 g/kg chlorantraniliprole</w:t>
            </w:r>
          </w:p>
        </w:tc>
      </w:tr>
      <w:tr w:rsidR="00EF44B3" w:rsidRPr="00934489" w14:paraId="194877A4" w14:textId="77777777" w:rsidTr="005E70D4">
        <w:trPr>
          <w:cantSplit/>
          <w:tblHeader/>
        </w:trPr>
        <w:tc>
          <w:tcPr>
            <w:tcW w:w="1103" w:type="pct"/>
            <w:shd w:val="clear" w:color="auto" w:fill="E6E6E6"/>
          </w:tcPr>
          <w:p w14:paraId="32916727" w14:textId="77777777" w:rsidR="00EF44B3" w:rsidRPr="00934489" w:rsidRDefault="00EF44B3" w:rsidP="00156ACB">
            <w:pPr>
              <w:pStyle w:val="S8Gazettetableheading"/>
            </w:pPr>
            <w:r w:rsidRPr="00934489">
              <w:t>Applicant name</w:t>
            </w:r>
          </w:p>
        </w:tc>
        <w:tc>
          <w:tcPr>
            <w:tcW w:w="3897" w:type="pct"/>
          </w:tcPr>
          <w:p w14:paraId="0F2F0110" w14:textId="77777777" w:rsidR="00EF44B3" w:rsidRPr="00934489" w:rsidRDefault="00EF44B3" w:rsidP="00156ACB">
            <w:pPr>
              <w:pStyle w:val="S8Gazettetabletext"/>
            </w:pPr>
            <w:r>
              <w:t>Imtrade Australia Pty Ltd</w:t>
            </w:r>
          </w:p>
        </w:tc>
      </w:tr>
      <w:tr w:rsidR="00EF44B3" w:rsidRPr="00934489" w14:paraId="235CFEB3" w14:textId="77777777" w:rsidTr="005E70D4">
        <w:trPr>
          <w:cantSplit/>
          <w:tblHeader/>
        </w:trPr>
        <w:tc>
          <w:tcPr>
            <w:tcW w:w="1103" w:type="pct"/>
            <w:shd w:val="clear" w:color="auto" w:fill="E6E6E6"/>
          </w:tcPr>
          <w:p w14:paraId="0C22843B" w14:textId="77777777" w:rsidR="00EF44B3" w:rsidRPr="00934489" w:rsidRDefault="00EF44B3" w:rsidP="00156ACB">
            <w:pPr>
              <w:pStyle w:val="S8Gazettetableheading"/>
            </w:pPr>
            <w:r w:rsidRPr="00934489">
              <w:t>Applicant ACN</w:t>
            </w:r>
          </w:p>
        </w:tc>
        <w:tc>
          <w:tcPr>
            <w:tcW w:w="3897" w:type="pct"/>
          </w:tcPr>
          <w:p w14:paraId="23378102" w14:textId="77777777" w:rsidR="00EF44B3" w:rsidRPr="00934489" w:rsidRDefault="00EF44B3" w:rsidP="00156ACB">
            <w:pPr>
              <w:pStyle w:val="S8Gazettetabletext"/>
            </w:pPr>
            <w:r>
              <w:t>090 151 134</w:t>
            </w:r>
          </w:p>
        </w:tc>
      </w:tr>
      <w:tr w:rsidR="00EF44B3" w:rsidRPr="00934489" w14:paraId="17EA3841" w14:textId="77777777" w:rsidTr="005E70D4">
        <w:trPr>
          <w:cantSplit/>
          <w:tblHeader/>
        </w:trPr>
        <w:tc>
          <w:tcPr>
            <w:tcW w:w="1103" w:type="pct"/>
            <w:shd w:val="clear" w:color="auto" w:fill="E6E6E6"/>
          </w:tcPr>
          <w:p w14:paraId="41A3CBC1" w14:textId="77777777" w:rsidR="00EF44B3" w:rsidRPr="00934489" w:rsidRDefault="00EF44B3" w:rsidP="00156ACB">
            <w:pPr>
              <w:pStyle w:val="S8Gazettetableheading"/>
            </w:pPr>
            <w:r w:rsidRPr="00934489">
              <w:t>Date of variation</w:t>
            </w:r>
          </w:p>
        </w:tc>
        <w:tc>
          <w:tcPr>
            <w:tcW w:w="3897" w:type="pct"/>
          </w:tcPr>
          <w:p w14:paraId="43CC83D4" w14:textId="77777777" w:rsidR="00EF44B3" w:rsidRPr="00934489" w:rsidRDefault="00EF44B3" w:rsidP="00156ACB">
            <w:pPr>
              <w:pStyle w:val="S8Gazettetabletext"/>
            </w:pPr>
            <w:r>
              <w:t>22 November 2024</w:t>
            </w:r>
          </w:p>
        </w:tc>
      </w:tr>
      <w:tr w:rsidR="00EF44B3" w:rsidRPr="00934489" w14:paraId="58DE675D" w14:textId="77777777" w:rsidTr="005E70D4">
        <w:trPr>
          <w:cantSplit/>
          <w:tblHeader/>
        </w:trPr>
        <w:tc>
          <w:tcPr>
            <w:tcW w:w="1103" w:type="pct"/>
            <w:shd w:val="clear" w:color="auto" w:fill="E6E6E6"/>
          </w:tcPr>
          <w:p w14:paraId="0F7CE018" w14:textId="77777777" w:rsidR="00EF44B3" w:rsidRPr="00934489" w:rsidRDefault="00EF44B3" w:rsidP="00156ACB">
            <w:pPr>
              <w:pStyle w:val="S8Gazettetableheading"/>
            </w:pPr>
            <w:r w:rsidRPr="00934489">
              <w:t>Product registration no.</w:t>
            </w:r>
          </w:p>
        </w:tc>
        <w:tc>
          <w:tcPr>
            <w:tcW w:w="3897" w:type="pct"/>
          </w:tcPr>
          <w:p w14:paraId="44ADC153" w14:textId="77777777" w:rsidR="00EF44B3" w:rsidRPr="00934489" w:rsidRDefault="00EF44B3" w:rsidP="00156ACB">
            <w:pPr>
              <w:pStyle w:val="S8Gazettetabletext"/>
            </w:pPr>
            <w:r>
              <w:t>91867</w:t>
            </w:r>
          </w:p>
        </w:tc>
      </w:tr>
      <w:tr w:rsidR="00EF44B3" w:rsidRPr="00934489" w14:paraId="2ED33F94" w14:textId="77777777" w:rsidTr="005E70D4">
        <w:trPr>
          <w:cantSplit/>
          <w:tblHeader/>
        </w:trPr>
        <w:tc>
          <w:tcPr>
            <w:tcW w:w="1103" w:type="pct"/>
            <w:shd w:val="clear" w:color="auto" w:fill="E6E6E6"/>
          </w:tcPr>
          <w:p w14:paraId="67304F4C" w14:textId="77777777" w:rsidR="00EF44B3" w:rsidRPr="00934489" w:rsidRDefault="00EF44B3" w:rsidP="00156ACB">
            <w:pPr>
              <w:pStyle w:val="S8Gazettetableheading"/>
            </w:pPr>
            <w:r w:rsidRPr="00934489">
              <w:t>Label approval no.</w:t>
            </w:r>
          </w:p>
        </w:tc>
        <w:tc>
          <w:tcPr>
            <w:tcW w:w="3897" w:type="pct"/>
          </w:tcPr>
          <w:p w14:paraId="435F01C2" w14:textId="77777777" w:rsidR="00EF44B3" w:rsidRPr="00934489" w:rsidRDefault="00EF44B3" w:rsidP="00156ACB">
            <w:pPr>
              <w:pStyle w:val="S8Gazettetabletext"/>
            </w:pPr>
            <w:r>
              <w:t>91867</w:t>
            </w:r>
            <w:r w:rsidRPr="00934489">
              <w:t>/</w:t>
            </w:r>
            <w:r>
              <w:t>141326</w:t>
            </w:r>
          </w:p>
        </w:tc>
      </w:tr>
      <w:tr w:rsidR="00EF44B3" w:rsidRPr="00934489" w14:paraId="5E9737E5" w14:textId="77777777" w:rsidTr="005E70D4">
        <w:trPr>
          <w:cantSplit/>
          <w:tblHeader/>
        </w:trPr>
        <w:tc>
          <w:tcPr>
            <w:tcW w:w="1103" w:type="pct"/>
            <w:shd w:val="clear" w:color="auto" w:fill="E6E6E6"/>
          </w:tcPr>
          <w:p w14:paraId="793ACAE8"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5F8724AF" w14:textId="77777777" w:rsidR="00EF44B3" w:rsidRPr="00934489" w:rsidRDefault="00EF44B3" w:rsidP="00156ACB">
            <w:pPr>
              <w:pStyle w:val="S8Gazettetabletext"/>
            </w:pPr>
            <w:r>
              <w:t>Variation of product registration and label approval to expand uses into brassica leafy vegetables, stalk and stem vegetables, leafy vegetables, lettuce fruiting vegetables, cotton, winter pulse crops and summer pulse crops</w:t>
            </w:r>
          </w:p>
        </w:tc>
      </w:tr>
    </w:tbl>
    <w:p w14:paraId="6A4842BA"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44B3" w:rsidRPr="00934489" w14:paraId="5C2AC98E" w14:textId="77777777" w:rsidTr="005E70D4">
        <w:trPr>
          <w:cantSplit/>
          <w:tblHeader/>
        </w:trPr>
        <w:tc>
          <w:tcPr>
            <w:tcW w:w="1103" w:type="pct"/>
            <w:shd w:val="clear" w:color="auto" w:fill="E6E6E6"/>
          </w:tcPr>
          <w:p w14:paraId="0FDEBD48" w14:textId="77777777" w:rsidR="00EF44B3" w:rsidRPr="00934489" w:rsidRDefault="00EF44B3" w:rsidP="00156ACB">
            <w:pPr>
              <w:pStyle w:val="S8Gazettetableheading"/>
            </w:pPr>
            <w:r w:rsidRPr="00934489">
              <w:t>Application no.</w:t>
            </w:r>
          </w:p>
        </w:tc>
        <w:tc>
          <w:tcPr>
            <w:tcW w:w="3897" w:type="pct"/>
          </w:tcPr>
          <w:p w14:paraId="6F10376A" w14:textId="77777777" w:rsidR="00EF44B3" w:rsidRPr="00934489" w:rsidRDefault="00EF44B3" w:rsidP="00156ACB">
            <w:pPr>
              <w:pStyle w:val="S8Gazettetabletext"/>
              <w:rPr>
                <w:noProof/>
              </w:rPr>
            </w:pPr>
            <w:r w:rsidRPr="00303DCE">
              <w:t>145084</w:t>
            </w:r>
          </w:p>
        </w:tc>
      </w:tr>
      <w:tr w:rsidR="00EF44B3" w:rsidRPr="00934489" w14:paraId="4A984D8B" w14:textId="77777777" w:rsidTr="005E70D4">
        <w:trPr>
          <w:cantSplit/>
          <w:tblHeader/>
        </w:trPr>
        <w:tc>
          <w:tcPr>
            <w:tcW w:w="1103" w:type="pct"/>
            <w:shd w:val="clear" w:color="auto" w:fill="E6E6E6"/>
          </w:tcPr>
          <w:p w14:paraId="708323BA" w14:textId="77777777" w:rsidR="00EF44B3" w:rsidRPr="00934489" w:rsidRDefault="00EF44B3" w:rsidP="00156ACB">
            <w:pPr>
              <w:pStyle w:val="S8Gazettetableheading"/>
            </w:pPr>
            <w:r w:rsidRPr="00934489">
              <w:t>Product name</w:t>
            </w:r>
          </w:p>
        </w:tc>
        <w:tc>
          <w:tcPr>
            <w:tcW w:w="3897" w:type="pct"/>
          </w:tcPr>
          <w:p w14:paraId="71FE79EC" w14:textId="77777777" w:rsidR="00EF44B3" w:rsidRPr="00934489" w:rsidRDefault="00EF44B3" w:rsidP="00156ACB">
            <w:pPr>
              <w:pStyle w:val="S8Gazettetabletext"/>
            </w:pPr>
            <w:r>
              <w:t>Gro-Sure Canola Oil Concentrate</w:t>
            </w:r>
          </w:p>
        </w:tc>
      </w:tr>
      <w:tr w:rsidR="00EF44B3" w:rsidRPr="00934489" w14:paraId="68923594" w14:textId="77777777" w:rsidTr="005E70D4">
        <w:trPr>
          <w:cantSplit/>
          <w:tblHeader/>
        </w:trPr>
        <w:tc>
          <w:tcPr>
            <w:tcW w:w="1103" w:type="pct"/>
            <w:shd w:val="clear" w:color="auto" w:fill="E6E6E6"/>
          </w:tcPr>
          <w:p w14:paraId="4FE39C3F" w14:textId="77777777" w:rsidR="00EF44B3" w:rsidRPr="00934489" w:rsidRDefault="00EF44B3" w:rsidP="00156ACB">
            <w:pPr>
              <w:pStyle w:val="S8Gazettetableheading"/>
            </w:pPr>
            <w:r w:rsidRPr="00934489">
              <w:t>Active constituent</w:t>
            </w:r>
          </w:p>
        </w:tc>
        <w:tc>
          <w:tcPr>
            <w:tcW w:w="3897" w:type="pct"/>
          </w:tcPr>
          <w:p w14:paraId="69EDF30D" w14:textId="77777777" w:rsidR="00EF44B3" w:rsidRPr="00934489" w:rsidRDefault="00EF44B3" w:rsidP="00156ACB">
            <w:pPr>
              <w:pStyle w:val="S8Gazettetabletext"/>
            </w:pPr>
            <w:r>
              <w:t>840 g/L canola oil</w:t>
            </w:r>
          </w:p>
        </w:tc>
      </w:tr>
      <w:tr w:rsidR="00EF44B3" w:rsidRPr="00934489" w14:paraId="39565978" w14:textId="77777777" w:rsidTr="005E70D4">
        <w:trPr>
          <w:cantSplit/>
          <w:tblHeader/>
        </w:trPr>
        <w:tc>
          <w:tcPr>
            <w:tcW w:w="1103" w:type="pct"/>
            <w:shd w:val="clear" w:color="auto" w:fill="E6E6E6"/>
          </w:tcPr>
          <w:p w14:paraId="4C1E5245" w14:textId="77777777" w:rsidR="00EF44B3" w:rsidRPr="00934489" w:rsidRDefault="00EF44B3" w:rsidP="00156ACB">
            <w:pPr>
              <w:pStyle w:val="S8Gazettetableheading"/>
            </w:pPr>
            <w:r w:rsidRPr="00934489">
              <w:t>Applicant name</w:t>
            </w:r>
          </w:p>
        </w:tc>
        <w:tc>
          <w:tcPr>
            <w:tcW w:w="3897" w:type="pct"/>
          </w:tcPr>
          <w:p w14:paraId="4247034C" w14:textId="77777777" w:rsidR="00EF44B3" w:rsidRPr="00934489" w:rsidRDefault="00EF44B3" w:rsidP="00156ACB">
            <w:pPr>
              <w:pStyle w:val="S8Gazettetabletext"/>
            </w:pPr>
            <w:r>
              <w:t>Agritrading Pty Limited</w:t>
            </w:r>
          </w:p>
        </w:tc>
      </w:tr>
      <w:tr w:rsidR="00EF44B3" w:rsidRPr="00934489" w14:paraId="4298B76F" w14:textId="77777777" w:rsidTr="005E70D4">
        <w:trPr>
          <w:cantSplit/>
          <w:tblHeader/>
        </w:trPr>
        <w:tc>
          <w:tcPr>
            <w:tcW w:w="1103" w:type="pct"/>
            <w:shd w:val="clear" w:color="auto" w:fill="E6E6E6"/>
          </w:tcPr>
          <w:p w14:paraId="40B328C9" w14:textId="77777777" w:rsidR="00EF44B3" w:rsidRPr="00934489" w:rsidRDefault="00EF44B3" w:rsidP="00156ACB">
            <w:pPr>
              <w:pStyle w:val="S8Gazettetableheading"/>
            </w:pPr>
            <w:r w:rsidRPr="00934489">
              <w:t>Applicant ACN</w:t>
            </w:r>
          </w:p>
        </w:tc>
        <w:tc>
          <w:tcPr>
            <w:tcW w:w="3897" w:type="pct"/>
          </w:tcPr>
          <w:p w14:paraId="343078D8" w14:textId="77777777" w:rsidR="00EF44B3" w:rsidRPr="00934489" w:rsidRDefault="00EF44B3" w:rsidP="00156ACB">
            <w:pPr>
              <w:pStyle w:val="S8Gazettetabletext"/>
            </w:pPr>
            <w:r>
              <w:t>134 291 295</w:t>
            </w:r>
          </w:p>
        </w:tc>
      </w:tr>
      <w:tr w:rsidR="00EF44B3" w:rsidRPr="00934489" w14:paraId="240C01E7" w14:textId="77777777" w:rsidTr="005E70D4">
        <w:trPr>
          <w:cantSplit/>
          <w:tblHeader/>
        </w:trPr>
        <w:tc>
          <w:tcPr>
            <w:tcW w:w="1103" w:type="pct"/>
            <w:shd w:val="clear" w:color="auto" w:fill="E6E6E6"/>
          </w:tcPr>
          <w:p w14:paraId="77C1E34E" w14:textId="77777777" w:rsidR="00EF44B3" w:rsidRPr="00934489" w:rsidRDefault="00EF44B3" w:rsidP="00156ACB">
            <w:pPr>
              <w:pStyle w:val="S8Gazettetableheading"/>
            </w:pPr>
            <w:r w:rsidRPr="00934489">
              <w:t>Date of variation</w:t>
            </w:r>
          </w:p>
        </w:tc>
        <w:tc>
          <w:tcPr>
            <w:tcW w:w="3897" w:type="pct"/>
          </w:tcPr>
          <w:p w14:paraId="643A1A33" w14:textId="77777777" w:rsidR="00EF44B3" w:rsidRPr="00934489" w:rsidRDefault="00EF44B3" w:rsidP="00156ACB">
            <w:pPr>
              <w:pStyle w:val="S8Gazettetabletext"/>
            </w:pPr>
            <w:r>
              <w:t>25 November 2024</w:t>
            </w:r>
          </w:p>
        </w:tc>
      </w:tr>
      <w:tr w:rsidR="00EF44B3" w:rsidRPr="00934489" w14:paraId="676DACF5" w14:textId="77777777" w:rsidTr="005E70D4">
        <w:trPr>
          <w:cantSplit/>
          <w:tblHeader/>
        </w:trPr>
        <w:tc>
          <w:tcPr>
            <w:tcW w:w="1103" w:type="pct"/>
            <w:shd w:val="clear" w:color="auto" w:fill="E6E6E6"/>
          </w:tcPr>
          <w:p w14:paraId="7BB1B98E" w14:textId="77777777" w:rsidR="00EF44B3" w:rsidRPr="00934489" w:rsidRDefault="00EF44B3" w:rsidP="00156ACB">
            <w:pPr>
              <w:pStyle w:val="S8Gazettetableheading"/>
            </w:pPr>
            <w:r w:rsidRPr="00934489">
              <w:t>Product registration no.</w:t>
            </w:r>
          </w:p>
        </w:tc>
        <w:tc>
          <w:tcPr>
            <w:tcW w:w="3897" w:type="pct"/>
          </w:tcPr>
          <w:p w14:paraId="6C287717" w14:textId="77777777" w:rsidR="00EF44B3" w:rsidRPr="00934489" w:rsidRDefault="00EF44B3" w:rsidP="00156ACB">
            <w:pPr>
              <w:pStyle w:val="S8Gazettetabletext"/>
            </w:pPr>
            <w:r>
              <w:t>94813</w:t>
            </w:r>
          </w:p>
        </w:tc>
      </w:tr>
      <w:tr w:rsidR="00EF44B3" w:rsidRPr="00934489" w14:paraId="1FAA3FD0" w14:textId="77777777" w:rsidTr="005E70D4">
        <w:trPr>
          <w:cantSplit/>
          <w:tblHeader/>
        </w:trPr>
        <w:tc>
          <w:tcPr>
            <w:tcW w:w="1103" w:type="pct"/>
            <w:shd w:val="clear" w:color="auto" w:fill="E6E6E6"/>
          </w:tcPr>
          <w:p w14:paraId="759119BA" w14:textId="77777777" w:rsidR="00EF44B3" w:rsidRPr="00934489" w:rsidRDefault="00EF44B3" w:rsidP="00156ACB">
            <w:pPr>
              <w:pStyle w:val="S8Gazettetableheading"/>
            </w:pPr>
            <w:r w:rsidRPr="00934489">
              <w:t>Label approval no.</w:t>
            </w:r>
          </w:p>
        </w:tc>
        <w:tc>
          <w:tcPr>
            <w:tcW w:w="3897" w:type="pct"/>
          </w:tcPr>
          <w:p w14:paraId="5A94F5E5" w14:textId="77777777" w:rsidR="00EF44B3" w:rsidRPr="00934489" w:rsidRDefault="00EF44B3" w:rsidP="00156ACB">
            <w:pPr>
              <w:pStyle w:val="S8Gazettetabletext"/>
            </w:pPr>
            <w:r>
              <w:t>94813</w:t>
            </w:r>
            <w:r w:rsidRPr="00934489">
              <w:t>/</w:t>
            </w:r>
            <w:r>
              <w:t>145084</w:t>
            </w:r>
          </w:p>
        </w:tc>
      </w:tr>
      <w:tr w:rsidR="00EF44B3" w:rsidRPr="00934489" w14:paraId="78310D49" w14:textId="77777777" w:rsidTr="005E70D4">
        <w:trPr>
          <w:cantSplit/>
          <w:tblHeader/>
        </w:trPr>
        <w:tc>
          <w:tcPr>
            <w:tcW w:w="1103" w:type="pct"/>
            <w:shd w:val="clear" w:color="auto" w:fill="E6E6E6"/>
          </w:tcPr>
          <w:p w14:paraId="615EDE6F"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0F883A4B" w14:textId="77777777" w:rsidR="00EF44B3" w:rsidRPr="00934489" w:rsidRDefault="00EF44B3" w:rsidP="00156ACB">
            <w:pPr>
              <w:pStyle w:val="S8Gazettetabletext"/>
            </w:pPr>
            <w:r>
              <w:t>Variation to registration and particulars of label to add new range of pack sizes</w:t>
            </w:r>
          </w:p>
        </w:tc>
      </w:tr>
    </w:tbl>
    <w:p w14:paraId="0CD792A6"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44B3" w:rsidRPr="00934489" w14:paraId="18ECFFA8" w14:textId="77777777" w:rsidTr="005E70D4">
        <w:trPr>
          <w:cantSplit/>
          <w:tblHeader/>
        </w:trPr>
        <w:tc>
          <w:tcPr>
            <w:tcW w:w="1103" w:type="pct"/>
            <w:shd w:val="clear" w:color="auto" w:fill="E6E6E6"/>
          </w:tcPr>
          <w:p w14:paraId="452197C9" w14:textId="77777777" w:rsidR="00EF44B3" w:rsidRPr="00934489" w:rsidRDefault="00EF44B3" w:rsidP="00156ACB">
            <w:pPr>
              <w:pStyle w:val="S8Gazettetableheading"/>
            </w:pPr>
            <w:r w:rsidRPr="00934489">
              <w:lastRenderedPageBreak/>
              <w:t>Application no.</w:t>
            </w:r>
          </w:p>
        </w:tc>
        <w:tc>
          <w:tcPr>
            <w:tcW w:w="3897" w:type="pct"/>
          </w:tcPr>
          <w:p w14:paraId="34C8DDAD" w14:textId="77777777" w:rsidR="00EF44B3" w:rsidRPr="00934489" w:rsidRDefault="00EF44B3" w:rsidP="00156ACB">
            <w:pPr>
              <w:pStyle w:val="S8Gazettetabletext"/>
              <w:rPr>
                <w:noProof/>
              </w:rPr>
            </w:pPr>
            <w:r w:rsidRPr="00303DCE">
              <w:t>143442</w:t>
            </w:r>
          </w:p>
        </w:tc>
      </w:tr>
      <w:tr w:rsidR="00EF44B3" w:rsidRPr="00934489" w14:paraId="7354FEA5" w14:textId="77777777" w:rsidTr="005E70D4">
        <w:trPr>
          <w:cantSplit/>
          <w:tblHeader/>
        </w:trPr>
        <w:tc>
          <w:tcPr>
            <w:tcW w:w="1103" w:type="pct"/>
            <w:shd w:val="clear" w:color="auto" w:fill="E6E6E6"/>
          </w:tcPr>
          <w:p w14:paraId="57188049" w14:textId="77777777" w:rsidR="00EF44B3" w:rsidRPr="00934489" w:rsidRDefault="00EF44B3" w:rsidP="00156ACB">
            <w:pPr>
              <w:pStyle w:val="S8Gazettetableheading"/>
            </w:pPr>
            <w:r w:rsidRPr="00934489">
              <w:t>Product name</w:t>
            </w:r>
          </w:p>
        </w:tc>
        <w:tc>
          <w:tcPr>
            <w:tcW w:w="3897" w:type="pct"/>
          </w:tcPr>
          <w:p w14:paraId="61FE4975" w14:textId="77777777" w:rsidR="00EF44B3" w:rsidRPr="00934489" w:rsidRDefault="00EF44B3" w:rsidP="00156ACB">
            <w:pPr>
              <w:pStyle w:val="S8Gazettetabletext"/>
            </w:pPr>
            <w:r>
              <w:t>ADAMA Dimethoate 400 Systemic Insecticide</w:t>
            </w:r>
          </w:p>
        </w:tc>
      </w:tr>
      <w:tr w:rsidR="00EF44B3" w:rsidRPr="00934489" w14:paraId="3AD2CF40" w14:textId="77777777" w:rsidTr="005E70D4">
        <w:trPr>
          <w:cantSplit/>
          <w:tblHeader/>
        </w:trPr>
        <w:tc>
          <w:tcPr>
            <w:tcW w:w="1103" w:type="pct"/>
            <w:shd w:val="clear" w:color="auto" w:fill="E6E6E6"/>
          </w:tcPr>
          <w:p w14:paraId="1EB9E46C" w14:textId="77777777" w:rsidR="00EF44B3" w:rsidRPr="00934489" w:rsidRDefault="00EF44B3" w:rsidP="00156ACB">
            <w:pPr>
              <w:pStyle w:val="S8Gazettetableheading"/>
            </w:pPr>
            <w:r w:rsidRPr="00934489">
              <w:t>Active constituent</w:t>
            </w:r>
          </w:p>
        </w:tc>
        <w:tc>
          <w:tcPr>
            <w:tcW w:w="3897" w:type="pct"/>
          </w:tcPr>
          <w:p w14:paraId="5C7CCD0A" w14:textId="77777777" w:rsidR="00EF44B3" w:rsidRPr="00934489" w:rsidRDefault="00EF44B3" w:rsidP="00156ACB">
            <w:pPr>
              <w:pStyle w:val="S8Gazettetabletext"/>
            </w:pPr>
            <w:r>
              <w:t>400 g/L dimethoate (an anti-cholinesterase compound)</w:t>
            </w:r>
          </w:p>
        </w:tc>
      </w:tr>
      <w:tr w:rsidR="00EF44B3" w:rsidRPr="00934489" w14:paraId="48A3673F" w14:textId="77777777" w:rsidTr="005E70D4">
        <w:trPr>
          <w:cantSplit/>
          <w:tblHeader/>
        </w:trPr>
        <w:tc>
          <w:tcPr>
            <w:tcW w:w="1103" w:type="pct"/>
            <w:shd w:val="clear" w:color="auto" w:fill="E6E6E6"/>
          </w:tcPr>
          <w:p w14:paraId="4465A331" w14:textId="77777777" w:rsidR="00EF44B3" w:rsidRPr="00934489" w:rsidRDefault="00EF44B3" w:rsidP="00156ACB">
            <w:pPr>
              <w:pStyle w:val="S8Gazettetableheading"/>
            </w:pPr>
            <w:r w:rsidRPr="00934489">
              <w:t>Applicant name</w:t>
            </w:r>
          </w:p>
        </w:tc>
        <w:tc>
          <w:tcPr>
            <w:tcW w:w="3897" w:type="pct"/>
          </w:tcPr>
          <w:p w14:paraId="0A325995" w14:textId="77777777" w:rsidR="00EF44B3" w:rsidRPr="00934489" w:rsidRDefault="00EF44B3" w:rsidP="00156ACB">
            <w:pPr>
              <w:pStyle w:val="S8Gazettetabletext"/>
            </w:pPr>
            <w:r>
              <w:t>ADAMA Australia Pty Limited</w:t>
            </w:r>
          </w:p>
        </w:tc>
      </w:tr>
      <w:tr w:rsidR="00EF44B3" w:rsidRPr="00934489" w14:paraId="4DCC9F6B" w14:textId="77777777" w:rsidTr="005E70D4">
        <w:trPr>
          <w:cantSplit/>
          <w:tblHeader/>
        </w:trPr>
        <w:tc>
          <w:tcPr>
            <w:tcW w:w="1103" w:type="pct"/>
            <w:shd w:val="clear" w:color="auto" w:fill="E6E6E6"/>
          </w:tcPr>
          <w:p w14:paraId="3FBCA59E" w14:textId="77777777" w:rsidR="00EF44B3" w:rsidRPr="00934489" w:rsidRDefault="00EF44B3" w:rsidP="00156ACB">
            <w:pPr>
              <w:pStyle w:val="S8Gazettetableheading"/>
            </w:pPr>
            <w:r w:rsidRPr="00934489">
              <w:t>Applicant ACN</w:t>
            </w:r>
          </w:p>
        </w:tc>
        <w:tc>
          <w:tcPr>
            <w:tcW w:w="3897" w:type="pct"/>
          </w:tcPr>
          <w:p w14:paraId="432A6E0C" w14:textId="77777777" w:rsidR="00EF44B3" w:rsidRPr="00934489" w:rsidRDefault="00EF44B3" w:rsidP="00156ACB">
            <w:pPr>
              <w:pStyle w:val="S8Gazettetabletext"/>
            </w:pPr>
            <w:r>
              <w:t>050 328 973</w:t>
            </w:r>
          </w:p>
        </w:tc>
      </w:tr>
      <w:tr w:rsidR="00EF44B3" w:rsidRPr="00934489" w14:paraId="650E9950" w14:textId="77777777" w:rsidTr="005E70D4">
        <w:trPr>
          <w:cantSplit/>
          <w:tblHeader/>
        </w:trPr>
        <w:tc>
          <w:tcPr>
            <w:tcW w:w="1103" w:type="pct"/>
            <w:shd w:val="clear" w:color="auto" w:fill="E6E6E6"/>
          </w:tcPr>
          <w:p w14:paraId="3E0CBCA3" w14:textId="77777777" w:rsidR="00EF44B3" w:rsidRPr="00934489" w:rsidRDefault="00EF44B3" w:rsidP="00156ACB">
            <w:pPr>
              <w:pStyle w:val="S8Gazettetableheading"/>
            </w:pPr>
            <w:r w:rsidRPr="00934489">
              <w:t>Date of variation</w:t>
            </w:r>
          </w:p>
        </w:tc>
        <w:tc>
          <w:tcPr>
            <w:tcW w:w="3897" w:type="pct"/>
          </w:tcPr>
          <w:p w14:paraId="09ADA138" w14:textId="77777777" w:rsidR="00EF44B3" w:rsidRPr="00934489" w:rsidRDefault="00EF44B3" w:rsidP="00156ACB">
            <w:pPr>
              <w:pStyle w:val="S8Gazettetabletext"/>
            </w:pPr>
            <w:r>
              <w:t>27 November 2024</w:t>
            </w:r>
          </w:p>
        </w:tc>
      </w:tr>
      <w:tr w:rsidR="00EF44B3" w:rsidRPr="00934489" w14:paraId="7AB2FFF0" w14:textId="77777777" w:rsidTr="005E70D4">
        <w:trPr>
          <w:cantSplit/>
          <w:tblHeader/>
        </w:trPr>
        <w:tc>
          <w:tcPr>
            <w:tcW w:w="1103" w:type="pct"/>
            <w:shd w:val="clear" w:color="auto" w:fill="E6E6E6"/>
          </w:tcPr>
          <w:p w14:paraId="7C1C8633" w14:textId="77777777" w:rsidR="00EF44B3" w:rsidRPr="00934489" w:rsidRDefault="00EF44B3" w:rsidP="00156ACB">
            <w:pPr>
              <w:pStyle w:val="S8Gazettetableheading"/>
            </w:pPr>
            <w:r w:rsidRPr="00934489">
              <w:t>Product registration no.</w:t>
            </w:r>
          </w:p>
        </w:tc>
        <w:tc>
          <w:tcPr>
            <w:tcW w:w="3897" w:type="pct"/>
          </w:tcPr>
          <w:p w14:paraId="6D554132" w14:textId="77777777" w:rsidR="00EF44B3" w:rsidRPr="00934489" w:rsidRDefault="00EF44B3" w:rsidP="00156ACB">
            <w:pPr>
              <w:pStyle w:val="S8Gazettetabletext"/>
            </w:pPr>
            <w:r>
              <w:t>39239</w:t>
            </w:r>
          </w:p>
        </w:tc>
      </w:tr>
      <w:tr w:rsidR="00EF44B3" w:rsidRPr="00934489" w14:paraId="56B6D3FC" w14:textId="77777777" w:rsidTr="005E70D4">
        <w:trPr>
          <w:cantSplit/>
          <w:tblHeader/>
        </w:trPr>
        <w:tc>
          <w:tcPr>
            <w:tcW w:w="1103" w:type="pct"/>
            <w:shd w:val="clear" w:color="auto" w:fill="E6E6E6"/>
          </w:tcPr>
          <w:p w14:paraId="4011A63B" w14:textId="77777777" w:rsidR="00EF44B3" w:rsidRPr="00934489" w:rsidRDefault="00EF44B3" w:rsidP="00156ACB">
            <w:pPr>
              <w:pStyle w:val="S8Gazettetableheading"/>
            </w:pPr>
            <w:r w:rsidRPr="00934489">
              <w:t>Label approval no.</w:t>
            </w:r>
          </w:p>
        </w:tc>
        <w:tc>
          <w:tcPr>
            <w:tcW w:w="3897" w:type="pct"/>
          </w:tcPr>
          <w:p w14:paraId="0022EBA5" w14:textId="77777777" w:rsidR="00EF44B3" w:rsidRPr="00934489" w:rsidRDefault="00EF44B3" w:rsidP="00156ACB">
            <w:pPr>
              <w:pStyle w:val="S8Gazettetabletext"/>
            </w:pPr>
            <w:r>
              <w:t>39239</w:t>
            </w:r>
            <w:r w:rsidRPr="00934489">
              <w:t>/</w:t>
            </w:r>
            <w:r>
              <w:t>143442</w:t>
            </w:r>
          </w:p>
        </w:tc>
      </w:tr>
      <w:tr w:rsidR="00EF44B3" w:rsidRPr="00934489" w14:paraId="26E75D57" w14:textId="77777777" w:rsidTr="005E70D4">
        <w:trPr>
          <w:cantSplit/>
          <w:tblHeader/>
        </w:trPr>
        <w:tc>
          <w:tcPr>
            <w:tcW w:w="1103" w:type="pct"/>
            <w:shd w:val="clear" w:color="auto" w:fill="E6E6E6"/>
          </w:tcPr>
          <w:p w14:paraId="3EEF497C"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7CE2E13A" w14:textId="77777777" w:rsidR="00EF44B3" w:rsidRPr="00934489" w:rsidRDefault="00EF44B3" w:rsidP="00156ACB">
            <w:pPr>
              <w:pStyle w:val="S8Gazettetabletext"/>
            </w:pPr>
            <w:r>
              <w:t>Variation to registration particulars and label approval to add new use situations, add new pests for existing use situations, add new pack sizes, and update withholding periods</w:t>
            </w:r>
          </w:p>
        </w:tc>
      </w:tr>
    </w:tbl>
    <w:p w14:paraId="0BBF5A88" w14:textId="6A9DF49D" w:rsidR="00EF44B3" w:rsidRDefault="00EF44B3" w:rsidP="00156ACB">
      <w:pPr>
        <w:pStyle w:val="Caption"/>
      </w:pPr>
      <w:r>
        <w:t xml:space="preserve">Table </w:t>
      </w:r>
      <w:r>
        <w:fldChar w:fldCharType="begin"/>
      </w:r>
      <w:r>
        <w:instrText xml:space="preserve"> SEQ Table \* ARABIC </w:instrText>
      </w:r>
      <w:r>
        <w:fldChar w:fldCharType="separate"/>
      </w:r>
      <w:r w:rsidR="001A68BB">
        <w:rPr>
          <w:noProof/>
        </w:rPr>
        <w:t>3</w:t>
      </w:r>
      <w:r>
        <w:rPr>
          <w:noProof/>
        </w:rPr>
        <w:fldChar w:fldCharType="end"/>
      </w:r>
      <w:r>
        <w:t>: Label approval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44B3" w:rsidRPr="00934489" w14:paraId="030D9685" w14:textId="77777777" w:rsidTr="005E70D4">
        <w:trPr>
          <w:cantSplit/>
          <w:tblHeader/>
        </w:trPr>
        <w:tc>
          <w:tcPr>
            <w:tcW w:w="1103" w:type="pct"/>
            <w:shd w:val="clear" w:color="auto" w:fill="E6E6E6"/>
          </w:tcPr>
          <w:p w14:paraId="4700B7AC" w14:textId="77777777" w:rsidR="00EF44B3" w:rsidRPr="00934489" w:rsidRDefault="00EF44B3" w:rsidP="00156ACB">
            <w:pPr>
              <w:pStyle w:val="S8Gazettetableheading"/>
            </w:pPr>
            <w:r w:rsidRPr="00934489">
              <w:t>Application no.</w:t>
            </w:r>
          </w:p>
        </w:tc>
        <w:tc>
          <w:tcPr>
            <w:tcW w:w="3897" w:type="pct"/>
          </w:tcPr>
          <w:p w14:paraId="01931808" w14:textId="77777777" w:rsidR="00EF44B3" w:rsidRPr="00934489" w:rsidRDefault="00EF44B3" w:rsidP="00156ACB">
            <w:pPr>
              <w:pStyle w:val="S8Gazettetabletext"/>
              <w:rPr>
                <w:noProof/>
              </w:rPr>
            </w:pPr>
            <w:r w:rsidRPr="0018445D">
              <w:t>145125</w:t>
            </w:r>
          </w:p>
        </w:tc>
      </w:tr>
      <w:tr w:rsidR="00EF44B3" w:rsidRPr="00934489" w14:paraId="53602368" w14:textId="77777777" w:rsidTr="005E70D4">
        <w:trPr>
          <w:cantSplit/>
          <w:tblHeader/>
        </w:trPr>
        <w:tc>
          <w:tcPr>
            <w:tcW w:w="1103" w:type="pct"/>
            <w:shd w:val="clear" w:color="auto" w:fill="E6E6E6"/>
          </w:tcPr>
          <w:p w14:paraId="3B5414DB" w14:textId="77777777" w:rsidR="00EF44B3" w:rsidRPr="00934489" w:rsidRDefault="00EF44B3" w:rsidP="00156ACB">
            <w:pPr>
              <w:pStyle w:val="S8Gazettetableheading"/>
            </w:pPr>
            <w:r w:rsidRPr="00934489">
              <w:t>Product name</w:t>
            </w:r>
          </w:p>
        </w:tc>
        <w:tc>
          <w:tcPr>
            <w:tcW w:w="3897" w:type="pct"/>
          </w:tcPr>
          <w:p w14:paraId="23B0DECD" w14:textId="77777777" w:rsidR="00EF44B3" w:rsidRPr="00934489" w:rsidRDefault="00EF44B3" w:rsidP="00156ACB">
            <w:pPr>
              <w:pStyle w:val="S8Gazettetabletext"/>
            </w:pPr>
            <w:proofErr w:type="spellStart"/>
            <w:r>
              <w:t>BuzzPatch</w:t>
            </w:r>
            <w:proofErr w:type="spellEnd"/>
            <w:r>
              <w:t xml:space="preserve"> Mosquito Patch</w:t>
            </w:r>
          </w:p>
        </w:tc>
      </w:tr>
      <w:tr w:rsidR="00EF44B3" w:rsidRPr="00934489" w14:paraId="34D16C98" w14:textId="77777777" w:rsidTr="005E70D4">
        <w:trPr>
          <w:cantSplit/>
          <w:tblHeader/>
        </w:trPr>
        <w:tc>
          <w:tcPr>
            <w:tcW w:w="1103" w:type="pct"/>
            <w:shd w:val="clear" w:color="auto" w:fill="E6E6E6"/>
          </w:tcPr>
          <w:p w14:paraId="2A3B2AD1" w14:textId="77777777" w:rsidR="00EF44B3" w:rsidRPr="00934489" w:rsidRDefault="00EF44B3" w:rsidP="00156ACB">
            <w:pPr>
              <w:pStyle w:val="S8Gazettetableheading"/>
            </w:pPr>
            <w:r w:rsidRPr="00934489">
              <w:t>Active constituent</w:t>
            </w:r>
          </w:p>
        </w:tc>
        <w:tc>
          <w:tcPr>
            <w:tcW w:w="3897" w:type="pct"/>
          </w:tcPr>
          <w:p w14:paraId="3AE66C31" w14:textId="77777777" w:rsidR="00EF44B3" w:rsidRPr="00934489" w:rsidRDefault="00EF44B3" w:rsidP="00156ACB">
            <w:pPr>
              <w:pStyle w:val="S8Gazettetabletext"/>
            </w:pPr>
            <w:r>
              <w:t>120 mg/Pat citronella oil</w:t>
            </w:r>
          </w:p>
        </w:tc>
      </w:tr>
      <w:tr w:rsidR="00EF44B3" w:rsidRPr="00934489" w14:paraId="5BEC1CF7" w14:textId="77777777" w:rsidTr="005E70D4">
        <w:trPr>
          <w:cantSplit/>
          <w:tblHeader/>
        </w:trPr>
        <w:tc>
          <w:tcPr>
            <w:tcW w:w="1103" w:type="pct"/>
            <w:shd w:val="clear" w:color="auto" w:fill="E6E6E6"/>
          </w:tcPr>
          <w:p w14:paraId="613FC00F" w14:textId="77777777" w:rsidR="00EF44B3" w:rsidRPr="00934489" w:rsidRDefault="00EF44B3" w:rsidP="00156ACB">
            <w:pPr>
              <w:pStyle w:val="S8Gazettetableheading"/>
            </w:pPr>
            <w:r w:rsidRPr="00934489">
              <w:t>Applicant name</w:t>
            </w:r>
          </w:p>
        </w:tc>
        <w:tc>
          <w:tcPr>
            <w:tcW w:w="3897" w:type="pct"/>
          </w:tcPr>
          <w:p w14:paraId="65B7EC2B" w14:textId="77777777" w:rsidR="00EF44B3" w:rsidRPr="00934489" w:rsidRDefault="00EF44B3" w:rsidP="00156ACB">
            <w:pPr>
              <w:pStyle w:val="S8Gazettetabletext"/>
            </w:pPr>
            <w:r>
              <w:t>The Natural Patch Company Pty Ltd</w:t>
            </w:r>
          </w:p>
        </w:tc>
      </w:tr>
      <w:tr w:rsidR="00EF44B3" w:rsidRPr="00934489" w14:paraId="686D7B19" w14:textId="77777777" w:rsidTr="005E70D4">
        <w:trPr>
          <w:cantSplit/>
          <w:tblHeader/>
        </w:trPr>
        <w:tc>
          <w:tcPr>
            <w:tcW w:w="1103" w:type="pct"/>
            <w:shd w:val="clear" w:color="auto" w:fill="E6E6E6"/>
          </w:tcPr>
          <w:p w14:paraId="0C20066D" w14:textId="77777777" w:rsidR="00EF44B3" w:rsidRPr="00934489" w:rsidRDefault="00EF44B3" w:rsidP="00156ACB">
            <w:pPr>
              <w:pStyle w:val="S8Gazettetableheading"/>
            </w:pPr>
            <w:r w:rsidRPr="00934489">
              <w:t>Applicant ACN</w:t>
            </w:r>
          </w:p>
        </w:tc>
        <w:tc>
          <w:tcPr>
            <w:tcW w:w="3897" w:type="pct"/>
          </w:tcPr>
          <w:p w14:paraId="43A33D25" w14:textId="77777777" w:rsidR="00EF44B3" w:rsidRPr="00934489" w:rsidRDefault="00EF44B3" w:rsidP="00156ACB">
            <w:pPr>
              <w:pStyle w:val="S8Gazettetabletext"/>
            </w:pPr>
            <w:r>
              <w:t>169 938 872</w:t>
            </w:r>
          </w:p>
        </w:tc>
      </w:tr>
      <w:tr w:rsidR="00EF44B3" w:rsidRPr="00934489" w14:paraId="50810F19" w14:textId="77777777" w:rsidTr="005E70D4">
        <w:trPr>
          <w:cantSplit/>
          <w:tblHeader/>
        </w:trPr>
        <w:tc>
          <w:tcPr>
            <w:tcW w:w="1103" w:type="pct"/>
            <w:shd w:val="clear" w:color="auto" w:fill="E6E6E6"/>
          </w:tcPr>
          <w:p w14:paraId="4B1852EF" w14:textId="77777777" w:rsidR="00EF44B3" w:rsidRPr="00934489" w:rsidRDefault="00EF44B3" w:rsidP="00156ACB">
            <w:pPr>
              <w:pStyle w:val="S8Gazettetableheading"/>
            </w:pPr>
            <w:r w:rsidRPr="00934489">
              <w:t>Date of variation</w:t>
            </w:r>
          </w:p>
        </w:tc>
        <w:tc>
          <w:tcPr>
            <w:tcW w:w="3897" w:type="pct"/>
          </w:tcPr>
          <w:p w14:paraId="7F328764" w14:textId="77777777" w:rsidR="00EF44B3" w:rsidRPr="00934489" w:rsidRDefault="00EF44B3" w:rsidP="00156ACB">
            <w:pPr>
              <w:pStyle w:val="S8Gazettetabletext"/>
            </w:pPr>
            <w:r>
              <w:t>25 November 2024</w:t>
            </w:r>
          </w:p>
        </w:tc>
      </w:tr>
      <w:tr w:rsidR="00EF44B3" w:rsidRPr="00934489" w14:paraId="18C845BE" w14:textId="77777777" w:rsidTr="005E70D4">
        <w:trPr>
          <w:cantSplit/>
          <w:tblHeader/>
        </w:trPr>
        <w:tc>
          <w:tcPr>
            <w:tcW w:w="1103" w:type="pct"/>
            <w:shd w:val="clear" w:color="auto" w:fill="E6E6E6"/>
          </w:tcPr>
          <w:p w14:paraId="022D1105" w14:textId="77777777" w:rsidR="00EF44B3" w:rsidRPr="00934489" w:rsidRDefault="00EF44B3" w:rsidP="00156ACB">
            <w:pPr>
              <w:pStyle w:val="S8Gazettetableheading"/>
            </w:pPr>
            <w:r w:rsidRPr="00934489">
              <w:t>Product registration no.</w:t>
            </w:r>
          </w:p>
        </w:tc>
        <w:tc>
          <w:tcPr>
            <w:tcW w:w="3897" w:type="pct"/>
          </w:tcPr>
          <w:p w14:paraId="15F2A59D" w14:textId="77777777" w:rsidR="00EF44B3" w:rsidRPr="00934489" w:rsidRDefault="00EF44B3" w:rsidP="00156ACB">
            <w:pPr>
              <w:pStyle w:val="S8Gazettetabletext"/>
            </w:pPr>
            <w:r>
              <w:t>91226</w:t>
            </w:r>
          </w:p>
        </w:tc>
      </w:tr>
      <w:tr w:rsidR="00EF44B3" w:rsidRPr="00934489" w14:paraId="75D4108F" w14:textId="77777777" w:rsidTr="005E70D4">
        <w:trPr>
          <w:cantSplit/>
          <w:tblHeader/>
        </w:trPr>
        <w:tc>
          <w:tcPr>
            <w:tcW w:w="1103" w:type="pct"/>
            <w:shd w:val="clear" w:color="auto" w:fill="E6E6E6"/>
          </w:tcPr>
          <w:p w14:paraId="56283C00" w14:textId="77777777" w:rsidR="00EF44B3" w:rsidRPr="00934489" w:rsidRDefault="00EF44B3" w:rsidP="00156ACB">
            <w:pPr>
              <w:pStyle w:val="S8Gazettetableheading"/>
            </w:pPr>
            <w:r w:rsidRPr="00934489">
              <w:t>Label approval no.</w:t>
            </w:r>
          </w:p>
        </w:tc>
        <w:tc>
          <w:tcPr>
            <w:tcW w:w="3897" w:type="pct"/>
          </w:tcPr>
          <w:p w14:paraId="6092ABC2" w14:textId="77777777" w:rsidR="00EF44B3" w:rsidRPr="00934489" w:rsidRDefault="00EF44B3" w:rsidP="00156ACB">
            <w:pPr>
              <w:pStyle w:val="S8Gazettetabletext"/>
            </w:pPr>
            <w:r>
              <w:t>91226</w:t>
            </w:r>
            <w:r w:rsidRPr="00934489">
              <w:t>/</w:t>
            </w:r>
            <w:r>
              <w:t>145125</w:t>
            </w:r>
          </w:p>
        </w:tc>
      </w:tr>
      <w:tr w:rsidR="00EF44B3" w:rsidRPr="00934489" w14:paraId="52C9AA60" w14:textId="77777777" w:rsidTr="005E70D4">
        <w:trPr>
          <w:cantSplit/>
          <w:tblHeader/>
        </w:trPr>
        <w:tc>
          <w:tcPr>
            <w:tcW w:w="1103" w:type="pct"/>
            <w:shd w:val="clear" w:color="auto" w:fill="E6E6E6"/>
          </w:tcPr>
          <w:p w14:paraId="638C2B0B"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135C30D2" w14:textId="77777777" w:rsidR="00EF44B3" w:rsidRPr="00934489" w:rsidRDefault="00EF44B3" w:rsidP="00156ACB">
            <w:pPr>
              <w:pStyle w:val="S8Gazettetabletext"/>
            </w:pPr>
            <w:r>
              <w:t>Registration of a new label for the existing product '</w:t>
            </w:r>
            <w:proofErr w:type="spellStart"/>
            <w:r>
              <w:t>BuzzPatch</w:t>
            </w:r>
            <w:proofErr w:type="spellEnd"/>
            <w:r>
              <w:t xml:space="preserve"> Mosquito Patch' with the label name 'NATPAT </w:t>
            </w:r>
            <w:proofErr w:type="spellStart"/>
            <w:r>
              <w:t>Buzzpatch</w:t>
            </w:r>
            <w:proofErr w:type="spellEnd"/>
            <w:r>
              <w:t xml:space="preserve"> Mosquito Repellent Stickers'.</w:t>
            </w:r>
          </w:p>
        </w:tc>
      </w:tr>
    </w:tbl>
    <w:p w14:paraId="38FE3672" w14:textId="6F6BB63D" w:rsidR="00EF44B3" w:rsidRDefault="00EF44B3" w:rsidP="00156ACB">
      <w:pPr>
        <w:pStyle w:val="Caption"/>
      </w:pPr>
      <w:r>
        <w:t xml:space="preserve">Table </w:t>
      </w:r>
      <w:r>
        <w:fldChar w:fldCharType="begin"/>
      </w:r>
      <w:r>
        <w:instrText xml:space="preserve"> SEQ Table \* ARABIC </w:instrText>
      </w:r>
      <w:r>
        <w:fldChar w:fldCharType="separate"/>
      </w:r>
      <w:r w:rsidR="001A68BB">
        <w:rPr>
          <w:noProof/>
        </w:rPr>
        <w:t>4</w:t>
      </w:r>
      <w:r>
        <w:rPr>
          <w:noProof/>
        </w:rPr>
        <w:fldChar w:fldCharType="end"/>
      </w:r>
      <w:r>
        <w:t>: Variation of label approval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F44B3" w:rsidRPr="00BC4F64" w14:paraId="59821036" w14:textId="77777777" w:rsidTr="00AE39D5">
        <w:trPr>
          <w:cantSplit/>
        </w:trPr>
        <w:tc>
          <w:tcPr>
            <w:tcW w:w="1104" w:type="pct"/>
            <w:shd w:val="clear" w:color="auto" w:fill="E6E6E6"/>
          </w:tcPr>
          <w:p w14:paraId="0B7B7DF9" w14:textId="77777777" w:rsidR="00EF44B3" w:rsidRPr="00BC4F64" w:rsidRDefault="00EF44B3" w:rsidP="00156ACB">
            <w:pPr>
              <w:pStyle w:val="S8Gazettetableheading"/>
            </w:pPr>
            <w:r w:rsidRPr="00BC4F64">
              <w:t>Application no</w:t>
            </w:r>
            <w:r>
              <w:t>.</w:t>
            </w:r>
          </w:p>
        </w:tc>
        <w:tc>
          <w:tcPr>
            <w:tcW w:w="3896" w:type="pct"/>
          </w:tcPr>
          <w:p w14:paraId="1B9C62AC" w14:textId="77777777" w:rsidR="00EF44B3" w:rsidRPr="00BC4F64" w:rsidRDefault="00EF44B3" w:rsidP="00156ACB">
            <w:pPr>
              <w:pStyle w:val="S8Gazettetabletext"/>
            </w:pPr>
            <w:r w:rsidRPr="00BA4FB5">
              <w:t>146429</w:t>
            </w:r>
          </w:p>
        </w:tc>
      </w:tr>
      <w:tr w:rsidR="00EF44B3" w:rsidRPr="00BC4F64" w14:paraId="0C2A2558" w14:textId="77777777" w:rsidTr="00AE39D5">
        <w:trPr>
          <w:cantSplit/>
        </w:trPr>
        <w:tc>
          <w:tcPr>
            <w:tcW w:w="1104" w:type="pct"/>
            <w:shd w:val="clear" w:color="auto" w:fill="E6E6E6"/>
          </w:tcPr>
          <w:p w14:paraId="6DB4DC81" w14:textId="77777777" w:rsidR="00EF44B3" w:rsidRPr="00362E71" w:rsidRDefault="00EF44B3" w:rsidP="00156ACB">
            <w:pPr>
              <w:pStyle w:val="S8Gazettetableheading"/>
            </w:pPr>
            <w:r>
              <w:t>Product name</w:t>
            </w:r>
          </w:p>
        </w:tc>
        <w:tc>
          <w:tcPr>
            <w:tcW w:w="3896" w:type="pct"/>
          </w:tcPr>
          <w:p w14:paraId="4E7C287D" w14:textId="77777777" w:rsidR="00EF44B3" w:rsidRPr="00BC4F64" w:rsidRDefault="00EF44B3" w:rsidP="00156ACB">
            <w:pPr>
              <w:pStyle w:val="S8Gazettetabletext"/>
            </w:pPr>
            <w:proofErr w:type="spellStart"/>
            <w:r w:rsidRPr="00201A98">
              <w:t>BinGuard</w:t>
            </w:r>
            <w:proofErr w:type="spellEnd"/>
          </w:p>
        </w:tc>
      </w:tr>
      <w:tr w:rsidR="00EF44B3" w:rsidRPr="00BC4F64" w14:paraId="79CBA3BF" w14:textId="77777777" w:rsidTr="00AE39D5">
        <w:trPr>
          <w:cantSplit/>
        </w:trPr>
        <w:tc>
          <w:tcPr>
            <w:tcW w:w="1104" w:type="pct"/>
            <w:shd w:val="clear" w:color="auto" w:fill="E6E6E6"/>
          </w:tcPr>
          <w:p w14:paraId="47E763F4" w14:textId="77777777" w:rsidR="00EF44B3" w:rsidRPr="00362E71" w:rsidRDefault="00EF44B3" w:rsidP="00156ACB">
            <w:pPr>
              <w:pStyle w:val="S8Gazettetableheading"/>
            </w:pPr>
            <w:r w:rsidRPr="00362E71">
              <w:t>Active constituent</w:t>
            </w:r>
          </w:p>
        </w:tc>
        <w:tc>
          <w:tcPr>
            <w:tcW w:w="3896" w:type="pct"/>
          </w:tcPr>
          <w:p w14:paraId="12F27052" w14:textId="77777777" w:rsidR="00EF44B3" w:rsidRPr="00BC4F64" w:rsidRDefault="00EF44B3" w:rsidP="00156ACB">
            <w:pPr>
              <w:pStyle w:val="S8Gazettetabletext"/>
            </w:pPr>
            <w:r>
              <w:t xml:space="preserve">7.8 g/kg </w:t>
            </w:r>
            <w:proofErr w:type="spellStart"/>
            <w:r>
              <w:t>transfluthrin</w:t>
            </w:r>
            <w:proofErr w:type="spellEnd"/>
          </w:p>
        </w:tc>
      </w:tr>
      <w:tr w:rsidR="00EF44B3" w:rsidRPr="00BC4F64" w14:paraId="32B7D40C" w14:textId="77777777" w:rsidTr="00AE39D5">
        <w:trPr>
          <w:cantSplit/>
        </w:trPr>
        <w:tc>
          <w:tcPr>
            <w:tcW w:w="1104" w:type="pct"/>
            <w:shd w:val="clear" w:color="auto" w:fill="E6E6E6"/>
          </w:tcPr>
          <w:p w14:paraId="1455CBCD" w14:textId="77777777" w:rsidR="00EF44B3" w:rsidRPr="00362E71" w:rsidRDefault="00EF44B3" w:rsidP="00156ACB">
            <w:pPr>
              <w:pStyle w:val="S8Gazettetableheading"/>
            </w:pPr>
            <w:r>
              <w:t>Applicant name</w:t>
            </w:r>
          </w:p>
        </w:tc>
        <w:tc>
          <w:tcPr>
            <w:tcW w:w="3896" w:type="pct"/>
          </w:tcPr>
          <w:p w14:paraId="3A78433A" w14:textId="77777777" w:rsidR="00EF44B3" w:rsidRPr="00BC4F64" w:rsidRDefault="00EF44B3" w:rsidP="00156ACB">
            <w:pPr>
              <w:pStyle w:val="S8Gazettetabletext"/>
            </w:pPr>
            <w:r>
              <w:t>Lifeguard Sciences (Pty) Ltd</w:t>
            </w:r>
          </w:p>
        </w:tc>
      </w:tr>
      <w:tr w:rsidR="00EF44B3" w:rsidRPr="00FA2079" w14:paraId="3927B7A4" w14:textId="77777777" w:rsidTr="00AE39D5">
        <w:trPr>
          <w:cantSplit/>
        </w:trPr>
        <w:tc>
          <w:tcPr>
            <w:tcW w:w="1104" w:type="pct"/>
            <w:shd w:val="clear" w:color="auto" w:fill="E6E6E6"/>
          </w:tcPr>
          <w:p w14:paraId="514EB13E" w14:textId="77777777" w:rsidR="00EF44B3" w:rsidRPr="00BC4F64" w:rsidRDefault="00EF44B3" w:rsidP="00156ACB">
            <w:pPr>
              <w:pStyle w:val="S8Gazettetableheading"/>
            </w:pPr>
            <w:r>
              <w:t>Applicant ACN</w:t>
            </w:r>
          </w:p>
        </w:tc>
        <w:tc>
          <w:tcPr>
            <w:tcW w:w="3896" w:type="pct"/>
          </w:tcPr>
          <w:p w14:paraId="52F26C0B" w14:textId="77777777" w:rsidR="00EF44B3" w:rsidRPr="00FA2079" w:rsidRDefault="00EF44B3" w:rsidP="00156ACB">
            <w:pPr>
              <w:pStyle w:val="S8Gazettetabletext"/>
              <w:rPr>
                <w:szCs w:val="16"/>
              </w:rPr>
            </w:pPr>
            <w:r>
              <w:rPr>
                <w:szCs w:val="16"/>
              </w:rPr>
              <w:t>N/A</w:t>
            </w:r>
          </w:p>
        </w:tc>
      </w:tr>
      <w:tr w:rsidR="00EF44B3" w:rsidRPr="00BC4F64" w14:paraId="1F638B6D" w14:textId="77777777" w:rsidTr="00AE39D5">
        <w:trPr>
          <w:cantSplit/>
        </w:trPr>
        <w:tc>
          <w:tcPr>
            <w:tcW w:w="1104" w:type="pct"/>
            <w:shd w:val="clear" w:color="auto" w:fill="E6E6E6"/>
          </w:tcPr>
          <w:p w14:paraId="43BCD9A8" w14:textId="77777777" w:rsidR="00EF44B3" w:rsidRPr="00362E71" w:rsidRDefault="00EF44B3" w:rsidP="00156ACB">
            <w:pPr>
              <w:pStyle w:val="S8Gazettetableheading"/>
            </w:pPr>
            <w:r>
              <w:t>Date of variation</w:t>
            </w:r>
          </w:p>
        </w:tc>
        <w:tc>
          <w:tcPr>
            <w:tcW w:w="3896" w:type="pct"/>
          </w:tcPr>
          <w:p w14:paraId="3EF6DC05" w14:textId="77777777" w:rsidR="00EF44B3" w:rsidRPr="00BC4F64" w:rsidRDefault="00EF44B3" w:rsidP="00156ACB">
            <w:pPr>
              <w:pStyle w:val="S8Gazettetabletext"/>
            </w:pPr>
            <w:r>
              <w:t>18 November 2024</w:t>
            </w:r>
          </w:p>
        </w:tc>
      </w:tr>
      <w:tr w:rsidR="00EF44B3" w:rsidRPr="00BC4F64" w14:paraId="3AF6377F" w14:textId="77777777" w:rsidTr="00AE39D5">
        <w:trPr>
          <w:cantSplit/>
        </w:trPr>
        <w:tc>
          <w:tcPr>
            <w:tcW w:w="1104" w:type="pct"/>
            <w:shd w:val="clear" w:color="auto" w:fill="E6E6E6"/>
          </w:tcPr>
          <w:p w14:paraId="48E8A5BF" w14:textId="77777777" w:rsidR="00EF44B3" w:rsidRPr="00362E71" w:rsidRDefault="00EF44B3" w:rsidP="00156ACB">
            <w:pPr>
              <w:pStyle w:val="S8Gazettetableheading"/>
            </w:pPr>
            <w:r>
              <w:t>Product registration no.</w:t>
            </w:r>
          </w:p>
        </w:tc>
        <w:tc>
          <w:tcPr>
            <w:tcW w:w="3896" w:type="pct"/>
          </w:tcPr>
          <w:p w14:paraId="202B5F5D" w14:textId="77777777" w:rsidR="00EF44B3" w:rsidRPr="00BC4F64" w:rsidRDefault="00EF44B3" w:rsidP="00156ACB">
            <w:pPr>
              <w:pStyle w:val="S8Gazettetabletext"/>
            </w:pPr>
            <w:r>
              <w:t>89119</w:t>
            </w:r>
          </w:p>
        </w:tc>
      </w:tr>
      <w:tr w:rsidR="00EF44B3" w:rsidRPr="00BC4F64" w14:paraId="6EA9618B" w14:textId="77777777" w:rsidTr="00AE39D5">
        <w:trPr>
          <w:cantSplit/>
        </w:trPr>
        <w:tc>
          <w:tcPr>
            <w:tcW w:w="1104" w:type="pct"/>
            <w:shd w:val="clear" w:color="auto" w:fill="E6E6E6"/>
          </w:tcPr>
          <w:p w14:paraId="12BBCC45" w14:textId="77777777" w:rsidR="00EF44B3" w:rsidRPr="00362E71" w:rsidRDefault="00EF44B3" w:rsidP="00156ACB">
            <w:pPr>
              <w:pStyle w:val="S8Gazettetableheading"/>
            </w:pPr>
            <w:r>
              <w:t>Label approval no.</w:t>
            </w:r>
          </w:p>
        </w:tc>
        <w:tc>
          <w:tcPr>
            <w:tcW w:w="3896" w:type="pct"/>
          </w:tcPr>
          <w:p w14:paraId="49983155" w14:textId="77777777" w:rsidR="00EF44B3" w:rsidRPr="00BC4F64" w:rsidRDefault="00EF44B3" w:rsidP="00156ACB">
            <w:pPr>
              <w:pStyle w:val="S8Gazettetabletext"/>
            </w:pPr>
            <w:r>
              <w:t>89119/146429</w:t>
            </w:r>
          </w:p>
        </w:tc>
      </w:tr>
      <w:tr w:rsidR="00EF44B3" w:rsidRPr="00BC4F64" w14:paraId="4669B842" w14:textId="77777777" w:rsidTr="00AE39D5">
        <w:trPr>
          <w:cantSplit/>
        </w:trPr>
        <w:tc>
          <w:tcPr>
            <w:tcW w:w="1104" w:type="pct"/>
            <w:shd w:val="clear" w:color="auto" w:fill="E6E6E6"/>
          </w:tcPr>
          <w:p w14:paraId="730FFF43"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47C0B197" w14:textId="77777777" w:rsidR="00EF44B3" w:rsidRPr="00BC4F64" w:rsidRDefault="00EF44B3" w:rsidP="00156ACB">
            <w:pPr>
              <w:pStyle w:val="S8Gazettetabletext"/>
            </w:pPr>
            <w:r w:rsidRPr="00201A98">
              <w:rPr>
                <w:rFonts w:cs="Arial"/>
                <w:color w:val="auto"/>
                <w:szCs w:val="16"/>
              </w:rPr>
              <w:t xml:space="preserve">Variation to the particulars of registration and label approval to change the name that appears on the label from </w:t>
            </w:r>
            <w:r w:rsidRPr="00201A98">
              <w:rPr>
                <w:rFonts w:cs="Arial"/>
                <w:color w:val="auto"/>
                <w:szCs w:val="16"/>
              </w:rPr>
              <w:t>‘</w:t>
            </w:r>
            <w:r w:rsidRPr="00201A98">
              <w:rPr>
                <w:rFonts w:cs="Arial"/>
                <w:color w:val="auto"/>
                <w:szCs w:val="16"/>
              </w:rPr>
              <w:t xml:space="preserve">Indoor </w:t>
            </w:r>
            <w:proofErr w:type="spellStart"/>
            <w:r w:rsidRPr="00201A98">
              <w:rPr>
                <w:rFonts w:cs="Arial"/>
                <w:color w:val="auto"/>
                <w:szCs w:val="16"/>
              </w:rPr>
              <w:t>Binkill</w:t>
            </w:r>
            <w:proofErr w:type="spellEnd"/>
            <w:r w:rsidRPr="00201A98">
              <w:rPr>
                <w:rFonts w:cs="Arial"/>
                <w:color w:val="auto"/>
                <w:szCs w:val="16"/>
              </w:rPr>
              <w:t xml:space="preserve"> Insecticide</w:t>
            </w:r>
            <w:r w:rsidRPr="00201A98">
              <w:rPr>
                <w:rFonts w:cs="Arial"/>
                <w:color w:val="auto"/>
                <w:szCs w:val="16"/>
              </w:rPr>
              <w:t>’</w:t>
            </w:r>
            <w:r w:rsidRPr="00201A98">
              <w:rPr>
                <w:rFonts w:cs="Arial"/>
                <w:color w:val="auto"/>
                <w:szCs w:val="16"/>
              </w:rPr>
              <w:t xml:space="preserve"> to </w:t>
            </w:r>
            <w:r w:rsidRPr="00201A98">
              <w:rPr>
                <w:rFonts w:cs="Arial"/>
                <w:color w:val="auto"/>
                <w:szCs w:val="16"/>
              </w:rPr>
              <w:t>‘</w:t>
            </w:r>
            <w:proofErr w:type="spellStart"/>
            <w:r w:rsidRPr="00201A98">
              <w:rPr>
                <w:rFonts w:cs="Arial"/>
                <w:color w:val="auto"/>
                <w:szCs w:val="16"/>
              </w:rPr>
              <w:t>BinGuard</w:t>
            </w:r>
            <w:proofErr w:type="spellEnd"/>
            <w:r w:rsidRPr="00201A98">
              <w:rPr>
                <w:rFonts w:cs="Arial"/>
                <w:color w:val="auto"/>
                <w:szCs w:val="16"/>
              </w:rPr>
              <w:t xml:space="preserve"> for indoor Bins</w:t>
            </w:r>
            <w:r w:rsidRPr="00201A98">
              <w:rPr>
                <w:rFonts w:cs="Arial"/>
                <w:color w:val="auto"/>
                <w:szCs w:val="16"/>
              </w:rPr>
              <w:t>’</w:t>
            </w:r>
          </w:p>
        </w:tc>
      </w:tr>
    </w:tbl>
    <w:p w14:paraId="66CFF9C2" w14:textId="77777777" w:rsidR="00DB4358" w:rsidRDefault="00DB4358" w:rsidP="00156ACB">
      <w:pPr>
        <w:pStyle w:val="S8Gazettetabletext"/>
        <w:sectPr w:rsidR="00DB4358" w:rsidSect="00156ACB">
          <w:headerReference w:type="even" r:id="rId24"/>
          <w:headerReference w:type="default" r:id="rId25"/>
          <w:pgSz w:w="11906" w:h="16838"/>
          <w:pgMar w:top="1440" w:right="1134" w:bottom="1440" w:left="1134" w:header="680" w:footer="737" w:gutter="0"/>
          <w:cols w:space="708"/>
          <w:docGrid w:linePitch="360"/>
        </w:sectPr>
      </w:pPr>
    </w:p>
    <w:p w14:paraId="22AE7AF4" w14:textId="77777777" w:rsidR="00EF44B3" w:rsidRDefault="00EF44B3" w:rsidP="00156ACB">
      <w:pPr>
        <w:pStyle w:val="GazetteHeading1"/>
      </w:pPr>
      <w:bookmarkStart w:id="15" w:name="_Toc184653612"/>
      <w:r>
        <w:lastRenderedPageBreak/>
        <w:t>Veterinary chemical products and approved labels</w:t>
      </w:r>
      <w:bookmarkEnd w:id="15"/>
    </w:p>
    <w:p w14:paraId="1AAFA8B4" w14:textId="77777777" w:rsidR="00EF44B3" w:rsidRDefault="00EF44B3" w:rsidP="00156ACB">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DDA44CC" w14:textId="0977BEDA" w:rsidR="00EF44B3" w:rsidRDefault="00EF44B3" w:rsidP="00156ACB">
      <w:pPr>
        <w:pStyle w:val="Caption"/>
      </w:pPr>
      <w:r>
        <w:t xml:space="preserve">Table </w:t>
      </w:r>
      <w:r w:rsidR="0062541E">
        <w:fldChar w:fldCharType="begin"/>
      </w:r>
      <w:r w:rsidR="0062541E">
        <w:instrText xml:space="preserve"> SEQ Table \* ARABIC </w:instrText>
      </w:r>
      <w:r w:rsidR="0062541E">
        <w:fldChar w:fldCharType="separate"/>
      </w:r>
      <w:r w:rsidR="007A1121">
        <w:rPr>
          <w:noProof/>
        </w:rPr>
        <w:t>5</w:t>
      </w:r>
      <w:r w:rsidR="0062541E">
        <w:rPr>
          <w:noProof/>
        </w:rPr>
        <w:fldChar w:fldCharType="end"/>
      </w:r>
      <w:r>
        <w:t>: Veterinary products based on new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44B3" w:rsidRPr="007834FB" w14:paraId="07B490AB" w14:textId="77777777" w:rsidTr="005E70D4">
        <w:trPr>
          <w:cantSplit/>
          <w:tblHeader/>
        </w:trPr>
        <w:tc>
          <w:tcPr>
            <w:tcW w:w="1103" w:type="pct"/>
            <w:shd w:val="clear" w:color="auto" w:fill="E6E6E6"/>
          </w:tcPr>
          <w:p w14:paraId="498E1B27" w14:textId="77777777" w:rsidR="00EF44B3" w:rsidRPr="007834FB" w:rsidRDefault="00EF44B3" w:rsidP="00156ACB">
            <w:pPr>
              <w:pStyle w:val="S8Gazettetableheading"/>
            </w:pPr>
            <w:r w:rsidRPr="007834FB">
              <w:t>Application no.</w:t>
            </w:r>
          </w:p>
        </w:tc>
        <w:tc>
          <w:tcPr>
            <w:tcW w:w="3897" w:type="pct"/>
          </w:tcPr>
          <w:p w14:paraId="6BB48739" w14:textId="77777777" w:rsidR="00EF44B3" w:rsidRPr="007834FB" w:rsidRDefault="00EF44B3" w:rsidP="00156ACB">
            <w:pPr>
              <w:pStyle w:val="S8Gazettetabletext"/>
              <w:rPr>
                <w:noProof/>
              </w:rPr>
            </w:pPr>
            <w:r>
              <w:t>136847</w:t>
            </w:r>
          </w:p>
        </w:tc>
      </w:tr>
      <w:tr w:rsidR="00EF44B3" w:rsidRPr="007834FB" w14:paraId="1445ACDA" w14:textId="77777777" w:rsidTr="005E70D4">
        <w:trPr>
          <w:cantSplit/>
          <w:tblHeader/>
        </w:trPr>
        <w:tc>
          <w:tcPr>
            <w:tcW w:w="1103" w:type="pct"/>
            <w:shd w:val="clear" w:color="auto" w:fill="E6E6E6"/>
          </w:tcPr>
          <w:p w14:paraId="351EA672" w14:textId="77777777" w:rsidR="00EF44B3" w:rsidRPr="007834FB" w:rsidRDefault="00EF44B3" w:rsidP="00156ACB">
            <w:pPr>
              <w:pStyle w:val="S8Gazettetableheading"/>
            </w:pPr>
            <w:r w:rsidRPr="007834FB">
              <w:t>Product name</w:t>
            </w:r>
          </w:p>
        </w:tc>
        <w:tc>
          <w:tcPr>
            <w:tcW w:w="3897" w:type="pct"/>
          </w:tcPr>
          <w:p w14:paraId="73E43156" w14:textId="77777777" w:rsidR="00EF44B3" w:rsidRPr="007834FB" w:rsidRDefault="00EF44B3" w:rsidP="00156ACB">
            <w:pPr>
              <w:pStyle w:val="S8Gazettetabletext"/>
            </w:pPr>
            <w:r>
              <w:t>Senvelgo 15 mg/mL Oral Solution for Cats</w:t>
            </w:r>
          </w:p>
        </w:tc>
      </w:tr>
      <w:tr w:rsidR="00EF44B3" w:rsidRPr="007834FB" w14:paraId="43501DFC" w14:textId="77777777" w:rsidTr="005E70D4">
        <w:trPr>
          <w:cantSplit/>
          <w:tblHeader/>
        </w:trPr>
        <w:tc>
          <w:tcPr>
            <w:tcW w:w="1103" w:type="pct"/>
            <w:shd w:val="clear" w:color="auto" w:fill="E6E6E6"/>
          </w:tcPr>
          <w:p w14:paraId="5004DD5E" w14:textId="77777777" w:rsidR="00EF44B3" w:rsidRPr="007834FB" w:rsidRDefault="00EF44B3" w:rsidP="00156ACB">
            <w:pPr>
              <w:pStyle w:val="S8Gazettetableheading"/>
            </w:pPr>
            <w:r w:rsidRPr="007834FB">
              <w:t>Active constituent</w:t>
            </w:r>
          </w:p>
        </w:tc>
        <w:tc>
          <w:tcPr>
            <w:tcW w:w="3897" w:type="pct"/>
          </w:tcPr>
          <w:p w14:paraId="65AD4580" w14:textId="77777777" w:rsidR="00EF44B3" w:rsidRPr="007834FB" w:rsidRDefault="00EF44B3" w:rsidP="00156ACB">
            <w:pPr>
              <w:pStyle w:val="S8Gazettetabletext"/>
            </w:pPr>
            <w:r>
              <w:t xml:space="preserve">15 mg/mL velagliflozin L-proline </w:t>
            </w:r>
            <w:r w:rsidRPr="007E14D6">
              <w:t>monohydrate</w:t>
            </w:r>
          </w:p>
        </w:tc>
      </w:tr>
      <w:tr w:rsidR="00EF44B3" w:rsidRPr="007834FB" w14:paraId="7DBA1EF1" w14:textId="77777777" w:rsidTr="005E70D4">
        <w:trPr>
          <w:cantSplit/>
          <w:tblHeader/>
        </w:trPr>
        <w:tc>
          <w:tcPr>
            <w:tcW w:w="1103" w:type="pct"/>
            <w:shd w:val="clear" w:color="auto" w:fill="E6E6E6"/>
          </w:tcPr>
          <w:p w14:paraId="739B2842" w14:textId="77777777" w:rsidR="00EF44B3" w:rsidRPr="007834FB" w:rsidRDefault="00EF44B3" w:rsidP="00156ACB">
            <w:pPr>
              <w:pStyle w:val="S8Gazettetableheading"/>
            </w:pPr>
            <w:r w:rsidRPr="007834FB">
              <w:t>Applicant name</w:t>
            </w:r>
          </w:p>
        </w:tc>
        <w:tc>
          <w:tcPr>
            <w:tcW w:w="3897" w:type="pct"/>
          </w:tcPr>
          <w:p w14:paraId="22645268" w14:textId="77777777" w:rsidR="00EF44B3" w:rsidRPr="007834FB" w:rsidRDefault="00EF44B3" w:rsidP="00156ACB">
            <w:pPr>
              <w:pStyle w:val="S8Gazettetabletext"/>
            </w:pPr>
            <w:r>
              <w:t>Boehringer Ingelheim Animal Health Australia Pty Ltd</w:t>
            </w:r>
          </w:p>
        </w:tc>
      </w:tr>
      <w:tr w:rsidR="00EF44B3" w:rsidRPr="007834FB" w14:paraId="23C7CB44" w14:textId="77777777" w:rsidTr="005E70D4">
        <w:trPr>
          <w:cantSplit/>
          <w:tblHeader/>
        </w:trPr>
        <w:tc>
          <w:tcPr>
            <w:tcW w:w="1103" w:type="pct"/>
            <w:shd w:val="clear" w:color="auto" w:fill="E6E6E6"/>
          </w:tcPr>
          <w:p w14:paraId="68420879" w14:textId="77777777" w:rsidR="00EF44B3" w:rsidRPr="007834FB" w:rsidRDefault="00EF44B3" w:rsidP="00156ACB">
            <w:pPr>
              <w:pStyle w:val="S8Gazettetableheading"/>
            </w:pPr>
            <w:r w:rsidRPr="007834FB">
              <w:t>Applicant ACN</w:t>
            </w:r>
          </w:p>
        </w:tc>
        <w:tc>
          <w:tcPr>
            <w:tcW w:w="3897" w:type="pct"/>
          </w:tcPr>
          <w:p w14:paraId="484BECCA" w14:textId="77777777" w:rsidR="00EF44B3" w:rsidRPr="007834FB" w:rsidRDefault="00EF44B3" w:rsidP="00156ACB">
            <w:pPr>
              <w:pStyle w:val="S8Gazettetabletext"/>
            </w:pPr>
            <w:r>
              <w:t>071 187 285</w:t>
            </w:r>
          </w:p>
        </w:tc>
      </w:tr>
      <w:tr w:rsidR="00EF44B3" w:rsidRPr="007834FB" w14:paraId="49D55086" w14:textId="77777777" w:rsidTr="005E70D4">
        <w:trPr>
          <w:cantSplit/>
          <w:tblHeader/>
        </w:trPr>
        <w:tc>
          <w:tcPr>
            <w:tcW w:w="1103" w:type="pct"/>
            <w:shd w:val="clear" w:color="auto" w:fill="E6E6E6"/>
          </w:tcPr>
          <w:p w14:paraId="42CDA6ED" w14:textId="77777777" w:rsidR="00EF44B3" w:rsidRPr="007834FB" w:rsidRDefault="00EF44B3" w:rsidP="00156ACB">
            <w:pPr>
              <w:pStyle w:val="S8Gazettetableheading"/>
            </w:pPr>
            <w:r w:rsidRPr="007834FB">
              <w:t>Date of registration</w:t>
            </w:r>
          </w:p>
        </w:tc>
        <w:tc>
          <w:tcPr>
            <w:tcW w:w="3897" w:type="pct"/>
          </w:tcPr>
          <w:p w14:paraId="6689A6EA" w14:textId="77777777" w:rsidR="00EF44B3" w:rsidRPr="007834FB" w:rsidRDefault="00EF44B3" w:rsidP="00156ACB">
            <w:pPr>
              <w:pStyle w:val="S8Gazettetabletext"/>
            </w:pPr>
            <w:r>
              <w:t>19 November 2024</w:t>
            </w:r>
          </w:p>
        </w:tc>
      </w:tr>
      <w:tr w:rsidR="00EF44B3" w:rsidRPr="007834FB" w14:paraId="74CEDFE9" w14:textId="77777777" w:rsidTr="005E70D4">
        <w:trPr>
          <w:cantSplit/>
          <w:tblHeader/>
        </w:trPr>
        <w:tc>
          <w:tcPr>
            <w:tcW w:w="1103" w:type="pct"/>
            <w:shd w:val="clear" w:color="auto" w:fill="E6E6E6"/>
          </w:tcPr>
          <w:p w14:paraId="177F05A4" w14:textId="77777777" w:rsidR="00EF44B3" w:rsidRPr="007834FB" w:rsidRDefault="00EF44B3" w:rsidP="00156ACB">
            <w:pPr>
              <w:pStyle w:val="S8Gazettetableheading"/>
            </w:pPr>
            <w:r w:rsidRPr="007834FB">
              <w:t>Product registration no.</w:t>
            </w:r>
          </w:p>
        </w:tc>
        <w:tc>
          <w:tcPr>
            <w:tcW w:w="3897" w:type="pct"/>
          </w:tcPr>
          <w:p w14:paraId="7F0819B3" w14:textId="77777777" w:rsidR="00EF44B3" w:rsidRPr="007834FB" w:rsidRDefault="00EF44B3" w:rsidP="00156ACB">
            <w:pPr>
              <w:pStyle w:val="S8Gazettetabletext"/>
            </w:pPr>
            <w:r>
              <w:t>92837</w:t>
            </w:r>
          </w:p>
        </w:tc>
      </w:tr>
      <w:tr w:rsidR="00EF44B3" w:rsidRPr="007834FB" w14:paraId="0232F61F" w14:textId="77777777" w:rsidTr="005E70D4">
        <w:trPr>
          <w:cantSplit/>
          <w:tblHeader/>
        </w:trPr>
        <w:tc>
          <w:tcPr>
            <w:tcW w:w="1103" w:type="pct"/>
            <w:shd w:val="clear" w:color="auto" w:fill="E6E6E6"/>
          </w:tcPr>
          <w:p w14:paraId="3F70DF76" w14:textId="77777777" w:rsidR="00EF44B3" w:rsidRPr="007834FB" w:rsidRDefault="00EF44B3" w:rsidP="00156ACB">
            <w:pPr>
              <w:pStyle w:val="S8Gazettetableheading"/>
            </w:pPr>
            <w:r w:rsidRPr="007834FB">
              <w:t>Label approval no.</w:t>
            </w:r>
          </w:p>
        </w:tc>
        <w:tc>
          <w:tcPr>
            <w:tcW w:w="3897" w:type="pct"/>
          </w:tcPr>
          <w:p w14:paraId="68398868" w14:textId="77777777" w:rsidR="00EF44B3" w:rsidRPr="007834FB" w:rsidRDefault="00EF44B3" w:rsidP="00156ACB">
            <w:pPr>
              <w:pStyle w:val="S8Gazettetabletext"/>
            </w:pPr>
            <w:r>
              <w:t>92837</w:t>
            </w:r>
            <w:r w:rsidRPr="007834FB">
              <w:t>/</w:t>
            </w:r>
            <w:r>
              <w:t>136847</w:t>
            </w:r>
          </w:p>
        </w:tc>
      </w:tr>
      <w:tr w:rsidR="00EF44B3" w:rsidRPr="007834FB" w14:paraId="04004350" w14:textId="77777777" w:rsidTr="005E70D4">
        <w:trPr>
          <w:cantSplit/>
          <w:tblHeader/>
        </w:trPr>
        <w:tc>
          <w:tcPr>
            <w:tcW w:w="1103" w:type="pct"/>
            <w:shd w:val="clear" w:color="auto" w:fill="E6E6E6"/>
          </w:tcPr>
          <w:p w14:paraId="7818ABCB"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65839537" w14:textId="25331DC5" w:rsidR="00EF44B3" w:rsidRPr="007834FB" w:rsidRDefault="00EF44B3" w:rsidP="00156ACB">
            <w:pPr>
              <w:pStyle w:val="S8Gazettetabletext"/>
            </w:pPr>
            <w:r>
              <w:t xml:space="preserve">Approval of a new active constituent velagliflozin L-proline monohydrate and registration of a </w:t>
            </w:r>
            <w:r w:rsidR="00765788">
              <w:t>15</w:t>
            </w:r>
            <w:r w:rsidR="00765788">
              <w:t> </w:t>
            </w:r>
            <w:r>
              <w:t>mg/mL velagliflozin L-proline monohydrate oral solution product for the reduction of hyperglycaemia and improvement in associated clinical signs in otherwise healthy cats with non-insulin dependent diabetes mellitus</w:t>
            </w:r>
          </w:p>
        </w:tc>
      </w:tr>
    </w:tbl>
    <w:p w14:paraId="23EF5C31" w14:textId="0E5240A5" w:rsidR="00EF44B3" w:rsidRDefault="00EF44B3" w:rsidP="00156ACB">
      <w:pPr>
        <w:pStyle w:val="Caption"/>
      </w:pPr>
      <w:r>
        <w:t xml:space="preserve">Table </w:t>
      </w:r>
      <w:r w:rsidR="0062541E">
        <w:fldChar w:fldCharType="begin"/>
      </w:r>
      <w:r w:rsidR="0062541E">
        <w:instrText xml:space="preserve"> SEQ Table \* ARABIC </w:instrText>
      </w:r>
      <w:r w:rsidR="0062541E">
        <w:fldChar w:fldCharType="separate"/>
      </w:r>
      <w:r w:rsidR="007A1121">
        <w:rPr>
          <w:noProof/>
        </w:rPr>
        <w:t>6</w:t>
      </w:r>
      <w:r w:rsidR="0062541E">
        <w:rPr>
          <w:noProof/>
        </w:rPr>
        <w:fldChar w:fldCharType="end"/>
      </w:r>
      <w:r>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44B3" w:rsidRPr="007834FB" w14:paraId="0B5CF820" w14:textId="77777777" w:rsidTr="005E70D4">
        <w:trPr>
          <w:cantSplit/>
          <w:tblHeader/>
        </w:trPr>
        <w:tc>
          <w:tcPr>
            <w:tcW w:w="1103" w:type="pct"/>
            <w:shd w:val="clear" w:color="auto" w:fill="E6E6E6"/>
          </w:tcPr>
          <w:p w14:paraId="30B095C6" w14:textId="77777777" w:rsidR="00EF44B3" w:rsidRPr="007834FB" w:rsidRDefault="00EF44B3" w:rsidP="00156ACB">
            <w:pPr>
              <w:pStyle w:val="S8Gazettetableheading"/>
            </w:pPr>
            <w:r w:rsidRPr="007834FB">
              <w:t>Application no.</w:t>
            </w:r>
          </w:p>
        </w:tc>
        <w:tc>
          <w:tcPr>
            <w:tcW w:w="3897" w:type="pct"/>
          </w:tcPr>
          <w:p w14:paraId="016E9BD5" w14:textId="77777777" w:rsidR="00EF44B3" w:rsidRPr="007834FB" w:rsidRDefault="00EF44B3" w:rsidP="00156ACB">
            <w:pPr>
              <w:pStyle w:val="S8Gazettetabletext"/>
              <w:rPr>
                <w:noProof/>
              </w:rPr>
            </w:pPr>
            <w:r>
              <w:t>144255</w:t>
            </w:r>
          </w:p>
        </w:tc>
      </w:tr>
      <w:tr w:rsidR="00EF44B3" w:rsidRPr="007834FB" w14:paraId="3DE220CE" w14:textId="77777777" w:rsidTr="005E70D4">
        <w:trPr>
          <w:cantSplit/>
          <w:tblHeader/>
        </w:trPr>
        <w:tc>
          <w:tcPr>
            <w:tcW w:w="1103" w:type="pct"/>
            <w:shd w:val="clear" w:color="auto" w:fill="E6E6E6"/>
          </w:tcPr>
          <w:p w14:paraId="08A78A85" w14:textId="77777777" w:rsidR="00EF44B3" w:rsidRPr="007834FB" w:rsidRDefault="00EF44B3" w:rsidP="00156ACB">
            <w:pPr>
              <w:pStyle w:val="S8Gazettetableheading"/>
            </w:pPr>
            <w:r w:rsidRPr="007834FB">
              <w:t>Product name</w:t>
            </w:r>
          </w:p>
        </w:tc>
        <w:tc>
          <w:tcPr>
            <w:tcW w:w="3897" w:type="pct"/>
          </w:tcPr>
          <w:p w14:paraId="1E79B359" w14:textId="77777777" w:rsidR="00EF44B3" w:rsidRPr="007834FB" w:rsidRDefault="00EF44B3" w:rsidP="00156ACB">
            <w:pPr>
              <w:pStyle w:val="S8Gazettetabletext"/>
            </w:pPr>
            <w:r>
              <w:t xml:space="preserve">Mate Oral </w:t>
            </w:r>
            <w:proofErr w:type="spellStart"/>
            <w:r>
              <w:t>Progestagen</w:t>
            </w:r>
            <w:proofErr w:type="spellEnd"/>
            <w:r>
              <w:t xml:space="preserve"> for Pigs</w:t>
            </w:r>
          </w:p>
        </w:tc>
      </w:tr>
      <w:tr w:rsidR="00EF44B3" w:rsidRPr="007834FB" w14:paraId="3779BB00" w14:textId="77777777" w:rsidTr="005E70D4">
        <w:trPr>
          <w:cantSplit/>
          <w:tblHeader/>
        </w:trPr>
        <w:tc>
          <w:tcPr>
            <w:tcW w:w="1103" w:type="pct"/>
            <w:shd w:val="clear" w:color="auto" w:fill="E6E6E6"/>
          </w:tcPr>
          <w:p w14:paraId="27115B43" w14:textId="77777777" w:rsidR="00EF44B3" w:rsidRPr="007834FB" w:rsidRDefault="00EF44B3" w:rsidP="00156ACB">
            <w:pPr>
              <w:pStyle w:val="S8Gazettetableheading"/>
            </w:pPr>
            <w:r w:rsidRPr="007834FB">
              <w:t>Active constituent</w:t>
            </w:r>
          </w:p>
        </w:tc>
        <w:tc>
          <w:tcPr>
            <w:tcW w:w="3897" w:type="pct"/>
          </w:tcPr>
          <w:p w14:paraId="5FE6E205" w14:textId="77777777" w:rsidR="00EF44B3" w:rsidRPr="007834FB" w:rsidRDefault="00EF44B3" w:rsidP="00156ACB">
            <w:pPr>
              <w:pStyle w:val="S8Gazettetabletext"/>
            </w:pPr>
            <w:r>
              <w:t>4 mg/mL altrenogest</w:t>
            </w:r>
          </w:p>
        </w:tc>
      </w:tr>
      <w:tr w:rsidR="00EF44B3" w:rsidRPr="007834FB" w14:paraId="3697B1C1" w14:textId="77777777" w:rsidTr="005E70D4">
        <w:trPr>
          <w:cantSplit/>
          <w:tblHeader/>
        </w:trPr>
        <w:tc>
          <w:tcPr>
            <w:tcW w:w="1103" w:type="pct"/>
            <w:shd w:val="clear" w:color="auto" w:fill="E6E6E6"/>
          </w:tcPr>
          <w:p w14:paraId="5407B907" w14:textId="77777777" w:rsidR="00EF44B3" w:rsidRPr="007834FB" w:rsidRDefault="00EF44B3" w:rsidP="00156ACB">
            <w:pPr>
              <w:pStyle w:val="S8Gazettetableheading"/>
            </w:pPr>
            <w:r w:rsidRPr="007834FB">
              <w:t>Applicant name</w:t>
            </w:r>
          </w:p>
        </w:tc>
        <w:tc>
          <w:tcPr>
            <w:tcW w:w="3897" w:type="pct"/>
          </w:tcPr>
          <w:p w14:paraId="47522D11" w14:textId="77777777" w:rsidR="00EF44B3" w:rsidRPr="007834FB" w:rsidRDefault="00EF44B3" w:rsidP="00156ACB">
            <w:pPr>
              <w:pStyle w:val="S8Gazettetabletext"/>
            </w:pPr>
            <w:r>
              <w:t>Aurora Pharmaceutical, Inc</w:t>
            </w:r>
          </w:p>
        </w:tc>
      </w:tr>
      <w:tr w:rsidR="00EF44B3" w:rsidRPr="007834FB" w14:paraId="4CE7A2CA" w14:textId="77777777" w:rsidTr="005E70D4">
        <w:trPr>
          <w:cantSplit/>
          <w:tblHeader/>
        </w:trPr>
        <w:tc>
          <w:tcPr>
            <w:tcW w:w="1103" w:type="pct"/>
            <w:shd w:val="clear" w:color="auto" w:fill="E6E6E6"/>
          </w:tcPr>
          <w:p w14:paraId="748B0503" w14:textId="77777777" w:rsidR="00EF44B3" w:rsidRPr="007834FB" w:rsidRDefault="00EF44B3" w:rsidP="00156ACB">
            <w:pPr>
              <w:pStyle w:val="S8Gazettetableheading"/>
            </w:pPr>
            <w:r w:rsidRPr="007834FB">
              <w:t>Applicant ACN</w:t>
            </w:r>
          </w:p>
        </w:tc>
        <w:tc>
          <w:tcPr>
            <w:tcW w:w="3897" w:type="pct"/>
          </w:tcPr>
          <w:p w14:paraId="144C445F" w14:textId="77777777" w:rsidR="00EF44B3" w:rsidRPr="007834FB" w:rsidRDefault="00EF44B3" w:rsidP="00156ACB">
            <w:pPr>
              <w:pStyle w:val="S8Gazettetabletext"/>
            </w:pPr>
            <w:r>
              <w:t>N/A</w:t>
            </w:r>
          </w:p>
        </w:tc>
      </w:tr>
      <w:tr w:rsidR="00EF44B3" w:rsidRPr="007834FB" w14:paraId="1F931460" w14:textId="77777777" w:rsidTr="005E70D4">
        <w:trPr>
          <w:cantSplit/>
          <w:tblHeader/>
        </w:trPr>
        <w:tc>
          <w:tcPr>
            <w:tcW w:w="1103" w:type="pct"/>
            <w:shd w:val="clear" w:color="auto" w:fill="E6E6E6"/>
          </w:tcPr>
          <w:p w14:paraId="6D5CF4A6" w14:textId="77777777" w:rsidR="00EF44B3" w:rsidRPr="007834FB" w:rsidRDefault="00EF44B3" w:rsidP="00156ACB">
            <w:pPr>
              <w:pStyle w:val="S8Gazettetableheading"/>
            </w:pPr>
            <w:r w:rsidRPr="007834FB">
              <w:t>Date of registration</w:t>
            </w:r>
          </w:p>
        </w:tc>
        <w:tc>
          <w:tcPr>
            <w:tcW w:w="3897" w:type="pct"/>
          </w:tcPr>
          <w:p w14:paraId="22227945" w14:textId="77777777" w:rsidR="00EF44B3" w:rsidRPr="007834FB" w:rsidRDefault="00EF44B3" w:rsidP="00156ACB">
            <w:pPr>
              <w:pStyle w:val="S8Gazettetabletext"/>
            </w:pPr>
            <w:r>
              <w:t>18 November 2024</w:t>
            </w:r>
          </w:p>
        </w:tc>
      </w:tr>
      <w:tr w:rsidR="00EF44B3" w:rsidRPr="007834FB" w14:paraId="0420E9B0" w14:textId="77777777" w:rsidTr="005E70D4">
        <w:trPr>
          <w:cantSplit/>
          <w:tblHeader/>
        </w:trPr>
        <w:tc>
          <w:tcPr>
            <w:tcW w:w="1103" w:type="pct"/>
            <w:shd w:val="clear" w:color="auto" w:fill="E6E6E6"/>
          </w:tcPr>
          <w:p w14:paraId="68816537" w14:textId="77777777" w:rsidR="00EF44B3" w:rsidRPr="007834FB" w:rsidRDefault="00EF44B3" w:rsidP="00156ACB">
            <w:pPr>
              <w:pStyle w:val="S8Gazettetableheading"/>
            </w:pPr>
            <w:r w:rsidRPr="007834FB">
              <w:t>Product registration no.</w:t>
            </w:r>
          </w:p>
        </w:tc>
        <w:tc>
          <w:tcPr>
            <w:tcW w:w="3897" w:type="pct"/>
          </w:tcPr>
          <w:p w14:paraId="4714CD9D" w14:textId="77777777" w:rsidR="00EF44B3" w:rsidRPr="007834FB" w:rsidRDefault="00EF44B3" w:rsidP="00156ACB">
            <w:pPr>
              <w:pStyle w:val="S8Gazettetabletext"/>
            </w:pPr>
            <w:r>
              <w:t>94937</w:t>
            </w:r>
          </w:p>
        </w:tc>
      </w:tr>
      <w:tr w:rsidR="00EF44B3" w:rsidRPr="007834FB" w14:paraId="608E97C2" w14:textId="77777777" w:rsidTr="005E70D4">
        <w:trPr>
          <w:cantSplit/>
          <w:tblHeader/>
        </w:trPr>
        <w:tc>
          <w:tcPr>
            <w:tcW w:w="1103" w:type="pct"/>
            <w:shd w:val="clear" w:color="auto" w:fill="E6E6E6"/>
          </w:tcPr>
          <w:p w14:paraId="7DB1BCC1" w14:textId="77777777" w:rsidR="00EF44B3" w:rsidRPr="007834FB" w:rsidRDefault="00EF44B3" w:rsidP="00156ACB">
            <w:pPr>
              <w:pStyle w:val="S8Gazettetableheading"/>
            </w:pPr>
            <w:r w:rsidRPr="007834FB">
              <w:t>Label approval no.</w:t>
            </w:r>
          </w:p>
        </w:tc>
        <w:tc>
          <w:tcPr>
            <w:tcW w:w="3897" w:type="pct"/>
          </w:tcPr>
          <w:p w14:paraId="26A344AE" w14:textId="77777777" w:rsidR="00EF44B3" w:rsidRPr="007834FB" w:rsidRDefault="00EF44B3" w:rsidP="00156ACB">
            <w:pPr>
              <w:pStyle w:val="S8Gazettetabletext"/>
            </w:pPr>
            <w:r>
              <w:t>94937</w:t>
            </w:r>
            <w:r w:rsidRPr="007834FB">
              <w:t>/</w:t>
            </w:r>
            <w:r>
              <w:t>144255</w:t>
            </w:r>
          </w:p>
        </w:tc>
      </w:tr>
      <w:tr w:rsidR="00EF44B3" w:rsidRPr="007834FB" w14:paraId="6788AFB5" w14:textId="77777777" w:rsidTr="005E70D4">
        <w:trPr>
          <w:cantSplit/>
          <w:tblHeader/>
        </w:trPr>
        <w:tc>
          <w:tcPr>
            <w:tcW w:w="1103" w:type="pct"/>
            <w:shd w:val="clear" w:color="auto" w:fill="E6E6E6"/>
          </w:tcPr>
          <w:p w14:paraId="5960D16E"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724F4EA3" w14:textId="77777777" w:rsidR="00EF44B3" w:rsidRPr="007834FB" w:rsidRDefault="00EF44B3" w:rsidP="00156ACB">
            <w:pPr>
              <w:pStyle w:val="S8Gazettetabletext"/>
            </w:pPr>
            <w:r>
              <w:t>Registration of a 4 mg/mL altrenogest oral solution product for the programming of oestrus in sexually mature gilts and primiparous sows intended for breeding</w:t>
            </w:r>
          </w:p>
        </w:tc>
      </w:tr>
    </w:tbl>
    <w:p w14:paraId="01C9B38F"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44B3" w:rsidRPr="007834FB" w14:paraId="093EBB04" w14:textId="77777777" w:rsidTr="005E70D4">
        <w:trPr>
          <w:cantSplit/>
          <w:tblHeader/>
        </w:trPr>
        <w:tc>
          <w:tcPr>
            <w:tcW w:w="1103" w:type="pct"/>
            <w:shd w:val="clear" w:color="auto" w:fill="E6E6E6"/>
          </w:tcPr>
          <w:p w14:paraId="31FA31A4" w14:textId="77777777" w:rsidR="00EF44B3" w:rsidRPr="007834FB" w:rsidRDefault="00EF44B3" w:rsidP="00156ACB">
            <w:pPr>
              <w:pStyle w:val="S8Gazettetableheading"/>
            </w:pPr>
            <w:r w:rsidRPr="007834FB">
              <w:lastRenderedPageBreak/>
              <w:t>Application no.</w:t>
            </w:r>
          </w:p>
        </w:tc>
        <w:tc>
          <w:tcPr>
            <w:tcW w:w="3897" w:type="pct"/>
          </w:tcPr>
          <w:p w14:paraId="664F3F5D" w14:textId="77777777" w:rsidR="00EF44B3" w:rsidRPr="007834FB" w:rsidRDefault="00EF44B3" w:rsidP="00156ACB">
            <w:pPr>
              <w:pStyle w:val="S8Gazettetabletext"/>
              <w:rPr>
                <w:noProof/>
              </w:rPr>
            </w:pPr>
            <w:r>
              <w:t>144739</w:t>
            </w:r>
          </w:p>
        </w:tc>
      </w:tr>
      <w:tr w:rsidR="00EF44B3" w:rsidRPr="007834FB" w14:paraId="3C5FC1A8" w14:textId="77777777" w:rsidTr="005E70D4">
        <w:trPr>
          <w:cantSplit/>
          <w:tblHeader/>
        </w:trPr>
        <w:tc>
          <w:tcPr>
            <w:tcW w:w="1103" w:type="pct"/>
            <w:shd w:val="clear" w:color="auto" w:fill="E6E6E6"/>
          </w:tcPr>
          <w:p w14:paraId="46992EF7" w14:textId="77777777" w:rsidR="00EF44B3" w:rsidRPr="007834FB" w:rsidRDefault="00EF44B3" w:rsidP="00156ACB">
            <w:pPr>
              <w:pStyle w:val="S8Gazettetableheading"/>
            </w:pPr>
            <w:r w:rsidRPr="007834FB">
              <w:t>Product name</w:t>
            </w:r>
          </w:p>
        </w:tc>
        <w:tc>
          <w:tcPr>
            <w:tcW w:w="3897" w:type="pct"/>
          </w:tcPr>
          <w:p w14:paraId="7DABA181" w14:textId="77777777" w:rsidR="00EF44B3" w:rsidRPr="007834FB" w:rsidRDefault="00EF44B3" w:rsidP="00156ACB">
            <w:pPr>
              <w:pStyle w:val="S8Gazettetabletext"/>
            </w:pPr>
            <w:proofErr w:type="spellStart"/>
            <w:r>
              <w:t>Coxidox</w:t>
            </w:r>
            <w:proofErr w:type="spellEnd"/>
            <w:r>
              <w:t xml:space="preserve"> 50 </w:t>
            </w:r>
            <w:proofErr w:type="spellStart"/>
            <w:r>
              <w:t>Coccidiocide</w:t>
            </w:r>
            <w:proofErr w:type="spellEnd"/>
            <w:r>
              <w:t xml:space="preserve"> for Piglets and Cattle</w:t>
            </w:r>
          </w:p>
        </w:tc>
      </w:tr>
      <w:tr w:rsidR="00EF44B3" w:rsidRPr="007834FB" w14:paraId="7DE40186" w14:textId="77777777" w:rsidTr="005E70D4">
        <w:trPr>
          <w:cantSplit/>
          <w:tblHeader/>
        </w:trPr>
        <w:tc>
          <w:tcPr>
            <w:tcW w:w="1103" w:type="pct"/>
            <w:shd w:val="clear" w:color="auto" w:fill="E6E6E6"/>
          </w:tcPr>
          <w:p w14:paraId="4095242C" w14:textId="77777777" w:rsidR="00EF44B3" w:rsidRPr="007834FB" w:rsidRDefault="00EF44B3" w:rsidP="00156ACB">
            <w:pPr>
              <w:pStyle w:val="S8Gazettetableheading"/>
            </w:pPr>
            <w:r w:rsidRPr="007834FB">
              <w:t>Active constituent</w:t>
            </w:r>
          </w:p>
        </w:tc>
        <w:tc>
          <w:tcPr>
            <w:tcW w:w="3897" w:type="pct"/>
          </w:tcPr>
          <w:p w14:paraId="3499732B" w14:textId="77777777" w:rsidR="00EF44B3" w:rsidRPr="007834FB" w:rsidRDefault="00EF44B3" w:rsidP="00156ACB">
            <w:pPr>
              <w:pStyle w:val="S8Gazettetabletext"/>
            </w:pPr>
            <w:r>
              <w:t>50 g/L toltrazuril</w:t>
            </w:r>
          </w:p>
        </w:tc>
      </w:tr>
      <w:tr w:rsidR="00EF44B3" w:rsidRPr="007834FB" w14:paraId="4FF0FA14" w14:textId="77777777" w:rsidTr="005E70D4">
        <w:trPr>
          <w:cantSplit/>
          <w:tblHeader/>
        </w:trPr>
        <w:tc>
          <w:tcPr>
            <w:tcW w:w="1103" w:type="pct"/>
            <w:shd w:val="clear" w:color="auto" w:fill="E6E6E6"/>
          </w:tcPr>
          <w:p w14:paraId="2F1B67C5" w14:textId="77777777" w:rsidR="00EF44B3" w:rsidRPr="007834FB" w:rsidRDefault="00EF44B3" w:rsidP="00156ACB">
            <w:pPr>
              <w:pStyle w:val="S8Gazettetableheading"/>
            </w:pPr>
            <w:r w:rsidRPr="007834FB">
              <w:t>Applicant name</w:t>
            </w:r>
          </w:p>
        </w:tc>
        <w:tc>
          <w:tcPr>
            <w:tcW w:w="3897" w:type="pct"/>
          </w:tcPr>
          <w:p w14:paraId="4968AE3B" w14:textId="77777777" w:rsidR="00EF44B3" w:rsidRPr="007834FB" w:rsidRDefault="00EF44B3" w:rsidP="00156ACB">
            <w:pPr>
              <w:pStyle w:val="S8Gazettetabletext"/>
            </w:pPr>
            <w:r>
              <w:t>Dox-Al Australia Pty Ltd</w:t>
            </w:r>
          </w:p>
        </w:tc>
      </w:tr>
      <w:tr w:rsidR="00EF44B3" w:rsidRPr="007834FB" w14:paraId="3D1512DD" w14:textId="77777777" w:rsidTr="005E70D4">
        <w:trPr>
          <w:cantSplit/>
          <w:tblHeader/>
        </w:trPr>
        <w:tc>
          <w:tcPr>
            <w:tcW w:w="1103" w:type="pct"/>
            <w:shd w:val="clear" w:color="auto" w:fill="E6E6E6"/>
          </w:tcPr>
          <w:p w14:paraId="6AB6B9A3" w14:textId="77777777" w:rsidR="00EF44B3" w:rsidRPr="007834FB" w:rsidRDefault="00EF44B3" w:rsidP="00156ACB">
            <w:pPr>
              <w:pStyle w:val="S8Gazettetableheading"/>
            </w:pPr>
            <w:r w:rsidRPr="007834FB">
              <w:t>Applicant ACN</w:t>
            </w:r>
          </w:p>
        </w:tc>
        <w:tc>
          <w:tcPr>
            <w:tcW w:w="3897" w:type="pct"/>
          </w:tcPr>
          <w:p w14:paraId="7EFCA363" w14:textId="77777777" w:rsidR="00EF44B3" w:rsidRPr="007834FB" w:rsidRDefault="00EF44B3" w:rsidP="00156ACB">
            <w:pPr>
              <w:pStyle w:val="S8Gazettetabletext"/>
            </w:pPr>
            <w:r>
              <w:t>079 454 265</w:t>
            </w:r>
          </w:p>
        </w:tc>
      </w:tr>
      <w:tr w:rsidR="00EF44B3" w:rsidRPr="007834FB" w14:paraId="413F4EE4" w14:textId="77777777" w:rsidTr="005E70D4">
        <w:trPr>
          <w:cantSplit/>
          <w:tblHeader/>
        </w:trPr>
        <w:tc>
          <w:tcPr>
            <w:tcW w:w="1103" w:type="pct"/>
            <w:shd w:val="clear" w:color="auto" w:fill="E6E6E6"/>
          </w:tcPr>
          <w:p w14:paraId="6C817289" w14:textId="77777777" w:rsidR="00EF44B3" w:rsidRPr="007834FB" w:rsidRDefault="00EF44B3" w:rsidP="00156ACB">
            <w:pPr>
              <w:pStyle w:val="S8Gazettetableheading"/>
            </w:pPr>
            <w:r w:rsidRPr="007834FB">
              <w:t>Date of registration</w:t>
            </w:r>
          </w:p>
        </w:tc>
        <w:tc>
          <w:tcPr>
            <w:tcW w:w="3897" w:type="pct"/>
          </w:tcPr>
          <w:p w14:paraId="3D13F232" w14:textId="77777777" w:rsidR="00EF44B3" w:rsidRPr="007834FB" w:rsidRDefault="00EF44B3" w:rsidP="00156ACB">
            <w:pPr>
              <w:pStyle w:val="S8Gazettetabletext"/>
            </w:pPr>
            <w:r>
              <w:t>18 November 2024</w:t>
            </w:r>
          </w:p>
        </w:tc>
      </w:tr>
      <w:tr w:rsidR="00EF44B3" w:rsidRPr="007834FB" w14:paraId="3213307F" w14:textId="77777777" w:rsidTr="005E70D4">
        <w:trPr>
          <w:cantSplit/>
          <w:tblHeader/>
        </w:trPr>
        <w:tc>
          <w:tcPr>
            <w:tcW w:w="1103" w:type="pct"/>
            <w:shd w:val="clear" w:color="auto" w:fill="E6E6E6"/>
          </w:tcPr>
          <w:p w14:paraId="34C25BCB" w14:textId="77777777" w:rsidR="00EF44B3" w:rsidRPr="007834FB" w:rsidRDefault="00EF44B3" w:rsidP="00156ACB">
            <w:pPr>
              <w:pStyle w:val="S8Gazettetableheading"/>
            </w:pPr>
            <w:r w:rsidRPr="007834FB">
              <w:t>Product registration no.</w:t>
            </w:r>
          </w:p>
        </w:tc>
        <w:tc>
          <w:tcPr>
            <w:tcW w:w="3897" w:type="pct"/>
          </w:tcPr>
          <w:p w14:paraId="1F4841DB" w14:textId="77777777" w:rsidR="00EF44B3" w:rsidRPr="007834FB" w:rsidRDefault="00EF44B3" w:rsidP="00156ACB">
            <w:pPr>
              <w:pStyle w:val="S8Gazettetabletext"/>
            </w:pPr>
            <w:r>
              <w:t>95120</w:t>
            </w:r>
          </w:p>
        </w:tc>
      </w:tr>
      <w:tr w:rsidR="00EF44B3" w:rsidRPr="007834FB" w14:paraId="391764E9" w14:textId="77777777" w:rsidTr="005E70D4">
        <w:trPr>
          <w:cantSplit/>
          <w:tblHeader/>
        </w:trPr>
        <w:tc>
          <w:tcPr>
            <w:tcW w:w="1103" w:type="pct"/>
            <w:shd w:val="clear" w:color="auto" w:fill="E6E6E6"/>
          </w:tcPr>
          <w:p w14:paraId="25384BFC" w14:textId="77777777" w:rsidR="00EF44B3" w:rsidRPr="007834FB" w:rsidRDefault="00EF44B3" w:rsidP="00156ACB">
            <w:pPr>
              <w:pStyle w:val="S8Gazettetableheading"/>
            </w:pPr>
            <w:r w:rsidRPr="007834FB">
              <w:t>Label approval no.</w:t>
            </w:r>
          </w:p>
        </w:tc>
        <w:tc>
          <w:tcPr>
            <w:tcW w:w="3897" w:type="pct"/>
          </w:tcPr>
          <w:p w14:paraId="7BC7BFD6" w14:textId="77777777" w:rsidR="00EF44B3" w:rsidRPr="007834FB" w:rsidRDefault="00EF44B3" w:rsidP="00156ACB">
            <w:pPr>
              <w:pStyle w:val="S8Gazettetabletext"/>
            </w:pPr>
            <w:r>
              <w:t>95120</w:t>
            </w:r>
            <w:r w:rsidRPr="007834FB">
              <w:t>/</w:t>
            </w:r>
            <w:r>
              <w:t>144739</w:t>
            </w:r>
          </w:p>
        </w:tc>
      </w:tr>
      <w:tr w:rsidR="00EF44B3" w:rsidRPr="007834FB" w14:paraId="2EF0F2D4" w14:textId="77777777" w:rsidTr="005E70D4">
        <w:trPr>
          <w:cantSplit/>
          <w:tblHeader/>
        </w:trPr>
        <w:tc>
          <w:tcPr>
            <w:tcW w:w="1103" w:type="pct"/>
            <w:shd w:val="clear" w:color="auto" w:fill="E6E6E6"/>
          </w:tcPr>
          <w:p w14:paraId="51871556"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464A6426" w14:textId="77777777" w:rsidR="00EF44B3" w:rsidRPr="007834FB" w:rsidRDefault="00EF44B3" w:rsidP="00156ACB">
            <w:pPr>
              <w:pStyle w:val="S8Gazettetabletext"/>
            </w:pPr>
            <w:r>
              <w:t xml:space="preserve">Registration of a 50 g/L toltrazuril oral solution product for the control of coccidiosis in neonatal piglets caused by </w:t>
            </w:r>
            <w:proofErr w:type="spellStart"/>
            <w:r w:rsidRPr="00AB7E08">
              <w:rPr>
                <w:i/>
                <w:iCs/>
              </w:rPr>
              <w:t>Isospora</w:t>
            </w:r>
            <w:proofErr w:type="spellEnd"/>
            <w:r w:rsidRPr="00AB7E08">
              <w:rPr>
                <w:i/>
                <w:iCs/>
              </w:rPr>
              <w:t xml:space="preserve"> suis</w:t>
            </w:r>
            <w:r>
              <w:t xml:space="preserve">, and in cattle up to 9 months of age caused by </w:t>
            </w:r>
            <w:r w:rsidRPr="00AB7E08">
              <w:rPr>
                <w:i/>
                <w:iCs/>
              </w:rPr>
              <w:t xml:space="preserve">Eimeria </w:t>
            </w:r>
            <w:proofErr w:type="spellStart"/>
            <w:r w:rsidRPr="00AB7E08">
              <w:rPr>
                <w:i/>
                <w:iCs/>
              </w:rPr>
              <w:t>bovis</w:t>
            </w:r>
            <w:proofErr w:type="spellEnd"/>
            <w:r>
              <w:t xml:space="preserve"> or </w:t>
            </w:r>
            <w:r w:rsidRPr="00AB7E08">
              <w:rPr>
                <w:i/>
                <w:iCs/>
              </w:rPr>
              <w:t xml:space="preserve">Eimeria </w:t>
            </w:r>
            <w:proofErr w:type="spellStart"/>
            <w:r w:rsidRPr="00AB7E08">
              <w:rPr>
                <w:i/>
                <w:iCs/>
              </w:rPr>
              <w:t>zuernii</w:t>
            </w:r>
            <w:proofErr w:type="spellEnd"/>
          </w:p>
        </w:tc>
      </w:tr>
    </w:tbl>
    <w:p w14:paraId="6CA06D81"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44B3" w:rsidRPr="007834FB" w14:paraId="3CF085BD" w14:textId="77777777" w:rsidTr="005E70D4">
        <w:trPr>
          <w:cantSplit/>
          <w:tblHeader/>
        </w:trPr>
        <w:tc>
          <w:tcPr>
            <w:tcW w:w="1103" w:type="pct"/>
            <w:shd w:val="clear" w:color="auto" w:fill="E6E6E6"/>
          </w:tcPr>
          <w:p w14:paraId="6195DA6F" w14:textId="77777777" w:rsidR="00EF44B3" w:rsidRPr="007834FB" w:rsidRDefault="00EF44B3" w:rsidP="00156ACB">
            <w:pPr>
              <w:pStyle w:val="S8Gazettetableheading"/>
            </w:pPr>
            <w:r w:rsidRPr="007834FB">
              <w:t>Application no.</w:t>
            </w:r>
          </w:p>
        </w:tc>
        <w:tc>
          <w:tcPr>
            <w:tcW w:w="3897" w:type="pct"/>
          </w:tcPr>
          <w:p w14:paraId="4CE9B5CE" w14:textId="77777777" w:rsidR="00EF44B3" w:rsidRPr="007834FB" w:rsidRDefault="00EF44B3" w:rsidP="00156ACB">
            <w:pPr>
              <w:pStyle w:val="S8Gazettetabletext"/>
              <w:rPr>
                <w:noProof/>
              </w:rPr>
            </w:pPr>
            <w:r>
              <w:t>144276</w:t>
            </w:r>
          </w:p>
        </w:tc>
      </w:tr>
      <w:tr w:rsidR="00EF44B3" w:rsidRPr="007834FB" w14:paraId="5E8434C6" w14:textId="77777777" w:rsidTr="005E70D4">
        <w:trPr>
          <w:cantSplit/>
          <w:tblHeader/>
        </w:trPr>
        <w:tc>
          <w:tcPr>
            <w:tcW w:w="1103" w:type="pct"/>
            <w:shd w:val="clear" w:color="auto" w:fill="E6E6E6"/>
          </w:tcPr>
          <w:p w14:paraId="72477EB2" w14:textId="77777777" w:rsidR="00EF44B3" w:rsidRPr="007834FB" w:rsidRDefault="00EF44B3" w:rsidP="00156ACB">
            <w:pPr>
              <w:pStyle w:val="S8Gazettetableheading"/>
            </w:pPr>
            <w:r w:rsidRPr="007834FB">
              <w:t>Product name</w:t>
            </w:r>
          </w:p>
        </w:tc>
        <w:tc>
          <w:tcPr>
            <w:tcW w:w="3897" w:type="pct"/>
          </w:tcPr>
          <w:p w14:paraId="3BD4671A" w14:textId="77777777" w:rsidR="00EF44B3" w:rsidRPr="007834FB" w:rsidRDefault="00EF44B3" w:rsidP="00156ACB">
            <w:pPr>
              <w:pStyle w:val="S8Gazettetabletext"/>
            </w:pPr>
            <w:r>
              <w:t>Bainbridge Bird Insect Spray for Mites &amp; Lice</w:t>
            </w:r>
          </w:p>
        </w:tc>
      </w:tr>
      <w:tr w:rsidR="00EF44B3" w:rsidRPr="007834FB" w14:paraId="03B1F36B" w14:textId="77777777" w:rsidTr="005E70D4">
        <w:trPr>
          <w:cantSplit/>
          <w:tblHeader/>
        </w:trPr>
        <w:tc>
          <w:tcPr>
            <w:tcW w:w="1103" w:type="pct"/>
            <w:shd w:val="clear" w:color="auto" w:fill="E6E6E6"/>
          </w:tcPr>
          <w:p w14:paraId="10E97217" w14:textId="77777777" w:rsidR="00EF44B3" w:rsidRPr="007834FB" w:rsidRDefault="00EF44B3" w:rsidP="00156ACB">
            <w:pPr>
              <w:pStyle w:val="S8Gazettetableheading"/>
            </w:pPr>
            <w:r w:rsidRPr="007834FB">
              <w:t>Active constituents</w:t>
            </w:r>
          </w:p>
        </w:tc>
        <w:tc>
          <w:tcPr>
            <w:tcW w:w="3897" w:type="pct"/>
          </w:tcPr>
          <w:p w14:paraId="66CA8DE2" w14:textId="77777777" w:rsidR="00EF44B3" w:rsidRPr="007834FB" w:rsidRDefault="00EF44B3" w:rsidP="00156ACB">
            <w:pPr>
              <w:pStyle w:val="S8Gazettetabletext"/>
            </w:pPr>
            <w:r>
              <w:t>0.5 g/L pyrethrins, 5 g/L piperonyl butoxide</w:t>
            </w:r>
          </w:p>
        </w:tc>
      </w:tr>
      <w:tr w:rsidR="00EF44B3" w:rsidRPr="007834FB" w14:paraId="3C5C8F00" w14:textId="77777777" w:rsidTr="005E70D4">
        <w:trPr>
          <w:cantSplit/>
          <w:tblHeader/>
        </w:trPr>
        <w:tc>
          <w:tcPr>
            <w:tcW w:w="1103" w:type="pct"/>
            <w:shd w:val="clear" w:color="auto" w:fill="E6E6E6"/>
          </w:tcPr>
          <w:p w14:paraId="5CD3FAF4" w14:textId="77777777" w:rsidR="00EF44B3" w:rsidRPr="007834FB" w:rsidRDefault="00EF44B3" w:rsidP="00156ACB">
            <w:pPr>
              <w:pStyle w:val="S8Gazettetableheading"/>
            </w:pPr>
            <w:r w:rsidRPr="007834FB">
              <w:t>Applicant name</w:t>
            </w:r>
          </w:p>
        </w:tc>
        <w:tc>
          <w:tcPr>
            <w:tcW w:w="3897" w:type="pct"/>
          </w:tcPr>
          <w:p w14:paraId="4B4F4D7D" w14:textId="77777777" w:rsidR="00EF44B3" w:rsidRPr="007834FB" w:rsidRDefault="00EF44B3" w:rsidP="00156ACB">
            <w:pPr>
              <w:pStyle w:val="S8Gazettetabletext"/>
            </w:pPr>
            <w:r>
              <w:t>Bainbridge Pty Ltd</w:t>
            </w:r>
          </w:p>
        </w:tc>
      </w:tr>
      <w:tr w:rsidR="00EF44B3" w:rsidRPr="007834FB" w14:paraId="32D924E1" w14:textId="77777777" w:rsidTr="005E70D4">
        <w:trPr>
          <w:cantSplit/>
          <w:tblHeader/>
        </w:trPr>
        <w:tc>
          <w:tcPr>
            <w:tcW w:w="1103" w:type="pct"/>
            <w:shd w:val="clear" w:color="auto" w:fill="E6E6E6"/>
          </w:tcPr>
          <w:p w14:paraId="45E6BDA1" w14:textId="77777777" w:rsidR="00EF44B3" w:rsidRPr="007834FB" w:rsidRDefault="00EF44B3" w:rsidP="00156ACB">
            <w:pPr>
              <w:pStyle w:val="S8Gazettetableheading"/>
            </w:pPr>
            <w:r w:rsidRPr="007834FB">
              <w:t>Applicant ACN</w:t>
            </w:r>
          </w:p>
        </w:tc>
        <w:tc>
          <w:tcPr>
            <w:tcW w:w="3897" w:type="pct"/>
          </w:tcPr>
          <w:p w14:paraId="4005A008" w14:textId="77777777" w:rsidR="00EF44B3" w:rsidRPr="007834FB" w:rsidRDefault="00EF44B3" w:rsidP="00156ACB">
            <w:pPr>
              <w:pStyle w:val="S8Gazettetabletext"/>
            </w:pPr>
            <w:r>
              <w:t>097 002 205</w:t>
            </w:r>
          </w:p>
        </w:tc>
      </w:tr>
      <w:tr w:rsidR="00EF44B3" w:rsidRPr="007834FB" w14:paraId="7A806E09" w14:textId="77777777" w:rsidTr="005E70D4">
        <w:trPr>
          <w:cantSplit/>
          <w:tblHeader/>
        </w:trPr>
        <w:tc>
          <w:tcPr>
            <w:tcW w:w="1103" w:type="pct"/>
            <w:shd w:val="clear" w:color="auto" w:fill="E6E6E6"/>
          </w:tcPr>
          <w:p w14:paraId="4F689AA3" w14:textId="77777777" w:rsidR="00EF44B3" w:rsidRPr="007834FB" w:rsidRDefault="00EF44B3" w:rsidP="00156ACB">
            <w:pPr>
              <w:pStyle w:val="S8Gazettetableheading"/>
            </w:pPr>
            <w:r w:rsidRPr="007834FB">
              <w:t>Date of registration</w:t>
            </w:r>
          </w:p>
        </w:tc>
        <w:tc>
          <w:tcPr>
            <w:tcW w:w="3897" w:type="pct"/>
          </w:tcPr>
          <w:p w14:paraId="7B014351" w14:textId="77777777" w:rsidR="00EF44B3" w:rsidRPr="007834FB" w:rsidRDefault="00EF44B3" w:rsidP="00156ACB">
            <w:pPr>
              <w:pStyle w:val="S8Gazettetabletext"/>
            </w:pPr>
            <w:r>
              <w:t xml:space="preserve">20 November 2024 </w:t>
            </w:r>
          </w:p>
        </w:tc>
      </w:tr>
      <w:tr w:rsidR="00EF44B3" w:rsidRPr="007834FB" w14:paraId="7D651070" w14:textId="77777777" w:rsidTr="005E70D4">
        <w:trPr>
          <w:cantSplit/>
          <w:tblHeader/>
        </w:trPr>
        <w:tc>
          <w:tcPr>
            <w:tcW w:w="1103" w:type="pct"/>
            <w:shd w:val="clear" w:color="auto" w:fill="E6E6E6"/>
          </w:tcPr>
          <w:p w14:paraId="2C0A59F7" w14:textId="77777777" w:rsidR="00EF44B3" w:rsidRPr="007834FB" w:rsidRDefault="00EF44B3" w:rsidP="00156ACB">
            <w:pPr>
              <w:pStyle w:val="S8Gazettetableheading"/>
            </w:pPr>
            <w:r w:rsidRPr="007834FB">
              <w:t>Product registration no.</w:t>
            </w:r>
          </w:p>
        </w:tc>
        <w:tc>
          <w:tcPr>
            <w:tcW w:w="3897" w:type="pct"/>
          </w:tcPr>
          <w:p w14:paraId="242A149A" w14:textId="77777777" w:rsidR="00EF44B3" w:rsidRPr="007834FB" w:rsidRDefault="00EF44B3" w:rsidP="00156ACB">
            <w:pPr>
              <w:pStyle w:val="S8Gazettetabletext"/>
            </w:pPr>
            <w:r>
              <w:t>94944</w:t>
            </w:r>
          </w:p>
        </w:tc>
      </w:tr>
      <w:tr w:rsidR="00EF44B3" w:rsidRPr="007834FB" w14:paraId="1112B22B" w14:textId="77777777" w:rsidTr="005E70D4">
        <w:trPr>
          <w:cantSplit/>
          <w:tblHeader/>
        </w:trPr>
        <w:tc>
          <w:tcPr>
            <w:tcW w:w="1103" w:type="pct"/>
            <w:shd w:val="clear" w:color="auto" w:fill="E6E6E6"/>
          </w:tcPr>
          <w:p w14:paraId="2934973E" w14:textId="77777777" w:rsidR="00EF44B3" w:rsidRPr="007834FB" w:rsidRDefault="00EF44B3" w:rsidP="00156ACB">
            <w:pPr>
              <w:pStyle w:val="S8Gazettetableheading"/>
            </w:pPr>
            <w:r w:rsidRPr="007834FB">
              <w:t>Label approval no.</w:t>
            </w:r>
          </w:p>
        </w:tc>
        <w:tc>
          <w:tcPr>
            <w:tcW w:w="3897" w:type="pct"/>
          </w:tcPr>
          <w:p w14:paraId="619AF76B" w14:textId="77777777" w:rsidR="00EF44B3" w:rsidRPr="007834FB" w:rsidRDefault="00EF44B3" w:rsidP="00156ACB">
            <w:pPr>
              <w:pStyle w:val="S8Gazettetabletext"/>
            </w:pPr>
            <w:r>
              <w:t>94944</w:t>
            </w:r>
            <w:r w:rsidRPr="007834FB">
              <w:t>/</w:t>
            </w:r>
            <w:r>
              <w:t>144276</w:t>
            </w:r>
          </w:p>
        </w:tc>
      </w:tr>
      <w:tr w:rsidR="00EF44B3" w:rsidRPr="007834FB" w14:paraId="40240783" w14:textId="77777777" w:rsidTr="005E70D4">
        <w:trPr>
          <w:cantSplit/>
          <w:tblHeader/>
        </w:trPr>
        <w:tc>
          <w:tcPr>
            <w:tcW w:w="1103" w:type="pct"/>
            <w:shd w:val="clear" w:color="auto" w:fill="E6E6E6"/>
          </w:tcPr>
          <w:p w14:paraId="1549DD7C"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4DC2AAEC" w14:textId="77777777" w:rsidR="00EF44B3" w:rsidRPr="007834FB" w:rsidRDefault="00EF44B3" w:rsidP="00156ACB">
            <w:pPr>
              <w:pStyle w:val="S8Gazettetabletext"/>
            </w:pPr>
            <w:r>
              <w:t>Registration of a 0.5 g/L pyrethrins and 5 g/L piperonyl butoxide topical spray product for the control of mites and lice on caged birds and their environment</w:t>
            </w:r>
          </w:p>
        </w:tc>
      </w:tr>
    </w:tbl>
    <w:p w14:paraId="742AF7F4" w14:textId="280F0766" w:rsidR="00EF44B3" w:rsidRDefault="00EF44B3" w:rsidP="00156ACB">
      <w:pPr>
        <w:pStyle w:val="Caption"/>
      </w:pPr>
      <w:r>
        <w:t xml:space="preserve">Table </w:t>
      </w:r>
      <w:r w:rsidR="0062541E">
        <w:fldChar w:fldCharType="begin"/>
      </w:r>
      <w:r w:rsidR="0062541E">
        <w:instrText xml:space="preserve"> SEQ Table \* ARABIC </w:instrText>
      </w:r>
      <w:r w:rsidR="0062541E">
        <w:fldChar w:fldCharType="separate"/>
      </w:r>
      <w:r w:rsidR="007A1121">
        <w:rPr>
          <w:noProof/>
        </w:rPr>
        <w:t>7</w:t>
      </w:r>
      <w:r w:rsidR="0062541E">
        <w:rPr>
          <w:noProof/>
        </w:rPr>
        <w:fldChar w:fldCharType="end"/>
      </w:r>
      <w:r>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F44B3" w:rsidRPr="007834FB" w14:paraId="392E526F" w14:textId="77777777" w:rsidTr="005E70D4">
        <w:trPr>
          <w:cantSplit/>
          <w:tblHeader/>
        </w:trPr>
        <w:tc>
          <w:tcPr>
            <w:tcW w:w="1103" w:type="pct"/>
            <w:shd w:val="clear" w:color="auto" w:fill="E6E6E6"/>
          </w:tcPr>
          <w:p w14:paraId="2F773930" w14:textId="77777777" w:rsidR="00EF44B3" w:rsidRPr="007834FB" w:rsidRDefault="00EF44B3" w:rsidP="00156ACB">
            <w:pPr>
              <w:pStyle w:val="S8Gazettetableheading"/>
            </w:pPr>
            <w:r w:rsidRPr="007834FB">
              <w:t>Application no.</w:t>
            </w:r>
          </w:p>
        </w:tc>
        <w:tc>
          <w:tcPr>
            <w:tcW w:w="3897" w:type="pct"/>
          </w:tcPr>
          <w:p w14:paraId="0BD9AF7F" w14:textId="77777777" w:rsidR="00EF44B3" w:rsidRPr="007834FB" w:rsidRDefault="00EF44B3" w:rsidP="00156ACB">
            <w:pPr>
              <w:pStyle w:val="S8Gazettetabletext"/>
              <w:rPr>
                <w:noProof/>
              </w:rPr>
            </w:pPr>
            <w:r>
              <w:t>143731</w:t>
            </w:r>
          </w:p>
        </w:tc>
      </w:tr>
      <w:tr w:rsidR="00EF44B3" w:rsidRPr="007834FB" w14:paraId="711A6701" w14:textId="77777777" w:rsidTr="005E70D4">
        <w:trPr>
          <w:cantSplit/>
          <w:tblHeader/>
        </w:trPr>
        <w:tc>
          <w:tcPr>
            <w:tcW w:w="1103" w:type="pct"/>
            <w:shd w:val="clear" w:color="auto" w:fill="E6E6E6"/>
          </w:tcPr>
          <w:p w14:paraId="411D481D" w14:textId="77777777" w:rsidR="00EF44B3" w:rsidRPr="007834FB" w:rsidRDefault="00EF44B3" w:rsidP="00156ACB">
            <w:pPr>
              <w:pStyle w:val="S8Gazettetableheading"/>
            </w:pPr>
            <w:r w:rsidRPr="007834FB">
              <w:t>Product name</w:t>
            </w:r>
          </w:p>
        </w:tc>
        <w:tc>
          <w:tcPr>
            <w:tcW w:w="3897" w:type="pct"/>
          </w:tcPr>
          <w:p w14:paraId="1B644792" w14:textId="77777777" w:rsidR="00EF44B3" w:rsidRPr="007834FB" w:rsidRDefault="00EF44B3" w:rsidP="00156ACB">
            <w:pPr>
              <w:pStyle w:val="S8Gazettetabletext"/>
            </w:pPr>
            <w:proofErr w:type="spellStart"/>
            <w:r w:rsidRPr="00642C33">
              <w:t>Equibactin</w:t>
            </w:r>
            <w:proofErr w:type="spellEnd"/>
            <w:r w:rsidRPr="00642C33">
              <w:t xml:space="preserve"> Powder</w:t>
            </w:r>
          </w:p>
        </w:tc>
      </w:tr>
      <w:tr w:rsidR="00EF44B3" w:rsidRPr="007834FB" w14:paraId="59F14D32" w14:textId="77777777" w:rsidTr="005E70D4">
        <w:trPr>
          <w:cantSplit/>
          <w:tblHeader/>
        </w:trPr>
        <w:tc>
          <w:tcPr>
            <w:tcW w:w="1103" w:type="pct"/>
            <w:shd w:val="clear" w:color="auto" w:fill="E6E6E6"/>
          </w:tcPr>
          <w:p w14:paraId="1CEE8FB2" w14:textId="77777777" w:rsidR="00EF44B3" w:rsidRPr="007834FB" w:rsidRDefault="00EF44B3" w:rsidP="00156ACB">
            <w:pPr>
              <w:pStyle w:val="S8Gazettetableheading"/>
            </w:pPr>
            <w:r w:rsidRPr="007834FB">
              <w:t>Active constituent</w:t>
            </w:r>
            <w:r>
              <w:t>s</w:t>
            </w:r>
          </w:p>
        </w:tc>
        <w:tc>
          <w:tcPr>
            <w:tcW w:w="3897" w:type="pct"/>
          </w:tcPr>
          <w:p w14:paraId="070B5CBC" w14:textId="77777777" w:rsidR="00EF44B3" w:rsidRPr="007834FB" w:rsidRDefault="00EF44B3" w:rsidP="00156ACB">
            <w:pPr>
              <w:pStyle w:val="S8Gazettetabletext"/>
            </w:pPr>
            <w:r w:rsidRPr="00642C33">
              <w:t>450 mg/g sulfadimidine, 90 mg/g trimethoprim</w:t>
            </w:r>
          </w:p>
        </w:tc>
      </w:tr>
      <w:tr w:rsidR="00EF44B3" w:rsidRPr="007834FB" w14:paraId="15F25A53" w14:textId="77777777" w:rsidTr="005E70D4">
        <w:trPr>
          <w:cantSplit/>
          <w:tblHeader/>
        </w:trPr>
        <w:tc>
          <w:tcPr>
            <w:tcW w:w="1103" w:type="pct"/>
            <w:shd w:val="clear" w:color="auto" w:fill="E6E6E6"/>
          </w:tcPr>
          <w:p w14:paraId="192B5A26" w14:textId="77777777" w:rsidR="00EF44B3" w:rsidRPr="007834FB" w:rsidRDefault="00EF44B3" w:rsidP="00156ACB">
            <w:pPr>
              <w:pStyle w:val="S8Gazettetableheading"/>
            </w:pPr>
            <w:r w:rsidRPr="007834FB">
              <w:t>Applicant name</w:t>
            </w:r>
          </w:p>
        </w:tc>
        <w:tc>
          <w:tcPr>
            <w:tcW w:w="3897" w:type="pct"/>
          </w:tcPr>
          <w:p w14:paraId="2F2E1542" w14:textId="77777777" w:rsidR="00EF44B3" w:rsidRPr="007834FB" w:rsidRDefault="00EF44B3" w:rsidP="00156ACB">
            <w:pPr>
              <w:pStyle w:val="S8Gazettetabletext"/>
            </w:pPr>
            <w:r w:rsidRPr="00642C33">
              <w:t>Dechra Veterinary Products (Australia) Pty Ltd</w:t>
            </w:r>
          </w:p>
        </w:tc>
      </w:tr>
      <w:tr w:rsidR="00EF44B3" w:rsidRPr="007834FB" w14:paraId="4A5C9184" w14:textId="77777777" w:rsidTr="005E70D4">
        <w:trPr>
          <w:cantSplit/>
          <w:tblHeader/>
        </w:trPr>
        <w:tc>
          <w:tcPr>
            <w:tcW w:w="1103" w:type="pct"/>
            <w:shd w:val="clear" w:color="auto" w:fill="E6E6E6"/>
          </w:tcPr>
          <w:p w14:paraId="0D7FD15C" w14:textId="77777777" w:rsidR="00EF44B3" w:rsidRPr="007834FB" w:rsidRDefault="00EF44B3" w:rsidP="00156ACB">
            <w:pPr>
              <w:pStyle w:val="S8Gazettetableheading"/>
            </w:pPr>
            <w:r w:rsidRPr="007834FB">
              <w:t>Applicant ACN</w:t>
            </w:r>
          </w:p>
        </w:tc>
        <w:tc>
          <w:tcPr>
            <w:tcW w:w="3897" w:type="pct"/>
          </w:tcPr>
          <w:p w14:paraId="7B8F7A87" w14:textId="77777777" w:rsidR="00EF44B3" w:rsidRPr="007834FB" w:rsidRDefault="00EF44B3" w:rsidP="00156ACB">
            <w:pPr>
              <w:pStyle w:val="S8Gazettetabletext"/>
            </w:pPr>
            <w:r w:rsidRPr="00642C33">
              <w:t>614 716 700</w:t>
            </w:r>
          </w:p>
        </w:tc>
      </w:tr>
      <w:tr w:rsidR="00EF44B3" w:rsidRPr="007834FB" w14:paraId="33401164" w14:textId="77777777" w:rsidTr="005E70D4">
        <w:trPr>
          <w:cantSplit/>
          <w:tblHeader/>
        </w:trPr>
        <w:tc>
          <w:tcPr>
            <w:tcW w:w="1103" w:type="pct"/>
            <w:shd w:val="clear" w:color="auto" w:fill="E6E6E6"/>
          </w:tcPr>
          <w:p w14:paraId="5C475430" w14:textId="77777777" w:rsidR="00EF44B3" w:rsidRPr="007834FB" w:rsidRDefault="00EF44B3" w:rsidP="00156ACB">
            <w:pPr>
              <w:pStyle w:val="S8Gazettetableheading"/>
            </w:pPr>
            <w:r w:rsidRPr="007834FB">
              <w:t>Date of registration</w:t>
            </w:r>
          </w:p>
        </w:tc>
        <w:tc>
          <w:tcPr>
            <w:tcW w:w="3897" w:type="pct"/>
          </w:tcPr>
          <w:p w14:paraId="37758A1B" w14:textId="77777777" w:rsidR="00EF44B3" w:rsidRPr="007834FB" w:rsidRDefault="00EF44B3" w:rsidP="00156ACB">
            <w:pPr>
              <w:pStyle w:val="S8Gazettetabletext"/>
            </w:pPr>
            <w:r>
              <w:t>22 July 2024</w:t>
            </w:r>
          </w:p>
        </w:tc>
      </w:tr>
      <w:tr w:rsidR="00EF44B3" w:rsidRPr="007834FB" w14:paraId="1EF9CC34" w14:textId="77777777" w:rsidTr="005E70D4">
        <w:trPr>
          <w:cantSplit/>
          <w:tblHeader/>
        </w:trPr>
        <w:tc>
          <w:tcPr>
            <w:tcW w:w="1103" w:type="pct"/>
            <w:shd w:val="clear" w:color="auto" w:fill="E6E6E6"/>
          </w:tcPr>
          <w:p w14:paraId="3BE7EC2A" w14:textId="77777777" w:rsidR="00EF44B3" w:rsidRPr="007834FB" w:rsidRDefault="00EF44B3" w:rsidP="00156ACB">
            <w:pPr>
              <w:pStyle w:val="S8Gazettetableheading"/>
            </w:pPr>
            <w:r w:rsidRPr="007834FB">
              <w:t>Product registration no.</w:t>
            </w:r>
          </w:p>
        </w:tc>
        <w:tc>
          <w:tcPr>
            <w:tcW w:w="3897" w:type="pct"/>
          </w:tcPr>
          <w:p w14:paraId="4B5BE1FF" w14:textId="77777777" w:rsidR="00EF44B3" w:rsidRPr="007834FB" w:rsidRDefault="00EF44B3" w:rsidP="00156ACB">
            <w:pPr>
              <w:pStyle w:val="S8Gazettetabletext"/>
            </w:pPr>
            <w:r w:rsidRPr="00642C33">
              <w:t>89448</w:t>
            </w:r>
          </w:p>
        </w:tc>
      </w:tr>
      <w:tr w:rsidR="00EF44B3" w:rsidRPr="007834FB" w14:paraId="75123B88" w14:textId="77777777" w:rsidTr="005E70D4">
        <w:trPr>
          <w:cantSplit/>
          <w:tblHeader/>
        </w:trPr>
        <w:tc>
          <w:tcPr>
            <w:tcW w:w="1103" w:type="pct"/>
            <w:shd w:val="clear" w:color="auto" w:fill="E6E6E6"/>
          </w:tcPr>
          <w:p w14:paraId="701BB530" w14:textId="77777777" w:rsidR="00EF44B3" w:rsidRPr="007834FB" w:rsidRDefault="00EF44B3" w:rsidP="00156ACB">
            <w:pPr>
              <w:pStyle w:val="S8Gazettetableheading"/>
            </w:pPr>
            <w:r w:rsidRPr="007834FB">
              <w:t>Label approval no.</w:t>
            </w:r>
          </w:p>
        </w:tc>
        <w:tc>
          <w:tcPr>
            <w:tcW w:w="3897" w:type="pct"/>
          </w:tcPr>
          <w:p w14:paraId="7202EB85" w14:textId="77777777" w:rsidR="00EF44B3" w:rsidRPr="007834FB" w:rsidRDefault="00EF44B3" w:rsidP="00156ACB">
            <w:pPr>
              <w:pStyle w:val="S8Gazettetabletext"/>
            </w:pPr>
            <w:r w:rsidRPr="00642C33">
              <w:t>89448/143731</w:t>
            </w:r>
          </w:p>
        </w:tc>
      </w:tr>
      <w:tr w:rsidR="00EF44B3" w:rsidRPr="007834FB" w14:paraId="6375C04B" w14:textId="77777777" w:rsidTr="005E70D4">
        <w:trPr>
          <w:cantSplit/>
          <w:tblHeader/>
        </w:trPr>
        <w:tc>
          <w:tcPr>
            <w:tcW w:w="1103" w:type="pct"/>
            <w:shd w:val="clear" w:color="auto" w:fill="E6E6E6"/>
          </w:tcPr>
          <w:p w14:paraId="5782D81A" w14:textId="77777777" w:rsidR="00EF44B3" w:rsidRPr="007834FB" w:rsidRDefault="00EF44B3" w:rsidP="00156ACB">
            <w:pPr>
              <w:pStyle w:val="S8Gazettetableheading"/>
            </w:pPr>
            <w:r w:rsidRPr="007834FB">
              <w:t>Description of the application and its purpose, including the intended use of the chemical product</w:t>
            </w:r>
          </w:p>
        </w:tc>
        <w:tc>
          <w:tcPr>
            <w:tcW w:w="3897" w:type="pct"/>
          </w:tcPr>
          <w:p w14:paraId="51A9357C" w14:textId="46012DC0" w:rsidR="00EF44B3" w:rsidRPr="007834FB" w:rsidRDefault="00EF44B3" w:rsidP="00156ACB">
            <w:pPr>
              <w:pStyle w:val="S8Gazettetabletext"/>
            </w:pPr>
            <w:r w:rsidRPr="00642C33">
              <w:t>Variation of product registration and label approval by updating the product name and instructions for use, and to align with the current Vet</w:t>
            </w:r>
            <w:r w:rsidR="009D682E">
              <w:t>erinary</w:t>
            </w:r>
            <w:r w:rsidRPr="00642C33">
              <w:t xml:space="preserve"> Labelling Code</w:t>
            </w:r>
          </w:p>
        </w:tc>
      </w:tr>
    </w:tbl>
    <w:p w14:paraId="375EECD1" w14:textId="77777777" w:rsidR="00EF44B3" w:rsidRPr="004A6C66"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44B3" w:rsidRPr="00934489" w14:paraId="0EA579D6" w14:textId="77777777" w:rsidTr="005E70D4">
        <w:trPr>
          <w:cantSplit/>
          <w:tblHeader/>
        </w:trPr>
        <w:tc>
          <w:tcPr>
            <w:tcW w:w="1103" w:type="pct"/>
            <w:shd w:val="clear" w:color="auto" w:fill="E6E6E6"/>
          </w:tcPr>
          <w:p w14:paraId="4FAFD329" w14:textId="77777777" w:rsidR="00EF44B3" w:rsidRPr="00934489" w:rsidRDefault="00EF44B3" w:rsidP="00156ACB">
            <w:pPr>
              <w:pStyle w:val="S8Gazettetableheading"/>
            </w:pPr>
            <w:r w:rsidRPr="00934489">
              <w:lastRenderedPageBreak/>
              <w:t>Application no.</w:t>
            </w:r>
          </w:p>
        </w:tc>
        <w:tc>
          <w:tcPr>
            <w:tcW w:w="3897" w:type="pct"/>
          </w:tcPr>
          <w:p w14:paraId="27449F71" w14:textId="77777777" w:rsidR="00EF44B3" w:rsidRPr="00934489" w:rsidRDefault="00EF44B3" w:rsidP="00156ACB">
            <w:pPr>
              <w:pStyle w:val="S8Gazettetabletext"/>
              <w:rPr>
                <w:noProof/>
              </w:rPr>
            </w:pPr>
            <w:r>
              <w:t>144453</w:t>
            </w:r>
          </w:p>
        </w:tc>
      </w:tr>
      <w:tr w:rsidR="00EF44B3" w:rsidRPr="00934489" w14:paraId="56C7962F" w14:textId="77777777" w:rsidTr="005E70D4">
        <w:trPr>
          <w:cantSplit/>
          <w:tblHeader/>
        </w:trPr>
        <w:tc>
          <w:tcPr>
            <w:tcW w:w="1103" w:type="pct"/>
            <w:shd w:val="clear" w:color="auto" w:fill="E6E6E6"/>
          </w:tcPr>
          <w:p w14:paraId="7D3FBAAA" w14:textId="77777777" w:rsidR="00EF44B3" w:rsidRPr="00934489" w:rsidRDefault="00EF44B3" w:rsidP="00156ACB">
            <w:pPr>
              <w:pStyle w:val="S8Gazettetableheading"/>
            </w:pPr>
            <w:r w:rsidRPr="00934489">
              <w:t>Product name</w:t>
            </w:r>
          </w:p>
        </w:tc>
        <w:tc>
          <w:tcPr>
            <w:tcW w:w="3897" w:type="pct"/>
          </w:tcPr>
          <w:p w14:paraId="10E9073E" w14:textId="77777777" w:rsidR="00EF44B3" w:rsidRPr="00934489" w:rsidRDefault="00EF44B3" w:rsidP="00156ACB">
            <w:pPr>
              <w:pStyle w:val="S8Gazettetabletext"/>
            </w:pPr>
            <w:r>
              <w:t>SOLENSIA Solution for Injection for Cats</w:t>
            </w:r>
          </w:p>
        </w:tc>
      </w:tr>
      <w:tr w:rsidR="00EF44B3" w:rsidRPr="00934489" w14:paraId="1A920C4A" w14:textId="77777777" w:rsidTr="005E70D4">
        <w:trPr>
          <w:cantSplit/>
          <w:tblHeader/>
        </w:trPr>
        <w:tc>
          <w:tcPr>
            <w:tcW w:w="1103" w:type="pct"/>
            <w:shd w:val="clear" w:color="auto" w:fill="E6E6E6"/>
          </w:tcPr>
          <w:p w14:paraId="41D97FE9" w14:textId="77777777" w:rsidR="00EF44B3" w:rsidRPr="00934489" w:rsidRDefault="00EF44B3" w:rsidP="00156ACB">
            <w:pPr>
              <w:pStyle w:val="S8Gazettetableheading"/>
            </w:pPr>
            <w:r w:rsidRPr="00934489">
              <w:t>Active constituent</w:t>
            </w:r>
          </w:p>
        </w:tc>
        <w:tc>
          <w:tcPr>
            <w:tcW w:w="3897" w:type="pct"/>
          </w:tcPr>
          <w:p w14:paraId="500CEAA1" w14:textId="77777777" w:rsidR="00EF44B3" w:rsidRPr="00934489" w:rsidRDefault="00EF44B3" w:rsidP="00156ACB">
            <w:pPr>
              <w:pStyle w:val="S8Gazettetabletext"/>
            </w:pPr>
            <w:r>
              <w:t xml:space="preserve">7 mg </w:t>
            </w:r>
            <w:proofErr w:type="spellStart"/>
            <w:r>
              <w:t>frunevetmab</w:t>
            </w:r>
            <w:proofErr w:type="spellEnd"/>
          </w:p>
        </w:tc>
      </w:tr>
      <w:tr w:rsidR="00EF44B3" w:rsidRPr="00934489" w14:paraId="0FE38495" w14:textId="77777777" w:rsidTr="005E70D4">
        <w:trPr>
          <w:cantSplit/>
          <w:tblHeader/>
        </w:trPr>
        <w:tc>
          <w:tcPr>
            <w:tcW w:w="1103" w:type="pct"/>
            <w:shd w:val="clear" w:color="auto" w:fill="E6E6E6"/>
          </w:tcPr>
          <w:p w14:paraId="6FEE38A3" w14:textId="77777777" w:rsidR="00EF44B3" w:rsidRPr="00934489" w:rsidRDefault="00EF44B3" w:rsidP="00156ACB">
            <w:pPr>
              <w:pStyle w:val="S8Gazettetableheading"/>
            </w:pPr>
            <w:r w:rsidRPr="00934489">
              <w:t>Applicant name</w:t>
            </w:r>
          </w:p>
        </w:tc>
        <w:tc>
          <w:tcPr>
            <w:tcW w:w="3897" w:type="pct"/>
          </w:tcPr>
          <w:p w14:paraId="20FFC98A" w14:textId="77777777" w:rsidR="00EF44B3" w:rsidRPr="00934489" w:rsidRDefault="00EF44B3" w:rsidP="00156ACB">
            <w:pPr>
              <w:pStyle w:val="S8Gazettetabletext"/>
            </w:pPr>
            <w:r>
              <w:t>Zoetis Australia Pty Ltd</w:t>
            </w:r>
          </w:p>
        </w:tc>
      </w:tr>
      <w:tr w:rsidR="00EF44B3" w:rsidRPr="00934489" w14:paraId="57996DC1" w14:textId="77777777" w:rsidTr="005E70D4">
        <w:trPr>
          <w:cantSplit/>
          <w:tblHeader/>
        </w:trPr>
        <w:tc>
          <w:tcPr>
            <w:tcW w:w="1103" w:type="pct"/>
            <w:shd w:val="clear" w:color="auto" w:fill="E6E6E6"/>
          </w:tcPr>
          <w:p w14:paraId="26620C9E" w14:textId="77777777" w:rsidR="00EF44B3" w:rsidRPr="00934489" w:rsidRDefault="00EF44B3" w:rsidP="00156ACB">
            <w:pPr>
              <w:pStyle w:val="S8Gazettetableheading"/>
            </w:pPr>
            <w:r w:rsidRPr="00934489">
              <w:t>Applicant ACN</w:t>
            </w:r>
          </w:p>
        </w:tc>
        <w:tc>
          <w:tcPr>
            <w:tcW w:w="3897" w:type="pct"/>
          </w:tcPr>
          <w:p w14:paraId="1A8ABDA0" w14:textId="77777777" w:rsidR="00EF44B3" w:rsidRPr="00934489" w:rsidRDefault="00EF44B3" w:rsidP="00156ACB">
            <w:pPr>
              <w:pStyle w:val="S8Gazettetabletext"/>
            </w:pPr>
            <w:r>
              <w:t>156 476 425</w:t>
            </w:r>
          </w:p>
        </w:tc>
      </w:tr>
      <w:tr w:rsidR="00EF44B3" w:rsidRPr="00934489" w14:paraId="6BDF0B43" w14:textId="77777777" w:rsidTr="005E70D4">
        <w:trPr>
          <w:cantSplit/>
          <w:tblHeader/>
        </w:trPr>
        <w:tc>
          <w:tcPr>
            <w:tcW w:w="1103" w:type="pct"/>
            <w:shd w:val="clear" w:color="auto" w:fill="E6E6E6"/>
          </w:tcPr>
          <w:p w14:paraId="34145BA8" w14:textId="77777777" w:rsidR="00EF44B3" w:rsidRPr="00934489" w:rsidRDefault="00EF44B3" w:rsidP="00156ACB">
            <w:pPr>
              <w:pStyle w:val="S8Gazettetableheading"/>
            </w:pPr>
            <w:r w:rsidRPr="00934489">
              <w:t>Date of variation</w:t>
            </w:r>
          </w:p>
        </w:tc>
        <w:tc>
          <w:tcPr>
            <w:tcW w:w="3897" w:type="pct"/>
          </w:tcPr>
          <w:p w14:paraId="0C0D0E02" w14:textId="77777777" w:rsidR="00EF44B3" w:rsidRPr="00934489" w:rsidRDefault="00EF44B3" w:rsidP="00156ACB">
            <w:pPr>
              <w:pStyle w:val="S8Gazettetabletext"/>
            </w:pPr>
            <w:r>
              <w:t>19 November 2024</w:t>
            </w:r>
          </w:p>
        </w:tc>
      </w:tr>
      <w:tr w:rsidR="00EF44B3" w:rsidRPr="00934489" w14:paraId="16378D04" w14:textId="77777777" w:rsidTr="005E70D4">
        <w:trPr>
          <w:cantSplit/>
          <w:tblHeader/>
        </w:trPr>
        <w:tc>
          <w:tcPr>
            <w:tcW w:w="1103" w:type="pct"/>
            <w:shd w:val="clear" w:color="auto" w:fill="E6E6E6"/>
          </w:tcPr>
          <w:p w14:paraId="66BFED71" w14:textId="77777777" w:rsidR="00EF44B3" w:rsidRPr="00934489" w:rsidRDefault="00EF44B3" w:rsidP="00156ACB">
            <w:pPr>
              <w:pStyle w:val="S8Gazettetableheading"/>
            </w:pPr>
            <w:r w:rsidRPr="00934489">
              <w:t>Product registration no.</w:t>
            </w:r>
          </w:p>
        </w:tc>
        <w:tc>
          <w:tcPr>
            <w:tcW w:w="3897" w:type="pct"/>
          </w:tcPr>
          <w:p w14:paraId="6C04FBAA" w14:textId="77777777" w:rsidR="00EF44B3" w:rsidRPr="00934489" w:rsidRDefault="00EF44B3" w:rsidP="00156ACB">
            <w:pPr>
              <w:pStyle w:val="S8Gazettetabletext"/>
            </w:pPr>
            <w:r>
              <w:t>89387</w:t>
            </w:r>
          </w:p>
        </w:tc>
      </w:tr>
      <w:tr w:rsidR="00EF44B3" w:rsidRPr="00934489" w14:paraId="1A61B0B5" w14:textId="77777777" w:rsidTr="005E70D4">
        <w:trPr>
          <w:cantSplit/>
          <w:tblHeader/>
        </w:trPr>
        <w:tc>
          <w:tcPr>
            <w:tcW w:w="1103" w:type="pct"/>
            <w:shd w:val="clear" w:color="auto" w:fill="E6E6E6"/>
          </w:tcPr>
          <w:p w14:paraId="6C29876D" w14:textId="77777777" w:rsidR="00EF44B3" w:rsidRPr="00934489" w:rsidRDefault="00EF44B3" w:rsidP="00156ACB">
            <w:pPr>
              <w:pStyle w:val="S8Gazettetableheading"/>
            </w:pPr>
            <w:r w:rsidRPr="00934489">
              <w:t>Label approval no.</w:t>
            </w:r>
          </w:p>
        </w:tc>
        <w:tc>
          <w:tcPr>
            <w:tcW w:w="3897" w:type="pct"/>
          </w:tcPr>
          <w:p w14:paraId="103D4A8D" w14:textId="77777777" w:rsidR="00EF44B3" w:rsidRPr="00934489" w:rsidRDefault="00EF44B3" w:rsidP="00156ACB">
            <w:pPr>
              <w:pStyle w:val="S8Gazettetabletext"/>
            </w:pPr>
            <w:r>
              <w:t>89387</w:t>
            </w:r>
            <w:r w:rsidRPr="00934489">
              <w:t>/</w:t>
            </w:r>
            <w:r>
              <w:t>144453</w:t>
            </w:r>
          </w:p>
        </w:tc>
      </w:tr>
      <w:tr w:rsidR="00EF44B3" w:rsidRPr="00934489" w14:paraId="228194E1" w14:textId="77777777" w:rsidTr="005E70D4">
        <w:trPr>
          <w:cantSplit/>
          <w:tblHeader/>
        </w:trPr>
        <w:tc>
          <w:tcPr>
            <w:tcW w:w="1103" w:type="pct"/>
            <w:shd w:val="clear" w:color="auto" w:fill="E6E6E6"/>
          </w:tcPr>
          <w:p w14:paraId="30C4CD0C"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08FB0F2B" w14:textId="77777777" w:rsidR="00EF44B3" w:rsidRPr="00934489" w:rsidRDefault="00EF44B3" w:rsidP="00156ACB">
            <w:pPr>
              <w:pStyle w:val="S8Gazettetabletext"/>
            </w:pPr>
            <w:r>
              <w:t>Variation of the relevant particulars of product and label approval to update the side effect statements</w:t>
            </w:r>
          </w:p>
        </w:tc>
      </w:tr>
    </w:tbl>
    <w:p w14:paraId="60392E50"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44B3" w:rsidRPr="00934489" w14:paraId="3AEF5D3E" w14:textId="77777777" w:rsidTr="005E70D4">
        <w:trPr>
          <w:cantSplit/>
          <w:tblHeader/>
        </w:trPr>
        <w:tc>
          <w:tcPr>
            <w:tcW w:w="1103" w:type="pct"/>
            <w:shd w:val="clear" w:color="auto" w:fill="E6E6E6"/>
          </w:tcPr>
          <w:p w14:paraId="0CB2A435" w14:textId="77777777" w:rsidR="00EF44B3" w:rsidRPr="00934489" w:rsidRDefault="00EF44B3" w:rsidP="00156ACB">
            <w:pPr>
              <w:pStyle w:val="S8Gazettetableheading"/>
            </w:pPr>
            <w:r w:rsidRPr="00934489">
              <w:t>Application no.</w:t>
            </w:r>
          </w:p>
        </w:tc>
        <w:tc>
          <w:tcPr>
            <w:tcW w:w="3897" w:type="pct"/>
          </w:tcPr>
          <w:p w14:paraId="3C52435F" w14:textId="77777777" w:rsidR="00EF44B3" w:rsidRPr="00934489" w:rsidRDefault="00EF44B3" w:rsidP="00156ACB">
            <w:pPr>
              <w:pStyle w:val="S8Gazettetabletext"/>
              <w:rPr>
                <w:noProof/>
              </w:rPr>
            </w:pPr>
            <w:r>
              <w:t>145067</w:t>
            </w:r>
          </w:p>
        </w:tc>
      </w:tr>
      <w:tr w:rsidR="00EF44B3" w:rsidRPr="00934489" w14:paraId="1E5F52C4" w14:textId="77777777" w:rsidTr="005E70D4">
        <w:trPr>
          <w:cantSplit/>
          <w:tblHeader/>
        </w:trPr>
        <w:tc>
          <w:tcPr>
            <w:tcW w:w="1103" w:type="pct"/>
            <w:shd w:val="clear" w:color="auto" w:fill="E6E6E6"/>
          </w:tcPr>
          <w:p w14:paraId="0BD8E32D" w14:textId="77777777" w:rsidR="00EF44B3" w:rsidRPr="00934489" w:rsidRDefault="00EF44B3" w:rsidP="00156ACB">
            <w:pPr>
              <w:pStyle w:val="S8Gazettetableheading"/>
            </w:pPr>
            <w:r w:rsidRPr="00934489">
              <w:t>Product name</w:t>
            </w:r>
          </w:p>
        </w:tc>
        <w:tc>
          <w:tcPr>
            <w:tcW w:w="3897" w:type="pct"/>
          </w:tcPr>
          <w:p w14:paraId="1A8FEC0C" w14:textId="77777777" w:rsidR="00EF44B3" w:rsidRPr="00934489" w:rsidRDefault="00EF44B3" w:rsidP="00156ACB">
            <w:pPr>
              <w:pStyle w:val="S8Gazettetabletext"/>
            </w:pPr>
            <w:proofErr w:type="spellStart"/>
            <w:r>
              <w:t>Fluximine</w:t>
            </w:r>
            <w:proofErr w:type="spellEnd"/>
            <w:r>
              <w:t xml:space="preserve"> Paste</w:t>
            </w:r>
          </w:p>
        </w:tc>
      </w:tr>
      <w:tr w:rsidR="00EF44B3" w:rsidRPr="00934489" w14:paraId="1F6274D4" w14:textId="77777777" w:rsidTr="005E70D4">
        <w:trPr>
          <w:cantSplit/>
          <w:tblHeader/>
        </w:trPr>
        <w:tc>
          <w:tcPr>
            <w:tcW w:w="1103" w:type="pct"/>
            <w:shd w:val="clear" w:color="auto" w:fill="E6E6E6"/>
          </w:tcPr>
          <w:p w14:paraId="49F6EAD7" w14:textId="77777777" w:rsidR="00EF44B3" w:rsidRPr="00934489" w:rsidRDefault="00EF44B3" w:rsidP="00156ACB">
            <w:pPr>
              <w:pStyle w:val="S8Gazettetableheading"/>
            </w:pPr>
            <w:r w:rsidRPr="00934489">
              <w:t>Active constituent</w:t>
            </w:r>
          </w:p>
        </w:tc>
        <w:tc>
          <w:tcPr>
            <w:tcW w:w="3897" w:type="pct"/>
          </w:tcPr>
          <w:p w14:paraId="209C1871" w14:textId="77777777" w:rsidR="00EF44B3" w:rsidRPr="00934489" w:rsidRDefault="00EF44B3" w:rsidP="00156ACB">
            <w:pPr>
              <w:pStyle w:val="S8Gazettetabletext"/>
            </w:pPr>
            <w:r>
              <w:t>50 mg/g flunixin (equivalent to 83 mg/g flunixin meglumine)</w:t>
            </w:r>
          </w:p>
        </w:tc>
      </w:tr>
      <w:tr w:rsidR="00EF44B3" w:rsidRPr="00934489" w14:paraId="40B96F68" w14:textId="77777777" w:rsidTr="005E70D4">
        <w:trPr>
          <w:cantSplit/>
          <w:tblHeader/>
        </w:trPr>
        <w:tc>
          <w:tcPr>
            <w:tcW w:w="1103" w:type="pct"/>
            <w:shd w:val="clear" w:color="auto" w:fill="E6E6E6"/>
          </w:tcPr>
          <w:p w14:paraId="1F28B153" w14:textId="77777777" w:rsidR="00EF44B3" w:rsidRPr="00934489" w:rsidRDefault="00EF44B3" w:rsidP="00156ACB">
            <w:pPr>
              <w:pStyle w:val="S8Gazettetableheading"/>
            </w:pPr>
            <w:r w:rsidRPr="00934489">
              <w:t>Applicant name</w:t>
            </w:r>
          </w:p>
        </w:tc>
        <w:tc>
          <w:tcPr>
            <w:tcW w:w="3897" w:type="pct"/>
          </w:tcPr>
          <w:p w14:paraId="77277B7D" w14:textId="77777777" w:rsidR="00EF44B3" w:rsidRPr="00934489" w:rsidRDefault="00EF44B3" w:rsidP="00156ACB">
            <w:pPr>
              <w:pStyle w:val="S8Gazettetabletext"/>
            </w:pPr>
            <w:r>
              <w:t>Dechra Veterinary Products (Australia) Pty Ltd</w:t>
            </w:r>
          </w:p>
        </w:tc>
      </w:tr>
      <w:tr w:rsidR="00EF44B3" w:rsidRPr="00934489" w14:paraId="71D86F88" w14:textId="77777777" w:rsidTr="005E70D4">
        <w:trPr>
          <w:cantSplit/>
          <w:tblHeader/>
        </w:trPr>
        <w:tc>
          <w:tcPr>
            <w:tcW w:w="1103" w:type="pct"/>
            <w:shd w:val="clear" w:color="auto" w:fill="E6E6E6"/>
          </w:tcPr>
          <w:p w14:paraId="24F3D282" w14:textId="77777777" w:rsidR="00EF44B3" w:rsidRPr="00934489" w:rsidRDefault="00EF44B3" w:rsidP="00156ACB">
            <w:pPr>
              <w:pStyle w:val="S8Gazettetableheading"/>
            </w:pPr>
            <w:r w:rsidRPr="00934489">
              <w:t>Applicant ACN</w:t>
            </w:r>
          </w:p>
        </w:tc>
        <w:tc>
          <w:tcPr>
            <w:tcW w:w="3897" w:type="pct"/>
          </w:tcPr>
          <w:p w14:paraId="38DF8404" w14:textId="77777777" w:rsidR="00EF44B3" w:rsidRPr="00934489" w:rsidRDefault="00EF44B3" w:rsidP="00156ACB">
            <w:pPr>
              <w:pStyle w:val="S8Gazettetabletext"/>
            </w:pPr>
            <w:r>
              <w:t>614 716 700</w:t>
            </w:r>
          </w:p>
        </w:tc>
      </w:tr>
      <w:tr w:rsidR="00EF44B3" w:rsidRPr="00934489" w14:paraId="31B54E5F" w14:textId="77777777" w:rsidTr="005E70D4">
        <w:trPr>
          <w:cantSplit/>
          <w:tblHeader/>
        </w:trPr>
        <w:tc>
          <w:tcPr>
            <w:tcW w:w="1103" w:type="pct"/>
            <w:shd w:val="clear" w:color="auto" w:fill="E6E6E6"/>
          </w:tcPr>
          <w:p w14:paraId="173BABB2" w14:textId="77777777" w:rsidR="00EF44B3" w:rsidRPr="00934489" w:rsidRDefault="00EF44B3" w:rsidP="00156ACB">
            <w:pPr>
              <w:pStyle w:val="S8Gazettetableheading"/>
            </w:pPr>
            <w:r w:rsidRPr="00934489">
              <w:t>Date of variation</w:t>
            </w:r>
          </w:p>
        </w:tc>
        <w:tc>
          <w:tcPr>
            <w:tcW w:w="3897" w:type="pct"/>
          </w:tcPr>
          <w:p w14:paraId="673685BB" w14:textId="77777777" w:rsidR="00EF44B3" w:rsidRPr="00934489" w:rsidRDefault="00EF44B3" w:rsidP="00156ACB">
            <w:pPr>
              <w:pStyle w:val="S8Gazettetabletext"/>
            </w:pPr>
            <w:r>
              <w:t xml:space="preserve">19 November 2024 </w:t>
            </w:r>
          </w:p>
        </w:tc>
      </w:tr>
      <w:tr w:rsidR="00EF44B3" w:rsidRPr="00934489" w14:paraId="6EC39F8F" w14:textId="77777777" w:rsidTr="005E70D4">
        <w:trPr>
          <w:cantSplit/>
          <w:tblHeader/>
        </w:trPr>
        <w:tc>
          <w:tcPr>
            <w:tcW w:w="1103" w:type="pct"/>
            <w:shd w:val="clear" w:color="auto" w:fill="E6E6E6"/>
          </w:tcPr>
          <w:p w14:paraId="138C5A85" w14:textId="77777777" w:rsidR="00EF44B3" w:rsidRPr="00934489" w:rsidRDefault="00EF44B3" w:rsidP="00156ACB">
            <w:pPr>
              <w:pStyle w:val="S8Gazettetableheading"/>
            </w:pPr>
            <w:r w:rsidRPr="00934489">
              <w:t>Product registration no.</w:t>
            </w:r>
          </w:p>
        </w:tc>
        <w:tc>
          <w:tcPr>
            <w:tcW w:w="3897" w:type="pct"/>
          </w:tcPr>
          <w:p w14:paraId="0A796926" w14:textId="77777777" w:rsidR="00EF44B3" w:rsidRPr="00934489" w:rsidRDefault="00EF44B3" w:rsidP="00156ACB">
            <w:pPr>
              <w:pStyle w:val="S8Gazettetabletext"/>
            </w:pPr>
            <w:r>
              <w:t>59238</w:t>
            </w:r>
          </w:p>
        </w:tc>
      </w:tr>
      <w:tr w:rsidR="00EF44B3" w:rsidRPr="00934489" w14:paraId="460DE855" w14:textId="77777777" w:rsidTr="005E70D4">
        <w:trPr>
          <w:cantSplit/>
          <w:tblHeader/>
        </w:trPr>
        <w:tc>
          <w:tcPr>
            <w:tcW w:w="1103" w:type="pct"/>
            <w:shd w:val="clear" w:color="auto" w:fill="E6E6E6"/>
          </w:tcPr>
          <w:p w14:paraId="61CD1919" w14:textId="77777777" w:rsidR="00EF44B3" w:rsidRPr="00934489" w:rsidRDefault="00EF44B3" w:rsidP="00156ACB">
            <w:pPr>
              <w:pStyle w:val="S8Gazettetableheading"/>
            </w:pPr>
            <w:r w:rsidRPr="00934489">
              <w:t>Label approval no.</w:t>
            </w:r>
          </w:p>
        </w:tc>
        <w:tc>
          <w:tcPr>
            <w:tcW w:w="3897" w:type="pct"/>
          </w:tcPr>
          <w:p w14:paraId="1448C082" w14:textId="77777777" w:rsidR="00EF44B3" w:rsidRPr="00934489" w:rsidRDefault="00EF44B3" w:rsidP="00156ACB">
            <w:pPr>
              <w:pStyle w:val="S8Gazettetabletext"/>
            </w:pPr>
            <w:r>
              <w:t>59238</w:t>
            </w:r>
            <w:r w:rsidRPr="00934489">
              <w:t>/</w:t>
            </w:r>
            <w:r>
              <w:t>145067</w:t>
            </w:r>
          </w:p>
        </w:tc>
      </w:tr>
      <w:tr w:rsidR="00EF44B3" w:rsidRPr="00934489" w14:paraId="2CF4E3E2" w14:textId="77777777" w:rsidTr="005E70D4">
        <w:trPr>
          <w:cantSplit/>
          <w:tblHeader/>
        </w:trPr>
        <w:tc>
          <w:tcPr>
            <w:tcW w:w="1103" w:type="pct"/>
            <w:shd w:val="clear" w:color="auto" w:fill="E6E6E6"/>
          </w:tcPr>
          <w:p w14:paraId="1E96EC0F"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1EEAB37F" w14:textId="77777777" w:rsidR="00EF44B3" w:rsidRPr="00934489" w:rsidRDefault="00EF44B3" w:rsidP="00156ACB">
            <w:pPr>
              <w:pStyle w:val="S8Gazettetabletext"/>
            </w:pPr>
            <w:r>
              <w:t>Variations to the relevant particulars of both the product registration and label approval</w:t>
            </w:r>
          </w:p>
        </w:tc>
      </w:tr>
    </w:tbl>
    <w:p w14:paraId="49D71949" w14:textId="77777777" w:rsidR="00EF44B3" w:rsidRDefault="00EF44B3"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F44B3" w:rsidRPr="00BC4F64" w14:paraId="2789E3B6" w14:textId="77777777" w:rsidTr="00AE39D5">
        <w:trPr>
          <w:cantSplit/>
        </w:trPr>
        <w:tc>
          <w:tcPr>
            <w:tcW w:w="1104" w:type="pct"/>
            <w:shd w:val="clear" w:color="auto" w:fill="E6E6E6"/>
          </w:tcPr>
          <w:p w14:paraId="5BF1EA99" w14:textId="77777777" w:rsidR="00EF44B3" w:rsidRPr="00BC4F64" w:rsidRDefault="00EF44B3" w:rsidP="00156ACB">
            <w:pPr>
              <w:pStyle w:val="S8Gazettetableheading"/>
            </w:pPr>
            <w:r w:rsidRPr="00BC4F64">
              <w:t>Application no</w:t>
            </w:r>
            <w:r>
              <w:t>.</w:t>
            </w:r>
          </w:p>
        </w:tc>
        <w:tc>
          <w:tcPr>
            <w:tcW w:w="3896" w:type="pct"/>
          </w:tcPr>
          <w:p w14:paraId="6AC1CAB1" w14:textId="77777777" w:rsidR="00EF44B3" w:rsidRPr="00BC4F64" w:rsidRDefault="00EF44B3" w:rsidP="00156ACB">
            <w:pPr>
              <w:pStyle w:val="S8Gazettetabletext"/>
            </w:pPr>
            <w:r>
              <w:t>146437</w:t>
            </w:r>
          </w:p>
        </w:tc>
      </w:tr>
      <w:tr w:rsidR="00EF44B3" w:rsidRPr="00BC4F64" w14:paraId="34C28138" w14:textId="77777777" w:rsidTr="00AE39D5">
        <w:trPr>
          <w:cantSplit/>
        </w:trPr>
        <w:tc>
          <w:tcPr>
            <w:tcW w:w="1104" w:type="pct"/>
            <w:shd w:val="clear" w:color="auto" w:fill="E6E6E6"/>
          </w:tcPr>
          <w:p w14:paraId="6FF176CF" w14:textId="77777777" w:rsidR="00EF44B3" w:rsidRPr="00362E71" w:rsidRDefault="00EF44B3" w:rsidP="00156ACB">
            <w:pPr>
              <w:pStyle w:val="S8Gazettetableheading"/>
            </w:pPr>
            <w:r>
              <w:t>Product name</w:t>
            </w:r>
          </w:p>
        </w:tc>
        <w:tc>
          <w:tcPr>
            <w:tcW w:w="3896" w:type="pct"/>
          </w:tcPr>
          <w:p w14:paraId="1D67DE29" w14:textId="77777777" w:rsidR="00EF44B3" w:rsidRPr="00BC4F64" w:rsidRDefault="00EF44B3" w:rsidP="00156ACB">
            <w:pPr>
              <w:pStyle w:val="S8Gazettetabletext"/>
            </w:pPr>
            <w:r>
              <w:t xml:space="preserve">Purina </w:t>
            </w:r>
            <w:proofErr w:type="spellStart"/>
            <w:r>
              <w:t>Totalcare</w:t>
            </w:r>
            <w:proofErr w:type="spellEnd"/>
            <w:r>
              <w:t xml:space="preserve"> Allwormer Protection for Small Dogs &amp; Puppies</w:t>
            </w:r>
          </w:p>
        </w:tc>
      </w:tr>
      <w:tr w:rsidR="00EF44B3" w:rsidRPr="00BC4F64" w14:paraId="6A54D329" w14:textId="77777777" w:rsidTr="00AE39D5">
        <w:trPr>
          <w:cantSplit/>
        </w:trPr>
        <w:tc>
          <w:tcPr>
            <w:tcW w:w="1104" w:type="pct"/>
            <w:shd w:val="clear" w:color="auto" w:fill="E6E6E6"/>
          </w:tcPr>
          <w:p w14:paraId="24E40F45" w14:textId="77777777" w:rsidR="00EF44B3" w:rsidRPr="00362E71" w:rsidRDefault="00EF44B3" w:rsidP="00156ACB">
            <w:pPr>
              <w:pStyle w:val="S8Gazettetableheading"/>
            </w:pPr>
            <w:r w:rsidRPr="00362E71">
              <w:t>Active constituents</w:t>
            </w:r>
          </w:p>
        </w:tc>
        <w:tc>
          <w:tcPr>
            <w:tcW w:w="3896" w:type="pct"/>
          </w:tcPr>
          <w:p w14:paraId="5C2AA04F" w14:textId="77777777" w:rsidR="00EF44B3" w:rsidRPr="00BC4F64" w:rsidRDefault="00EF44B3" w:rsidP="00156ACB">
            <w:pPr>
              <w:pStyle w:val="S8Gazettetabletext"/>
            </w:pPr>
            <w:r>
              <w:t>112.5 mg/tablet oxibendazole, 25 mg/tablet praziquantel</w:t>
            </w:r>
          </w:p>
        </w:tc>
      </w:tr>
      <w:tr w:rsidR="00EF44B3" w:rsidRPr="00BC4F64" w14:paraId="79EE1564" w14:textId="77777777" w:rsidTr="00AE39D5">
        <w:trPr>
          <w:cantSplit/>
        </w:trPr>
        <w:tc>
          <w:tcPr>
            <w:tcW w:w="1104" w:type="pct"/>
            <w:shd w:val="clear" w:color="auto" w:fill="E6E6E6"/>
          </w:tcPr>
          <w:p w14:paraId="5335AB47" w14:textId="77777777" w:rsidR="00EF44B3" w:rsidRPr="00362E71" w:rsidRDefault="00EF44B3" w:rsidP="00156ACB">
            <w:pPr>
              <w:pStyle w:val="S8Gazettetableheading"/>
            </w:pPr>
            <w:r>
              <w:t>Applicant name</w:t>
            </w:r>
          </w:p>
        </w:tc>
        <w:tc>
          <w:tcPr>
            <w:tcW w:w="3896" w:type="pct"/>
          </w:tcPr>
          <w:p w14:paraId="4CF8A566" w14:textId="77777777" w:rsidR="00EF44B3" w:rsidRPr="00BC4F64" w:rsidRDefault="00EF44B3" w:rsidP="00156ACB">
            <w:pPr>
              <w:pStyle w:val="S8Gazettetabletext"/>
            </w:pPr>
            <w:r>
              <w:t>Nestle Purina Petcare A Div of Nestle Australia Ltd</w:t>
            </w:r>
          </w:p>
        </w:tc>
      </w:tr>
      <w:tr w:rsidR="00EF44B3" w:rsidRPr="00BC4F64" w14:paraId="1B198ADF" w14:textId="77777777" w:rsidTr="00AE39D5">
        <w:trPr>
          <w:cantSplit/>
        </w:trPr>
        <w:tc>
          <w:tcPr>
            <w:tcW w:w="1104" w:type="pct"/>
            <w:shd w:val="clear" w:color="auto" w:fill="E6E6E6"/>
          </w:tcPr>
          <w:p w14:paraId="3DB78747" w14:textId="77777777" w:rsidR="00EF44B3" w:rsidRPr="00BC4F64" w:rsidRDefault="00EF44B3" w:rsidP="00156ACB">
            <w:pPr>
              <w:pStyle w:val="S8Gazettetableheading"/>
            </w:pPr>
            <w:r>
              <w:t>Applicant ACN</w:t>
            </w:r>
          </w:p>
        </w:tc>
        <w:tc>
          <w:tcPr>
            <w:tcW w:w="3896" w:type="pct"/>
          </w:tcPr>
          <w:p w14:paraId="44CD82A3" w14:textId="77777777" w:rsidR="00EF44B3" w:rsidRPr="00FA2079" w:rsidRDefault="00EF44B3" w:rsidP="00156ACB">
            <w:pPr>
              <w:pStyle w:val="S8Gazettetabletext"/>
              <w:rPr>
                <w:szCs w:val="16"/>
              </w:rPr>
            </w:pPr>
            <w:r>
              <w:rPr>
                <w:szCs w:val="16"/>
              </w:rPr>
              <w:t>000 011 316</w:t>
            </w:r>
          </w:p>
        </w:tc>
      </w:tr>
      <w:tr w:rsidR="00EF44B3" w:rsidRPr="00BC4F64" w14:paraId="0116BB71" w14:textId="77777777" w:rsidTr="00AE39D5">
        <w:trPr>
          <w:cantSplit/>
        </w:trPr>
        <w:tc>
          <w:tcPr>
            <w:tcW w:w="1104" w:type="pct"/>
            <w:shd w:val="clear" w:color="auto" w:fill="E6E6E6"/>
          </w:tcPr>
          <w:p w14:paraId="3DF156D1" w14:textId="77777777" w:rsidR="00EF44B3" w:rsidRPr="00362E71" w:rsidRDefault="00EF44B3" w:rsidP="00156ACB">
            <w:pPr>
              <w:pStyle w:val="S8Gazettetableheading"/>
            </w:pPr>
            <w:r>
              <w:t>Date of variation</w:t>
            </w:r>
          </w:p>
        </w:tc>
        <w:tc>
          <w:tcPr>
            <w:tcW w:w="3896" w:type="pct"/>
          </w:tcPr>
          <w:p w14:paraId="6E9C668A" w14:textId="77777777" w:rsidR="00EF44B3" w:rsidRPr="00BC4F64" w:rsidRDefault="00EF44B3" w:rsidP="00156ACB">
            <w:pPr>
              <w:pStyle w:val="S8Gazettetabletext"/>
            </w:pPr>
            <w:r>
              <w:t>19 November 2024</w:t>
            </w:r>
          </w:p>
        </w:tc>
      </w:tr>
      <w:tr w:rsidR="00EF44B3" w:rsidRPr="00BC4F64" w14:paraId="2856CC34" w14:textId="77777777" w:rsidTr="00AE39D5">
        <w:trPr>
          <w:cantSplit/>
        </w:trPr>
        <w:tc>
          <w:tcPr>
            <w:tcW w:w="1104" w:type="pct"/>
            <w:shd w:val="clear" w:color="auto" w:fill="E6E6E6"/>
          </w:tcPr>
          <w:p w14:paraId="6021828A" w14:textId="77777777" w:rsidR="00EF44B3" w:rsidRPr="00362E71" w:rsidRDefault="00EF44B3" w:rsidP="00156ACB">
            <w:pPr>
              <w:pStyle w:val="S8Gazettetableheading"/>
            </w:pPr>
            <w:r>
              <w:t>Product registration no.</w:t>
            </w:r>
          </w:p>
        </w:tc>
        <w:tc>
          <w:tcPr>
            <w:tcW w:w="3896" w:type="pct"/>
          </w:tcPr>
          <w:p w14:paraId="0099D396" w14:textId="77777777" w:rsidR="00EF44B3" w:rsidRPr="00BC4F64" w:rsidRDefault="00EF44B3" w:rsidP="00156ACB">
            <w:pPr>
              <w:pStyle w:val="S8Gazettetabletext"/>
            </w:pPr>
            <w:r>
              <w:t>61439</w:t>
            </w:r>
          </w:p>
        </w:tc>
      </w:tr>
      <w:tr w:rsidR="00EF44B3" w:rsidRPr="00BC4F64" w14:paraId="1E81B8DF" w14:textId="77777777" w:rsidTr="00AE39D5">
        <w:trPr>
          <w:cantSplit/>
        </w:trPr>
        <w:tc>
          <w:tcPr>
            <w:tcW w:w="1104" w:type="pct"/>
            <w:shd w:val="clear" w:color="auto" w:fill="E6E6E6"/>
          </w:tcPr>
          <w:p w14:paraId="24E4AEE6" w14:textId="77777777" w:rsidR="00EF44B3" w:rsidRPr="00362E71" w:rsidRDefault="00EF44B3" w:rsidP="00156ACB">
            <w:pPr>
              <w:pStyle w:val="S8Gazettetableheading"/>
            </w:pPr>
            <w:r>
              <w:t>Label approval no.</w:t>
            </w:r>
          </w:p>
        </w:tc>
        <w:tc>
          <w:tcPr>
            <w:tcW w:w="3896" w:type="pct"/>
          </w:tcPr>
          <w:p w14:paraId="741681E2" w14:textId="77777777" w:rsidR="00EF44B3" w:rsidRPr="00BC4F64" w:rsidRDefault="00EF44B3" w:rsidP="00156ACB">
            <w:pPr>
              <w:pStyle w:val="S8Gazettetabletext"/>
            </w:pPr>
            <w:r>
              <w:t>61439/146437</w:t>
            </w:r>
          </w:p>
        </w:tc>
      </w:tr>
      <w:tr w:rsidR="00EF44B3" w:rsidRPr="00BC4F64" w14:paraId="4C8E445F" w14:textId="77777777" w:rsidTr="00AE39D5">
        <w:trPr>
          <w:cantSplit/>
        </w:trPr>
        <w:tc>
          <w:tcPr>
            <w:tcW w:w="1104" w:type="pct"/>
            <w:shd w:val="clear" w:color="auto" w:fill="E6E6E6"/>
          </w:tcPr>
          <w:p w14:paraId="719E0552" w14:textId="77777777" w:rsidR="00EF44B3" w:rsidRPr="00362E71" w:rsidRDefault="00EF44B3" w:rsidP="00156ACB">
            <w:pPr>
              <w:pStyle w:val="S8Gazettetableheading"/>
            </w:pPr>
            <w:r w:rsidRPr="00934489">
              <w:t>Description of the application and its purpose, including the intended use of the chemical product</w:t>
            </w:r>
          </w:p>
        </w:tc>
        <w:tc>
          <w:tcPr>
            <w:tcW w:w="3896" w:type="pct"/>
          </w:tcPr>
          <w:p w14:paraId="563F1179" w14:textId="77777777" w:rsidR="00EF44B3" w:rsidRPr="00BC4F64" w:rsidRDefault="00EF44B3" w:rsidP="00156ACB">
            <w:pPr>
              <w:pStyle w:val="S8Gazettetabletext"/>
            </w:pPr>
            <w:r>
              <w:t xml:space="preserve">Variation to the particulars of registration and label approval to change the distinguishing product name and the name that appears on the label from </w:t>
            </w:r>
            <w:r>
              <w:t>‘</w:t>
            </w:r>
            <w:r>
              <w:t>Purina Total Care Tasty Allwormer for Small Dogs and Puppies</w:t>
            </w:r>
            <w:r>
              <w:t>’</w:t>
            </w:r>
            <w:r>
              <w:t xml:space="preserve"> to </w:t>
            </w:r>
            <w:r>
              <w:t>‘</w:t>
            </w:r>
            <w:r>
              <w:t xml:space="preserve">Purina </w:t>
            </w:r>
            <w:proofErr w:type="spellStart"/>
            <w:r>
              <w:t>TotalCare</w:t>
            </w:r>
            <w:proofErr w:type="spellEnd"/>
            <w:r>
              <w:t xml:space="preserve"> Allwormer Protection for Small Dogs &amp; Puppies</w:t>
            </w:r>
            <w:r>
              <w:t>’</w:t>
            </w:r>
            <w:r>
              <w:t xml:space="preserve"> and update the disposal statement to align with the Veterinary Labelling Code</w:t>
            </w:r>
          </w:p>
        </w:tc>
      </w:tr>
    </w:tbl>
    <w:p w14:paraId="08E1BC31"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44B3" w:rsidRPr="00934489" w14:paraId="79834908" w14:textId="77777777" w:rsidTr="005E70D4">
        <w:trPr>
          <w:cantSplit/>
          <w:tblHeader/>
        </w:trPr>
        <w:tc>
          <w:tcPr>
            <w:tcW w:w="1103" w:type="pct"/>
            <w:shd w:val="clear" w:color="auto" w:fill="E6E6E6"/>
          </w:tcPr>
          <w:p w14:paraId="56FD68CF" w14:textId="77777777" w:rsidR="00EF44B3" w:rsidRPr="00934489" w:rsidRDefault="00EF44B3" w:rsidP="00156ACB">
            <w:pPr>
              <w:pStyle w:val="S8Gazettetableheading"/>
            </w:pPr>
            <w:r w:rsidRPr="00934489">
              <w:lastRenderedPageBreak/>
              <w:t>Application no.</w:t>
            </w:r>
          </w:p>
        </w:tc>
        <w:tc>
          <w:tcPr>
            <w:tcW w:w="3897" w:type="pct"/>
          </w:tcPr>
          <w:p w14:paraId="52AAB234" w14:textId="77777777" w:rsidR="00EF44B3" w:rsidRPr="00934489" w:rsidRDefault="00EF44B3" w:rsidP="00156ACB">
            <w:pPr>
              <w:pStyle w:val="S8Gazettetabletext"/>
              <w:rPr>
                <w:noProof/>
              </w:rPr>
            </w:pPr>
            <w:r>
              <w:t>142929</w:t>
            </w:r>
          </w:p>
        </w:tc>
      </w:tr>
      <w:tr w:rsidR="00EF44B3" w:rsidRPr="00934489" w14:paraId="78BECD95" w14:textId="77777777" w:rsidTr="005E70D4">
        <w:trPr>
          <w:cantSplit/>
          <w:tblHeader/>
        </w:trPr>
        <w:tc>
          <w:tcPr>
            <w:tcW w:w="1103" w:type="pct"/>
            <w:shd w:val="clear" w:color="auto" w:fill="E6E6E6"/>
          </w:tcPr>
          <w:p w14:paraId="3C95B76F" w14:textId="77777777" w:rsidR="00EF44B3" w:rsidRPr="00934489" w:rsidRDefault="00EF44B3" w:rsidP="00156ACB">
            <w:pPr>
              <w:pStyle w:val="S8Gazettetableheading"/>
            </w:pPr>
            <w:r w:rsidRPr="00934489">
              <w:t>Product name</w:t>
            </w:r>
          </w:p>
        </w:tc>
        <w:tc>
          <w:tcPr>
            <w:tcW w:w="3897" w:type="pct"/>
          </w:tcPr>
          <w:p w14:paraId="56AAFD28" w14:textId="77777777" w:rsidR="00EF44B3" w:rsidRPr="00934489" w:rsidRDefault="00EF44B3" w:rsidP="00156ACB">
            <w:pPr>
              <w:pStyle w:val="S8Gazettetabletext"/>
            </w:pPr>
            <w:proofErr w:type="spellStart"/>
            <w:r>
              <w:t>Nexcel</w:t>
            </w:r>
            <w:proofErr w:type="spellEnd"/>
            <w:r>
              <w:t xml:space="preserve"> Powder for Injection, Injectable Antibiotic</w:t>
            </w:r>
          </w:p>
        </w:tc>
      </w:tr>
      <w:tr w:rsidR="00EF44B3" w:rsidRPr="00934489" w14:paraId="27E02B61" w14:textId="77777777" w:rsidTr="005E70D4">
        <w:trPr>
          <w:cantSplit/>
          <w:tblHeader/>
        </w:trPr>
        <w:tc>
          <w:tcPr>
            <w:tcW w:w="1103" w:type="pct"/>
            <w:shd w:val="clear" w:color="auto" w:fill="E6E6E6"/>
          </w:tcPr>
          <w:p w14:paraId="4AE1B61A" w14:textId="77777777" w:rsidR="00EF44B3" w:rsidRPr="00934489" w:rsidRDefault="00EF44B3" w:rsidP="00156ACB">
            <w:pPr>
              <w:pStyle w:val="S8Gazettetableheading"/>
            </w:pPr>
            <w:r w:rsidRPr="00934489">
              <w:t>Active constituent</w:t>
            </w:r>
          </w:p>
        </w:tc>
        <w:tc>
          <w:tcPr>
            <w:tcW w:w="3897" w:type="pct"/>
          </w:tcPr>
          <w:p w14:paraId="5013EFB7" w14:textId="35F33BE2" w:rsidR="00EF44B3" w:rsidRPr="00934489" w:rsidRDefault="00EF44B3" w:rsidP="00156ACB">
            <w:pPr>
              <w:pStyle w:val="S8Gazettetabletext"/>
            </w:pPr>
            <w:r>
              <w:t>50 mg/mL ceftiofur (as ceftiofur sodium) when reconstituted as directed</w:t>
            </w:r>
          </w:p>
        </w:tc>
      </w:tr>
      <w:tr w:rsidR="00EF44B3" w:rsidRPr="00934489" w14:paraId="02C34B13" w14:textId="77777777" w:rsidTr="005E70D4">
        <w:trPr>
          <w:cantSplit/>
          <w:tblHeader/>
        </w:trPr>
        <w:tc>
          <w:tcPr>
            <w:tcW w:w="1103" w:type="pct"/>
            <w:shd w:val="clear" w:color="auto" w:fill="E6E6E6"/>
          </w:tcPr>
          <w:p w14:paraId="5DECF14B" w14:textId="77777777" w:rsidR="00EF44B3" w:rsidRPr="00934489" w:rsidRDefault="00EF44B3" w:rsidP="00156ACB">
            <w:pPr>
              <w:pStyle w:val="S8Gazettetableheading"/>
            </w:pPr>
            <w:r w:rsidRPr="00934489">
              <w:t>Applicant name</w:t>
            </w:r>
          </w:p>
        </w:tc>
        <w:tc>
          <w:tcPr>
            <w:tcW w:w="3897" w:type="pct"/>
          </w:tcPr>
          <w:p w14:paraId="65F1A7E8" w14:textId="77777777" w:rsidR="00EF44B3" w:rsidRPr="00934489" w:rsidRDefault="00EF44B3" w:rsidP="00156ACB">
            <w:pPr>
              <w:pStyle w:val="S8Gazettetabletext"/>
            </w:pPr>
            <w:r>
              <w:t>Randlab Australia Pty Ltd</w:t>
            </w:r>
          </w:p>
        </w:tc>
      </w:tr>
      <w:tr w:rsidR="00EF44B3" w:rsidRPr="00934489" w14:paraId="036B1D7C" w14:textId="77777777" w:rsidTr="005E70D4">
        <w:trPr>
          <w:cantSplit/>
          <w:tblHeader/>
        </w:trPr>
        <w:tc>
          <w:tcPr>
            <w:tcW w:w="1103" w:type="pct"/>
            <w:shd w:val="clear" w:color="auto" w:fill="E6E6E6"/>
          </w:tcPr>
          <w:p w14:paraId="1923B893" w14:textId="77777777" w:rsidR="00EF44B3" w:rsidRPr="00934489" w:rsidRDefault="00EF44B3" w:rsidP="00156ACB">
            <w:pPr>
              <w:pStyle w:val="S8Gazettetableheading"/>
            </w:pPr>
            <w:r w:rsidRPr="00934489">
              <w:t>Applicant ACN</w:t>
            </w:r>
          </w:p>
        </w:tc>
        <w:tc>
          <w:tcPr>
            <w:tcW w:w="3897" w:type="pct"/>
          </w:tcPr>
          <w:p w14:paraId="0A6C9A60" w14:textId="77777777" w:rsidR="00EF44B3" w:rsidRPr="00934489" w:rsidRDefault="00EF44B3" w:rsidP="00156ACB">
            <w:pPr>
              <w:pStyle w:val="S8Gazettetabletext"/>
            </w:pPr>
            <w:r>
              <w:t>114 948 837</w:t>
            </w:r>
          </w:p>
        </w:tc>
      </w:tr>
      <w:tr w:rsidR="00EF44B3" w:rsidRPr="00934489" w14:paraId="42090E8A" w14:textId="77777777" w:rsidTr="005E70D4">
        <w:trPr>
          <w:cantSplit/>
          <w:tblHeader/>
        </w:trPr>
        <w:tc>
          <w:tcPr>
            <w:tcW w:w="1103" w:type="pct"/>
            <w:shd w:val="clear" w:color="auto" w:fill="E6E6E6"/>
          </w:tcPr>
          <w:p w14:paraId="3F56D1E6" w14:textId="77777777" w:rsidR="00EF44B3" w:rsidRPr="00934489" w:rsidRDefault="00EF44B3" w:rsidP="00156ACB">
            <w:pPr>
              <w:pStyle w:val="S8Gazettetableheading"/>
            </w:pPr>
            <w:r w:rsidRPr="00934489">
              <w:t>Date of variation</w:t>
            </w:r>
          </w:p>
        </w:tc>
        <w:tc>
          <w:tcPr>
            <w:tcW w:w="3897" w:type="pct"/>
          </w:tcPr>
          <w:p w14:paraId="00BF32B6" w14:textId="77777777" w:rsidR="00EF44B3" w:rsidRPr="00934489" w:rsidRDefault="00EF44B3" w:rsidP="00156ACB">
            <w:pPr>
              <w:pStyle w:val="S8Gazettetabletext"/>
            </w:pPr>
            <w:r>
              <w:t>21 November 2024</w:t>
            </w:r>
          </w:p>
        </w:tc>
      </w:tr>
      <w:tr w:rsidR="00EF44B3" w:rsidRPr="00934489" w14:paraId="1D6570E2" w14:textId="77777777" w:rsidTr="005E70D4">
        <w:trPr>
          <w:cantSplit/>
          <w:tblHeader/>
        </w:trPr>
        <w:tc>
          <w:tcPr>
            <w:tcW w:w="1103" w:type="pct"/>
            <w:shd w:val="clear" w:color="auto" w:fill="E6E6E6"/>
          </w:tcPr>
          <w:p w14:paraId="707F943B" w14:textId="77777777" w:rsidR="00EF44B3" w:rsidRPr="00934489" w:rsidRDefault="00EF44B3" w:rsidP="00156ACB">
            <w:pPr>
              <w:pStyle w:val="S8Gazettetableheading"/>
            </w:pPr>
            <w:r w:rsidRPr="00934489">
              <w:t>Product registration no.</w:t>
            </w:r>
          </w:p>
        </w:tc>
        <w:tc>
          <w:tcPr>
            <w:tcW w:w="3897" w:type="pct"/>
          </w:tcPr>
          <w:p w14:paraId="69668767" w14:textId="77777777" w:rsidR="00EF44B3" w:rsidRPr="00934489" w:rsidRDefault="00EF44B3" w:rsidP="00156ACB">
            <w:pPr>
              <w:pStyle w:val="S8Gazettetabletext"/>
            </w:pPr>
            <w:r>
              <w:t>94223</w:t>
            </w:r>
          </w:p>
        </w:tc>
      </w:tr>
      <w:tr w:rsidR="00EF44B3" w:rsidRPr="00934489" w14:paraId="09411E5A" w14:textId="77777777" w:rsidTr="005E70D4">
        <w:trPr>
          <w:cantSplit/>
          <w:tblHeader/>
        </w:trPr>
        <w:tc>
          <w:tcPr>
            <w:tcW w:w="1103" w:type="pct"/>
            <w:shd w:val="clear" w:color="auto" w:fill="E6E6E6"/>
          </w:tcPr>
          <w:p w14:paraId="57A8483F" w14:textId="77777777" w:rsidR="00EF44B3" w:rsidRPr="00934489" w:rsidRDefault="00EF44B3" w:rsidP="00156ACB">
            <w:pPr>
              <w:pStyle w:val="S8Gazettetableheading"/>
            </w:pPr>
            <w:r w:rsidRPr="00934489">
              <w:t>Label approval no.</w:t>
            </w:r>
          </w:p>
        </w:tc>
        <w:tc>
          <w:tcPr>
            <w:tcW w:w="3897" w:type="pct"/>
          </w:tcPr>
          <w:p w14:paraId="6DE870ED" w14:textId="77777777" w:rsidR="00EF44B3" w:rsidRPr="00934489" w:rsidRDefault="00EF44B3" w:rsidP="00156ACB">
            <w:pPr>
              <w:pStyle w:val="S8Gazettetabletext"/>
            </w:pPr>
            <w:r>
              <w:t>94223</w:t>
            </w:r>
            <w:r w:rsidRPr="00934489">
              <w:t>/</w:t>
            </w:r>
            <w:r>
              <w:t>142929</w:t>
            </w:r>
          </w:p>
        </w:tc>
      </w:tr>
      <w:tr w:rsidR="00EF44B3" w:rsidRPr="00934489" w14:paraId="42FB717A" w14:textId="77777777" w:rsidTr="005E70D4">
        <w:trPr>
          <w:cantSplit/>
          <w:tblHeader/>
        </w:trPr>
        <w:tc>
          <w:tcPr>
            <w:tcW w:w="1103" w:type="pct"/>
            <w:shd w:val="clear" w:color="auto" w:fill="E6E6E6"/>
          </w:tcPr>
          <w:p w14:paraId="223605B0"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0D85041C" w14:textId="77777777" w:rsidR="00EF44B3" w:rsidRPr="00934489" w:rsidRDefault="00EF44B3" w:rsidP="00156ACB">
            <w:pPr>
              <w:pStyle w:val="S8Gazettetabletext"/>
            </w:pPr>
            <w:r>
              <w:t>Variation to the relevant particulars of a registered chemical product and label approval by updating the storage conditions and in-use storage instructions</w:t>
            </w:r>
          </w:p>
        </w:tc>
      </w:tr>
    </w:tbl>
    <w:p w14:paraId="433D1DDA" w14:textId="78A51065"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44B3" w:rsidRPr="00934489" w14:paraId="4425D090" w14:textId="77777777" w:rsidTr="005E70D4">
        <w:trPr>
          <w:cantSplit/>
          <w:tblHeader/>
        </w:trPr>
        <w:tc>
          <w:tcPr>
            <w:tcW w:w="1103" w:type="pct"/>
            <w:shd w:val="clear" w:color="auto" w:fill="E6E6E6"/>
          </w:tcPr>
          <w:p w14:paraId="1AAF0771" w14:textId="77777777" w:rsidR="00EF44B3" w:rsidRPr="00934489" w:rsidRDefault="00EF44B3" w:rsidP="00156ACB">
            <w:pPr>
              <w:pStyle w:val="S8Gazettetableheading"/>
            </w:pPr>
            <w:r w:rsidRPr="00934489">
              <w:t>Application no.</w:t>
            </w:r>
          </w:p>
        </w:tc>
        <w:tc>
          <w:tcPr>
            <w:tcW w:w="3897" w:type="pct"/>
          </w:tcPr>
          <w:p w14:paraId="47BD4C52" w14:textId="77777777" w:rsidR="00EF44B3" w:rsidRPr="00934489" w:rsidRDefault="00EF44B3" w:rsidP="00156ACB">
            <w:pPr>
              <w:pStyle w:val="S8Gazettetabletext"/>
              <w:rPr>
                <w:noProof/>
              </w:rPr>
            </w:pPr>
            <w:r>
              <w:t>144467</w:t>
            </w:r>
          </w:p>
        </w:tc>
      </w:tr>
      <w:tr w:rsidR="00EF44B3" w:rsidRPr="00934489" w14:paraId="0FB18FA6" w14:textId="77777777" w:rsidTr="005E70D4">
        <w:trPr>
          <w:cantSplit/>
          <w:tblHeader/>
        </w:trPr>
        <w:tc>
          <w:tcPr>
            <w:tcW w:w="1103" w:type="pct"/>
            <w:shd w:val="clear" w:color="auto" w:fill="E6E6E6"/>
          </w:tcPr>
          <w:p w14:paraId="79BEF7EE" w14:textId="77777777" w:rsidR="00EF44B3" w:rsidRPr="00934489" w:rsidRDefault="00EF44B3" w:rsidP="00156ACB">
            <w:pPr>
              <w:pStyle w:val="S8Gazettetableheading"/>
            </w:pPr>
            <w:r w:rsidRPr="00934489">
              <w:t>Product name</w:t>
            </w:r>
          </w:p>
        </w:tc>
        <w:tc>
          <w:tcPr>
            <w:tcW w:w="3897" w:type="pct"/>
          </w:tcPr>
          <w:p w14:paraId="2E3A5A93" w14:textId="77777777" w:rsidR="00EF44B3" w:rsidRPr="00934489" w:rsidRDefault="00EF44B3" w:rsidP="00156ACB">
            <w:pPr>
              <w:pStyle w:val="S8Gazettetabletext"/>
            </w:pPr>
            <w:proofErr w:type="spellStart"/>
            <w:r>
              <w:t>Equipalazone</w:t>
            </w:r>
            <w:proofErr w:type="spellEnd"/>
            <w:r>
              <w:t xml:space="preserve"> Oral Paste</w:t>
            </w:r>
          </w:p>
        </w:tc>
      </w:tr>
      <w:tr w:rsidR="00EF44B3" w:rsidRPr="00934489" w14:paraId="05788215" w14:textId="77777777" w:rsidTr="005E70D4">
        <w:trPr>
          <w:cantSplit/>
          <w:tblHeader/>
        </w:trPr>
        <w:tc>
          <w:tcPr>
            <w:tcW w:w="1103" w:type="pct"/>
            <w:shd w:val="clear" w:color="auto" w:fill="E6E6E6"/>
          </w:tcPr>
          <w:p w14:paraId="29E08968" w14:textId="77777777" w:rsidR="00EF44B3" w:rsidRPr="00934489" w:rsidRDefault="00EF44B3" w:rsidP="00156ACB">
            <w:pPr>
              <w:pStyle w:val="S8Gazettetableheading"/>
            </w:pPr>
            <w:r w:rsidRPr="00934489">
              <w:t>Active constituent</w:t>
            </w:r>
          </w:p>
        </w:tc>
        <w:tc>
          <w:tcPr>
            <w:tcW w:w="3897" w:type="pct"/>
          </w:tcPr>
          <w:p w14:paraId="260413CE" w14:textId="77777777" w:rsidR="00EF44B3" w:rsidRPr="00934489" w:rsidRDefault="00EF44B3" w:rsidP="00156ACB">
            <w:pPr>
              <w:pStyle w:val="S8Gazettetabletext"/>
            </w:pPr>
            <w:r>
              <w:t>200 mg/mL phenylbutazone</w:t>
            </w:r>
          </w:p>
        </w:tc>
      </w:tr>
      <w:tr w:rsidR="00EF44B3" w:rsidRPr="00934489" w14:paraId="4F1EC209" w14:textId="77777777" w:rsidTr="005E70D4">
        <w:trPr>
          <w:cantSplit/>
          <w:tblHeader/>
        </w:trPr>
        <w:tc>
          <w:tcPr>
            <w:tcW w:w="1103" w:type="pct"/>
            <w:shd w:val="clear" w:color="auto" w:fill="E6E6E6"/>
          </w:tcPr>
          <w:p w14:paraId="7B23149A" w14:textId="77777777" w:rsidR="00EF44B3" w:rsidRPr="00934489" w:rsidRDefault="00EF44B3" w:rsidP="00156ACB">
            <w:pPr>
              <w:pStyle w:val="S8Gazettetableheading"/>
            </w:pPr>
            <w:r w:rsidRPr="00934489">
              <w:t>Applicant name</w:t>
            </w:r>
          </w:p>
        </w:tc>
        <w:tc>
          <w:tcPr>
            <w:tcW w:w="3897" w:type="pct"/>
          </w:tcPr>
          <w:p w14:paraId="0BDA41E6" w14:textId="77777777" w:rsidR="00EF44B3" w:rsidRPr="00934489" w:rsidRDefault="00EF44B3" w:rsidP="00156ACB">
            <w:pPr>
              <w:pStyle w:val="S8Gazettetabletext"/>
            </w:pPr>
            <w:r>
              <w:t>Dechra Veterinary Products (Australia) Pty Ltd</w:t>
            </w:r>
          </w:p>
        </w:tc>
      </w:tr>
      <w:tr w:rsidR="00EF44B3" w:rsidRPr="00934489" w14:paraId="24CC5389" w14:textId="77777777" w:rsidTr="005E70D4">
        <w:trPr>
          <w:cantSplit/>
          <w:tblHeader/>
        </w:trPr>
        <w:tc>
          <w:tcPr>
            <w:tcW w:w="1103" w:type="pct"/>
            <w:shd w:val="clear" w:color="auto" w:fill="E6E6E6"/>
          </w:tcPr>
          <w:p w14:paraId="6A06B6EC" w14:textId="77777777" w:rsidR="00EF44B3" w:rsidRPr="00934489" w:rsidRDefault="00EF44B3" w:rsidP="00156ACB">
            <w:pPr>
              <w:pStyle w:val="S8Gazettetableheading"/>
            </w:pPr>
            <w:r w:rsidRPr="00934489">
              <w:t>Applicant ACN</w:t>
            </w:r>
          </w:p>
        </w:tc>
        <w:tc>
          <w:tcPr>
            <w:tcW w:w="3897" w:type="pct"/>
          </w:tcPr>
          <w:p w14:paraId="1EA46BE8" w14:textId="77777777" w:rsidR="00EF44B3" w:rsidRPr="00934489" w:rsidRDefault="00EF44B3" w:rsidP="00156ACB">
            <w:pPr>
              <w:pStyle w:val="S8Gazettetabletext"/>
            </w:pPr>
            <w:r>
              <w:t>614 716 700</w:t>
            </w:r>
          </w:p>
        </w:tc>
      </w:tr>
      <w:tr w:rsidR="00EF44B3" w:rsidRPr="00934489" w14:paraId="3E0704AC" w14:textId="77777777" w:rsidTr="005E70D4">
        <w:trPr>
          <w:cantSplit/>
          <w:tblHeader/>
        </w:trPr>
        <w:tc>
          <w:tcPr>
            <w:tcW w:w="1103" w:type="pct"/>
            <w:shd w:val="clear" w:color="auto" w:fill="E6E6E6"/>
          </w:tcPr>
          <w:p w14:paraId="4DAD87B5" w14:textId="77777777" w:rsidR="00EF44B3" w:rsidRPr="00934489" w:rsidRDefault="00EF44B3" w:rsidP="00156ACB">
            <w:pPr>
              <w:pStyle w:val="S8Gazettetableheading"/>
            </w:pPr>
            <w:r w:rsidRPr="00934489">
              <w:t>Date of variation</w:t>
            </w:r>
          </w:p>
        </w:tc>
        <w:tc>
          <w:tcPr>
            <w:tcW w:w="3897" w:type="pct"/>
          </w:tcPr>
          <w:p w14:paraId="153C1BE6" w14:textId="77777777" w:rsidR="00EF44B3" w:rsidRPr="00934489" w:rsidRDefault="00EF44B3" w:rsidP="00156ACB">
            <w:pPr>
              <w:pStyle w:val="S8Gazettetabletext"/>
            </w:pPr>
            <w:r>
              <w:t>21 November 2024</w:t>
            </w:r>
          </w:p>
        </w:tc>
      </w:tr>
      <w:tr w:rsidR="00EF44B3" w:rsidRPr="00934489" w14:paraId="4892DA8D" w14:textId="77777777" w:rsidTr="005E70D4">
        <w:trPr>
          <w:cantSplit/>
          <w:tblHeader/>
        </w:trPr>
        <w:tc>
          <w:tcPr>
            <w:tcW w:w="1103" w:type="pct"/>
            <w:shd w:val="clear" w:color="auto" w:fill="E6E6E6"/>
          </w:tcPr>
          <w:p w14:paraId="2E4B0437" w14:textId="77777777" w:rsidR="00EF44B3" w:rsidRPr="00934489" w:rsidRDefault="00EF44B3" w:rsidP="00156ACB">
            <w:pPr>
              <w:pStyle w:val="S8Gazettetableheading"/>
            </w:pPr>
            <w:r w:rsidRPr="00934489">
              <w:t>Product registration no.</w:t>
            </w:r>
          </w:p>
        </w:tc>
        <w:tc>
          <w:tcPr>
            <w:tcW w:w="3897" w:type="pct"/>
          </w:tcPr>
          <w:p w14:paraId="0EED81A2" w14:textId="77777777" w:rsidR="00EF44B3" w:rsidRPr="00934489" w:rsidRDefault="00EF44B3" w:rsidP="00156ACB">
            <w:pPr>
              <w:pStyle w:val="S8Gazettetabletext"/>
            </w:pPr>
            <w:r>
              <w:t>68896</w:t>
            </w:r>
          </w:p>
        </w:tc>
      </w:tr>
      <w:tr w:rsidR="00EF44B3" w:rsidRPr="00934489" w14:paraId="715288F5" w14:textId="77777777" w:rsidTr="005E70D4">
        <w:trPr>
          <w:cantSplit/>
          <w:tblHeader/>
        </w:trPr>
        <w:tc>
          <w:tcPr>
            <w:tcW w:w="1103" w:type="pct"/>
            <w:shd w:val="clear" w:color="auto" w:fill="E6E6E6"/>
          </w:tcPr>
          <w:p w14:paraId="44D71DA0" w14:textId="77777777" w:rsidR="00EF44B3" w:rsidRPr="00934489" w:rsidRDefault="00EF44B3" w:rsidP="00156ACB">
            <w:pPr>
              <w:pStyle w:val="S8Gazettetableheading"/>
            </w:pPr>
            <w:r w:rsidRPr="00934489">
              <w:t>Label approval no.</w:t>
            </w:r>
          </w:p>
        </w:tc>
        <w:tc>
          <w:tcPr>
            <w:tcW w:w="3897" w:type="pct"/>
          </w:tcPr>
          <w:p w14:paraId="0B986B21" w14:textId="77777777" w:rsidR="00EF44B3" w:rsidRPr="00934489" w:rsidRDefault="00EF44B3" w:rsidP="00156ACB">
            <w:pPr>
              <w:pStyle w:val="S8Gazettetabletext"/>
            </w:pPr>
            <w:r>
              <w:t>68896</w:t>
            </w:r>
            <w:r w:rsidRPr="00934489">
              <w:t>/</w:t>
            </w:r>
            <w:r>
              <w:t>144467</w:t>
            </w:r>
          </w:p>
        </w:tc>
      </w:tr>
      <w:tr w:rsidR="00EF44B3" w:rsidRPr="00934489" w14:paraId="0C4455D6" w14:textId="77777777" w:rsidTr="005E70D4">
        <w:trPr>
          <w:cantSplit/>
          <w:tblHeader/>
        </w:trPr>
        <w:tc>
          <w:tcPr>
            <w:tcW w:w="1103" w:type="pct"/>
            <w:shd w:val="clear" w:color="auto" w:fill="E6E6E6"/>
          </w:tcPr>
          <w:p w14:paraId="065D1326"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3BB43AE6" w14:textId="77777777" w:rsidR="00EF44B3" w:rsidRPr="00934489" w:rsidRDefault="00EF44B3" w:rsidP="00156ACB">
            <w:pPr>
              <w:pStyle w:val="S8Gazettetabletext"/>
            </w:pPr>
            <w:r>
              <w:t>Variation to the relevant particulars of the product and label by updating the precautions section of the label</w:t>
            </w:r>
          </w:p>
        </w:tc>
      </w:tr>
    </w:tbl>
    <w:p w14:paraId="349DA2C6"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44B3" w:rsidRPr="00934489" w14:paraId="0F8ED15F" w14:textId="77777777" w:rsidTr="005E70D4">
        <w:trPr>
          <w:cantSplit/>
          <w:tblHeader/>
        </w:trPr>
        <w:tc>
          <w:tcPr>
            <w:tcW w:w="1103" w:type="pct"/>
            <w:shd w:val="clear" w:color="auto" w:fill="E6E6E6"/>
          </w:tcPr>
          <w:p w14:paraId="1E7A49F8" w14:textId="77777777" w:rsidR="00EF44B3" w:rsidRPr="00934489" w:rsidRDefault="00EF44B3" w:rsidP="00156ACB">
            <w:pPr>
              <w:pStyle w:val="S8Gazettetableheading"/>
            </w:pPr>
            <w:r w:rsidRPr="00934489">
              <w:t>Application no.</w:t>
            </w:r>
          </w:p>
        </w:tc>
        <w:tc>
          <w:tcPr>
            <w:tcW w:w="3897" w:type="pct"/>
          </w:tcPr>
          <w:p w14:paraId="54745FDF" w14:textId="77777777" w:rsidR="00EF44B3" w:rsidRPr="00934489" w:rsidRDefault="00EF44B3" w:rsidP="00156ACB">
            <w:pPr>
              <w:pStyle w:val="S8Gazettetabletext"/>
              <w:rPr>
                <w:noProof/>
              </w:rPr>
            </w:pPr>
            <w:r>
              <w:t>145219</w:t>
            </w:r>
          </w:p>
        </w:tc>
      </w:tr>
      <w:tr w:rsidR="00EF44B3" w:rsidRPr="00934489" w14:paraId="43A33C9C" w14:textId="77777777" w:rsidTr="005E70D4">
        <w:trPr>
          <w:cantSplit/>
          <w:tblHeader/>
        </w:trPr>
        <w:tc>
          <w:tcPr>
            <w:tcW w:w="1103" w:type="pct"/>
            <w:shd w:val="clear" w:color="auto" w:fill="E6E6E6"/>
          </w:tcPr>
          <w:p w14:paraId="7502D771" w14:textId="77777777" w:rsidR="00EF44B3" w:rsidRPr="00934489" w:rsidRDefault="00EF44B3" w:rsidP="00156ACB">
            <w:pPr>
              <w:pStyle w:val="S8Gazettetableheading"/>
            </w:pPr>
            <w:r w:rsidRPr="00934489">
              <w:t>Product name</w:t>
            </w:r>
          </w:p>
        </w:tc>
        <w:tc>
          <w:tcPr>
            <w:tcW w:w="3897" w:type="pct"/>
          </w:tcPr>
          <w:p w14:paraId="090FF128" w14:textId="77777777" w:rsidR="00EF44B3" w:rsidRPr="00934489" w:rsidRDefault="00EF44B3" w:rsidP="00156ACB">
            <w:pPr>
              <w:pStyle w:val="S8Gazettetabletext"/>
            </w:pPr>
            <w:r>
              <w:t xml:space="preserve">Ilium </w:t>
            </w:r>
            <w:proofErr w:type="spellStart"/>
            <w:r>
              <w:t>Temvet</w:t>
            </w:r>
            <w:proofErr w:type="spellEnd"/>
            <w:r>
              <w:t xml:space="preserve"> 90-Day Multidose Injection</w:t>
            </w:r>
          </w:p>
        </w:tc>
      </w:tr>
      <w:tr w:rsidR="00EF44B3" w:rsidRPr="00934489" w14:paraId="4EB30026" w14:textId="77777777" w:rsidTr="005E70D4">
        <w:trPr>
          <w:cantSplit/>
          <w:tblHeader/>
        </w:trPr>
        <w:tc>
          <w:tcPr>
            <w:tcW w:w="1103" w:type="pct"/>
            <w:shd w:val="clear" w:color="auto" w:fill="E6E6E6"/>
          </w:tcPr>
          <w:p w14:paraId="68590589" w14:textId="77777777" w:rsidR="00EF44B3" w:rsidRPr="00934489" w:rsidRDefault="00EF44B3" w:rsidP="00156ACB">
            <w:pPr>
              <w:pStyle w:val="S8Gazettetableheading"/>
            </w:pPr>
            <w:r w:rsidRPr="00934489">
              <w:t>Active constituent</w:t>
            </w:r>
          </w:p>
        </w:tc>
        <w:tc>
          <w:tcPr>
            <w:tcW w:w="3897" w:type="pct"/>
          </w:tcPr>
          <w:p w14:paraId="3A3642F2" w14:textId="77777777" w:rsidR="00EF44B3" w:rsidRPr="00934489" w:rsidRDefault="00EF44B3" w:rsidP="00156ACB">
            <w:pPr>
              <w:pStyle w:val="S8Gazettetabletext"/>
            </w:pPr>
            <w:r>
              <w:t xml:space="preserve">300 </w:t>
            </w:r>
            <w:r>
              <w:t>µ</w:t>
            </w:r>
            <w:r>
              <w:t>g/mL buprenorphine (as buprenorphine hydrochloride)</w:t>
            </w:r>
          </w:p>
        </w:tc>
      </w:tr>
      <w:tr w:rsidR="00EF44B3" w:rsidRPr="00934489" w14:paraId="5B67CA7F" w14:textId="77777777" w:rsidTr="005E70D4">
        <w:trPr>
          <w:cantSplit/>
          <w:tblHeader/>
        </w:trPr>
        <w:tc>
          <w:tcPr>
            <w:tcW w:w="1103" w:type="pct"/>
            <w:shd w:val="clear" w:color="auto" w:fill="E6E6E6"/>
          </w:tcPr>
          <w:p w14:paraId="4419A186" w14:textId="77777777" w:rsidR="00EF44B3" w:rsidRPr="00934489" w:rsidRDefault="00EF44B3" w:rsidP="00156ACB">
            <w:pPr>
              <w:pStyle w:val="S8Gazettetableheading"/>
            </w:pPr>
            <w:r w:rsidRPr="00934489">
              <w:t>Applicant name</w:t>
            </w:r>
          </w:p>
        </w:tc>
        <w:tc>
          <w:tcPr>
            <w:tcW w:w="3897" w:type="pct"/>
          </w:tcPr>
          <w:p w14:paraId="265664DA" w14:textId="77777777" w:rsidR="00EF44B3" w:rsidRPr="00934489" w:rsidRDefault="00EF44B3" w:rsidP="00156ACB">
            <w:pPr>
              <w:pStyle w:val="S8Gazettetabletext"/>
            </w:pPr>
            <w:r>
              <w:t>Troy Laboratories Pty Ltd</w:t>
            </w:r>
          </w:p>
        </w:tc>
      </w:tr>
      <w:tr w:rsidR="00EF44B3" w:rsidRPr="00934489" w14:paraId="0F59B971" w14:textId="77777777" w:rsidTr="005E70D4">
        <w:trPr>
          <w:cantSplit/>
          <w:tblHeader/>
        </w:trPr>
        <w:tc>
          <w:tcPr>
            <w:tcW w:w="1103" w:type="pct"/>
            <w:shd w:val="clear" w:color="auto" w:fill="E6E6E6"/>
          </w:tcPr>
          <w:p w14:paraId="37D05908" w14:textId="77777777" w:rsidR="00EF44B3" w:rsidRPr="00934489" w:rsidRDefault="00EF44B3" w:rsidP="00156ACB">
            <w:pPr>
              <w:pStyle w:val="S8Gazettetableheading"/>
            </w:pPr>
            <w:r w:rsidRPr="00934489">
              <w:t>Applicant ACN</w:t>
            </w:r>
          </w:p>
        </w:tc>
        <w:tc>
          <w:tcPr>
            <w:tcW w:w="3897" w:type="pct"/>
          </w:tcPr>
          <w:p w14:paraId="4EF45B27" w14:textId="77777777" w:rsidR="00EF44B3" w:rsidRPr="00934489" w:rsidRDefault="00EF44B3" w:rsidP="00156ACB">
            <w:pPr>
              <w:pStyle w:val="S8Gazettetabletext"/>
            </w:pPr>
            <w:r>
              <w:t>000 283 769</w:t>
            </w:r>
          </w:p>
        </w:tc>
      </w:tr>
      <w:tr w:rsidR="00EF44B3" w:rsidRPr="00934489" w14:paraId="2141EC2A" w14:textId="77777777" w:rsidTr="005E70D4">
        <w:trPr>
          <w:cantSplit/>
          <w:tblHeader/>
        </w:trPr>
        <w:tc>
          <w:tcPr>
            <w:tcW w:w="1103" w:type="pct"/>
            <w:shd w:val="clear" w:color="auto" w:fill="E6E6E6"/>
          </w:tcPr>
          <w:p w14:paraId="002BE877" w14:textId="77777777" w:rsidR="00EF44B3" w:rsidRPr="00934489" w:rsidRDefault="00EF44B3" w:rsidP="00156ACB">
            <w:pPr>
              <w:pStyle w:val="S8Gazettetableheading"/>
            </w:pPr>
            <w:r w:rsidRPr="00934489">
              <w:t>Date of variation</w:t>
            </w:r>
          </w:p>
        </w:tc>
        <w:tc>
          <w:tcPr>
            <w:tcW w:w="3897" w:type="pct"/>
          </w:tcPr>
          <w:p w14:paraId="2F81CA7D" w14:textId="77777777" w:rsidR="00EF44B3" w:rsidRPr="00934489" w:rsidRDefault="00EF44B3" w:rsidP="00156ACB">
            <w:pPr>
              <w:pStyle w:val="S8Gazettetabletext"/>
            </w:pPr>
            <w:r>
              <w:t>22 November 2024</w:t>
            </w:r>
          </w:p>
        </w:tc>
      </w:tr>
      <w:tr w:rsidR="00EF44B3" w:rsidRPr="00934489" w14:paraId="1C121CED" w14:textId="77777777" w:rsidTr="005E70D4">
        <w:trPr>
          <w:cantSplit/>
          <w:tblHeader/>
        </w:trPr>
        <w:tc>
          <w:tcPr>
            <w:tcW w:w="1103" w:type="pct"/>
            <w:shd w:val="clear" w:color="auto" w:fill="E6E6E6"/>
          </w:tcPr>
          <w:p w14:paraId="790DC572" w14:textId="77777777" w:rsidR="00EF44B3" w:rsidRPr="00934489" w:rsidRDefault="00EF44B3" w:rsidP="00156ACB">
            <w:pPr>
              <w:pStyle w:val="S8Gazettetableheading"/>
            </w:pPr>
            <w:r w:rsidRPr="00934489">
              <w:t>Product registration no.</w:t>
            </w:r>
          </w:p>
        </w:tc>
        <w:tc>
          <w:tcPr>
            <w:tcW w:w="3897" w:type="pct"/>
          </w:tcPr>
          <w:p w14:paraId="205C9D7A" w14:textId="77777777" w:rsidR="00EF44B3" w:rsidRPr="00934489" w:rsidRDefault="00EF44B3" w:rsidP="00156ACB">
            <w:pPr>
              <w:pStyle w:val="S8Gazettetabletext"/>
            </w:pPr>
            <w:r>
              <w:t>67612</w:t>
            </w:r>
          </w:p>
        </w:tc>
      </w:tr>
      <w:tr w:rsidR="00EF44B3" w:rsidRPr="00934489" w14:paraId="206794F4" w14:textId="77777777" w:rsidTr="005E70D4">
        <w:trPr>
          <w:cantSplit/>
          <w:tblHeader/>
        </w:trPr>
        <w:tc>
          <w:tcPr>
            <w:tcW w:w="1103" w:type="pct"/>
            <w:shd w:val="clear" w:color="auto" w:fill="E6E6E6"/>
          </w:tcPr>
          <w:p w14:paraId="7DEC6E23" w14:textId="77777777" w:rsidR="00EF44B3" w:rsidRPr="00934489" w:rsidRDefault="00EF44B3" w:rsidP="00156ACB">
            <w:pPr>
              <w:pStyle w:val="S8Gazettetableheading"/>
            </w:pPr>
            <w:r w:rsidRPr="00934489">
              <w:t>Label approval no.</w:t>
            </w:r>
          </w:p>
        </w:tc>
        <w:tc>
          <w:tcPr>
            <w:tcW w:w="3897" w:type="pct"/>
          </w:tcPr>
          <w:p w14:paraId="724A1DD6" w14:textId="77777777" w:rsidR="00EF44B3" w:rsidRPr="00934489" w:rsidRDefault="00EF44B3" w:rsidP="00156ACB">
            <w:pPr>
              <w:pStyle w:val="S8Gazettetabletext"/>
            </w:pPr>
            <w:r>
              <w:t>67612</w:t>
            </w:r>
            <w:r w:rsidRPr="00934489">
              <w:t>/</w:t>
            </w:r>
            <w:r>
              <w:t>145219</w:t>
            </w:r>
          </w:p>
        </w:tc>
      </w:tr>
      <w:tr w:rsidR="00EF44B3" w:rsidRPr="00934489" w14:paraId="5D23ABFF" w14:textId="77777777" w:rsidTr="005E70D4">
        <w:trPr>
          <w:cantSplit/>
          <w:tblHeader/>
        </w:trPr>
        <w:tc>
          <w:tcPr>
            <w:tcW w:w="1103" w:type="pct"/>
            <w:shd w:val="clear" w:color="auto" w:fill="E6E6E6"/>
          </w:tcPr>
          <w:p w14:paraId="40CA1202"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2321A780" w14:textId="77777777" w:rsidR="00EF44B3" w:rsidRPr="00934489" w:rsidRDefault="00EF44B3" w:rsidP="00156ACB">
            <w:pPr>
              <w:pStyle w:val="S8Gazettetabletext"/>
            </w:pPr>
            <w:r>
              <w:t xml:space="preserve">Variation to the relevant particulars of both product and label by amending the product and label names to Ilium </w:t>
            </w:r>
            <w:proofErr w:type="spellStart"/>
            <w:r>
              <w:t>Temvet</w:t>
            </w:r>
            <w:proofErr w:type="spellEnd"/>
            <w:r>
              <w:t xml:space="preserve"> 90-Day Multidose Injection</w:t>
            </w:r>
          </w:p>
        </w:tc>
      </w:tr>
    </w:tbl>
    <w:p w14:paraId="3C8A2EF4"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44B3" w:rsidRPr="00934489" w14:paraId="3C6F4790" w14:textId="77777777" w:rsidTr="005E70D4">
        <w:trPr>
          <w:cantSplit/>
          <w:tblHeader/>
        </w:trPr>
        <w:tc>
          <w:tcPr>
            <w:tcW w:w="1103" w:type="pct"/>
            <w:shd w:val="clear" w:color="auto" w:fill="E6E6E6"/>
          </w:tcPr>
          <w:p w14:paraId="1C380DE6" w14:textId="77777777" w:rsidR="00EF44B3" w:rsidRPr="00934489" w:rsidRDefault="00EF44B3" w:rsidP="00156ACB">
            <w:pPr>
              <w:pStyle w:val="S8Gazettetableheading"/>
            </w:pPr>
            <w:r w:rsidRPr="00934489">
              <w:lastRenderedPageBreak/>
              <w:t>Application no.</w:t>
            </w:r>
          </w:p>
        </w:tc>
        <w:tc>
          <w:tcPr>
            <w:tcW w:w="3897" w:type="pct"/>
          </w:tcPr>
          <w:p w14:paraId="2D7A006E" w14:textId="77777777" w:rsidR="00EF44B3" w:rsidRPr="00934489" w:rsidRDefault="00EF44B3" w:rsidP="00156ACB">
            <w:pPr>
              <w:pStyle w:val="S8Gazettetabletext"/>
              <w:rPr>
                <w:noProof/>
              </w:rPr>
            </w:pPr>
            <w:r>
              <w:t>145333</w:t>
            </w:r>
          </w:p>
        </w:tc>
      </w:tr>
      <w:tr w:rsidR="00EF44B3" w:rsidRPr="00934489" w14:paraId="60B58A14" w14:textId="77777777" w:rsidTr="005E70D4">
        <w:trPr>
          <w:cantSplit/>
          <w:tblHeader/>
        </w:trPr>
        <w:tc>
          <w:tcPr>
            <w:tcW w:w="1103" w:type="pct"/>
            <w:shd w:val="clear" w:color="auto" w:fill="E6E6E6"/>
          </w:tcPr>
          <w:p w14:paraId="141943B8" w14:textId="77777777" w:rsidR="00EF44B3" w:rsidRPr="00934489" w:rsidRDefault="00EF44B3" w:rsidP="00156ACB">
            <w:pPr>
              <w:pStyle w:val="S8Gazettetableheading"/>
            </w:pPr>
            <w:r w:rsidRPr="00934489">
              <w:t>Product name</w:t>
            </w:r>
          </w:p>
        </w:tc>
        <w:tc>
          <w:tcPr>
            <w:tcW w:w="3897" w:type="pct"/>
          </w:tcPr>
          <w:p w14:paraId="2847AC9B" w14:textId="49392581" w:rsidR="00EF44B3" w:rsidRPr="00934489" w:rsidRDefault="0071409D" w:rsidP="00156ACB">
            <w:pPr>
              <w:pStyle w:val="S8Gazettetabletext"/>
            </w:pPr>
            <w:r>
              <w:t>I</w:t>
            </w:r>
            <w:r w:rsidR="00EF44B3">
              <w:t>lium Tranexamic Acid Injection</w:t>
            </w:r>
          </w:p>
        </w:tc>
      </w:tr>
      <w:tr w:rsidR="00EF44B3" w:rsidRPr="00934489" w14:paraId="1E835BEC" w14:textId="77777777" w:rsidTr="005E70D4">
        <w:trPr>
          <w:cantSplit/>
          <w:tblHeader/>
        </w:trPr>
        <w:tc>
          <w:tcPr>
            <w:tcW w:w="1103" w:type="pct"/>
            <w:shd w:val="clear" w:color="auto" w:fill="E6E6E6"/>
          </w:tcPr>
          <w:p w14:paraId="2F7EFDF4" w14:textId="77777777" w:rsidR="00EF44B3" w:rsidRPr="00934489" w:rsidRDefault="00EF44B3" w:rsidP="00156ACB">
            <w:pPr>
              <w:pStyle w:val="S8Gazettetableheading"/>
            </w:pPr>
            <w:r w:rsidRPr="00934489">
              <w:t>Active constituent</w:t>
            </w:r>
          </w:p>
        </w:tc>
        <w:tc>
          <w:tcPr>
            <w:tcW w:w="3897" w:type="pct"/>
          </w:tcPr>
          <w:p w14:paraId="35E14791" w14:textId="77777777" w:rsidR="00EF44B3" w:rsidRPr="00934489" w:rsidRDefault="00EF44B3" w:rsidP="00156ACB">
            <w:pPr>
              <w:pStyle w:val="S8Gazettetabletext"/>
            </w:pPr>
            <w:r>
              <w:t>100 mg/mL tranexamic acid</w:t>
            </w:r>
          </w:p>
        </w:tc>
      </w:tr>
      <w:tr w:rsidR="00EF44B3" w:rsidRPr="00934489" w14:paraId="5CDA2F72" w14:textId="77777777" w:rsidTr="005E70D4">
        <w:trPr>
          <w:cantSplit/>
          <w:tblHeader/>
        </w:trPr>
        <w:tc>
          <w:tcPr>
            <w:tcW w:w="1103" w:type="pct"/>
            <w:shd w:val="clear" w:color="auto" w:fill="E6E6E6"/>
          </w:tcPr>
          <w:p w14:paraId="306A22D5" w14:textId="77777777" w:rsidR="00EF44B3" w:rsidRPr="00934489" w:rsidRDefault="00EF44B3" w:rsidP="00156ACB">
            <w:pPr>
              <w:pStyle w:val="S8Gazettetableheading"/>
            </w:pPr>
            <w:r w:rsidRPr="00934489">
              <w:t>Applicant name</w:t>
            </w:r>
          </w:p>
        </w:tc>
        <w:tc>
          <w:tcPr>
            <w:tcW w:w="3897" w:type="pct"/>
          </w:tcPr>
          <w:p w14:paraId="72C724C3" w14:textId="77777777" w:rsidR="00EF44B3" w:rsidRPr="00934489" w:rsidRDefault="00EF44B3" w:rsidP="00156ACB">
            <w:pPr>
              <w:pStyle w:val="S8Gazettetabletext"/>
            </w:pPr>
            <w:r>
              <w:t>Troy Laboratories Pty Ltd</w:t>
            </w:r>
          </w:p>
        </w:tc>
      </w:tr>
      <w:tr w:rsidR="00EF44B3" w:rsidRPr="00934489" w14:paraId="1FF294B9" w14:textId="77777777" w:rsidTr="005E70D4">
        <w:trPr>
          <w:cantSplit/>
          <w:tblHeader/>
        </w:trPr>
        <w:tc>
          <w:tcPr>
            <w:tcW w:w="1103" w:type="pct"/>
            <w:shd w:val="clear" w:color="auto" w:fill="E6E6E6"/>
          </w:tcPr>
          <w:p w14:paraId="395B03C1" w14:textId="77777777" w:rsidR="00EF44B3" w:rsidRPr="00934489" w:rsidRDefault="00EF44B3" w:rsidP="00156ACB">
            <w:pPr>
              <w:pStyle w:val="S8Gazettetableheading"/>
            </w:pPr>
            <w:r w:rsidRPr="00934489">
              <w:t>Applicant ACN</w:t>
            </w:r>
          </w:p>
        </w:tc>
        <w:tc>
          <w:tcPr>
            <w:tcW w:w="3897" w:type="pct"/>
          </w:tcPr>
          <w:p w14:paraId="73ABC6B2" w14:textId="77777777" w:rsidR="00EF44B3" w:rsidRPr="00934489" w:rsidRDefault="00EF44B3" w:rsidP="00156ACB">
            <w:pPr>
              <w:pStyle w:val="S8Gazettetabletext"/>
            </w:pPr>
            <w:r>
              <w:t>000 283 769</w:t>
            </w:r>
          </w:p>
        </w:tc>
      </w:tr>
      <w:tr w:rsidR="00EF44B3" w:rsidRPr="00934489" w14:paraId="6BB66B33" w14:textId="77777777" w:rsidTr="005E70D4">
        <w:trPr>
          <w:cantSplit/>
          <w:tblHeader/>
        </w:trPr>
        <w:tc>
          <w:tcPr>
            <w:tcW w:w="1103" w:type="pct"/>
            <w:shd w:val="clear" w:color="auto" w:fill="E6E6E6"/>
          </w:tcPr>
          <w:p w14:paraId="38405300" w14:textId="77777777" w:rsidR="00EF44B3" w:rsidRPr="00934489" w:rsidRDefault="00EF44B3" w:rsidP="00156ACB">
            <w:pPr>
              <w:pStyle w:val="S8Gazettetableheading"/>
            </w:pPr>
            <w:r w:rsidRPr="00934489">
              <w:t>Date of variation</w:t>
            </w:r>
          </w:p>
        </w:tc>
        <w:tc>
          <w:tcPr>
            <w:tcW w:w="3897" w:type="pct"/>
          </w:tcPr>
          <w:p w14:paraId="16BD0005" w14:textId="77777777" w:rsidR="00EF44B3" w:rsidRPr="00934489" w:rsidRDefault="00EF44B3" w:rsidP="00156ACB">
            <w:pPr>
              <w:pStyle w:val="S8Gazettetabletext"/>
            </w:pPr>
            <w:r>
              <w:t>25 November 2024</w:t>
            </w:r>
          </w:p>
        </w:tc>
      </w:tr>
      <w:tr w:rsidR="00EF44B3" w:rsidRPr="00934489" w14:paraId="2174FDE9" w14:textId="77777777" w:rsidTr="005E70D4">
        <w:trPr>
          <w:cantSplit/>
          <w:tblHeader/>
        </w:trPr>
        <w:tc>
          <w:tcPr>
            <w:tcW w:w="1103" w:type="pct"/>
            <w:shd w:val="clear" w:color="auto" w:fill="E6E6E6"/>
          </w:tcPr>
          <w:p w14:paraId="503B63E2" w14:textId="77777777" w:rsidR="00EF44B3" w:rsidRPr="00934489" w:rsidRDefault="00EF44B3" w:rsidP="00156ACB">
            <w:pPr>
              <w:pStyle w:val="S8Gazettetableheading"/>
            </w:pPr>
            <w:r w:rsidRPr="00934489">
              <w:t>Product registration no.</w:t>
            </w:r>
          </w:p>
        </w:tc>
        <w:tc>
          <w:tcPr>
            <w:tcW w:w="3897" w:type="pct"/>
          </w:tcPr>
          <w:p w14:paraId="1173C5B9" w14:textId="77777777" w:rsidR="00EF44B3" w:rsidRPr="00934489" w:rsidRDefault="00EF44B3" w:rsidP="00156ACB">
            <w:pPr>
              <w:pStyle w:val="S8Gazettetabletext"/>
            </w:pPr>
            <w:r>
              <w:t>51210</w:t>
            </w:r>
          </w:p>
        </w:tc>
      </w:tr>
      <w:tr w:rsidR="00EF44B3" w:rsidRPr="00934489" w14:paraId="38C8D8A1" w14:textId="77777777" w:rsidTr="005E70D4">
        <w:trPr>
          <w:cantSplit/>
          <w:tblHeader/>
        </w:trPr>
        <w:tc>
          <w:tcPr>
            <w:tcW w:w="1103" w:type="pct"/>
            <w:shd w:val="clear" w:color="auto" w:fill="E6E6E6"/>
          </w:tcPr>
          <w:p w14:paraId="203D93DC" w14:textId="77777777" w:rsidR="00EF44B3" w:rsidRPr="00934489" w:rsidRDefault="00EF44B3" w:rsidP="00156ACB">
            <w:pPr>
              <w:pStyle w:val="S8Gazettetableheading"/>
            </w:pPr>
            <w:r w:rsidRPr="00934489">
              <w:t>Label approval no.</w:t>
            </w:r>
          </w:p>
        </w:tc>
        <w:tc>
          <w:tcPr>
            <w:tcW w:w="3897" w:type="pct"/>
          </w:tcPr>
          <w:p w14:paraId="755E2BF2" w14:textId="77777777" w:rsidR="00EF44B3" w:rsidRPr="00934489" w:rsidRDefault="00EF44B3" w:rsidP="00156ACB">
            <w:pPr>
              <w:pStyle w:val="S8Gazettetabletext"/>
            </w:pPr>
            <w:r>
              <w:t>51210</w:t>
            </w:r>
            <w:r w:rsidRPr="00934489">
              <w:t>/</w:t>
            </w:r>
            <w:r>
              <w:t>145333</w:t>
            </w:r>
          </w:p>
        </w:tc>
      </w:tr>
      <w:tr w:rsidR="00EF44B3" w:rsidRPr="00934489" w14:paraId="1DCDA8B1" w14:textId="77777777" w:rsidTr="005E70D4">
        <w:trPr>
          <w:cantSplit/>
          <w:tblHeader/>
        </w:trPr>
        <w:tc>
          <w:tcPr>
            <w:tcW w:w="1103" w:type="pct"/>
            <w:shd w:val="clear" w:color="auto" w:fill="E6E6E6"/>
          </w:tcPr>
          <w:p w14:paraId="0C2B59C1"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761EFC9A" w14:textId="77777777" w:rsidR="00EF44B3" w:rsidRPr="00934489" w:rsidRDefault="00EF44B3" w:rsidP="00156ACB">
            <w:pPr>
              <w:pStyle w:val="S8Gazettetabletext"/>
            </w:pPr>
            <w:r>
              <w:t xml:space="preserve">Variation to the relevant particulars of both product and label by changing the product and label names to </w:t>
            </w:r>
            <w:r>
              <w:t>“</w:t>
            </w:r>
            <w:r>
              <w:t>ILIUM TRANEXAMIC ACID INJECTION</w:t>
            </w:r>
            <w:r>
              <w:t>”</w:t>
            </w:r>
            <w:r>
              <w:t xml:space="preserve"> and aligning the label to the current Veterinary Labelling Code</w:t>
            </w:r>
          </w:p>
        </w:tc>
      </w:tr>
    </w:tbl>
    <w:p w14:paraId="75CD54CE"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44B3" w:rsidRPr="00934489" w14:paraId="4F4F8FFD" w14:textId="77777777" w:rsidTr="005E70D4">
        <w:trPr>
          <w:cantSplit/>
          <w:tblHeader/>
        </w:trPr>
        <w:tc>
          <w:tcPr>
            <w:tcW w:w="1103" w:type="pct"/>
            <w:shd w:val="clear" w:color="auto" w:fill="E6E6E6"/>
          </w:tcPr>
          <w:p w14:paraId="613B601D" w14:textId="77777777" w:rsidR="00EF44B3" w:rsidRPr="00934489" w:rsidRDefault="00EF44B3" w:rsidP="00156ACB">
            <w:pPr>
              <w:pStyle w:val="S8Gazettetableheading"/>
            </w:pPr>
            <w:r w:rsidRPr="00934489">
              <w:t>Application no.</w:t>
            </w:r>
          </w:p>
        </w:tc>
        <w:tc>
          <w:tcPr>
            <w:tcW w:w="3897" w:type="pct"/>
          </w:tcPr>
          <w:p w14:paraId="3DE32D59" w14:textId="77777777" w:rsidR="00EF44B3" w:rsidRPr="00934489" w:rsidRDefault="00EF44B3" w:rsidP="00156ACB">
            <w:pPr>
              <w:pStyle w:val="S8Gazettetabletext"/>
              <w:rPr>
                <w:noProof/>
              </w:rPr>
            </w:pPr>
            <w:r>
              <w:t>145139</w:t>
            </w:r>
          </w:p>
        </w:tc>
      </w:tr>
      <w:tr w:rsidR="00EF44B3" w:rsidRPr="00934489" w14:paraId="5149CBE9" w14:textId="77777777" w:rsidTr="005E70D4">
        <w:trPr>
          <w:cantSplit/>
          <w:tblHeader/>
        </w:trPr>
        <w:tc>
          <w:tcPr>
            <w:tcW w:w="1103" w:type="pct"/>
            <w:shd w:val="clear" w:color="auto" w:fill="E6E6E6"/>
          </w:tcPr>
          <w:p w14:paraId="3A53C2E3" w14:textId="77777777" w:rsidR="00EF44B3" w:rsidRPr="00934489" w:rsidRDefault="00EF44B3" w:rsidP="00156ACB">
            <w:pPr>
              <w:pStyle w:val="S8Gazettetableheading"/>
            </w:pPr>
            <w:r w:rsidRPr="00934489">
              <w:t>Product name</w:t>
            </w:r>
          </w:p>
        </w:tc>
        <w:tc>
          <w:tcPr>
            <w:tcW w:w="3897" w:type="pct"/>
          </w:tcPr>
          <w:p w14:paraId="3A686079" w14:textId="77777777" w:rsidR="00EF44B3" w:rsidRPr="00934489" w:rsidRDefault="00EF44B3" w:rsidP="00156ACB">
            <w:pPr>
              <w:pStyle w:val="S8Gazettetabletext"/>
            </w:pPr>
            <w:proofErr w:type="spellStart"/>
            <w:r>
              <w:t>Zolvix</w:t>
            </w:r>
            <w:proofErr w:type="spellEnd"/>
            <w:r>
              <w:t xml:space="preserve"> Plus Broad Spectrum Oral Anthelmintic for Sheep and Cattle</w:t>
            </w:r>
          </w:p>
        </w:tc>
      </w:tr>
      <w:tr w:rsidR="00EF44B3" w:rsidRPr="00934489" w14:paraId="1E477B9A" w14:textId="77777777" w:rsidTr="005E70D4">
        <w:trPr>
          <w:cantSplit/>
          <w:tblHeader/>
        </w:trPr>
        <w:tc>
          <w:tcPr>
            <w:tcW w:w="1103" w:type="pct"/>
            <w:shd w:val="clear" w:color="auto" w:fill="E6E6E6"/>
          </w:tcPr>
          <w:p w14:paraId="17208E33" w14:textId="77777777" w:rsidR="00EF44B3" w:rsidRPr="00934489" w:rsidRDefault="00EF44B3" w:rsidP="00156ACB">
            <w:pPr>
              <w:pStyle w:val="S8Gazettetableheading"/>
            </w:pPr>
            <w:r w:rsidRPr="00934489">
              <w:t>Active constituents</w:t>
            </w:r>
          </w:p>
        </w:tc>
        <w:tc>
          <w:tcPr>
            <w:tcW w:w="3897" w:type="pct"/>
          </w:tcPr>
          <w:p w14:paraId="56FC0B39" w14:textId="77777777" w:rsidR="00EF44B3" w:rsidRPr="00934489" w:rsidRDefault="00EF44B3" w:rsidP="00156ACB">
            <w:pPr>
              <w:pStyle w:val="S8Gazettetabletext"/>
            </w:pPr>
            <w:r>
              <w:t>25 mg/mL monepantel, 2 mg/mL abamectin</w:t>
            </w:r>
          </w:p>
        </w:tc>
      </w:tr>
      <w:tr w:rsidR="00EF44B3" w:rsidRPr="00934489" w14:paraId="726C1E6B" w14:textId="77777777" w:rsidTr="005E70D4">
        <w:trPr>
          <w:cantSplit/>
          <w:tblHeader/>
        </w:trPr>
        <w:tc>
          <w:tcPr>
            <w:tcW w:w="1103" w:type="pct"/>
            <w:shd w:val="clear" w:color="auto" w:fill="E6E6E6"/>
          </w:tcPr>
          <w:p w14:paraId="375D7A05" w14:textId="77777777" w:rsidR="00EF44B3" w:rsidRPr="00934489" w:rsidRDefault="00EF44B3" w:rsidP="00156ACB">
            <w:pPr>
              <w:pStyle w:val="S8Gazettetableheading"/>
            </w:pPr>
            <w:r w:rsidRPr="00934489">
              <w:t>Applicant name</w:t>
            </w:r>
          </w:p>
        </w:tc>
        <w:tc>
          <w:tcPr>
            <w:tcW w:w="3897" w:type="pct"/>
          </w:tcPr>
          <w:p w14:paraId="181ED8B4" w14:textId="77777777" w:rsidR="00EF44B3" w:rsidRPr="00934489" w:rsidRDefault="00EF44B3" w:rsidP="00156ACB">
            <w:pPr>
              <w:pStyle w:val="S8Gazettetabletext"/>
            </w:pPr>
            <w:r>
              <w:t>Elanco Australasia Pty Ltd</w:t>
            </w:r>
          </w:p>
        </w:tc>
      </w:tr>
      <w:tr w:rsidR="00EF44B3" w:rsidRPr="00934489" w14:paraId="3E6E7280" w14:textId="77777777" w:rsidTr="005E70D4">
        <w:trPr>
          <w:cantSplit/>
          <w:tblHeader/>
        </w:trPr>
        <w:tc>
          <w:tcPr>
            <w:tcW w:w="1103" w:type="pct"/>
            <w:shd w:val="clear" w:color="auto" w:fill="E6E6E6"/>
          </w:tcPr>
          <w:p w14:paraId="38D7F571" w14:textId="77777777" w:rsidR="00EF44B3" w:rsidRPr="00934489" w:rsidRDefault="00EF44B3" w:rsidP="00156ACB">
            <w:pPr>
              <w:pStyle w:val="S8Gazettetableheading"/>
            </w:pPr>
            <w:r w:rsidRPr="00934489">
              <w:t>Applicant ACN</w:t>
            </w:r>
          </w:p>
        </w:tc>
        <w:tc>
          <w:tcPr>
            <w:tcW w:w="3897" w:type="pct"/>
          </w:tcPr>
          <w:p w14:paraId="4FEFD295" w14:textId="77777777" w:rsidR="00EF44B3" w:rsidRPr="00934489" w:rsidRDefault="00EF44B3" w:rsidP="00156ACB">
            <w:pPr>
              <w:pStyle w:val="S8Gazettetabletext"/>
            </w:pPr>
            <w:r>
              <w:t>076 745 198</w:t>
            </w:r>
          </w:p>
        </w:tc>
      </w:tr>
      <w:tr w:rsidR="00EF44B3" w:rsidRPr="00934489" w14:paraId="6CB474A4" w14:textId="77777777" w:rsidTr="005E70D4">
        <w:trPr>
          <w:cantSplit/>
          <w:tblHeader/>
        </w:trPr>
        <w:tc>
          <w:tcPr>
            <w:tcW w:w="1103" w:type="pct"/>
            <w:shd w:val="clear" w:color="auto" w:fill="E6E6E6"/>
          </w:tcPr>
          <w:p w14:paraId="2E2B6035" w14:textId="77777777" w:rsidR="00EF44B3" w:rsidRPr="00934489" w:rsidRDefault="00EF44B3" w:rsidP="00156ACB">
            <w:pPr>
              <w:pStyle w:val="S8Gazettetableheading"/>
            </w:pPr>
            <w:r w:rsidRPr="00934489">
              <w:t>Date of variation</w:t>
            </w:r>
          </w:p>
        </w:tc>
        <w:tc>
          <w:tcPr>
            <w:tcW w:w="3897" w:type="pct"/>
          </w:tcPr>
          <w:p w14:paraId="5116A493" w14:textId="77777777" w:rsidR="00EF44B3" w:rsidRPr="00934489" w:rsidRDefault="00EF44B3" w:rsidP="00156ACB">
            <w:pPr>
              <w:pStyle w:val="S8Gazettetabletext"/>
            </w:pPr>
            <w:r>
              <w:t xml:space="preserve">27 November 2024 </w:t>
            </w:r>
          </w:p>
        </w:tc>
      </w:tr>
      <w:tr w:rsidR="00EF44B3" w:rsidRPr="00934489" w14:paraId="610933EE" w14:textId="77777777" w:rsidTr="005E70D4">
        <w:trPr>
          <w:cantSplit/>
          <w:tblHeader/>
        </w:trPr>
        <w:tc>
          <w:tcPr>
            <w:tcW w:w="1103" w:type="pct"/>
            <w:shd w:val="clear" w:color="auto" w:fill="E6E6E6"/>
          </w:tcPr>
          <w:p w14:paraId="61EB9E3A" w14:textId="77777777" w:rsidR="00EF44B3" w:rsidRPr="00934489" w:rsidRDefault="00EF44B3" w:rsidP="00156ACB">
            <w:pPr>
              <w:pStyle w:val="S8Gazettetableheading"/>
            </w:pPr>
            <w:r w:rsidRPr="00934489">
              <w:t>Product registration no.</w:t>
            </w:r>
          </w:p>
        </w:tc>
        <w:tc>
          <w:tcPr>
            <w:tcW w:w="3897" w:type="pct"/>
          </w:tcPr>
          <w:p w14:paraId="27221194" w14:textId="77777777" w:rsidR="00EF44B3" w:rsidRPr="00934489" w:rsidRDefault="00EF44B3" w:rsidP="00156ACB">
            <w:pPr>
              <w:pStyle w:val="S8Gazettetabletext"/>
            </w:pPr>
            <w:r>
              <w:t>69763</w:t>
            </w:r>
          </w:p>
        </w:tc>
      </w:tr>
      <w:tr w:rsidR="00EF44B3" w:rsidRPr="00934489" w14:paraId="6E8688CD" w14:textId="77777777" w:rsidTr="005E70D4">
        <w:trPr>
          <w:cantSplit/>
          <w:tblHeader/>
        </w:trPr>
        <w:tc>
          <w:tcPr>
            <w:tcW w:w="1103" w:type="pct"/>
            <w:shd w:val="clear" w:color="auto" w:fill="E6E6E6"/>
          </w:tcPr>
          <w:p w14:paraId="391A1125" w14:textId="77777777" w:rsidR="00EF44B3" w:rsidRPr="00934489" w:rsidRDefault="00EF44B3" w:rsidP="00156ACB">
            <w:pPr>
              <w:pStyle w:val="S8Gazettetableheading"/>
            </w:pPr>
            <w:r w:rsidRPr="00934489">
              <w:t>Label approval no.</w:t>
            </w:r>
          </w:p>
        </w:tc>
        <w:tc>
          <w:tcPr>
            <w:tcW w:w="3897" w:type="pct"/>
          </w:tcPr>
          <w:p w14:paraId="3810908F" w14:textId="77777777" w:rsidR="00EF44B3" w:rsidRPr="00934489" w:rsidRDefault="00EF44B3" w:rsidP="00156ACB">
            <w:pPr>
              <w:pStyle w:val="S8Gazettetabletext"/>
            </w:pPr>
            <w:r>
              <w:t>69763</w:t>
            </w:r>
            <w:r w:rsidRPr="00934489">
              <w:t>/</w:t>
            </w:r>
            <w:r>
              <w:t>145139</w:t>
            </w:r>
          </w:p>
        </w:tc>
      </w:tr>
      <w:tr w:rsidR="00EF44B3" w:rsidRPr="00934489" w14:paraId="254919BC" w14:textId="77777777" w:rsidTr="005E70D4">
        <w:trPr>
          <w:cantSplit/>
          <w:tblHeader/>
        </w:trPr>
        <w:tc>
          <w:tcPr>
            <w:tcW w:w="1103" w:type="pct"/>
            <w:shd w:val="clear" w:color="auto" w:fill="E6E6E6"/>
          </w:tcPr>
          <w:p w14:paraId="3A3B0BEC"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0645227F" w14:textId="77777777" w:rsidR="00EF44B3" w:rsidRPr="00934489" w:rsidRDefault="00EF44B3" w:rsidP="00156ACB">
            <w:pPr>
              <w:pStyle w:val="S8Gazettetabletext"/>
            </w:pPr>
            <w:r>
              <w:t>Variation of the relevant particulars of product registration and label approval amending the claims and directions for use, to include the cattle species</w:t>
            </w:r>
          </w:p>
        </w:tc>
      </w:tr>
    </w:tbl>
    <w:p w14:paraId="006D1299"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44B3" w:rsidRPr="00934489" w14:paraId="1F5F6FC9" w14:textId="77777777" w:rsidTr="005E70D4">
        <w:trPr>
          <w:cantSplit/>
          <w:tblHeader/>
        </w:trPr>
        <w:tc>
          <w:tcPr>
            <w:tcW w:w="1103" w:type="pct"/>
            <w:shd w:val="clear" w:color="auto" w:fill="E6E6E6"/>
          </w:tcPr>
          <w:p w14:paraId="736F2E21" w14:textId="77777777" w:rsidR="00EF44B3" w:rsidRPr="00934489" w:rsidRDefault="00EF44B3" w:rsidP="00156ACB">
            <w:pPr>
              <w:pStyle w:val="S8Gazettetableheading"/>
            </w:pPr>
            <w:r w:rsidRPr="00934489">
              <w:t>Application no.</w:t>
            </w:r>
          </w:p>
        </w:tc>
        <w:tc>
          <w:tcPr>
            <w:tcW w:w="3897" w:type="pct"/>
          </w:tcPr>
          <w:p w14:paraId="0B498AD3" w14:textId="77777777" w:rsidR="00EF44B3" w:rsidRPr="00934489" w:rsidRDefault="00EF44B3" w:rsidP="00156ACB">
            <w:pPr>
              <w:pStyle w:val="S8Gazettetabletext"/>
              <w:rPr>
                <w:noProof/>
              </w:rPr>
            </w:pPr>
            <w:r>
              <w:t>144998</w:t>
            </w:r>
          </w:p>
        </w:tc>
      </w:tr>
      <w:tr w:rsidR="00EF44B3" w:rsidRPr="00934489" w14:paraId="09AD1C7D" w14:textId="77777777" w:rsidTr="005E70D4">
        <w:trPr>
          <w:cantSplit/>
          <w:tblHeader/>
        </w:trPr>
        <w:tc>
          <w:tcPr>
            <w:tcW w:w="1103" w:type="pct"/>
            <w:shd w:val="clear" w:color="auto" w:fill="E6E6E6"/>
          </w:tcPr>
          <w:p w14:paraId="2B502F2A" w14:textId="77777777" w:rsidR="00EF44B3" w:rsidRPr="00934489" w:rsidRDefault="00EF44B3" w:rsidP="00156ACB">
            <w:pPr>
              <w:pStyle w:val="S8Gazettetableheading"/>
            </w:pPr>
            <w:r w:rsidRPr="00934489">
              <w:t>Product name</w:t>
            </w:r>
          </w:p>
        </w:tc>
        <w:tc>
          <w:tcPr>
            <w:tcW w:w="3897" w:type="pct"/>
          </w:tcPr>
          <w:p w14:paraId="3E2E1A20" w14:textId="77777777" w:rsidR="00EF44B3" w:rsidRPr="00934489" w:rsidRDefault="00EF44B3" w:rsidP="00156ACB">
            <w:pPr>
              <w:pStyle w:val="S8Gazettetabletext"/>
            </w:pPr>
            <w:proofErr w:type="spellStart"/>
            <w:r>
              <w:t>Metacoxx</w:t>
            </w:r>
            <w:proofErr w:type="spellEnd"/>
            <w:r>
              <w:t xml:space="preserve"> Oral Suspension for Dogs</w:t>
            </w:r>
          </w:p>
        </w:tc>
      </w:tr>
      <w:tr w:rsidR="00EF44B3" w:rsidRPr="00934489" w14:paraId="08F1A683" w14:textId="77777777" w:rsidTr="005E70D4">
        <w:trPr>
          <w:cantSplit/>
          <w:tblHeader/>
        </w:trPr>
        <w:tc>
          <w:tcPr>
            <w:tcW w:w="1103" w:type="pct"/>
            <w:shd w:val="clear" w:color="auto" w:fill="E6E6E6"/>
          </w:tcPr>
          <w:p w14:paraId="512A993D" w14:textId="77777777" w:rsidR="00EF44B3" w:rsidRPr="00934489" w:rsidRDefault="00EF44B3" w:rsidP="00156ACB">
            <w:pPr>
              <w:pStyle w:val="S8Gazettetableheading"/>
            </w:pPr>
            <w:r w:rsidRPr="00934489">
              <w:t>Active constituent</w:t>
            </w:r>
          </w:p>
        </w:tc>
        <w:tc>
          <w:tcPr>
            <w:tcW w:w="3897" w:type="pct"/>
          </w:tcPr>
          <w:p w14:paraId="6A458AFB" w14:textId="77777777" w:rsidR="00EF44B3" w:rsidRPr="00934489" w:rsidRDefault="00EF44B3" w:rsidP="00156ACB">
            <w:pPr>
              <w:pStyle w:val="S8Gazettetabletext"/>
            </w:pPr>
            <w:r>
              <w:t>1.5 mg/mL meloxicam</w:t>
            </w:r>
          </w:p>
        </w:tc>
      </w:tr>
      <w:tr w:rsidR="00EF44B3" w:rsidRPr="00934489" w14:paraId="7C0C4D36" w14:textId="77777777" w:rsidTr="005E70D4">
        <w:trPr>
          <w:cantSplit/>
          <w:tblHeader/>
        </w:trPr>
        <w:tc>
          <w:tcPr>
            <w:tcW w:w="1103" w:type="pct"/>
            <w:shd w:val="clear" w:color="auto" w:fill="E6E6E6"/>
          </w:tcPr>
          <w:p w14:paraId="398DB593" w14:textId="77777777" w:rsidR="00EF44B3" w:rsidRPr="00934489" w:rsidRDefault="00EF44B3" w:rsidP="00156ACB">
            <w:pPr>
              <w:pStyle w:val="S8Gazettetableheading"/>
            </w:pPr>
            <w:r w:rsidRPr="00934489">
              <w:t>Applicant name</w:t>
            </w:r>
          </w:p>
        </w:tc>
        <w:tc>
          <w:tcPr>
            <w:tcW w:w="3897" w:type="pct"/>
          </w:tcPr>
          <w:p w14:paraId="0C7B94E8" w14:textId="77777777" w:rsidR="00EF44B3" w:rsidRPr="00934489" w:rsidRDefault="00EF44B3" w:rsidP="00156ACB">
            <w:pPr>
              <w:pStyle w:val="S8Gazettetabletext"/>
            </w:pPr>
            <w:r>
              <w:t>Dechra Veterinary Products (Australia) Pty Ltd</w:t>
            </w:r>
          </w:p>
        </w:tc>
      </w:tr>
      <w:tr w:rsidR="00EF44B3" w:rsidRPr="00934489" w14:paraId="2A77D595" w14:textId="77777777" w:rsidTr="005E70D4">
        <w:trPr>
          <w:cantSplit/>
          <w:tblHeader/>
        </w:trPr>
        <w:tc>
          <w:tcPr>
            <w:tcW w:w="1103" w:type="pct"/>
            <w:shd w:val="clear" w:color="auto" w:fill="E6E6E6"/>
          </w:tcPr>
          <w:p w14:paraId="7EFB1503" w14:textId="77777777" w:rsidR="00EF44B3" w:rsidRPr="00934489" w:rsidRDefault="00EF44B3" w:rsidP="00156ACB">
            <w:pPr>
              <w:pStyle w:val="S8Gazettetableheading"/>
            </w:pPr>
            <w:r w:rsidRPr="00934489">
              <w:t>Applicant ACN</w:t>
            </w:r>
          </w:p>
        </w:tc>
        <w:tc>
          <w:tcPr>
            <w:tcW w:w="3897" w:type="pct"/>
          </w:tcPr>
          <w:p w14:paraId="016212CC" w14:textId="77777777" w:rsidR="00EF44B3" w:rsidRPr="00934489" w:rsidRDefault="00EF44B3" w:rsidP="00156ACB">
            <w:pPr>
              <w:pStyle w:val="S8Gazettetabletext"/>
            </w:pPr>
            <w:r w:rsidRPr="00464401">
              <w:t>614 716 700</w:t>
            </w:r>
          </w:p>
        </w:tc>
      </w:tr>
      <w:tr w:rsidR="00EF44B3" w:rsidRPr="00934489" w14:paraId="6EE5C5EF" w14:textId="77777777" w:rsidTr="005E70D4">
        <w:trPr>
          <w:cantSplit/>
          <w:tblHeader/>
        </w:trPr>
        <w:tc>
          <w:tcPr>
            <w:tcW w:w="1103" w:type="pct"/>
            <w:shd w:val="clear" w:color="auto" w:fill="E6E6E6"/>
          </w:tcPr>
          <w:p w14:paraId="524974D1" w14:textId="77777777" w:rsidR="00EF44B3" w:rsidRPr="00934489" w:rsidRDefault="00EF44B3" w:rsidP="00156ACB">
            <w:pPr>
              <w:pStyle w:val="S8Gazettetableheading"/>
            </w:pPr>
            <w:r w:rsidRPr="00934489">
              <w:t>Date of variation</w:t>
            </w:r>
          </w:p>
        </w:tc>
        <w:tc>
          <w:tcPr>
            <w:tcW w:w="3897" w:type="pct"/>
          </w:tcPr>
          <w:p w14:paraId="67136A66" w14:textId="77777777" w:rsidR="00EF44B3" w:rsidRPr="00934489" w:rsidRDefault="00EF44B3" w:rsidP="00156ACB">
            <w:pPr>
              <w:pStyle w:val="S8Gazettetabletext"/>
            </w:pPr>
            <w:r>
              <w:t>27 November 2024</w:t>
            </w:r>
          </w:p>
        </w:tc>
      </w:tr>
      <w:tr w:rsidR="00EF44B3" w:rsidRPr="00934489" w14:paraId="3CB46570" w14:textId="77777777" w:rsidTr="005E70D4">
        <w:trPr>
          <w:cantSplit/>
          <w:tblHeader/>
        </w:trPr>
        <w:tc>
          <w:tcPr>
            <w:tcW w:w="1103" w:type="pct"/>
            <w:shd w:val="clear" w:color="auto" w:fill="E6E6E6"/>
          </w:tcPr>
          <w:p w14:paraId="7FE75DD4" w14:textId="77777777" w:rsidR="00EF44B3" w:rsidRPr="00934489" w:rsidRDefault="00EF44B3" w:rsidP="00156ACB">
            <w:pPr>
              <w:pStyle w:val="S8Gazettetableheading"/>
            </w:pPr>
            <w:r w:rsidRPr="00934489">
              <w:t>Product registration no.</w:t>
            </w:r>
          </w:p>
        </w:tc>
        <w:tc>
          <w:tcPr>
            <w:tcW w:w="3897" w:type="pct"/>
          </w:tcPr>
          <w:p w14:paraId="6A077F88" w14:textId="77777777" w:rsidR="00EF44B3" w:rsidRPr="00934489" w:rsidRDefault="00EF44B3" w:rsidP="00156ACB">
            <w:pPr>
              <w:pStyle w:val="S8Gazettetabletext"/>
            </w:pPr>
            <w:r>
              <w:t>63637</w:t>
            </w:r>
          </w:p>
        </w:tc>
      </w:tr>
      <w:tr w:rsidR="00EF44B3" w:rsidRPr="00934489" w14:paraId="4DDF5E5F" w14:textId="77777777" w:rsidTr="005E70D4">
        <w:trPr>
          <w:cantSplit/>
          <w:tblHeader/>
        </w:trPr>
        <w:tc>
          <w:tcPr>
            <w:tcW w:w="1103" w:type="pct"/>
            <w:shd w:val="clear" w:color="auto" w:fill="E6E6E6"/>
          </w:tcPr>
          <w:p w14:paraId="6FA45C24" w14:textId="77777777" w:rsidR="00EF44B3" w:rsidRPr="00934489" w:rsidRDefault="00EF44B3" w:rsidP="00156ACB">
            <w:pPr>
              <w:pStyle w:val="S8Gazettetableheading"/>
            </w:pPr>
            <w:r w:rsidRPr="00934489">
              <w:t>Label approval no.</w:t>
            </w:r>
          </w:p>
        </w:tc>
        <w:tc>
          <w:tcPr>
            <w:tcW w:w="3897" w:type="pct"/>
          </w:tcPr>
          <w:p w14:paraId="0F6FC4D8" w14:textId="77777777" w:rsidR="00EF44B3" w:rsidRPr="00934489" w:rsidRDefault="00EF44B3" w:rsidP="00156ACB">
            <w:pPr>
              <w:pStyle w:val="S8Gazettetabletext"/>
            </w:pPr>
            <w:r>
              <w:t>63637</w:t>
            </w:r>
            <w:r w:rsidRPr="00934489">
              <w:t>/</w:t>
            </w:r>
            <w:r>
              <w:t>144998</w:t>
            </w:r>
          </w:p>
        </w:tc>
      </w:tr>
      <w:tr w:rsidR="00EF44B3" w:rsidRPr="00934489" w14:paraId="7BD2CB6D" w14:textId="77777777" w:rsidTr="005E70D4">
        <w:trPr>
          <w:cantSplit/>
          <w:tblHeader/>
        </w:trPr>
        <w:tc>
          <w:tcPr>
            <w:tcW w:w="1103" w:type="pct"/>
            <w:shd w:val="clear" w:color="auto" w:fill="E6E6E6"/>
          </w:tcPr>
          <w:p w14:paraId="0D343C6E"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27FEFA3D" w14:textId="77777777" w:rsidR="00EF44B3" w:rsidRPr="00934489" w:rsidRDefault="00EF44B3" w:rsidP="00156ACB">
            <w:pPr>
              <w:pStyle w:val="S8Gazettetabletext"/>
            </w:pPr>
            <w:r>
              <w:t>Variation to the relevant particulars of both the product registration and the label by updating the claim statement and aligning the label with the current Veterinary Labelling Code</w:t>
            </w:r>
          </w:p>
        </w:tc>
      </w:tr>
    </w:tbl>
    <w:p w14:paraId="60D3098F"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44B3" w:rsidRPr="00934489" w14:paraId="63133714" w14:textId="77777777" w:rsidTr="005E70D4">
        <w:trPr>
          <w:cantSplit/>
          <w:tblHeader/>
        </w:trPr>
        <w:tc>
          <w:tcPr>
            <w:tcW w:w="1103" w:type="pct"/>
            <w:shd w:val="clear" w:color="auto" w:fill="E6E6E6"/>
          </w:tcPr>
          <w:p w14:paraId="1B22A19F" w14:textId="77777777" w:rsidR="00EF44B3" w:rsidRPr="00934489" w:rsidRDefault="00EF44B3" w:rsidP="00156ACB">
            <w:pPr>
              <w:pStyle w:val="S8Gazettetableheading"/>
            </w:pPr>
            <w:r w:rsidRPr="00934489">
              <w:lastRenderedPageBreak/>
              <w:t>Application no.</w:t>
            </w:r>
          </w:p>
        </w:tc>
        <w:tc>
          <w:tcPr>
            <w:tcW w:w="3897" w:type="pct"/>
          </w:tcPr>
          <w:p w14:paraId="1A9F0F1B" w14:textId="77777777" w:rsidR="00EF44B3" w:rsidRPr="00934489" w:rsidRDefault="00EF44B3" w:rsidP="00156ACB">
            <w:pPr>
              <w:pStyle w:val="S8Gazettetabletext"/>
              <w:rPr>
                <w:noProof/>
              </w:rPr>
            </w:pPr>
            <w:r>
              <w:t>145029</w:t>
            </w:r>
          </w:p>
        </w:tc>
      </w:tr>
      <w:tr w:rsidR="00EF44B3" w:rsidRPr="00934489" w14:paraId="76154C13" w14:textId="77777777" w:rsidTr="005E70D4">
        <w:trPr>
          <w:cantSplit/>
          <w:tblHeader/>
        </w:trPr>
        <w:tc>
          <w:tcPr>
            <w:tcW w:w="1103" w:type="pct"/>
            <w:shd w:val="clear" w:color="auto" w:fill="E6E6E6"/>
          </w:tcPr>
          <w:p w14:paraId="7334E3E9" w14:textId="77777777" w:rsidR="00EF44B3" w:rsidRPr="00934489" w:rsidRDefault="00EF44B3" w:rsidP="00156ACB">
            <w:pPr>
              <w:pStyle w:val="S8Gazettetableheading"/>
            </w:pPr>
            <w:r w:rsidRPr="00934489">
              <w:t>Product name</w:t>
            </w:r>
          </w:p>
        </w:tc>
        <w:tc>
          <w:tcPr>
            <w:tcW w:w="3897" w:type="pct"/>
          </w:tcPr>
          <w:p w14:paraId="4F186631" w14:textId="77777777" w:rsidR="00EF44B3" w:rsidRPr="00934489" w:rsidRDefault="00EF44B3" w:rsidP="00156ACB">
            <w:pPr>
              <w:pStyle w:val="S8Gazettetabletext"/>
            </w:pPr>
            <w:proofErr w:type="spellStart"/>
            <w:r>
              <w:t>Metacoxx</w:t>
            </w:r>
            <w:proofErr w:type="spellEnd"/>
            <w:r>
              <w:t xml:space="preserve"> KG Oral Suspension for Dogs</w:t>
            </w:r>
          </w:p>
        </w:tc>
      </w:tr>
      <w:tr w:rsidR="00EF44B3" w:rsidRPr="00934489" w14:paraId="05F79B77" w14:textId="77777777" w:rsidTr="005E70D4">
        <w:trPr>
          <w:cantSplit/>
          <w:tblHeader/>
        </w:trPr>
        <w:tc>
          <w:tcPr>
            <w:tcW w:w="1103" w:type="pct"/>
            <w:shd w:val="clear" w:color="auto" w:fill="E6E6E6"/>
          </w:tcPr>
          <w:p w14:paraId="2A1472C9" w14:textId="77777777" w:rsidR="00EF44B3" w:rsidRPr="00934489" w:rsidRDefault="00EF44B3" w:rsidP="00156ACB">
            <w:pPr>
              <w:pStyle w:val="S8Gazettetableheading"/>
            </w:pPr>
            <w:r w:rsidRPr="00934489">
              <w:t>Active constituent</w:t>
            </w:r>
          </w:p>
        </w:tc>
        <w:tc>
          <w:tcPr>
            <w:tcW w:w="3897" w:type="pct"/>
          </w:tcPr>
          <w:p w14:paraId="6D84427D" w14:textId="77777777" w:rsidR="00EF44B3" w:rsidRPr="00934489" w:rsidRDefault="00EF44B3" w:rsidP="00156ACB">
            <w:pPr>
              <w:pStyle w:val="S8Gazettetabletext"/>
            </w:pPr>
            <w:r>
              <w:t>1.5 mg/mL meloxicam</w:t>
            </w:r>
          </w:p>
        </w:tc>
      </w:tr>
      <w:tr w:rsidR="00EF44B3" w:rsidRPr="00934489" w14:paraId="63D0ECAE" w14:textId="77777777" w:rsidTr="005E70D4">
        <w:trPr>
          <w:cantSplit/>
          <w:tblHeader/>
        </w:trPr>
        <w:tc>
          <w:tcPr>
            <w:tcW w:w="1103" w:type="pct"/>
            <w:shd w:val="clear" w:color="auto" w:fill="E6E6E6"/>
          </w:tcPr>
          <w:p w14:paraId="0713E6FF" w14:textId="77777777" w:rsidR="00EF44B3" w:rsidRPr="00934489" w:rsidRDefault="00EF44B3" w:rsidP="00156ACB">
            <w:pPr>
              <w:pStyle w:val="S8Gazettetableheading"/>
            </w:pPr>
            <w:r w:rsidRPr="00934489">
              <w:t>Applicant name</w:t>
            </w:r>
          </w:p>
        </w:tc>
        <w:tc>
          <w:tcPr>
            <w:tcW w:w="3897" w:type="pct"/>
          </w:tcPr>
          <w:p w14:paraId="2191720C" w14:textId="77777777" w:rsidR="00EF44B3" w:rsidRPr="00934489" w:rsidRDefault="00EF44B3" w:rsidP="00156ACB">
            <w:pPr>
              <w:pStyle w:val="S8Gazettetabletext"/>
            </w:pPr>
            <w:r>
              <w:t>Dechra Veterinary Products (Australia) Pty Ltd</w:t>
            </w:r>
          </w:p>
        </w:tc>
      </w:tr>
      <w:tr w:rsidR="00EF44B3" w:rsidRPr="00934489" w14:paraId="40A6E47C" w14:textId="77777777" w:rsidTr="005E70D4">
        <w:trPr>
          <w:cantSplit/>
          <w:tblHeader/>
        </w:trPr>
        <w:tc>
          <w:tcPr>
            <w:tcW w:w="1103" w:type="pct"/>
            <w:shd w:val="clear" w:color="auto" w:fill="E6E6E6"/>
          </w:tcPr>
          <w:p w14:paraId="6114C37F" w14:textId="77777777" w:rsidR="00EF44B3" w:rsidRPr="00934489" w:rsidRDefault="00EF44B3" w:rsidP="00156ACB">
            <w:pPr>
              <w:pStyle w:val="S8Gazettetableheading"/>
            </w:pPr>
            <w:r w:rsidRPr="00934489">
              <w:t>Applicant ACN</w:t>
            </w:r>
          </w:p>
        </w:tc>
        <w:tc>
          <w:tcPr>
            <w:tcW w:w="3897" w:type="pct"/>
          </w:tcPr>
          <w:p w14:paraId="749CDBBD" w14:textId="77777777" w:rsidR="00EF44B3" w:rsidRPr="00934489" w:rsidRDefault="00EF44B3" w:rsidP="00156ACB">
            <w:pPr>
              <w:pStyle w:val="S8Gazettetabletext"/>
            </w:pPr>
            <w:r>
              <w:t>614 716 700</w:t>
            </w:r>
          </w:p>
        </w:tc>
      </w:tr>
      <w:tr w:rsidR="00EF44B3" w:rsidRPr="00934489" w14:paraId="4F0717CB" w14:textId="77777777" w:rsidTr="005E70D4">
        <w:trPr>
          <w:cantSplit/>
          <w:tblHeader/>
        </w:trPr>
        <w:tc>
          <w:tcPr>
            <w:tcW w:w="1103" w:type="pct"/>
            <w:shd w:val="clear" w:color="auto" w:fill="E6E6E6"/>
          </w:tcPr>
          <w:p w14:paraId="5D984894" w14:textId="77777777" w:rsidR="00EF44B3" w:rsidRPr="00934489" w:rsidRDefault="00EF44B3" w:rsidP="00156ACB">
            <w:pPr>
              <w:pStyle w:val="S8Gazettetableheading"/>
            </w:pPr>
            <w:r w:rsidRPr="00934489">
              <w:t>Date of variation</w:t>
            </w:r>
          </w:p>
        </w:tc>
        <w:tc>
          <w:tcPr>
            <w:tcW w:w="3897" w:type="pct"/>
          </w:tcPr>
          <w:p w14:paraId="3625464F" w14:textId="77777777" w:rsidR="00EF44B3" w:rsidRPr="00934489" w:rsidRDefault="00EF44B3" w:rsidP="00156ACB">
            <w:pPr>
              <w:pStyle w:val="S8Gazettetabletext"/>
            </w:pPr>
            <w:r>
              <w:t>27 November 2024</w:t>
            </w:r>
          </w:p>
        </w:tc>
      </w:tr>
      <w:tr w:rsidR="00EF44B3" w:rsidRPr="00934489" w14:paraId="6C16720B" w14:textId="77777777" w:rsidTr="005E70D4">
        <w:trPr>
          <w:cantSplit/>
          <w:tblHeader/>
        </w:trPr>
        <w:tc>
          <w:tcPr>
            <w:tcW w:w="1103" w:type="pct"/>
            <w:shd w:val="clear" w:color="auto" w:fill="E6E6E6"/>
          </w:tcPr>
          <w:p w14:paraId="5E28B171" w14:textId="77777777" w:rsidR="00EF44B3" w:rsidRPr="00934489" w:rsidRDefault="00EF44B3" w:rsidP="00156ACB">
            <w:pPr>
              <w:pStyle w:val="S8Gazettetableheading"/>
            </w:pPr>
            <w:r w:rsidRPr="00934489">
              <w:t>Product registration no.</w:t>
            </w:r>
          </w:p>
        </w:tc>
        <w:tc>
          <w:tcPr>
            <w:tcW w:w="3897" w:type="pct"/>
          </w:tcPr>
          <w:p w14:paraId="5A2C2F10" w14:textId="77777777" w:rsidR="00EF44B3" w:rsidRPr="00934489" w:rsidRDefault="00EF44B3" w:rsidP="00156ACB">
            <w:pPr>
              <w:pStyle w:val="S8Gazettetabletext"/>
            </w:pPr>
            <w:r>
              <w:t>87621</w:t>
            </w:r>
          </w:p>
        </w:tc>
      </w:tr>
      <w:tr w:rsidR="00EF44B3" w:rsidRPr="00934489" w14:paraId="3CBE75B1" w14:textId="77777777" w:rsidTr="005E70D4">
        <w:trPr>
          <w:cantSplit/>
          <w:tblHeader/>
        </w:trPr>
        <w:tc>
          <w:tcPr>
            <w:tcW w:w="1103" w:type="pct"/>
            <w:shd w:val="clear" w:color="auto" w:fill="E6E6E6"/>
          </w:tcPr>
          <w:p w14:paraId="34220C27" w14:textId="77777777" w:rsidR="00EF44B3" w:rsidRPr="00934489" w:rsidRDefault="00EF44B3" w:rsidP="00156ACB">
            <w:pPr>
              <w:pStyle w:val="S8Gazettetableheading"/>
            </w:pPr>
            <w:r w:rsidRPr="00934489">
              <w:t>Label approval no.</w:t>
            </w:r>
          </w:p>
        </w:tc>
        <w:tc>
          <w:tcPr>
            <w:tcW w:w="3897" w:type="pct"/>
          </w:tcPr>
          <w:p w14:paraId="19390D43" w14:textId="77777777" w:rsidR="00EF44B3" w:rsidRPr="00934489" w:rsidRDefault="00EF44B3" w:rsidP="00156ACB">
            <w:pPr>
              <w:pStyle w:val="S8Gazettetabletext"/>
            </w:pPr>
            <w:r>
              <w:t>87621</w:t>
            </w:r>
            <w:r w:rsidRPr="00934489">
              <w:t>/</w:t>
            </w:r>
            <w:r>
              <w:t>145029</w:t>
            </w:r>
          </w:p>
        </w:tc>
      </w:tr>
      <w:tr w:rsidR="00EF44B3" w:rsidRPr="00934489" w14:paraId="5B8322CA" w14:textId="77777777" w:rsidTr="005E70D4">
        <w:trPr>
          <w:cantSplit/>
          <w:tblHeader/>
        </w:trPr>
        <w:tc>
          <w:tcPr>
            <w:tcW w:w="1103" w:type="pct"/>
            <w:shd w:val="clear" w:color="auto" w:fill="E6E6E6"/>
          </w:tcPr>
          <w:p w14:paraId="71B5E389"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69E6EF9C" w14:textId="77777777" w:rsidR="00EF44B3" w:rsidRPr="00934489" w:rsidRDefault="00EF44B3" w:rsidP="00156ACB">
            <w:pPr>
              <w:pStyle w:val="S8Gazettetabletext"/>
            </w:pPr>
            <w:r>
              <w:t>Variation to the relevant particulars of both the product registration and the label by updating the claim statement and aligning the label with the current Veterinary Labelling Code</w:t>
            </w:r>
          </w:p>
        </w:tc>
      </w:tr>
    </w:tbl>
    <w:p w14:paraId="50DA8788" w14:textId="77777777" w:rsidR="00EF44B3" w:rsidRDefault="00EF44B3" w:rsidP="00156AC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F44B3" w:rsidRPr="00934489" w14:paraId="2510F872" w14:textId="77777777" w:rsidTr="005E70D4">
        <w:trPr>
          <w:cantSplit/>
          <w:tblHeader/>
        </w:trPr>
        <w:tc>
          <w:tcPr>
            <w:tcW w:w="1103" w:type="pct"/>
            <w:shd w:val="clear" w:color="auto" w:fill="E6E6E6"/>
          </w:tcPr>
          <w:p w14:paraId="6A8E58AD" w14:textId="77777777" w:rsidR="00EF44B3" w:rsidRPr="00934489" w:rsidRDefault="00EF44B3" w:rsidP="00156ACB">
            <w:pPr>
              <w:pStyle w:val="S8Gazettetableheading"/>
            </w:pPr>
            <w:r w:rsidRPr="00934489">
              <w:t>Application no.</w:t>
            </w:r>
          </w:p>
        </w:tc>
        <w:tc>
          <w:tcPr>
            <w:tcW w:w="3897" w:type="pct"/>
          </w:tcPr>
          <w:p w14:paraId="71ECD0BE" w14:textId="77777777" w:rsidR="00EF44B3" w:rsidRPr="00934489" w:rsidRDefault="00EF44B3" w:rsidP="00156ACB">
            <w:pPr>
              <w:pStyle w:val="S8Gazettetabletext"/>
              <w:rPr>
                <w:noProof/>
              </w:rPr>
            </w:pPr>
            <w:r>
              <w:t>143038</w:t>
            </w:r>
          </w:p>
        </w:tc>
      </w:tr>
      <w:tr w:rsidR="00EF44B3" w:rsidRPr="00934489" w14:paraId="3D05F634" w14:textId="77777777" w:rsidTr="005E70D4">
        <w:trPr>
          <w:cantSplit/>
          <w:tblHeader/>
        </w:trPr>
        <w:tc>
          <w:tcPr>
            <w:tcW w:w="1103" w:type="pct"/>
            <w:shd w:val="clear" w:color="auto" w:fill="E6E6E6"/>
          </w:tcPr>
          <w:p w14:paraId="1717E4CA" w14:textId="77777777" w:rsidR="00EF44B3" w:rsidRPr="00934489" w:rsidRDefault="00EF44B3" w:rsidP="00156ACB">
            <w:pPr>
              <w:pStyle w:val="S8Gazettetableheading"/>
            </w:pPr>
            <w:r w:rsidRPr="00934489">
              <w:t>Product name</w:t>
            </w:r>
          </w:p>
        </w:tc>
        <w:tc>
          <w:tcPr>
            <w:tcW w:w="3897" w:type="pct"/>
          </w:tcPr>
          <w:p w14:paraId="0AB0D5C7" w14:textId="77777777" w:rsidR="00EF44B3" w:rsidRPr="00934489" w:rsidRDefault="00EF44B3" w:rsidP="00156ACB">
            <w:pPr>
              <w:pStyle w:val="S8Gazettetabletext"/>
            </w:pPr>
            <w:proofErr w:type="spellStart"/>
            <w:r>
              <w:t>Porcilis</w:t>
            </w:r>
            <w:proofErr w:type="spellEnd"/>
            <w:r>
              <w:t xml:space="preserve"> PCV IDAL Emulsion for Injection for Pigs</w:t>
            </w:r>
          </w:p>
        </w:tc>
      </w:tr>
      <w:tr w:rsidR="00EF44B3" w:rsidRPr="00934489" w14:paraId="3B5C2F38" w14:textId="77777777" w:rsidTr="005E70D4">
        <w:trPr>
          <w:cantSplit/>
          <w:tblHeader/>
        </w:trPr>
        <w:tc>
          <w:tcPr>
            <w:tcW w:w="1103" w:type="pct"/>
            <w:shd w:val="clear" w:color="auto" w:fill="E6E6E6"/>
          </w:tcPr>
          <w:p w14:paraId="28C30A99" w14:textId="77777777" w:rsidR="00EF44B3" w:rsidRPr="00934489" w:rsidRDefault="00EF44B3" w:rsidP="00156ACB">
            <w:pPr>
              <w:pStyle w:val="S8Gazettetableheading"/>
            </w:pPr>
            <w:r w:rsidRPr="00934489">
              <w:t>Active constituent</w:t>
            </w:r>
          </w:p>
        </w:tc>
        <w:tc>
          <w:tcPr>
            <w:tcW w:w="3897" w:type="pct"/>
          </w:tcPr>
          <w:p w14:paraId="5D7A6406" w14:textId="77777777" w:rsidR="00EF44B3" w:rsidRPr="00934489" w:rsidRDefault="00EF44B3" w:rsidP="00156ACB">
            <w:pPr>
              <w:pStyle w:val="S8Gazettetabletext"/>
            </w:pPr>
            <w:r w:rsidRPr="006B381A">
              <w:t xml:space="preserve">Porcine circovirus type 2 (PCV2) ORF 2 subunit antigen: </w:t>
            </w:r>
            <w:r w:rsidRPr="006B381A">
              <w:t>≥</w:t>
            </w:r>
            <w:r w:rsidRPr="006B381A">
              <w:t xml:space="preserve"> 1436 AU</w:t>
            </w:r>
          </w:p>
        </w:tc>
      </w:tr>
      <w:tr w:rsidR="00EF44B3" w:rsidRPr="00934489" w14:paraId="57F2414D" w14:textId="77777777" w:rsidTr="005E70D4">
        <w:trPr>
          <w:cantSplit/>
          <w:tblHeader/>
        </w:trPr>
        <w:tc>
          <w:tcPr>
            <w:tcW w:w="1103" w:type="pct"/>
            <w:shd w:val="clear" w:color="auto" w:fill="E6E6E6"/>
          </w:tcPr>
          <w:p w14:paraId="5A8C468B" w14:textId="77777777" w:rsidR="00EF44B3" w:rsidRPr="00934489" w:rsidRDefault="00EF44B3" w:rsidP="00156ACB">
            <w:pPr>
              <w:pStyle w:val="S8Gazettetableheading"/>
            </w:pPr>
            <w:r w:rsidRPr="00934489">
              <w:t>Applicant name</w:t>
            </w:r>
          </w:p>
        </w:tc>
        <w:tc>
          <w:tcPr>
            <w:tcW w:w="3897" w:type="pct"/>
          </w:tcPr>
          <w:p w14:paraId="527B1C1C" w14:textId="77777777" w:rsidR="00EF44B3" w:rsidRPr="00934489" w:rsidRDefault="00EF44B3" w:rsidP="00156ACB">
            <w:pPr>
              <w:pStyle w:val="S8Gazettetabletext"/>
            </w:pPr>
            <w:r>
              <w:t>Intervet Australia Pty Limited</w:t>
            </w:r>
          </w:p>
        </w:tc>
      </w:tr>
      <w:tr w:rsidR="00EF44B3" w:rsidRPr="00934489" w14:paraId="311A84CE" w14:textId="77777777" w:rsidTr="005E70D4">
        <w:trPr>
          <w:cantSplit/>
          <w:tblHeader/>
        </w:trPr>
        <w:tc>
          <w:tcPr>
            <w:tcW w:w="1103" w:type="pct"/>
            <w:shd w:val="clear" w:color="auto" w:fill="E6E6E6"/>
          </w:tcPr>
          <w:p w14:paraId="03C00CBB" w14:textId="77777777" w:rsidR="00EF44B3" w:rsidRPr="00934489" w:rsidRDefault="00EF44B3" w:rsidP="00156ACB">
            <w:pPr>
              <w:pStyle w:val="S8Gazettetableheading"/>
            </w:pPr>
            <w:r w:rsidRPr="00934489">
              <w:t>Applicant ACN</w:t>
            </w:r>
          </w:p>
        </w:tc>
        <w:tc>
          <w:tcPr>
            <w:tcW w:w="3897" w:type="pct"/>
          </w:tcPr>
          <w:p w14:paraId="79B508AB" w14:textId="77777777" w:rsidR="00EF44B3" w:rsidRPr="00934489" w:rsidRDefault="00EF44B3" w:rsidP="00156ACB">
            <w:pPr>
              <w:pStyle w:val="S8Gazettetabletext"/>
            </w:pPr>
            <w:r>
              <w:t>008 467 034</w:t>
            </w:r>
          </w:p>
        </w:tc>
      </w:tr>
      <w:tr w:rsidR="00EF44B3" w:rsidRPr="00934489" w14:paraId="2B9903B1" w14:textId="77777777" w:rsidTr="005E70D4">
        <w:trPr>
          <w:cantSplit/>
          <w:tblHeader/>
        </w:trPr>
        <w:tc>
          <w:tcPr>
            <w:tcW w:w="1103" w:type="pct"/>
            <w:shd w:val="clear" w:color="auto" w:fill="E6E6E6"/>
          </w:tcPr>
          <w:p w14:paraId="61658FE7" w14:textId="77777777" w:rsidR="00EF44B3" w:rsidRPr="00934489" w:rsidRDefault="00EF44B3" w:rsidP="00156ACB">
            <w:pPr>
              <w:pStyle w:val="S8Gazettetableheading"/>
            </w:pPr>
            <w:r w:rsidRPr="00934489">
              <w:t>Date of variation</w:t>
            </w:r>
          </w:p>
        </w:tc>
        <w:tc>
          <w:tcPr>
            <w:tcW w:w="3897" w:type="pct"/>
          </w:tcPr>
          <w:p w14:paraId="104E6C2F" w14:textId="77777777" w:rsidR="00EF44B3" w:rsidRPr="00934489" w:rsidRDefault="00EF44B3" w:rsidP="00156ACB">
            <w:pPr>
              <w:pStyle w:val="S8Gazettetabletext"/>
            </w:pPr>
            <w:r>
              <w:t>29 November 2024</w:t>
            </w:r>
          </w:p>
        </w:tc>
      </w:tr>
      <w:tr w:rsidR="00EF44B3" w:rsidRPr="00934489" w14:paraId="647D8117" w14:textId="77777777" w:rsidTr="005E70D4">
        <w:trPr>
          <w:cantSplit/>
          <w:tblHeader/>
        </w:trPr>
        <w:tc>
          <w:tcPr>
            <w:tcW w:w="1103" w:type="pct"/>
            <w:shd w:val="clear" w:color="auto" w:fill="E6E6E6"/>
          </w:tcPr>
          <w:p w14:paraId="282F751E" w14:textId="77777777" w:rsidR="00EF44B3" w:rsidRPr="00934489" w:rsidRDefault="00EF44B3" w:rsidP="00156ACB">
            <w:pPr>
              <w:pStyle w:val="S8Gazettetableheading"/>
            </w:pPr>
            <w:r w:rsidRPr="00934489">
              <w:t>Product registration no.</w:t>
            </w:r>
          </w:p>
        </w:tc>
        <w:tc>
          <w:tcPr>
            <w:tcW w:w="3897" w:type="pct"/>
          </w:tcPr>
          <w:p w14:paraId="3FACD53E" w14:textId="77777777" w:rsidR="00EF44B3" w:rsidRPr="00934489" w:rsidRDefault="00EF44B3" w:rsidP="00156ACB">
            <w:pPr>
              <w:pStyle w:val="S8Gazettetabletext"/>
            </w:pPr>
            <w:r>
              <w:t>84901</w:t>
            </w:r>
          </w:p>
        </w:tc>
      </w:tr>
      <w:tr w:rsidR="00EF44B3" w:rsidRPr="00934489" w14:paraId="687AA2DB" w14:textId="77777777" w:rsidTr="005E70D4">
        <w:trPr>
          <w:cantSplit/>
          <w:tblHeader/>
        </w:trPr>
        <w:tc>
          <w:tcPr>
            <w:tcW w:w="1103" w:type="pct"/>
            <w:shd w:val="clear" w:color="auto" w:fill="E6E6E6"/>
          </w:tcPr>
          <w:p w14:paraId="3DCE39D4" w14:textId="77777777" w:rsidR="00EF44B3" w:rsidRPr="00934489" w:rsidRDefault="00EF44B3" w:rsidP="00156ACB">
            <w:pPr>
              <w:pStyle w:val="S8Gazettetableheading"/>
            </w:pPr>
            <w:r w:rsidRPr="00934489">
              <w:t>Label approval no.</w:t>
            </w:r>
          </w:p>
        </w:tc>
        <w:tc>
          <w:tcPr>
            <w:tcW w:w="3897" w:type="pct"/>
          </w:tcPr>
          <w:p w14:paraId="2B8D5821" w14:textId="77777777" w:rsidR="00EF44B3" w:rsidRPr="00934489" w:rsidRDefault="00EF44B3" w:rsidP="00156ACB">
            <w:pPr>
              <w:pStyle w:val="S8Gazettetabletext"/>
            </w:pPr>
            <w:r>
              <w:t>84901</w:t>
            </w:r>
            <w:r w:rsidRPr="00934489">
              <w:t>/</w:t>
            </w:r>
            <w:r>
              <w:t>143038</w:t>
            </w:r>
          </w:p>
        </w:tc>
      </w:tr>
      <w:tr w:rsidR="00EF44B3" w:rsidRPr="00934489" w14:paraId="7622D585" w14:textId="77777777" w:rsidTr="005E70D4">
        <w:trPr>
          <w:cantSplit/>
          <w:tblHeader/>
        </w:trPr>
        <w:tc>
          <w:tcPr>
            <w:tcW w:w="1103" w:type="pct"/>
            <w:shd w:val="clear" w:color="auto" w:fill="E6E6E6"/>
          </w:tcPr>
          <w:p w14:paraId="43C6A697" w14:textId="77777777" w:rsidR="00EF44B3" w:rsidRPr="00934489" w:rsidRDefault="00EF44B3" w:rsidP="00156ACB">
            <w:pPr>
              <w:pStyle w:val="S8Gazettetableheading"/>
            </w:pPr>
            <w:r w:rsidRPr="00934489">
              <w:t>Description of the application and its purpose, including the intended use of the chemical product</w:t>
            </w:r>
          </w:p>
        </w:tc>
        <w:tc>
          <w:tcPr>
            <w:tcW w:w="3897" w:type="pct"/>
          </w:tcPr>
          <w:p w14:paraId="36F1D270" w14:textId="77777777" w:rsidR="00EF44B3" w:rsidRPr="00934489" w:rsidRDefault="00EF44B3" w:rsidP="00156ACB">
            <w:pPr>
              <w:pStyle w:val="S8Gazettetabletext"/>
            </w:pPr>
            <w:r>
              <w:t>Variation of relevant particulars of product registration and label approval to update claims section to extend the duration of immunity</w:t>
            </w:r>
          </w:p>
        </w:tc>
      </w:tr>
    </w:tbl>
    <w:p w14:paraId="66B61B03" w14:textId="77777777" w:rsidR="0027161B" w:rsidRDefault="0027161B" w:rsidP="00156ACB">
      <w:pPr>
        <w:pStyle w:val="GazetteHeaderfooter"/>
        <w:sectPr w:rsidR="0027161B" w:rsidSect="00156ACB">
          <w:headerReference w:type="even" r:id="rId26"/>
          <w:headerReference w:type="default" r:id="rId27"/>
          <w:pgSz w:w="11906" w:h="16838"/>
          <w:pgMar w:top="1440" w:right="1134" w:bottom="1440" w:left="1134" w:header="680" w:footer="737" w:gutter="0"/>
          <w:cols w:space="708"/>
          <w:docGrid w:linePitch="360"/>
        </w:sectPr>
      </w:pPr>
    </w:p>
    <w:p w14:paraId="315C80E8" w14:textId="77777777" w:rsidR="006F1D34" w:rsidRPr="00251875" w:rsidRDefault="006F1D34" w:rsidP="00156ACB">
      <w:pPr>
        <w:pStyle w:val="GazetteHeading1"/>
      </w:pPr>
      <w:bookmarkStart w:id="16" w:name="_Toc184653613"/>
      <w:r w:rsidRPr="00251875">
        <w:lastRenderedPageBreak/>
        <w:t>Approved active constituents</w:t>
      </w:r>
      <w:bookmarkEnd w:id="16"/>
    </w:p>
    <w:p w14:paraId="44CA016C" w14:textId="77777777" w:rsidR="006F1D34" w:rsidRPr="00D80B56" w:rsidRDefault="006F1D34" w:rsidP="00156ACB">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14A56E78" w14:textId="034791F7" w:rsidR="006F1D34" w:rsidRPr="00796FDE" w:rsidRDefault="006F1D34" w:rsidP="00156ACB">
      <w:pPr>
        <w:pStyle w:val="Caption"/>
      </w:pPr>
      <w:r>
        <w:t xml:space="preserve">Table </w:t>
      </w:r>
      <w:r w:rsidR="0062541E">
        <w:fldChar w:fldCharType="begin"/>
      </w:r>
      <w:r w:rsidR="0062541E">
        <w:instrText xml:space="preserve"> SEQ Table \* ARABIC </w:instrText>
      </w:r>
      <w:r w:rsidR="0062541E">
        <w:fldChar w:fldCharType="separate"/>
      </w:r>
      <w:r w:rsidR="007A1121">
        <w:rPr>
          <w:noProof/>
        </w:rPr>
        <w:t>8</w:t>
      </w:r>
      <w:r w:rsidR="0062541E">
        <w:rPr>
          <w:noProof/>
        </w:rPr>
        <w:fldChar w:fldCharType="end"/>
      </w:r>
      <w:r>
        <w:t>: Approved a</w:t>
      </w:r>
      <w:r w:rsidRPr="00251875">
        <w:t>ctive constituent</w:t>
      </w:r>
      <w:r>
        <w: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6"/>
      </w:tblGrid>
      <w:tr w:rsidR="006F1D34" w:rsidRPr="00BF5312" w14:paraId="6C3328AE" w14:textId="77777777" w:rsidTr="00AE39D5">
        <w:trPr>
          <w:cantSplit/>
          <w:tblHeader/>
        </w:trPr>
        <w:tc>
          <w:tcPr>
            <w:tcW w:w="1104" w:type="pct"/>
            <w:shd w:val="clear" w:color="auto" w:fill="E6E6E6"/>
          </w:tcPr>
          <w:p w14:paraId="298BAA17" w14:textId="77777777" w:rsidR="006F1D34" w:rsidRPr="00BF5312" w:rsidRDefault="006F1D34" w:rsidP="00156ACB">
            <w:pPr>
              <w:pStyle w:val="S8Gazetttetableheading"/>
            </w:pPr>
            <w:r w:rsidRPr="00BF5312">
              <w:t>Application no.</w:t>
            </w:r>
          </w:p>
        </w:tc>
        <w:tc>
          <w:tcPr>
            <w:tcW w:w="3896" w:type="pct"/>
          </w:tcPr>
          <w:p w14:paraId="6E090C8B" w14:textId="77777777" w:rsidR="006F1D34" w:rsidRPr="00BF5312" w:rsidRDefault="006F1D34" w:rsidP="00156ACB">
            <w:pPr>
              <w:pStyle w:val="S8Gazettetabletext"/>
            </w:pPr>
            <w:r>
              <w:t>143173</w:t>
            </w:r>
          </w:p>
        </w:tc>
      </w:tr>
      <w:tr w:rsidR="006F1D34" w:rsidRPr="00BF5312" w14:paraId="17DF6147" w14:textId="77777777" w:rsidTr="00AE39D5">
        <w:trPr>
          <w:cantSplit/>
          <w:tblHeader/>
        </w:trPr>
        <w:tc>
          <w:tcPr>
            <w:tcW w:w="1104" w:type="pct"/>
            <w:shd w:val="clear" w:color="auto" w:fill="E6E6E6"/>
          </w:tcPr>
          <w:p w14:paraId="01AC828B" w14:textId="77777777" w:rsidR="006F1D34" w:rsidRPr="00BF5312" w:rsidRDefault="006F1D34" w:rsidP="00156ACB">
            <w:pPr>
              <w:pStyle w:val="S8Gazetttetableheading"/>
            </w:pPr>
            <w:r w:rsidRPr="00BF5312">
              <w:t>Active constituent</w:t>
            </w:r>
          </w:p>
        </w:tc>
        <w:tc>
          <w:tcPr>
            <w:tcW w:w="3896" w:type="pct"/>
          </w:tcPr>
          <w:p w14:paraId="5218AE31" w14:textId="7822E533" w:rsidR="006F1D34" w:rsidRPr="00BF5312" w:rsidRDefault="002534C8" w:rsidP="00156ACB">
            <w:pPr>
              <w:pStyle w:val="S8Gazettetabletext"/>
            </w:pPr>
            <w:r>
              <w:t>P</w:t>
            </w:r>
            <w:r w:rsidR="006F1D34">
              <w:t>endimethalin</w:t>
            </w:r>
          </w:p>
        </w:tc>
      </w:tr>
      <w:tr w:rsidR="006F1D34" w:rsidRPr="00BF5312" w14:paraId="18C8BD14" w14:textId="77777777" w:rsidTr="00AE39D5">
        <w:trPr>
          <w:cantSplit/>
          <w:tblHeader/>
        </w:trPr>
        <w:tc>
          <w:tcPr>
            <w:tcW w:w="1104" w:type="pct"/>
            <w:shd w:val="clear" w:color="auto" w:fill="E6E6E6"/>
          </w:tcPr>
          <w:p w14:paraId="6FA3923E" w14:textId="77777777" w:rsidR="006F1D34" w:rsidRPr="00BF5312" w:rsidRDefault="006F1D34" w:rsidP="00156ACB">
            <w:pPr>
              <w:pStyle w:val="S8Gazetttetableheading"/>
            </w:pPr>
            <w:r w:rsidRPr="00BF5312">
              <w:t>Applicant name</w:t>
            </w:r>
          </w:p>
        </w:tc>
        <w:tc>
          <w:tcPr>
            <w:tcW w:w="3896" w:type="pct"/>
          </w:tcPr>
          <w:p w14:paraId="712E503A" w14:textId="77777777" w:rsidR="006F1D34" w:rsidRPr="00BF5312" w:rsidRDefault="006F1D34" w:rsidP="00156ACB">
            <w:pPr>
              <w:pStyle w:val="S8Gazettetabletext"/>
            </w:pPr>
            <w:r>
              <w:t>GSP Crop Science Private Limited</w:t>
            </w:r>
          </w:p>
        </w:tc>
      </w:tr>
      <w:tr w:rsidR="006F1D34" w:rsidRPr="00BF5312" w14:paraId="735E9080" w14:textId="77777777" w:rsidTr="00AE39D5">
        <w:trPr>
          <w:cantSplit/>
          <w:tblHeader/>
        </w:trPr>
        <w:tc>
          <w:tcPr>
            <w:tcW w:w="1104" w:type="pct"/>
            <w:shd w:val="clear" w:color="auto" w:fill="E6E6E6"/>
          </w:tcPr>
          <w:p w14:paraId="680A736B" w14:textId="77777777" w:rsidR="006F1D34" w:rsidRPr="00BF5312" w:rsidRDefault="006F1D34" w:rsidP="00156ACB">
            <w:pPr>
              <w:pStyle w:val="S8Gazetttetableheading"/>
            </w:pPr>
            <w:r w:rsidRPr="00BF5312">
              <w:t>Applicant ACN</w:t>
            </w:r>
          </w:p>
        </w:tc>
        <w:tc>
          <w:tcPr>
            <w:tcW w:w="3896" w:type="pct"/>
          </w:tcPr>
          <w:p w14:paraId="73FAB0D3" w14:textId="77777777" w:rsidR="006F1D34" w:rsidRPr="00BF5312" w:rsidRDefault="006F1D34" w:rsidP="00156ACB">
            <w:pPr>
              <w:pStyle w:val="S8Gazettetabletext"/>
            </w:pPr>
            <w:r>
              <w:t>N/A</w:t>
            </w:r>
          </w:p>
        </w:tc>
      </w:tr>
      <w:tr w:rsidR="006F1D34" w:rsidRPr="00BF5312" w14:paraId="2FFA4C1A" w14:textId="77777777" w:rsidTr="00AE39D5">
        <w:trPr>
          <w:cantSplit/>
          <w:tblHeader/>
        </w:trPr>
        <w:tc>
          <w:tcPr>
            <w:tcW w:w="1104" w:type="pct"/>
            <w:shd w:val="clear" w:color="auto" w:fill="E6E6E6"/>
          </w:tcPr>
          <w:p w14:paraId="0DDA7677" w14:textId="77777777" w:rsidR="006F1D34" w:rsidRPr="00BF5312" w:rsidRDefault="006F1D34" w:rsidP="00156ACB">
            <w:pPr>
              <w:pStyle w:val="S8Gazetttetableheading"/>
            </w:pPr>
            <w:r w:rsidRPr="00BF5312">
              <w:t>Date of approval</w:t>
            </w:r>
          </w:p>
        </w:tc>
        <w:tc>
          <w:tcPr>
            <w:tcW w:w="3896" w:type="pct"/>
          </w:tcPr>
          <w:p w14:paraId="10FF5F5E" w14:textId="77777777" w:rsidR="006F1D34" w:rsidRPr="00BF5312" w:rsidRDefault="006F1D34" w:rsidP="00156ACB">
            <w:pPr>
              <w:pStyle w:val="S8Gazettetabletext"/>
            </w:pPr>
            <w:r>
              <w:t>18 November 2024</w:t>
            </w:r>
          </w:p>
        </w:tc>
      </w:tr>
      <w:tr w:rsidR="006F1D34" w:rsidRPr="00BF5312" w14:paraId="62B7894E" w14:textId="77777777" w:rsidTr="00AE39D5">
        <w:trPr>
          <w:cantSplit/>
          <w:tblHeader/>
        </w:trPr>
        <w:tc>
          <w:tcPr>
            <w:tcW w:w="1104" w:type="pct"/>
            <w:shd w:val="clear" w:color="auto" w:fill="E6E6E6"/>
          </w:tcPr>
          <w:p w14:paraId="304648B4" w14:textId="77777777" w:rsidR="006F1D34" w:rsidRPr="00BF5312" w:rsidRDefault="006F1D34" w:rsidP="00156ACB">
            <w:pPr>
              <w:pStyle w:val="S8Gazetttetableheading"/>
            </w:pPr>
            <w:r w:rsidRPr="00BF5312">
              <w:t>Approval no.</w:t>
            </w:r>
          </w:p>
        </w:tc>
        <w:tc>
          <w:tcPr>
            <w:tcW w:w="3896" w:type="pct"/>
          </w:tcPr>
          <w:p w14:paraId="135FF144" w14:textId="77777777" w:rsidR="006F1D34" w:rsidRPr="00BF5312" w:rsidRDefault="006F1D34" w:rsidP="00156ACB">
            <w:pPr>
              <w:pStyle w:val="S8Gazettetabletext"/>
            </w:pPr>
            <w:r>
              <w:t>94681</w:t>
            </w:r>
          </w:p>
        </w:tc>
      </w:tr>
      <w:tr w:rsidR="006F1D34" w:rsidRPr="00360A17" w14:paraId="2B1542CA" w14:textId="77777777" w:rsidTr="00AE39D5">
        <w:trPr>
          <w:cantSplit/>
          <w:tblHeader/>
        </w:trPr>
        <w:tc>
          <w:tcPr>
            <w:tcW w:w="1104" w:type="pct"/>
            <w:shd w:val="clear" w:color="auto" w:fill="E6E6E6"/>
          </w:tcPr>
          <w:p w14:paraId="361B59BE"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524E90C9" w14:textId="77777777" w:rsidR="006F1D34" w:rsidRPr="00360A17" w:rsidRDefault="006F1D34" w:rsidP="00156ACB">
            <w:pPr>
              <w:pStyle w:val="S8Gazettetabletext"/>
            </w:pPr>
            <w:r w:rsidRPr="00DF46CD">
              <w:t xml:space="preserve">Approval of the active constituent </w:t>
            </w:r>
            <w:r>
              <w:t>pendimethalin</w:t>
            </w:r>
            <w:r w:rsidRPr="00DF46CD">
              <w:t xml:space="preserve"> for use in agricultural chemical products</w:t>
            </w:r>
          </w:p>
        </w:tc>
      </w:tr>
    </w:tbl>
    <w:p w14:paraId="69B01C11"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6"/>
      </w:tblGrid>
      <w:tr w:rsidR="006F1D34" w:rsidRPr="00BF5312" w14:paraId="6DA1296B" w14:textId="77777777" w:rsidTr="00AE39D5">
        <w:trPr>
          <w:cantSplit/>
          <w:tblHeader/>
        </w:trPr>
        <w:tc>
          <w:tcPr>
            <w:tcW w:w="1104" w:type="pct"/>
            <w:shd w:val="clear" w:color="auto" w:fill="E6E6E6"/>
          </w:tcPr>
          <w:p w14:paraId="2431AC77" w14:textId="77777777" w:rsidR="006F1D34" w:rsidRPr="00BF5312" w:rsidRDefault="006F1D34" w:rsidP="00156ACB">
            <w:pPr>
              <w:pStyle w:val="S8Gazetttetableheading"/>
            </w:pPr>
            <w:r w:rsidRPr="00BF5312">
              <w:t>Application no.</w:t>
            </w:r>
          </w:p>
        </w:tc>
        <w:tc>
          <w:tcPr>
            <w:tcW w:w="3896" w:type="pct"/>
          </w:tcPr>
          <w:p w14:paraId="20B2277A" w14:textId="77777777" w:rsidR="006F1D34" w:rsidRPr="00BF5312" w:rsidRDefault="006F1D34" w:rsidP="00156ACB">
            <w:pPr>
              <w:pStyle w:val="S8Gazettetabletext"/>
            </w:pPr>
            <w:r>
              <w:t>143180</w:t>
            </w:r>
          </w:p>
        </w:tc>
      </w:tr>
      <w:tr w:rsidR="006F1D34" w:rsidRPr="00BF5312" w14:paraId="5E38348D" w14:textId="77777777" w:rsidTr="00AE39D5">
        <w:trPr>
          <w:cantSplit/>
          <w:tblHeader/>
        </w:trPr>
        <w:tc>
          <w:tcPr>
            <w:tcW w:w="1104" w:type="pct"/>
            <w:shd w:val="clear" w:color="auto" w:fill="E6E6E6"/>
          </w:tcPr>
          <w:p w14:paraId="5ABECD41" w14:textId="77777777" w:rsidR="006F1D34" w:rsidRPr="00BF5312" w:rsidRDefault="006F1D34" w:rsidP="00156ACB">
            <w:pPr>
              <w:pStyle w:val="S8Gazetttetableheading"/>
            </w:pPr>
            <w:r w:rsidRPr="00BF5312">
              <w:t>Active constituent</w:t>
            </w:r>
          </w:p>
        </w:tc>
        <w:tc>
          <w:tcPr>
            <w:tcW w:w="3896" w:type="pct"/>
          </w:tcPr>
          <w:p w14:paraId="64D5194B" w14:textId="6E9ADA7B" w:rsidR="006F1D34" w:rsidRPr="00BF5312" w:rsidRDefault="002534C8" w:rsidP="00156ACB">
            <w:pPr>
              <w:pStyle w:val="S8Gazettetabletext"/>
            </w:pPr>
            <w:r>
              <w:t>C</w:t>
            </w:r>
            <w:r w:rsidR="006F1D34">
              <w:t>hlorantraniliprole</w:t>
            </w:r>
          </w:p>
        </w:tc>
      </w:tr>
      <w:tr w:rsidR="006F1D34" w:rsidRPr="00BF5312" w14:paraId="6288AEF1" w14:textId="77777777" w:rsidTr="00AE39D5">
        <w:trPr>
          <w:cantSplit/>
          <w:tblHeader/>
        </w:trPr>
        <w:tc>
          <w:tcPr>
            <w:tcW w:w="1104" w:type="pct"/>
            <w:shd w:val="clear" w:color="auto" w:fill="E6E6E6"/>
          </w:tcPr>
          <w:p w14:paraId="2D44EB0D" w14:textId="77777777" w:rsidR="006F1D34" w:rsidRPr="00BF5312" w:rsidRDefault="006F1D34" w:rsidP="00156ACB">
            <w:pPr>
              <w:pStyle w:val="S8Gazetttetableheading"/>
            </w:pPr>
            <w:r w:rsidRPr="00BF5312">
              <w:t>Applicant name</w:t>
            </w:r>
          </w:p>
        </w:tc>
        <w:tc>
          <w:tcPr>
            <w:tcW w:w="3896" w:type="pct"/>
          </w:tcPr>
          <w:p w14:paraId="47FA25CB" w14:textId="77777777" w:rsidR="006F1D34" w:rsidRPr="00BF5312" w:rsidRDefault="006F1D34" w:rsidP="00156ACB">
            <w:pPr>
              <w:pStyle w:val="S8Gazettetabletext"/>
            </w:pPr>
            <w:r>
              <w:t>GSP Crop Science Private Limited</w:t>
            </w:r>
          </w:p>
        </w:tc>
      </w:tr>
      <w:tr w:rsidR="006F1D34" w:rsidRPr="00BF5312" w14:paraId="46B807D9" w14:textId="77777777" w:rsidTr="00AE39D5">
        <w:trPr>
          <w:cantSplit/>
          <w:tblHeader/>
        </w:trPr>
        <w:tc>
          <w:tcPr>
            <w:tcW w:w="1104" w:type="pct"/>
            <w:shd w:val="clear" w:color="auto" w:fill="E6E6E6"/>
          </w:tcPr>
          <w:p w14:paraId="30AC375B" w14:textId="77777777" w:rsidR="006F1D34" w:rsidRPr="00BF5312" w:rsidRDefault="006F1D34" w:rsidP="00156ACB">
            <w:pPr>
              <w:pStyle w:val="S8Gazetttetableheading"/>
            </w:pPr>
            <w:r w:rsidRPr="00BF5312">
              <w:t>Applicant ACN</w:t>
            </w:r>
          </w:p>
        </w:tc>
        <w:tc>
          <w:tcPr>
            <w:tcW w:w="3896" w:type="pct"/>
          </w:tcPr>
          <w:p w14:paraId="59D475CC" w14:textId="77777777" w:rsidR="006F1D34" w:rsidRPr="00BF5312" w:rsidRDefault="006F1D34" w:rsidP="00156ACB">
            <w:pPr>
              <w:pStyle w:val="S8Gazettetabletext"/>
            </w:pPr>
            <w:r>
              <w:t>N/A</w:t>
            </w:r>
          </w:p>
        </w:tc>
      </w:tr>
      <w:tr w:rsidR="006F1D34" w:rsidRPr="00BF5312" w14:paraId="39302D24" w14:textId="77777777" w:rsidTr="00AE39D5">
        <w:trPr>
          <w:cantSplit/>
          <w:tblHeader/>
        </w:trPr>
        <w:tc>
          <w:tcPr>
            <w:tcW w:w="1104" w:type="pct"/>
            <w:shd w:val="clear" w:color="auto" w:fill="E6E6E6"/>
          </w:tcPr>
          <w:p w14:paraId="1D11E986" w14:textId="77777777" w:rsidR="006F1D34" w:rsidRPr="00BF5312" w:rsidRDefault="006F1D34" w:rsidP="00156ACB">
            <w:pPr>
              <w:pStyle w:val="S8Gazetttetableheading"/>
            </w:pPr>
            <w:r w:rsidRPr="00BF5312">
              <w:t>Date of approval</w:t>
            </w:r>
          </w:p>
        </w:tc>
        <w:tc>
          <w:tcPr>
            <w:tcW w:w="3896" w:type="pct"/>
          </w:tcPr>
          <w:p w14:paraId="53387D6A" w14:textId="77777777" w:rsidR="006F1D34" w:rsidRPr="00BF5312" w:rsidRDefault="006F1D34" w:rsidP="00156ACB">
            <w:pPr>
              <w:pStyle w:val="S8Gazettetabletext"/>
            </w:pPr>
            <w:r>
              <w:t>18 November 2024</w:t>
            </w:r>
          </w:p>
        </w:tc>
      </w:tr>
      <w:tr w:rsidR="006F1D34" w:rsidRPr="00BF5312" w14:paraId="5CA7136D" w14:textId="77777777" w:rsidTr="00AE39D5">
        <w:trPr>
          <w:cantSplit/>
          <w:tblHeader/>
        </w:trPr>
        <w:tc>
          <w:tcPr>
            <w:tcW w:w="1104" w:type="pct"/>
            <w:shd w:val="clear" w:color="auto" w:fill="E6E6E6"/>
          </w:tcPr>
          <w:p w14:paraId="08408B8F" w14:textId="77777777" w:rsidR="006F1D34" w:rsidRPr="00BF5312" w:rsidRDefault="006F1D34" w:rsidP="00156ACB">
            <w:pPr>
              <w:pStyle w:val="S8Gazetttetableheading"/>
            </w:pPr>
            <w:r w:rsidRPr="00BF5312">
              <w:t>Approval no.</w:t>
            </w:r>
          </w:p>
        </w:tc>
        <w:tc>
          <w:tcPr>
            <w:tcW w:w="3896" w:type="pct"/>
          </w:tcPr>
          <w:p w14:paraId="2F369962" w14:textId="77777777" w:rsidR="006F1D34" w:rsidRPr="00BF5312" w:rsidRDefault="006F1D34" w:rsidP="00156ACB">
            <w:pPr>
              <w:pStyle w:val="S8Gazettetabletext"/>
            </w:pPr>
            <w:r>
              <w:t>94685</w:t>
            </w:r>
          </w:p>
        </w:tc>
      </w:tr>
      <w:tr w:rsidR="006F1D34" w:rsidRPr="00360A17" w14:paraId="338A0E00" w14:textId="77777777" w:rsidTr="00AE39D5">
        <w:trPr>
          <w:cantSplit/>
          <w:tblHeader/>
        </w:trPr>
        <w:tc>
          <w:tcPr>
            <w:tcW w:w="1104" w:type="pct"/>
            <w:shd w:val="clear" w:color="auto" w:fill="E6E6E6"/>
          </w:tcPr>
          <w:p w14:paraId="10A119BD"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0F6512AC" w14:textId="77777777" w:rsidR="006F1D34" w:rsidRPr="00360A17" w:rsidRDefault="006F1D34" w:rsidP="00156ACB">
            <w:pPr>
              <w:pStyle w:val="S8Gazettetabletext"/>
            </w:pPr>
            <w:r w:rsidRPr="00DF46CD">
              <w:t xml:space="preserve">Approval of the active constituent </w:t>
            </w:r>
            <w:r>
              <w:t>chlorantraniliprole</w:t>
            </w:r>
            <w:r w:rsidRPr="00DF46CD">
              <w:t xml:space="preserve"> for use in agricultural chemical products</w:t>
            </w:r>
          </w:p>
        </w:tc>
      </w:tr>
    </w:tbl>
    <w:p w14:paraId="5247F4B5"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6"/>
      </w:tblGrid>
      <w:tr w:rsidR="006F1D34" w:rsidRPr="00BF5312" w14:paraId="3D8A3FFB" w14:textId="77777777" w:rsidTr="00AE39D5">
        <w:trPr>
          <w:cantSplit/>
          <w:tblHeader/>
        </w:trPr>
        <w:tc>
          <w:tcPr>
            <w:tcW w:w="1104" w:type="pct"/>
            <w:shd w:val="clear" w:color="auto" w:fill="E6E6E6"/>
          </w:tcPr>
          <w:p w14:paraId="2D83B45F" w14:textId="77777777" w:rsidR="006F1D34" w:rsidRPr="00BF5312" w:rsidRDefault="006F1D34" w:rsidP="00156ACB">
            <w:pPr>
              <w:pStyle w:val="S8Gazetttetableheading"/>
            </w:pPr>
            <w:r w:rsidRPr="00BF5312">
              <w:t>Application no.</w:t>
            </w:r>
          </w:p>
        </w:tc>
        <w:tc>
          <w:tcPr>
            <w:tcW w:w="3896" w:type="pct"/>
          </w:tcPr>
          <w:p w14:paraId="30AB7A94" w14:textId="77777777" w:rsidR="006F1D34" w:rsidRPr="00BF5312" w:rsidRDefault="006F1D34" w:rsidP="00156ACB">
            <w:pPr>
              <w:pStyle w:val="S8Gazettetabletext"/>
            </w:pPr>
            <w:r>
              <w:t>143308</w:t>
            </w:r>
          </w:p>
        </w:tc>
      </w:tr>
      <w:tr w:rsidR="006F1D34" w:rsidRPr="00BF5312" w14:paraId="56AFEE5B" w14:textId="77777777" w:rsidTr="00AE39D5">
        <w:trPr>
          <w:cantSplit/>
          <w:tblHeader/>
        </w:trPr>
        <w:tc>
          <w:tcPr>
            <w:tcW w:w="1104" w:type="pct"/>
            <w:shd w:val="clear" w:color="auto" w:fill="E6E6E6"/>
          </w:tcPr>
          <w:p w14:paraId="7BC54D35" w14:textId="77777777" w:rsidR="006F1D34" w:rsidRPr="00BF5312" w:rsidRDefault="006F1D34" w:rsidP="00156ACB">
            <w:pPr>
              <w:pStyle w:val="S8Gazetttetableheading"/>
            </w:pPr>
            <w:r w:rsidRPr="00BF5312">
              <w:t>Active constituent</w:t>
            </w:r>
          </w:p>
        </w:tc>
        <w:tc>
          <w:tcPr>
            <w:tcW w:w="3896" w:type="pct"/>
          </w:tcPr>
          <w:p w14:paraId="5B2FDFF7" w14:textId="7F8018AF" w:rsidR="006F1D34" w:rsidRPr="00BF5312" w:rsidRDefault="002534C8" w:rsidP="00156ACB">
            <w:pPr>
              <w:pStyle w:val="S8Gazettetabletext"/>
            </w:pPr>
            <w:r>
              <w:t>F</w:t>
            </w:r>
            <w:r w:rsidR="006F1D34">
              <w:t>luxapyroxad</w:t>
            </w:r>
          </w:p>
        </w:tc>
      </w:tr>
      <w:tr w:rsidR="006F1D34" w:rsidRPr="00BF5312" w14:paraId="3E3E53C3" w14:textId="77777777" w:rsidTr="00AE39D5">
        <w:trPr>
          <w:cantSplit/>
          <w:tblHeader/>
        </w:trPr>
        <w:tc>
          <w:tcPr>
            <w:tcW w:w="1104" w:type="pct"/>
            <w:shd w:val="clear" w:color="auto" w:fill="E6E6E6"/>
          </w:tcPr>
          <w:p w14:paraId="3657FAEA" w14:textId="77777777" w:rsidR="006F1D34" w:rsidRPr="00BF5312" w:rsidRDefault="006F1D34" w:rsidP="00156ACB">
            <w:pPr>
              <w:pStyle w:val="S8Gazetttetableheading"/>
            </w:pPr>
            <w:r w:rsidRPr="00BF5312">
              <w:t>Applicant name</w:t>
            </w:r>
          </w:p>
        </w:tc>
        <w:tc>
          <w:tcPr>
            <w:tcW w:w="3896" w:type="pct"/>
          </w:tcPr>
          <w:p w14:paraId="6841C563" w14:textId="77777777" w:rsidR="006F1D34" w:rsidRPr="00BF5312" w:rsidRDefault="006F1D34" w:rsidP="00156ACB">
            <w:pPr>
              <w:pStyle w:val="S8Gazettetabletext"/>
            </w:pPr>
            <w:r>
              <w:t>Jiangsu Flag Chemical Industry Co Ltd</w:t>
            </w:r>
          </w:p>
        </w:tc>
      </w:tr>
      <w:tr w:rsidR="006F1D34" w:rsidRPr="00BF5312" w14:paraId="043AB314" w14:textId="77777777" w:rsidTr="00AE39D5">
        <w:trPr>
          <w:cantSplit/>
          <w:tblHeader/>
        </w:trPr>
        <w:tc>
          <w:tcPr>
            <w:tcW w:w="1104" w:type="pct"/>
            <w:shd w:val="clear" w:color="auto" w:fill="E6E6E6"/>
          </w:tcPr>
          <w:p w14:paraId="78202FC9" w14:textId="77777777" w:rsidR="006F1D34" w:rsidRPr="00BF5312" w:rsidRDefault="006F1D34" w:rsidP="00156ACB">
            <w:pPr>
              <w:pStyle w:val="S8Gazetttetableheading"/>
            </w:pPr>
            <w:r w:rsidRPr="00BF5312">
              <w:t>Applicant ACN</w:t>
            </w:r>
          </w:p>
        </w:tc>
        <w:tc>
          <w:tcPr>
            <w:tcW w:w="3896" w:type="pct"/>
          </w:tcPr>
          <w:p w14:paraId="05D62AF5" w14:textId="77777777" w:rsidR="006F1D34" w:rsidRPr="00BF5312" w:rsidRDefault="006F1D34" w:rsidP="00156ACB">
            <w:pPr>
              <w:pStyle w:val="S8Gazettetabletext"/>
            </w:pPr>
            <w:r>
              <w:t>N/A</w:t>
            </w:r>
          </w:p>
        </w:tc>
      </w:tr>
      <w:tr w:rsidR="006F1D34" w:rsidRPr="00BF5312" w14:paraId="51AF43D8" w14:textId="77777777" w:rsidTr="00AE39D5">
        <w:trPr>
          <w:cantSplit/>
          <w:tblHeader/>
        </w:trPr>
        <w:tc>
          <w:tcPr>
            <w:tcW w:w="1104" w:type="pct"/>
            <w:shd w:val="clear" w:color="auto" w:fill="E6E6E6"/>
          </w:tcPr>
          <w:p w14:paraId="5AF4B0F9" w14:textId="77777777" w:rsidR="006F1D34" w:rsidRPr="00BF5312" w:rsidRDefault="006F1D34" w:rsidP="00156ACB">
            <w:pPr>
              <w:pStyle w:val="S8Gazetttetableheading"/>
            </w:pPr>
            <w:r w:rsidRPr="00BF5312">
              <w:t>Date of approval</w:t>
            </w:r>
          </w:p>
        </w:tc>
        <w:tc>
          <w:tcPr>
            <w:tcW w:w="3896" w:type="pct"/>
          </w:tcPr>
          <w:p w14:paraId="78362ED3" w14:textId="77777777" w:rsidR="006F1D34" w:rsidRPr="00BF5312" w:rsidRDefault="006F1D34" w:rsidP="00156ACB">
            <w:pPr>
              <w:pStyle w:val="S8Gazettetabletext"/>
            </w:pPr>
            <w:r>
              <w:t>18 November 2024</w:t>
            </w:r>
          </w:p>
        </w:tc>
      </w:tr>
      <w:tr w:rsidR="006F1D34" w:rsidRPr="00BF5312" w14:paraId="30BADDDA" w14:textId="77777777" w:rsidTr="00AE39D5">
        <w:trPr>
          <w:cantSplit/>
          <w:tblHeader/>
        </w:trPr>
        <w:tc>
          <w:tcPr>
            <w:tcW w:w="1104" w:type="pct"/>
            <w:shd w:val="clear" w:color="auto" w:fill="E6E6E6"/>
          </w:tcPr>
          <w:p w14:paraId="4BCAA496" w14:textId="77777777" w:rsidR="006F1D34" w:rsidRPr="00BF5312" w:rsidRDefault="006F1D34" w:rsidP="00156ACB">
            <w:pPr>
              <w:pStyle w:val="S8Gazetttetableheading"/>
            </w:pPr>
            <w:r w:rsidRPr="00BF5312">
              <w:t>Approval no.</w:t>
            </w:r>
          </w:p>
        </w:tc>
        <w:tc>
          <w:tcPr>
            <w:tcW w:w="3896" w:type="pct"/>
          </w:tcPr>
          <w:p w14:paraId="3818F6A5" w14:textId="77777777" w:rsidR="006F1D34" w:rsidRPr="00BF5312" w:rsidRDefault="006F1D34" w:rsidP="00156ACB">
            <w:pPr>
              <w:pStyle w:val="S8Gazettetabletext"/>
            </w:pPr>
            <w:r>
              <w:t>94720</w:t>
            </w:r>
          </w:p>
        </w:tc>
      </w:tr>
      <w:tr w:rsidR="006F1D34" w:rsidRPr="00360A17" w14:paraId="1144DE93" w14:textId="77777777" w:rsidTr="00AE39D5">
        <w:trPr>
          <w:cantSplit/>
          <w:tblHeader/>
        </w:trPr>
        <w:tc>
          <w:tcPr>
            <w:tcW w:w="1104" w:type="pct"/>
            <w:shd w:val="clear" w:color="auto" w:fill="E6E6E6"/>
          </w:tcPr>
          <w:p w14:paraId="0BDDB9BB"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542B03FD" w14:textId="77777777" w:rsidR="006F1D34" w:rsidRPr="00360A17" w:rsidRDefault="006F1D34" w:rsidP="00156ACB">
            <w:pPr>
              <w:pStyle w:val="S8Gazettetabletext"/>
            </w:pPr>
            <w:r w:rsidRPr="00DF46CD">
              <w:t xml:space="preserve">Approval of the active constituent </w:t>
            </w:r>
            <w:r>
              <w:t>fluxapyroxad</w:t>
            </w:r>
            <w:r w:rsidRPr="00DF46CD">
              <w:t xml:space="preserve"> for use in agricultural chemical products</w:t>
            </w:r>
          </w:p>
        </w:tc>
      </w:tr>
    </w:tbl>
    <w:p w14:paraId="1A1B62D4"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6"/>
      </w:tblGrid>
      <w:tr w:rsidR="006F1D34" w:rsidRPr="00BF5312" w14:paraId="77990D43" w14:textId="77777777" w:rsidTr="00AE39D5">
        <w:trPr>
          <w:cantSplit/>
          <w:tblHeader/>
        </w:trPr>
        <w:tc>
          <w:tcPr>
            <w:tcW w:w="1104" w:type="pct"/>
            <w:shd w:val="clear" w:color="auto" w:fill="E6E6E6"/>
          </w:tcPr>
          <w:p w14:paraId="27AB260D" w14:textId="77777777" w:rsidR="006F1D34" w:rsidRPr="00BF5312" w:rsidRDefault="006F1D34" w:rsidP="00156ACB">
            <w:pPr>
              <w:pStyle w:val="S8Gazetttetableheading"/>
            </w:pPr>
            <w:r w:rsidRPr="00BF5312">
              <w:lastRenderedPageBreak/>
              <w:t>Application no.</w:t>
            </w:r>
          </w:p>
        </w:tc>
        <w:tc>
          <w:tcPr>
            <w:tcW w:w="3896" w:type="pct"/>
          </w:tcPr>
          <w:p w14:paraId="6BDF7BB0" w14:textId="77777777" w:rsidR="006F1D34" w:rsidRPr="00BF5312" w:rsidRDefault="006F1D34" w:rsidP="00156ACB">
            <w:pPr>
              <w:pStyle w:val="S8Gazettetabletext"/>
            </w:pPr>
            <w:r>
              <w:t>143718</w:t>
            </w:r>
          </w:p>
        </w:tc>
      </w:tr>
      <w:tr w:rsidR="006F1D34" w:rsidRPr="00BF5312" w14:paraId="74C685E2" w14:textId="77777777" w:rsidTr="00AE39D5">
        <w:trPr>
          <w:cantSplit/>
          <w:tblHeader/>
        </w:trPr>
        <w:tc>
          <w:tcPr>
            <w:tcW w:w="1104" w:type="pct"/>
            <w:shd w:val="clear" w:color="auto" w:fill="E6E6E6"/>
          </w:tcPr>
          <w:p w14:paraId="459ECD22" w14:textId="77777777" w:rsidR="006F1D34" w:rsidRPr="00BF5312" w:rsidRDefault="006F1D34" w:rsidP="00156ACB">
            <w:pPr>
              <w:pStyle w:val="S8Gazetttetableheading"/>
            </w:pPr>
            <w:r w:rsidRPr="00BF5312">
              <w:t>Active constituent</w:t>
            </w:r>
          </w:p>
        </w:tc>
        <w:tc>
          <w:tcPr>
            <w:tcW w:w="3896" w:type="pct"/>
          </w:tcPr>
          <w:p w14:paraId="78306CB0" w14:textId="6AB8E6A1" w:rsidR="006F1D34" w:rsidRPr="00BF5312" w:rsidRDefault="002534C8" w:rsidP="00156ACB">
            <w:pPr>
              <w:pStyle w:val="S8Gazettetabletext"/>
            </w:pPr>
            <w:r>
              <w:t>P</w:t>
            </w:r>
            <w:r w:rsidR="006F1D34">
              <w:t>rochloraz</w:t>
            </w:r>
          </w:p>
        </w:tc>
      </w:tr>
      <w:tr w:rsidR="006F1D34" w:rsidRPr="00BF5312" w14:paraId="32BD0FCF" w14:textId="77777777" w:rsidTr="00AE39D5">
        <w:trPr>
          <w:cantSplit/>
          <w:tblHeader/>
        </w:trPr>
        <w:tc>
          <w:tcPr>
            <w:tcW w:w="1104" w:type="pct"/>
            <w:shd w:val="clear" w:color="auto" w:fill="E6E6E6"/>
          </w:tcPr>
          <w:p w14:paraId="7F0B294E" w14:textId="77777777" w:rsidR="006F1D34" w:rsidRPr="00BF5312" w:rsidRDefault="006F1D34" w:rsidP="00156ACB">
            <w:pPr>
              <w:pStyle w:val="S8Gazetttetableheading"/>
            </w:pPr>
            <w:r w:rsidRPr="00BF5312">
              <w:t>Applicant name</w:t>
            </w:r>
          </w:p>
        </w:tc>
        <w:tc>
          <w:tcPr>
            <w:tcW w:w="3896" w:type="pct"/>
          </w:tcPr>
          <w:p w14:paraId="6A3C9F6D" w14:textId="77777777" w:rsidR="006F1D34" w:rsidRPr="00BF5312" w:rsidRDefault="006F1D34" w:rsidP="00156ACB">
            <w:pPr>
              <w:pStyle w:val="S8Gazettetabletext"/>
            </w:pPr>
            <w:proofErr w:type="spellStart"/>
            <w:r>
              <w:t>Yongnong</w:t>
            </w:r>
            <w:proofErr w:type="spellEnd"/>
            <w:r>
              <w:t xml:space="preserve"> Biosciences Co., Ltd</w:t>
            </w:r>
          </w:p>
        </w:tc>
      </w:tr>
      <w:tr w:rsidR="006F1D34" w:rsidRPr="00BF5312" w14:paraId="10704746" w14:textId="77777777" w:rsidTr="00AE39D5">
        <w:trPr>
          <w:cantSplit/>
          <w:tblHeader/>
        </w:trPr>
        <w:tc>
          <w:tcPr>
            <w:tcW w:w="1104" w:type="pct"/>
            <w:shd w:val="clear" w:color="auto" w:fill="E6E6E6"/>
          </w:tcPr>
          <w:p w14:paraId="1A1451AB" w14:textId="77777777" w:rsidR="006F1D34" w:rsidRPr="00BF5312" w:rsidRDefault="006F1D34" w:rsidP="00156ACB">
            <w:pPr>
              <w:pStyle w:val="S8Gazetttetableheading"/>
            </w:pPr>
            <w:r w:rsidRPr="00BF5312">
              <w:t>Applicant ACN</w:t>
            </w:r>
          </w:p>
        </w:tc>
        <w:tc>
          <w:tcPr>
            <w:tcW w:w="3896" w:type="pct"/>
          </w:tcPr>
          <w:p w14:paraId="188DBBF4" w14:textId="77777777" w:rsidR="006F1D34" w:rsidRPr="00BF5312" w:rsidRDefault="006F1D34" w:rsidP="00156ACB">
            <w:pPr>
              <w:pStyle w:val="S8Gazettetabletext"/>
            </w:pPr>
            <w:r>
              <w:t>N/A</w:t>
            </w:r>
          </w:p>
        </w:tc>
      </w:tr>
      <w:tr w:rsidR="006F1D34" w:rsidRPr="00BF5312" w14:paraId="5137F1BB" w14:textId="77777777" w:rsidTr="00AE39D5">
        <w:trPr>
          <w:cantSplit/>
          <w:tblHeader/>
        </w:trPr>
        <w:tc>
          <w:tcPr>
            <w:tcW w:w="1104" w:type="pct"/>
            <w:shd w:val="clear" w:color="auto" w:fill="E6E6E6"/>
          </w:tcPr>
          <w:p w14:paraId="3E6B14C8" w14:textId="77777777" w:rsidR="006F1D34" w:rsidRPr="00BF5312" w:rsidRDefault="006F1D34" w:rsidP="00156ACB">
            <w:pPr>
              <w:pStyle w:val="S8Gazetttetableheading"/>
            </w:pPr>
            <w:r w:rsidRPr="00BF5312">
              <w:t>Date of approval</w:t>
            </w:r>
          </w:p>
        </w:tc>
        <w:tc>
          <w:tcPr>
            <w:tcW w:w="3896" w:type="pct"/>
          </w:tcPr>
          <w:p w14:paraId="2D091A05" w14:textId="77777777" w:rsidR="006F1D34" w:rsidRPr="00BF5312" w:rsidRDefault="006F1D34" w:rsidP="00156ACB">
            <w:pPr>
              <w:pStyle w:val="S8Gazettetabletext"/>
            </w:pPr>
            <w:r>
              <w:t>18 November 2024</w:t>
            </w:r>
          </w:p>
        </w:tc>
      </w:tr>
      <w:tr w:rsidR="006F1D34" w:rsidRPr="00BF5312" w14:paraId="3BB44FBA" w14:textId="77777777" w:rsidTr="00AE39D5">
        <w:trPr>
          <w:cantSplit/>
          <w:tblHeader/>
        </w:trPr>
        <w:tc>
          <w:tcPr>
            <w:tcW w:w="1104" w:type="pct"/>
            <w:shd w:val="clear" w:color="auto" w:fill="E6E6E6"/>
          </w:tcPr>
          <w:p w14:paraId="6A416A73" w14:textId="77777777" w:rsidR="006F1D34" w:rsidRPr="00BF5312" w:rsidRDefault="006F1D34" w:rsidP="00156ACB">
            <w:pPr>
              <w:pStyle w:val="S8Gazetttetableheading"/>
            </w:pPr>
            <w:r w:rsidRPr="00BF5312">
              <w:t>Approval no.</w:t>
            </w:r>
          </w:p>
        </w:tc>
        <w:tc>
          <w:tcPr>
            <w:tcW w:w="3896" w:type="pct"/>
          </w:tcPr>
          <w:p w14:paraId="6A9D9D9C" w14:textId="77777777" w:rsidR="006F1D34" w:rsidRPr="00BF5312" w:rsidRDefault="006F1D34" w:rsidP="00156ACB">
            <w:pPr>
              <w:pStyle w:val="S8Gazettetabletext"/>
            </w:pPr>
            <w:r>
              <w:t>94806</w:t>
            </w:r>
          </w:p>
        </w:tc>
      </w:tr>
      <w:tr w:rsidR="006F1D34" w:rsidRPr="00360A17" w14:paraId="3800F636" w14:textId="77777777" w:rsidTr="00AE39D5">
        <w:trPr>
          <w:cantSplit/>
          <w:tblHeader/>
        </w:trPr>
        <w:tc>
          <w:tcPr>
            <w:tcW w:w="1104" w:type="pct"/>
            <w:shd w:val="clear" w:color="auto" w:fill="E6E6E6"/>
          </w:tcPr>
          <w:p w14:paraId="0F63552F"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70C7B1E8" w14:textId="77777777" w:rsidR="006F1D34" w:rsidRPr="00360A17" w:rsidRDefault="006F1D34" w:rsidP="00156ACB">
            <w:pPr>
              <w:pStyle w:val="S8Gazettetabletext"/>
            </w:pPr>
            <w:r w:rsidRPr="00DF46CD">
              <w:t xml:space="preserve">Approval of the active constituent </w:t>
            </w:r>
            <w:r>
              <w:t>prochloraz</w:t>
            </w:r>
            <w:r w:rsidRPr="00DF46CD">
              <w:t xml:space="preserve"> for use in agricultural chemical products</w:t>
            </w:r>
          </w:p>
        </w:tc>
      </w:tr>
    </w:tbl>
    <w:p w14:paraId="17F242DF"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6"/>
      </w:tblGrid>
      <w:tr w:rsidR="006F1D34" w:rsidRPr="00BF5312" w14:paraId="6B568ED1" w14:textId="77777777" w:rsidTr="00AE39D5">
        <w:trPr>
          <w:cantSplit/>
          <w:tblHeader/>
        </w:trPr>
        <w:tc>
          <w:tcPr>
            <w:tcW w:w="1104" w:type="pct"/>
            <w:shd w:val="clear" w:color="auto" w:fill="E6E6E6"/>
          </w:tcPr>
          <w:p w14:paraId="43FC22E7" w14:textId="77777777" w:rsidR="006F1D34" w:rsidRPr="00BF5312" w:rsidRDefault="006F1D34" w:rsidP="00156ACB">
            <w:pPr>
              <w:pStyle w:val="S8Gazetttetableheading"/>
            </w:pPr>
            <w:r w:rsidRPr="00BF5312">
              <w:t>Application no.</w:t>
            </w:r>
          </w:p>
        </w:tc>
        <w:tc>
          <w:tcPr>
            <w:tcW w:w="3896" w:type="pct"/>
          </w:tcPr>
          <w:p w14:paraId="3AD3D31B" w14:textId="77777777" w:rsidR="006F1D34" w:rsidRPr="00BF5312" w:rsidRDefault="006F1D34" w:rsidP="00156ACB">
            <w:pPr>
              <w:pStyle w:val="S8Gazettetabletext"/>
            </w:pPr>
            <w:r>
              <w:t>143761</w:t>
            </w:r>
          </w:p>
        </w:tc>
      </w:tr>
      <w:tr w:rsidR="006F1D34" w:rsidRPr="00BF5312" w14:paraId="2139A0AC" w14:textId="77777777" w:rsidTr="00AE39D5">
        <w:trPr>
          <w:cantSplit/>
          <w:tblHeader/>
        </w:trPr>
        <w:tc>
          <w:tcPr>
            <w:tcW w:w="1104" w:type="pct"/>
            <w:shd w:val="clear" w:color="auto" w:fill="E6E6E6"/>
          </w:tcPr>
          <w:p w14:paraId="72B1EA39" w14:textId="77777777" w:rsidR="006F1D34" w:rsidRPr="00BF5312" w:rsidRDefault="006F1D34" w:rsidP="00156ACB">
            <w:pPr>
              <w:pStyle w:val="S8Gazetttetableheading"/>
            </w:pPr>
            <w:r w:rsidRPr="00BF5312">
              <w:t>Active constituent</w:t>
            </w:r>
          </w:p>
        </w:tc>
        <w:tc>
          <w:tcPr>
            <w:tcW w:w="3896" w:type="pct"/>
          </w:tcPr>
          <w:p w14:paraId="2E73881E" w14:textId="27A6A47C" w:rsidR="006F1D34" w:rsidRPr="00BF5312" w:rsidRDefault="002534C8" w:rsidP="00156ACB">
            <w:pPr>
              <w:pStyle w:val="S8Gazettetabletext"/>
            </w:pPr>
            <w:proofErr w:type="spellStart"/>
            <w:r>
              <w:t>M</w:t>
            </w:r>
            <w:r w:rsidR="006F1D34">
              <w:t>andipropamid</w:t>
            </w:r>
            <w:proofErr w:type="spellEnd"/>
          </w:p>
        </w:tc>
      </w:tr>
      <w:tr w:rsidR="006F1D34" w:rsidRPr="00BF5312" w14:paraId="4F129082" w14:textId="77777777" w:rsidTr="00AE39D5">
        <w:trPr>
          <w:cantSplit/>
          <w:tblHeader/>
        </w:trPr>
        <w:tc>
          <w:tcPr>
            <w:tcW w:w="1104" w:type="pct"/>
            <w:shd w:val="clear" w:color="auto" w:fill="E6E6E6"/>
          </w:tcPr>
          <w:p w14:paraId="3AD59BAF" w14:textId="77777777" w:rsidR="006F1D34" w:rsidRPr="00BF5312" w:rsidRDefault="006F1D34" w:rsidP="00156ACB">
            <w:pPr>
              <w:pStyle w:val="S8Gazetttetableheading"/>
            </w:pPr>
            <w:r w:rsidRPr="00BF5312">
              <w:t>Applicant name</w:t>
            </w:r>
          </w:p>
        </w:tc>
        <w:tc>
          <w:tcPr>
            <w:tcW w:w="3896" w:type="pct"/>
          </w:tcPr>
          <w:p w14:paraId="2FC26111" w14:textId="77777777" w:rsidR="006F1D34" w:rsidRPr="00BF5312" w:rsidRDefault="006F1D34" w:rsidP="00156ACB">
            <w:pPr>
              <w:pStyle w:val="S8Gazettetabletext"/>
            </w:pPr>
            <w:r>
              <w:t>Syngenta Australia Pty Ltd</w:t>
            </w:r>
          </w:p>
        </w:tc>
      </w:tr>
      <w:tr w:rsidR="006F1D34" w:rsidRPr="00BF5312" w14:paraId="4E902898" w14:textId="77777777" w:rsidTr="00AE39D5">
        <w:trPr>
          <w:cantSplit/>
          <w:tblHeader/>
        </w:trPr>
        <w:tc>
          <w:tcPr>
            <w:tcW w:w="1104" w:type="pct"/>
            <w:shd w:val="clear" w:color="auto" w:fill="E6E6E6"/>
          </w:tcPr>
          <w:p w14:paraId="163EA212" w14:textId="77777777" w:rsidR="006F1D34" w:rsidRPr="00BF5312" w:rsidRDefault="006F1D34" w:rsidP="00156ACB">
            <w:pPr>
              <w:pStyle w:val="S8Gazetttetableheading"/>
            </w:pPr>
            <w:r w:rsidRPr="00BF5312">
              <w:t>Applicant ACN</w:t>
            </w:r>
          </w:p>
        </w:tc>
        <w:tc>
          <w:tcPr>
            <w:tcW w:w="3896" w:type="pct"/>
          </w:tcPr>
          <w:p w14:paraId="7BDC5404" w14:textId="77777777" w:rsidR="006F1D34" w:rsidRPr="00BF5312" w:rsidRDefault="006F1D34" w:rsidP="00156ACB">
            <w:pPr>
              <w:pStyle w:val="S8Gazettetabletext"/>
            </w:pPr>
            <w:r>
              <w:t>002 933 717</w:t>
            </w:r>
          </w:p>
        </w:tc>
      </w:tr>
      <w:tr w:rsidR="006F1D34" w:rsidRPr="00BF5312" w14:paraId="176D3761" w14:textId="77777777" w:rsidTr="00AE39D5">
        <w:trPr>
          <w:cantSplit/>
          <w:tblHeader/>
        </w:trPr>
        <w:tc>
          <w:tcPr>
            <w:tcW w:w="1104" w:type="pct"/>
            <w:shd w:val="clear" w:color="auto" w:fill="E6E6E6"/>
          </w:tcPr>
          <w:p w14:paraId="0B7234E6" w14:textId="77777777" w:rsidR="006F1D34" w:rsidRPr="00BF5312" w:rsidRDefault="006F1D34" w:rsidP="00156ACB">
            <w:pPr>
              <w:pStyle w:val="S8Gazetttetableheading"/>
            </w:pPr>
            <w:r w:rsidRPr="00BF5312">
              <w:t>Date of approval</w:t>
            </w:r>
          </w:p>
        </w:tc>
        <w:tc>
          <w:tcPr>
            <w:tcW w:w="3896" w:type="pct"/>
          </w:tcPr>
          <w:p w14:paraId="376421B0" w14:textId="77777777" w:rsidR="006F1D34" w:rsidRPr="00BF5312" w:rsidRDefault="006F1D34" w:rsidP="00156ACB">
            <w:pPr>
              <w:pStyle w:val="S8Gazettetabletext"/>
            </w:pPr>
            <w:r>
              <w:t>18 November 2024</w:t>
            </w:r>
          </w:p>
        </w:tc>
      </w:tr>
      <w:tr w:rsidR="006F1D34" w:rsidRPr="00BF5312" w14:paraId="3282471C" w14:textId="77777777" w:rsidTr="00AE39D5">
        <w:trPr>
          <w:cantSplit/>
          <w:tblHeader/>
        </w:trPr>
        <w:tc>
          <w:tcPr>
            <w:tcW w:w="1104" w:type="pct"/>
            <w:shd w:val="clear" w:color="auto" w:fill="E6E6E6"/>
          </w:tcPr>
          <w:p w14:paraId="53F240EE" w14:textId="77777777" w:rsidR="006F1D34" w:rsidRPr="00BF5312" w:rsidRDefault="006F1D34" w:rsidP="00156ACB">
            <w:pPr>
              <w:pStyle w:val="S8Gazetttetableheading"/>
            </w:pPr>
            <w:r w:rsidRPr="00BF5312">
              <w:t>Approval no.</w:t>
            </w:r>
          </w:p>
        </w:tc>
        <w:tc>
          <w:tcPr>
            <w:tcW w:w="3896" w:type="pct"/>
          </w:tcPr>
          <w:p w14:paraId="0FB1C940" w14:textId="77777777" w:rsidR="006F1D34" w:rsidRPr="00BF5312" w:rsidRDefault="006F1D34" w:rsidP="00156ACB">
            <w:pPr>
              <w:pStyle w:val="S8Gazettetabletext"/>
            </w:pPr>
            <w:r>
              <w:t>94819</w:t>
            </w:r>
          </w:p>
        </w:tc>
      </w:tr>
      <w:tr w:rsidR="006F1D34" w:rsidRPr="00360A17" w14:paraId="140812EB" w14:textId="77777777" w:rsidTr="00AE39D5">
        <w:trPr>
          <w:cantSplit/>
          <w:tblHeader/>
        </w:trPr>
        <w:tc>
          <w:tcPr>
            <w:tcW w:w="1104" w:type="pct"/>
            <w:shd w:val="clear" w:color="auto" w:fill="E6E6E6"/>
          </w:tcPr>
          <w:p w14:paraId="4AEED31D"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4725E67D" w14:textId="77777777" w:rsidR="006F1D34" w:rsidRPr="00360A17" w:rsidRDefault="006F1D34" w:rsidP="00156ACB">
            <w:pPr>
              <w:pStyle w:val="S8Gazettetabletext"/>
            </w:pPr>
            <w:r w:rsidRPr="00DF46CD">
              <w:t xml:space="preserve">Approval of the active constituent </w:t>
            </w:r>
            <w:proofErr w:type="spellStart"/>
            <w:r>
              <w:t>mandipropamid</w:t>
            </w:r>
            <w:proofErr w:type="spellEnd"/>
            <w:r w:rsidRPr="00DF46CD">
              <w:t xml:space="preserve"> for use in agricultural chemical products</w:t>
            </w:r>
          </w:p>
        </w:tc>
      </w:tr>
    </w:tbl>
    <w:p w14:paraId="14CA7C1E"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6"/>
      </w:tblGrid>
      <w:tr w:rsidR="006F1D34" w:rsidRPr="00BF5312" w14:paraId="24306F82" w14:textId="77777777" w:rsidTr="00AE39D5">
        <w:trPr>
          <w:cantSplit/>
          <w:tblHeader/>
        </w:trPr>
        <w:tc>
          <w:tcPr>
            <w:tcW w:w="1104" w:type="pct"/>
            <w:shd w:val="clear" w:color="auto" w:fill="E6E6E6"/>
          </w:tcPr>
          <w:p w14:paraId="37084DF6" w14:textId="77777777" w:rsidR="006F1D34" w:rsidRPr="00BF5312" w:rsidRDefault="006F1D34" w:rsidP="00156ACB">
            <w:pPr>
              <w:pStyle w:val="S8Gazetttetableheading"/>
            </w:pPr>
            <w:r w:rsidRPr="00BF5312">
              <w:t>Application no.</w:t>
            </w:r>
          </w:p>
        </w:tc>
        <w:tc>
          <w:tcPr>
            <w:tcW w:w="3896" w:type="pct"/>
          </w:tcPr>
          <w:p w14:paraId="54A39FA5" w14:textId="77777777" w:rsidR="006F1D34" w:rsidRPr="00BF5312" w:rsidRDefault="006F1D34" w:rsidP="00156ACB">
            <w:pPr>
              <w:pStyle w:val="S8Gazettetabletext"/>
            </w:pPr>
            <w:r>
              <w:t>136846</w:t>
            </w:r>
          </w:p>
        </w:tc>
      </w:tr>
      <w:tr w:rsidR="006F1D34" w:rsidRPr="00BF5312" w14:paraId="7622907E" w14:textId="77777777" w:rsidTr="00AE39D5">
        <w:trPr>
          <w:cantSplit/>
          <w:tblHeader/>
        </w:trPr>
        <w:tc>
          <w:tcPr>
            <w:tcW w:w="1104" w:type="pct"/>
            <w:shd w:val="clear" w:color="auto" w:fill="E6E6E6"/>
          </w:tcPr>
          <w:p w14:paraId="71329DA6" w14:textId="77777777" w:rsidR="006F1D34" w:rsidRPr="00BF5312" w:rsidRDefault="006F1D34" w:rsidP="00156ACB">
            <w:pPr>
              <w:pStyle w:val="S8Gazetttetableheading"/>
            </w:pPr>
            <w:r w:rsidRPr="00BF5312">
              <w:t>Active constituent</w:t>
            </w:r>
          </w:p>
        </w:tc>
        <w:tc>
          <w:tcPr>
            <w:tcW w:w="3896" w:type="pct"/>
          </w:tcPr>
          <w:p w14:paraId="3DD6D7D3" w14:textId="697A82A6" w:rsidR="006F1D34" w:rsidRPr="00BF5312" w:rsidRDefault="002534C8" w:rsidP="00156ACB">
            <w:pPr>
              <w:pStyle w:val="S8Gazettetabletext"/>
            </w:pPr>
            <w:r>
              <w:t>V</w:t>
            </w:r>
            <w:r w:rsidR="006F1D34">
              <w:t>elagliflozin L-proline monohydrate</w:t>
            </w:r>
          </w:p>
        </w:tc>
      </w:tr>
      <w:tr w:rsidR="006F1D34" w:rsidRPr="00BF5312" w14:paraId="1D07C4B2" w14:textId="77777777" w:rsidTr="00AE39D5">
        <w:trPr>
          <w:cantSplit/>
          <w:tblHeader/>
        </w:trPr>
        <w:tc>
          <w:tcPr>
            <w:tcW w:w="1104" w:type="pct"/>
            <w:shd w:val="clear" w:color="auto" w:fill="E6E6E6"/>
          </w:tcPr>
          <w:p w14:paraId="270E1F9F" w14:textId="77777777" w:rsidR="006F1D34" w:rsidRPr="00BF5312" w:rsidRDefault="006F1D34" w:rsidP="00156ACB">
            <w:pPr>
              <w:pStyle w:val="S8Gazetttetableheading"/>
            </w:pPr>
            <w:r w:rsidRPr="00BF5312">
              <w:t>Applicant name</w:t>
            </w:r>
          </w:p>
        </w:tc>
        <w:tc>
          <w:tcPr>
            <w:tcW w:w="3896" w:type="pct"/>
          </w:tcPr>
          <w:p w14:paraId="63DFD553" w14:textId="77777777" w:rsidR="006F1D34" w:rsidRPr="00BF5312" w:rsidRDefault="006F1D34" w:rsidP="00156ACB">
            <w:pPr>
              <w:pStyle w:val="S8Gazettetabletext"/>
            </w:pPr>
            <w:r>
              <w:t>Boehringer Ingelheim Animal Health Australia Pty. Ltd.</w:t>
            </w:r>
          </w:p>
        </w:tc>
      </w:tr>
      <w:tr w:rsidR="006F1D34" w:rsidRPr="00BF5312" w14:paraId="2783781D" w14:textId="77777777" w:rsidTr="00AE39D5">
        <w:trPr>
          <w:cantSplit/>
          <w:tblHeader/>
        </w:trPr>
        <w:tc>
          <w:tcPr>
            <w:tcW w:w="1104" w:type="pct"/>
            <w:shd w:val="clear" w:color="auto" w:fill="E6E6E6"/>
          </w:tcPr>
          <w:p w14:paraId="4E119796" w14:textId="77777777" w:rsidR="006F1D34" w:rsidRPr="00BF5312" w:rsidRDefault="006F1D34" w:rsidP="00156ACB">
            <w:pPr>
              <w:pStyle w:val="S8Gazetttetableheading"/>
            </w:pPr>
            <w:r w:rsidRPr="00BF5312">
              <w:t>Applicant ACN</w:t>
            </w:r>
          </w:p>
        </w:tc>
        <w:tc>
          <w:tcPr>
            <w:tcW w:w="3896" w:type="pct"/>
          </w:tcPr>
          <w:p w14:paraId="13F134CE" w14:textId="77777777" w:rsidR="006F1D34" w:rsidRPr="00BF5312" w:rsidRDefault="006F1D34" w:rsidP="00156ACB">
            <w:pPr>
              <w:pStyle w:val="S8Gazettetabletext"/>
            </w:pPr>
            <w:r>
              <w:t>071 187 285</w:t>
            </w:r>
          </w:p>
        </w:tc>
      </w:tr>
      <w:tr w:rsidR="006F1D34" w:rsidRPr="00BF5312" w14:paraId="6344901A" w14:textId="77777777" w:rsidTr="00AE39D5">
        <w:trPr>
          <w:cantSplit/>
          <w:tblHeader/>
        </w:trPr>
        <w:tc>
          <w:tcPr>
            <w:tcW w:w="1104" w:type="pct"/>
            <w:shd w:val="clear" w:color="auto" w:fill="E6E6E6"/>
          </w:tcPr>
          <w:p w14:paraId="79A3A9A1" w14:textId="77777777" w:rsidR="006F1D34" w:rsidRPr="00BF5312" w:rsidRDefault="006F1D34" w:rsidP="00156ACB">
            <w:pPr>
              <w:pStyle w:val="S8Gazetttetableheading"/>
            </w:pPr>
            <w:r w:rsidRPr="00BF5312">
              <w:t>Date of approval</w:t>
            </w:r>
          </w:p>
        </w:tc>
        <w:tc>
          <w:tcPr>
            <w:tcW w:w="3896" w:type="pct"/>
          </w:tcPr>
          <w:p w14:paraId="16AF6F11" w14:textId="77777777" w:rsidR="006F1D34" w:rsidRPr="00BF5312" w:rsidRDefault="006F1D34" w:rsidP="00156ACB">
            <w:pPr>
              <w:pStyle w:val="S8Gazettetabletext"/>
            </w:pPr>
            <w:r>
              <w:t>19 November 2024</w:t>
            </w:r>
            <w:r w:rsidRPr="00BF5312">
              <w:t xml:space="preserve"> </w:t>
            </w:r>
          </w:p>
        </w:tc>
      </w:tr>
      <w:tr w:rsidR="006F1D34" w:rsidRPr="00BF5312" w14:paraId="1C98E9F8" w14:textId="77777777" w:rsidTr="00AE39D5">
        <w:trPr>
          <w:cantSplit/>
          <w:tblHeader/>
        </w:trPr>
        <w:tc>
          <w:tcPr>
            <w:tcW w:w="1104" w:type="pct"/>
            <w:shd w:val="clear" w:color="auto" w:fill="E6E6E6"/>
          </w:tcPr>
          <w:p w14:paraId="585926BC" w14:textId="77777777" w:rsidR="006F1D34" w:rsidRPr="00BF5312" w:rsidRDefault="006F1D34" w:rsidP="00156ACB">
            <w:pPr>
              <w:pStyle w:val="S8Gazetttetableheading"/>
            </w:pPr>
            <w:r w:rsidRPr="00BF5312">
              <w:t>Approval no.</w:t>
            </w:r>
          </w:p>
        </w:tc>
        <w:tc>
          <w:tcPr>
            <w:tcW w:w="3896" w:type="pct"/>
          </w:tcPr>
          <w:p w14:paraId="6F2FECB6" w14:textId="77777777" w:rsidR="006F1D34" w:rsidRPr="00BF5312" w:rsidRDefault="006F1D34" w:rsidP="00156ACB">
            <w:pPr>
              <w:pStyle w:val="S8Gazettetabletext"/>
            </w:pPr>
            <w:r>
              <w:t>92836</w:t>
            </w:r>
          </w:p>
        </w:tc>
      </w:tr>
      <w:tr w:rsidR="006F1D34" w:rsidRPr="00BF5312" w14:paraId="5D3B5915" w14:textId="77777777" w:rsidTr="00AE39D5">
        <w:trPr>
          <w:cantSplit/>
          <w:tblHeader/>
        </w:trPr>
        <w:tc>
          <w:tcPr>
            <w:tcW w:w="1104" w:type="pct"/>
            <w:shd w:val="clear" w:color="auto" w:fill="E6E6E6"/>
          </w:tcPr>
          <w:p w14:paraId="31549FA5"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167D3A89" w14:textId="77777777" w:rsidR="006F1D34" w:rsidRPr="00360A17" w:rsidRDefault="006F1D34" w:rsidP="00156ACB">
            <w:pPr>
              <w:pStyle w:val="S8Gazettetabletext"/>
            </w:pPr>
            <w:r w:rsidRPr="00863408">
              <w:t>Approval of the active constituent velagliflozin L-proline monohydrate for use in veterinary chemical products</w:t>
            </w:r>
          </w:p>
        </w:tc>
      </w:tr>
    </w:tbl>
    <w:p w14:paraId="3DE21110"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6"/>
      </w:tblGrid>
      <w:tr w:rsidR="006F1D34" w:rsidRPr="00BF5312" w14:paraId="68EC078B" w14:textId="77777777" w:rsidTr="00AE39D5">
        <w:trPr>
          <w:cantSplit/>
          <w:tblHeader/>
        </w:trPr>
        <w:tc>
          <w:tcPr>
            <w:tcW w:w="1104" w:type="pct"/>
            <w:shd w:val="clear" w:color="auto" w:fill="E6E6E6"/>
          </w:tcPr>
          <w:p w14:paraId="24B575DF" w14:textId="77777777" w:rsidR="006F1D34" w:rsidRPr="00BF5312" w:rsidRDefault="006F1D34" w:rsidP="00156ACB">
            <w:pPr>
              <w:pStyle w:val="S8Gazetttetableheading"/>
            </w:pPr>
            <w:r w:rsidRPr="00BF5312">
              <w:t>Application no.</w:t>
            </w:r>
          </w:p>
        </w:tc>
        <w:tc>
          <w:tcPr>
            <w:tcW w:w="3896" w:type="pct"/>
          </w:tcPr>
          <w:p w14:paraId="6077A46E" w14:textId="77777777" w:rsidR="006F1D34" w:rsidRPr="00BF5312" w:rsidRDefault="006F1D34" w:rsidP="00156ACB">
            <w:pPr>
              <w:pStyle w:val="S8Gazettetabletext"/>
            </w:pPr>
            <w:r>
              <w:t>143625</w:t>
            </w:r>
          </w:p>
        </w:tc>
      </w:tr>
      <w:tr w:rsidR="006F1D34" w:rsidRPr="00BF5312" w14:paraId="1EC0551B" w14:textId="77777777" w:rsidTr="00AE39D5">
        <w:trPr>
          <w:cantSplit/>
          <w:tblHeader/>
        </w:trPr>
        <w:tc>
          <w:tcPr>
            <w:tcW w:w="1104" w:type="pct"/>
            <w:shd w:val="clear" w:color="auto" w:fill="E6E6E6"/>
          </w:tcPr>
          <w:p w14:paraId="41EA5BCD" w14:textId="77777777" w:rsidR="006F1D34" w:rsidRPr="00BF5312" w:rsidRDefault="006F1D34" w:rsidP="00156ACB">
            <w:pPr>
              <w:pStyle w:val="S8Gazetttetableheading"/>
            </w:pPr>
            <w:r w:rsidRPr="00BF5312">
              <w:t>Active constituent</w:t>
            </w:r>
          </w:p>
        </w:tc>
        <w:tc>
          <w:tcPr>
            <w:tcW w:w="3896" w:type="pct"/>
          </w:tcPr>
          <w:p w14:paraId="56D0AE6C" w14:textId="7B7E3D82" w:rsidR="006F1D34" w:rsidRPr="00BF5312" w:rsidRDefault="002534C8" w:rsidP="00156ACB">
            <w:pPr>
              <w:pStyle w:val="S8Gazettetabletext"/>
            </w:pPr>
            <w:proofErr w:type="spellStart"/>
            <w:r>
              <w:t>S</w:t>
            </w:r>
            <w:r w:rsidR="006F1D34">
              <w:t>aflufenacil</w:t>
            </w:r>
            <w:proofErr w:type="spellEnd"/>
          </w:p>
        </w:tc>
      </w:tr>
      <w:tr w:rsidR="006F1D34" w:rsidRPr="00BF5312" w14:paraId="4B826A96" w14:textId="77777777" w:rsidTr="00AE39D5">
        <w:trPr>
          <w:cantSplit/>
          <w:tblHeader/>
        </w:trPr>
        <w:tc>
          <w:tcPr>
            <w:tcW w:w="1104" w:type="pct"/>
            <w:shd w:val="clear" w:color="auto" w:fill="E6E6E6"/>
          </w:tcPr>
          <w:p w14:paraId="538DA78D" w14:textId="77777777" w:rsidR="006F1D34" w:rsidRPr="00BF5312" w:rsidRDefault="006F1D34" w:rsidP="00156ACB">
            <w:pPr>
              <w:pStyle w:val="S8Gazetttetableheading"/>
            </w:pPr>
            <w:r w:rsidRPr="00BF5312">
              <w:t>Applicant name</w:t>
            </w:r>
          </w:p>
        </w:tc>
        <w:tc>
          <w:tcPr>
            <w:tcW w:w="3896" w:type="pct"/>
          </w:tcPr>
          <w:p w14:paraId="7C61B5A5" w14:textId="77777777" w:rsidR="006F1D34" w:rsidRPr="00BF5312" w:rsidRDefault="006F1D34" w:rsidP="00156ACB">
            <w:pPr>
              <w:pStyle w:val="S8Gazettetabletext"/>
            </w:pPr>
            <w:r>
              <w:t>Jiangsu Flag Chemical Industry Co Ltd</w:t>
            </w:r>
          </w:p>
        </w:tc>
      </w:tr>
      <w:tr w:rsidR="006F1D34" w:rsidRPr="00BF5312" w14:paraId="7F19224A" w14:textId="77777777" w:rsidTr="00AE39D5">
        <w:trPr>
          <w:cantSplit/>
          <w:tblHeader/>
        </w:trPr>
        <w:tc>
          <w:tcPr>
            <w:tcW w:w="1104" w:type="pct"/>
            <w:shd w:val="clear" w:color="auto" w:fill="E6E6E6"/>
          </w:tcPr>
          <w:p w14:paraId="653FC8D8" w14:textId="77777777" w:rsidR="006F1D34" w:rsidRPr="00BF5312" w:rsidRDefault="006F1D34" w:rsidP="00156ACB">
            <w:pPr>
              <w:pStyle w:val="S8Gazetttetableheading"/>
            </w:pPr>
            <w:r w:rsidRPr="00BF5312">
              <w:t>Applicant ACN</w:t>
            </w:r>
          </w:p>
        </w:tc>
        <w:tc>
          <w:tcPr>
            <w:tcW w:w="3896" w:type="pct"/>
          </w:tcPr>
          <w:p w14:paraId="5B08E3D4" w14:textId="77777777" w:rsidR="006F1D34" w:rsidRPr="00BF5312" w:rsidRDefault="006F1D34" w:rsidP="00156ACB">
            <w:pPr>
              <w:pStyle w:val="S8Gazettetabletext"/>
            </w:pPr>
            <w:r>
              <w:t>N/A</w:t>
            </w:r>
          </w:p>
        </w:tc>
      </w:tr>
      <w:tr w:rsidR="006F1D34" w:rsidRPr="00BF5312" w14:paraId="55BAC28A" w14:textId="77777777" w:rsidTr="00AE39D5">
        <w:trPr>
          <w:cantSplit/>
          <w:tblHeader/>
        </w:trPr>
        <w:tc>
          <w:tcPr>
            <w:tcW w:w="1104" w:type="pct"/>
            <w:shd w:val="clear" w:color="auto" w:fill="E6E6E6"/>
          </w:tcPr>
          <w:p w14:paraId="02456EC4" w14:textId="77777777" w:rsidR="006F1D34" w:rsidRPr="00BF5312" w:rsidRDefault="006F1D34" w:rsidP="00156ACB">
            <w:pPr>
              <w:pStyle w:val="S8Gazetttetableheading"/>
            </w:pPr>
            <w:r w:rsidRPr="00BF5312">
              <w:t>Date of approval</w:t>
            </w:r>
          </w:p>
        </w:tc>
        <w:tc>
          <w:tcPr>
            <w:tcW w:w="3896" w:type="pct"/>
          </w:tcPr>
          <w:p w14:paraId="3CB70EAC" w14:textId="77777777" w:rsidR="006F1D34" w:rsidRPr="00BF5312" w:rsidRDefault="006F1D34" w:rsidP="00156ACB">
            <w:pPr>
              <w:pStyle w:val="S8Gazettetabletext"/>
            </w:pPr>
            <w:r>
              <w:t>19 November 2024</w:t>
            </w:r>
          </w:p>
        </w:tc>
      </w:tr>
      <w:tr w:rsidR="006F1D34" w:rsidRPr="00BF5312" w14:paraId="63B4B0C7" w14:textId="77777777" w:rsidTr="00AE39D5">
        <w:trPr>
          <w:cantSplit/>
          <w:tblHeader/>
        </w:trPr>
        <w:tc>
          <w:tcPr>
            <w:tcW w:w="1104" w:type="pct"/>
            <w:shd w:val="clear" w:color="auto" w:fill="E6E6E6"/>
          </w:tcPr>
          <w:p w14:paraId="78C601BE" w14:textId="77777777" w:rsidR="006F1D34" w:rsidRPr="00BF5312" w:rsidRDefault="006F1D34" w:rsidP="00156ACB">
            <w:pPr>
              <w:pStyle w:val="S8Gazetttetableheading"/>
            </w:pPr>
            <w:r w:rsidRPr="00BF5312">
              <w:t>Approval no.</w:t>
            </w:r>
          </w:p>
        </w:tc>
        <w:tc>
          <w:tcPr>
            <w:tcW w:w="3896" w:type="pct"/>
          </w:tcPr>
          <w:p w14:paraId="5F3DDF84" w14:textId="77777777" w:rsidR="006F1D34" w:rsidRPr="00BF5312" w:rsidRDefault="006F1D34" w:rsidP="00156ACB">
            <w:pPr>
              <w:pStyle w:val="S8Gazettetabletext"/>
            </w:pPr>
            <w:r>
              <w:t>94774</w:t>
            </w:r>
          </w:p>
        </w:tc>
      </w:tr>
      <w:tr w:rsidR="006F1D34" w:rsidRPr="00BF5312" w14:paraId="50762C02" w14:textId="77777777" w:rsidTr="00AE39D5">
        <w:trPr>
          <w:cantSplit/>
          <w:tblHeader/>
        </w:trPr>
        <w:tc>
          <w:tcPr>
            <w:tcW w:w="1104" w:type="pct"/>
            <w:shd w:val="clear" w:color="auto" w:fill="E6E6E6"/>
          </w:tcPr>
          <w:p w14:paraId="25EEBCBA"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52CAFDC4" w14:textId="1D4958A3" w:rsidR="006F1D34" w:rsidRPr="00360A17" w:rsidRDefault="006F1D34" w:rsidP="00156ACB">
            <w:pPr>
              <w:pStyle w:val="S8Gazettetabletext"/>
            </w:pPr>
            <w:r w:rsidRPr="00DF46CD">
              <w:t xml:space="preserve">Approval of the active constituent </w:t>
            </w:r>
            <w:proofErr w:type="spellStart"/>
            <w:r>
              <w:t>saflufenacil</w:t>
            </w:r>
            <w:proofErr w:type="spellEnd"/>
            <w:r w:rsidRPr="00DF46CD">
              <w:t xml:space="preserve"> for use in agricultural chemical products</w:t>
            </w:r>
          </w:p>
        </w:tc>
      </w:tr>
    </w:tbl>
    <w:p w14:paraId="60832077"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6"/>
      </w:tblGrid>
      <w:tr w:rsidR="006F1D34" w:rsidRPr="00BF5312" w14:paraId="18E86AC2" w14:textId="77777777" w:rsidTr="00AE39D5">
        <w:trPr>
          <w:cantSplit/>
          <w:tblHeader/>
        </w:trPr>
        <w:tc>
          <w:tcPr>
            <w:tcW w:w="1104" w:type="pct"/>
            <w:shd w:val="clear" w:color="auto" w:fill="E6E6E6"/>
          </w:tcPr>
          <w:p w14:paraId="218169F9" w14:textId="77777777" w:rsidR="006F1D34" w:rsidRPr="00BF5312" w:rsidRDefault="006F1D34" w:rsidP="00156ACB">
            <w:pPr>
              <w:pStyle w:val="S8Gazetttetableheading"/>
            </w:pPr>
            <w:r w:rsidRPr="00BF5312">
              <w:lastRenderedPageBreak/>
              <w:t>Application no.</w:t>
            </w:r>
          </w:p>
        </w:tc>
        <w:tc>
          <w:tcPr>
            <w:tcW w:w="3896" w:type="pct"/>
          </w:tcPr>
          <w:p w14:paraId="7CCB28C8" w14:textId="77777777" w:rsidR="006F1D34" w:rsidRPr="00BF5312" w:rsidRDefault="006F1D34" w:rsidP="00156ACB">
            <w:pPr>
              <w:pStyle w:val="S8Gazettetabletext"/>
            </w:pPr>
            <w:r>
              <w:t>143776</w:t>
            </w:r>
          </w:p>
        </w:tc>
      </w:tr>
      <w:tr w:rsidR="006F1D34" w:rsidRPr="00BF5312" w14:paraId="2FC73415" w14:textId="77777777" w:rsidTr="00AE39D5">
        <w:trPr>
          <w:cantSplit/>
          <w:tblHeader/>
        </w:trPr>
        <w:tc>
          <w:tcPr>
            <w:tcW w:w="1104" w:type="pct"/>
            <w:shd w:val="clear" w:color="auto" w:fill="E6E6E6"/>
          </w:tcPr>
          <w:p w14:paraId="27544FBF" w14:textId="77777777" w:rsidR="006F1D34" w:rsidRPr="00BF5312" w:rsidRDefault="006F1D34" w:rsidP="00156ACB">
            <w:pPr>
              <w:pStyle w:val="S8Gazetttetableheading"/>
            </w:pPr>
            <w:r w:rsidRPr="00BF5312">
              <w:t>Active constituent</w:t>
            </w:r>
          </w:p>
        </w:tc>
        <w:tc>
          <w:tcPr>
            <w:tcW w:w="3896" w:type="pct"/>
          </w:tcPr>
          <w:p w14:paraId="68841FDC" w14:textId="34482899" w:rsidR="006F1D34" w:rsidRPr="00BF5312" w:rsidRDefault="002534C8" w:rsidP="00156ACB">
            <w:pPr>
              <w:pStyle w:val="S8Gazettetabletext"/>
            </w:pPr>
            <w:proofErr w:type="spellStart"/>
            <w:r>
              <w:t>M</w:t>
            </w:r>
            <w:r w:rsidR="006F1D34">
              <w:t>andipropamid</w:t>
            </w:r>
            <w:proofErr w:type="spellEnd"/>
          </w:p>
        </w:tc>
      </w:tr>
      <w:tr w:rsidR="006F1D34" w:rsidRPr="00BF5312" w14:paraId="709CF02A" w14:textId="77777777" w:rsidTr="00AE39D5">
        <w:trPr>
          <w:cantSplit/>
          <w:tblHeader/>
        </w:trPr>
        <w:tc>
          <w:tcPr>
            <w:tcW w:w="1104" w:type="pct"/>
            <w:shd w:val="clear" w:color="auto" w:fill="E6E6E6"/>
          </w:tcPr>
          <w:p w14:paraId="0825D875" w14:textId="77777777" w:rsidR="006F1D34" w:rsidRPr="00BF5312" w:rsidRDefault="006F1D34" w:rsidP="00156ACB">
            <w:pPr>
              <w:pStyle w:val="S8Gazetttetableheading"/>
            </w:pPr>
            <w:r w:rsidRPr="00BF5312">
              <w:t>Applicant name</w:t>
            </w:r>
          </w:p>
        </w:tc>
        <w:tc>
          <w:tcPr>
            <w:tcW w:w="3896" w:type="pct"/>
          </w:tcPr>
          <w:p w14:paraId="2EEDB747" w14:textId="77777777" w:rsidR="006F1D34" w:rsidRPr="00BF5312" w:rsidRDefault="006F1D34" w:rsidP="00156ACB">
            <w:pPr>
              <w:pStyle w:val="S8Gazettetabletext"/>
            </w:pPr>
            <w:r>
              <w:t>Cropnosys India Private Limited</w:t>
            </w:r>
          </w:p>
        </w:tc>
      </w:tr>
      <w:tr w:rsidR="006F1D34" w:rsidRPr="00BF5312" w14:paraId="3C561FB9" w14:textId="77777777" w:rsidTr="00AE39D5">
        <w:trPr>
          <w:cantSplit/>
          <w:tblHeader/>
        </w:trPr>
        <w:tc>
          <w:tcPr>
            <w:tcW w:w="1104" w:type="pct"/>
            <w:shd w:val="clear" w:color="auto" w:fill="E6E6E6"/>
          </w:tcPr>
          <w:p w14:paraId="4FB65F23" w14:textId="77777777" w:rsidR="006F1D34" w:rsidRPr="00BF5312" w:rsidRDefault="006F1D34" w:rsidP="00156ACB">
            <w:pPr>
              <w:pStyle w:val="S8Gazetttetableheading"/>
            </w:pPr>
            <w:r w:rsidRPr="00BF5312">
              <w:t>Applicant ACN</w:t>
            </w:r>
          </w:p>
        </w:tc>
        <w:tc>
          <w:tcPr>
            <w:tcW w:w="3896" w:type="pct"/>
          </w:tcPr>
          <w:p w14:paraId="226CA080" w14:textId="77777777" w:rsidR="006F1D34" w:rsidRPr="00BF5312" w:rsidRDefault="006F1D34" w:rsidP="00156ACB">
            <w:pPr>
              <w:pStyle w:val="S8Gazettetabletext"/>
            </w:pPr>
            <w:r>
              <w:t>N/A</w:t>
            </w:r>
          </w:p>
        </w:tc>
      </w:tr>
      <w:tr w:rsidR="006F1D34" w:rsidRPr="00BF5312" w14:paraId="2BCCF5FC" w14:textId="77777777" w:rsidTr="00AE39D5">
        <w:trPr>
          <w:cantSplit/>
          <w:tblHeader/>
        </w:trPr>
        <w:tc>
          <w:tcPr>
            <w:tcW w:w="1104" w:type="pct"/>
            <w:shd w:val="clear" w:color="auto" w:fill="E6E6E6"/>
          </w:tcPr>
          <w:p w14:paraId="4F0BD226" w14:textId="77777777" w:rsidR="006F1D34" w:rsidRPr="00BF5312" w:rsidRDefault="006F1D34" w:rsidP="00156ACB">
            <w:pPr>
              <w:pStyle w:val="S8Gazetttetableheading"/>
            </w:pPr>
            <w:r w:rsidRPr="00BF5312">
              <w:t>Date of approval</w:t>
            </w:r>
          </w:p>
        </w:tc>
        <w:tc>
          <w:tcPr>
            <w:tcW w:w="3896" w:type="pct"/>
          </w:tcPr>
          <w:p w14:paraId="1389E2C2" w14:textId="77777777" w:rsidR="006F1D34" w:rsidRPr="00BF5312" w:rsidRDefault="006F1D34" w:rsidP="00156ACB">
            <w:pPr>
              <w:pStyle w:val="S8Gazettetabletext"/>
            </w:pPr>
            <w:r>
              <w:t>19 November 2024</w:t>
            </w:r>
          </w:p>
        </w:tc>
      </w:tr>
      <w:tr w:rsidR="006F1D34" w:rsidRPr="00BF5312" w14:paraId="0FE4570F" w14:textId="77777777" w:rsidTr="00AE39D5">
        <w:trPr>
          <w:cantSplit/>
          <w:tblHeader/>
        </w:trPr>
        <w:tc>
          <w:tcPr>
            <w:tcW w:w="1104" w:type="pct"/>
            <w:shd w:val="clear" w:color="auto" w:fill="E6E6E6"/>
          </w:tcPr>
          <w:p w14:paraId="71057F4A" w14:textId="77777777" w:rsidR="006F1D34" w:rsidRPr="00BF5312" w:rsidRDefault="006F1D34" w:rsidP="00156ACB">
            <w:pPr>
              <w:pStyle w:val="S8Gazetttetableheading"/>
            </w:pPr>
            <w:r w:rsidRPr="00BF5312">
              <w:t>Approval no.</w:t>
            </w:r>
          </w:p>
        </w:tc>
        <w:tc>
          <w:tcPr>
            <w:tcW w:w="3896" w:type="pct"/>
          </w:tcPr>
          <w:p w14:paraId="7AF1234E" w14:textId="77777777" w:rsidR="006F1D34" w:rsidRPr="00BF5312" w:rsidRDefault="006F1D34" w:rsidP="00156ACB">
            <w:pPr>
              <w:pStyle w:val="S8Gazettetabletext"/>
            </w:pPr>
            <w:r>
              <w:t>94823</w:t>
            </w:r>
          </w:p>
        </w:tc>
      </w:tr>
      <w:tr w:rsidR="006F1D34" w:rsidRPr="00360A17" w14:paraId="7DF68E93" w14:textId="77777777" w:rsidTr="00AE39D5">
        <w:trPr>
          <w:cantSplit/>
          <w:tblHeader/>
        </w:trPr>
        <w:tc>
          <w:tcPr>
            <w:tcW w:w="1104" w:type="pct"/>
            <w:shd w:val="clear" w:color="auto" w:fill="E6E6E6"/>
          </w:tcPr>
          <w:p w14:paraId="45EC8755"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1E109A27" w14:textId="77777777" w:rsidR="006F1D34" w:rsidRPr="00360A17" w:rsidRDefault="006F1D34" w:rsidP="00156ACB">
            <w:pPr>
              <w:pStyle w:val="S8Gazettetabletext"/>
            </w:pPr>
            <w:r w:rsidRPr="00DF46CD">
              <w:t xml:space="preserve">Approval of the active constituent </w:t>
            </w:r>
            <w:proofErr w:type="spellStart"/>
            <w:r>
              <w:t>mandipropamid</w:t>
            </w:r>
            <w:proofErr w:type="spellEnd"/>
            <w:r w:rsidRPr="00DF46CD">
              <w:t xml:space="preserve"> for use in agricultural chemical products</w:t>
            </w:r>
          </w:p>
        </w:tc>
      </w:tr>
    </w:tbl>
    <w:p w14:paraId="76C89762"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6"/>
      </w:tblGrid>
      <w:tr w:rsidR="006F1D34" w:rsidRPr="00BF5312" w14:paraId="7C3F46AA" w14:textId="77777777" w:rsidTr="00AE39D5">
        <w:trPr>
          <w:cantSplit/>
          <w:tblHeader/>
        </w:trPr>
        <w:tc>
          <w:tcPr>
            <w:tcW w:w="1104" w:type="pct"/>
            <w:shd w:val="clear" w:color="auto" w:fill="E6E6E6"/>
          </w:tcPr>
          <w:p w14:paraId="08647FB8" w14:textId="77777777" w:rsidR="006F1D34" w:rsidRPr="00BF5312" w:rsidRDefault="006F1D34" w:rsidP="00156ACB">
            <w:pPr>
              <w:pStyle w:val="S8Gazetttetableheading"/>
            </w:pPr>
            <w:r w:rsidRPr="00BF5312">
              <w:t>Application no.</w:t>
            </w:r>
          </w:p>
        </w:tc>
        <w:tc>
          <w:tcPr>
            <w:tcW w:w="3896" w:type="pct"/>
          </w:tcPr>
          <w:p w14:paraId="128465BA" w14:textId="77777777" w:rsidR="006F1D34" w:rsidRPr="00BF5312" w:rsidRDefault="006F1D34" w:rsidP="00156ACB">
            <w:pPr>
              <w:pStyle w:val="S8Gazettetabletext"/>
            </w:pPr>
            <w:r>
              <w:t>143806</w:t>
            </w:r>
          </w:p>
        </w:tc>
      </w:tr>
      <w:tr w:rsidR="006F1D34" w:rsidRPr="00BF5312" w14:paraId="49E8C6CD" w14:textId="77777777" w:rsidTr="00AE39D5">
        <w:trPr>
          <w:cantSplit/>
          <w:tblHeader/>
        </w:trPr>
        <w:tc>
          <w:tcPr>
            <w:tcW w:w="1104" w:type="pct"/>
            <w:shd w:val="clear" w:color="auto" w:fill="E6E6E6"/>
          </w:tcPr>
          <w:p w14:paraId="2286ED82" w14:textId="77777777" w:rsidR="006F1D34" w:rsidRPr="00BF5312" w:rsidRDefault="006F1D34" w:rsidP="00156ACB">
            <w:pPr>
              <w:pStyle w:val="S8Gazetttetableheading"/>
            </w:pPr>
            <w:r w:rsidRPr="00BF5312">
              <w:t>Active constituent</w:t>
            </w:r>
          </w:p>
        </w:tc>
        <w:tc>
          <w:tcPr>
            <w:tcW w:w="3896" w:type="pct"/>
          </w:tcPr>
          <w:p w14:paraId="2D52508C" w14:textId="412661F2" w:rsidR="006F1D34" w:rsidRPr="00BF5312" w:rsidRDefault="002534C8" w:rsidP="00156ACB">
            <w:pPr>
              <w:pStyle w:val="S8Gazettetabletext"/>
            </w:pPr>
            <w:r>
              <w:t>I</w:t>
            </w:r>
            <w:r w:rsidR="006F1D34">
              <w:t>midacloprid</w:t>
            </w:r>
          </w:p>
        </w:tc>
      </w:tr>
      <w:tr w:rsidR="006F1D34" w:rsidRPr="00BF5312" w14:paraId="79FD8A31" w14:textId="77777777" w:rsidTr="00AE39D5">
        <w:trPr>
          <w:cantSplit/>
          <w:tblHeader/>
        </w:trPr>
        <w:tc>
          <w:tcPr>
            <w:tcW w:w="1104" w:type="pct"/>
            <w:shd w:val="clear" w:color="auto" w:fill="E6E6E6"/>
          </w:tcPr>
          <w:p w14:paraId="021F8C4E" w14:textId="77777777" w:rsidR="006F1D34" w:rsidRPr="00BF5312" w:rsidRDefault="006F1D34" w:rsidP="00156ACB">
            <w:pPr>
              <w:pStyle w:val="S8Gazetttetableheading"/>
            </w:pPr>
            <w:r w:rsidRPr="00BF5312">
              <w:t>Applicant name</w:t>
            </w:r>
          </w:p>
        </w:tc>
        <w:tc>
          <w:tcPr>
            <w:tcW w:w="3896" w:type="pct"/>
          </w:tcPr>
          <w:p w14:paraId="0F563A0C" w14:textId="77777777" w:rsidR="006F1D34" w:rsidRPr="00BF5312" w:rsidRDefault="006F1D34" w:rsidP="00156ACB">
            <w:pPr>
              <w:pStyle w:val="S8Gazettetabletext"/>
            </w:pPr>
            <w:r>
              <w:t>Jiangsu Jiyu Bio-pharmaceutical Technology Co Ltd</w:t>
            </w:r>
          </w:p>
        </w:tc>
      </w:tr>
      <w:tr w:rsidR="006F1D34" w:rsidRPr="00BF5312" w14:paraId="7B7E2C66" w14:textId="77777777" w:rsidTr="00AE39D5">
        <w:trPr>
          <w:cantSplit/>
          <w:tblHeader/>
        </w:trPr>
        <w:tc>
          <w:tcPr>
            <w:tcW w:w="1104" w:type="pct"/>
            <w:shd w:val="clear" w:color="auto" w:fill="E6E6E6"/>
          </w:tcPr>
          <w:p w14:paraId="0EAB749D" w14:textId="77777777" w:rsidR="006F1D34" w:rsidRPr="00BF5312" w:rsidRDefault="006F1D34" w:rsidP="00156ACB">
            <w:pPr>
              <w:pStyle w:val="S8Gazetttetableheading"/>
            </w:pPr>
            <w:r w:rsidRPr="00BF5312">
              <w:t>Applicant ACN</w:t>
            </w:r>
          </w:p>
        </w:tc>
        <w:tc>
          <w:tcPr>
            <w:tcW w:w="3896" w:type="pct"/>
          </w:tcPr>
          <w:p w14:paraId="62A5536B" w14:textId="77777777" w:rsidR="006F1D34" w:rsidRPr="00BF5312" w:rsidRDefault="006F1D34" w:rsidP="00156ACB">
            <w:pPr>
              <w:pStyle w:val="S8Gazettetabletext"/>
            </w:pPr>
            <w:r>
              <w:t>N/A</w:t>
            </w:r>
          </w:p>
        </w:tc>
      </w:tr>
      <w:tr w:rsidR="006F1D34" w:rsidRPr="00BF5312" w14:paraId="374389E8" w14:textId="77777777" w:rsidTr="00AE39D5">
        <w:trPr>
          <w:cantSplit/>
          <w:tblHeader/>
        </w:trPr>
        <w:tc>
          <w:tcPr>
            <w:tcW w:w="1104" w:type="pct"/>
            <w:shd w:val="clear" w:color="auto" w:fill="E6E6E6"/>
          </w:tcPr>
          <w:p w14:paraId="327A40EA" w14:textId="77777777" w:rsidR="006F1D34" w:rsidRPr="00BF5312" w:rsidRDefault="006F1D34" w:rsidP="00156ACB">
            <w:pPr>
              <w:pStyle w:val="S8Gazetttetableheading"/>
            </w:pPr>
            <w:r w:rsidRPr="00BF5312">
              <w:t>Date of approval</w:t>
            </w:r>
          </w:p>
        </w:tc>
        <w:tc>
          <w:tcPr>
            <w:tcW w:w="3896" w:type="pct"/>
          </w:tcPr>
          <w:p w14:paraId="17190E3A" w14:textId="77777777" w:rsidR="006F1D34" w:rsidRPr="00BF5312" w:rsidRDefault="006F1D34" w:rsidP="00156ACB">
            <w:pPr>
              <w:pStyle w:val="S8Gazettetabletext"/>
            </w:pPr>
            <w:r>
              <w:t>19 November 2024</w:t>
            </w:r>
          </w:p>
        </w:tc>
      </w:tr>
      <w:tr w:rsidR="006F1D34" w:rsidRPr="00BF5312" w14:paraId="57BC39E7" w14:textId="77777777" w:rsidTr="00AE39D5">
        <w:trPr>
          <w:cantSplit/>
          <w:tblHeader/>
        </w:trPr>
        <w:tc>
          <w:tcPr>
            <w:tcW w:w="1104" w:type="pct"/>
            <w:shd w:val="clear" w:color="auto" w:fill="E6E6E6"/>
          </w:tcPr>
          <w:p w14:paraId="350E6405" w14:textId="77777777" w:rsidR="006F1D34" w:rsidRPr="00BF5312" w:rsidRDefault="006F1D34" w:rsidP="00156ACB">
            <w:pPr>
              <w:pStyle w:val="S8Gazetttetableheading"/>
            </w:pPr>
            <w:r w:rsidRPr="00BF5312">
              <w:t>Approval no.</w:t>
            </w:r>
          </w:p>
        </w:tc>
        <w:tc>
          <w:tcPr>
            <w:tcW w:w="3896" w:type="pct"/>
          </w:tcPr>
          <w:p w14:paraId="041FEC63" w14:textId="77777777" w:rsidR="006F1D34" w:rsidRPr="00BF5312" w:rsidRDefault="006F1D34" w:rsidP="00156ACB">
            <w:pPr>
              <w:pStyle w:val="S8Gazettetabletext"/>
            </w:pPr>
            <w:r>
              <w:t>94833</w:t>
            </w:r>
          </w:p>
        </w:tc>
      </w:tr>
      <w:tr w:rsidR="006F1D34" w:rsidRPr="00BF5312" w14:paraId="2F559FA8" w14:textId="77777777" w:rsidTr="00AE39D5">
        <w:trPr>
          <w:cantSplit/>
          <w:tblHeader/>
        </w:trPr>
        <w:tc>
          <w:tcPr>
            <w:tcW w:w="1104" w:type="pct"/>
            <w:shd w:val="clear" w:color="auto" w:fill="E6E6E6"/>
          </w:tcPr>
          <w:p w14:paraId="6B0625A3"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65DECC6F" w14:textId="77777777" w:rsidR="006F1D34" w:rsidRPr="00360A17" w:rsidRDefault="006F1D34" w:rsidP="00156ACB">
            <w:pPr>
              <w:pStyle w:val="S8Gazettetabletext"/>
            </w:pPr>
            <w:r w:rsidRPr="00DF46CD">
              <w:t xml:space="preserve">Approval of the active constituent </w:t>
            </w:r>
            <w:r>
              <w:t>imidacloprid</w:t>
            </w:r>
            <w:r w:rsidRPr="00DF46CD">
              <w:t xml:space="preserve"> for use in veterinary chemical products</w:t>
            </w:r>
          </w:p>
        </w:tc>
      </w:tr>
    </w:tbl>
    <w:p w14:paraId="4E2758B3"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6"/>
      </w:tblGrid>
      <w:tr w:rsidR="006F1D34" w:rsidRPr="00BF5312" w14:paraId="2F2F103A" w14:textId="77777777" w:rsidTr="00AE39D5">
        <w:trPr>
          <w:cantSplit/>
          <w:tblHeader/>
        </w:trPr>
        <w:tc>
          <w:tcPr>
            <w:tcW w:w="1104" w:type="pct"/>
            <w:shd w:val="clear" w:color="auto" w:fill="E6E6E6"/>
          </w:tcPr>
          <w:p w14:paraId="5682A6E3" w14:textId="77777777" w:rsidR="006F1D34" w:rsidRPr="00BF5312" w:rsidRDefault="006F1D34" w:rsidP="00156ACB">
            <w:pPr>
              <w:pStyle w:val="S8Gazetttetableheading"/>
            </w:pPr>
            <w:r w:rsidRPr="00BF5312">
              <w:t>Application no.</w:t>
            </w:r>
          </w:p>
        </w:tc>
        <w:tc>
          <w:tcPr>
            <w:tcW w:w="3896" w:type="pct"/>
          </w:tcPr>
          <w:p w14:paraId="6D4946D3" w14:textId="77777777" w:rsidR="006F1D34" w:rsidRPr="00BF5312" w:rsidRDefault="006F1D34" w:rsidP="00156ACB">
            <w:pPr>
              <w:pStyle w:val="S8Gazettetabletext"/>
            </w:pPr>
            <w:r>
              <w:t>143925</w:t>
            </w:r>
          </w:p>
        </w:tc>
      </w:tr>
      <w:tr w:rsidR="006F1D34" w:rsidRPr="00BF5312" w14:paraId="750EAD00" w14:textId="77777777" w:rsidTr="00AE39D5">
        <w:trPr>
          <w:cantSplit/>
          <w:tblHeader/>
        </w:trPr>
        <w:tc>
          <w:tcPr>
            <w:tcW w:w="1104" w:type="pct"/>
            <w:shd w:val="clear" w:color="auto" w:fill="E6E6E6"/>
          </w:tcPr>
          <w:p w14:paraId="3B8E5969" w14:textId="77777777" w:rsidR="006F1D34" w:rsidRPr="00BF5312" w:rsidRDefault="006F1D34" w:rsidP="00156ACB">
            <w:pPr>
              <w:pStyle w:val="S8Gazetttetableheading"/>
            </w:pPr>
            <w:r w:rsidRPr="00BF5312">
              <w:t>Active constituent</w:t>
            </w:r>
          </w:p>
        </w:tc>
        <w:tc>
          <w:tcPr>
            <w:tcW w:w="3896" w:type="pct"/>
          </w:tcPr>
          <w:p w14:paraId="5F08F0E7" w14:textId="03810DFE" w:rsidR="006F1D34" w:rsidRPr="00BF5312" w:rsidRDefault="002534C8" w:rsidP="00156ACB">
            <w:pPr>
              <w:pStyle w:val="S8Gazettetabletext"/>
            </w:pPr>
            <w:r>
              <w:t>T</w:t>
            </w:r>
            <w:r w:rsidR="006F1D34">
              <w:t>ranexamic acid</w:t>
            </w:r>
          </w:p>
        </w:tc>
      </w:tr>
      <w:tr w:rsidR="006F1D34" w:rsidRPr="00BF5312" w14:paraId="564A0095" w14:textId="77777777" w:rsidTr="00AE39D5">
        <w:trPr>
          <w:cantSplit/>
          <w:tblHeader/>
        </w:trPr>
        <w:tc>
          <w:tcPr>
            <w:tcW w:w="1104" w:type="pct"/>
            <w:shd w:val="clear" w:color="auto" w:fill="E6E6E6"/>
          </w:tcPr>
          <w:p w14:paraId="4F0FC618" w14:textId="77777777" w:rsidR="006F1D34" w:rsidRPr="00BF5312" w:rsidRDefault="006F1D34" w:rsidP="00156ACB">
            <w:pPr>
              <w:pStyle w:val="S8Gazetttetableheading"/>
            </w:pPr>
            <w:r w:rsidRPr="00BF5312">
              <w:t>Applicant name</w:t>
            </w:r>
          </w:p>
        </w:tc>
        <w:tc>
          <w:tcPr>
            <w:tcW w:w="3896" w:type="pct"/>
          </w:tcPr>
          <w:p w14:paraId="2B2F728B" w14:textId="77777777" w:rsidR="006F1D34" w:rsidRPr="00BF5312" w:rsidRDefault="006F1D34" w:rsidP="00156ACB">
            <w:pPr>
              <w:pStyle w:val="S8Gazettetabletext"/>
            </w:pPr>
            <w:r>
              <w:t>Probus Pharmaceuticals Pty Ltd</w:t>
            </w:r>
          </w:p>
        </w:tc>
      </w:tr>
      <w:tr w:rsidR="006F1D34" w:rsidRPr="00BF5312" w14:paraId="6A059500" w14:textId="77777777" w:rsidTr="00AE39D5">
        <w:trPr>
          <w:cantSplit/>
          <w:tblHeader/>
        </w:trPr>
        <w:tc>
          <w:tcPr>
            <w:tcW w:w="1104" w:type="pct"/>
            <w:shd w:val="clear" w:color="auto" w:fill="E6E6E6"/>
          </w:tcPr>
          <w:p w14:paraId="700535E8" w14:textId="77777777" w:rsidR="006F1D34" w:rsidRPr="00BF5312" w:rsidRDefault="006F1D34" w:rsidP="00156ACB">
            <w:pPr>
              <w:pStyle w:val="S8Gazetttetableheading"/>
            </w:pPr>
            <w:r w:rsidRPr="00BF5312">
              <w:t>Applicant ACN</w:t>
            </w:r>
          </w:p>
        </w:tc>
        <w:tc>
          <w:tcPr>
            <w:tcW w:w="3896" w:type="pct"/>
          </w:tcPr>
          <w:p w14:paraId="12F2070F" w14:textId="77777777" w:rsidR="006F1D34" w:rsidRPr="00BF5312" w:rsidRDefault="006F1D34" w:rsidP="00156ACB">
            <w:pPr>
              <w:pStyle w:val="S8Gazettetabletext"/>
            </w:pPr>
            <w:r>
              <w:t>638 193 674</w:t>
            </w:r>
          </w:p>
        </w:tc>
      </w:tr>
      <w:tr w:rsidR="006F1D34" w:rsidRPr="00BF5312" w14:paraId="10D157C2" w14:textId="77777777" w:rsidTr="00AE39D5">
        <w:trPr>
          <w:cantSplit/>
          <w:tblHeader/>
        </w:trPr>
        <w:tc>
          <w:tcPr>
            <w:tcW w:w="1104" w:type="pct"/>
            <w:shd w:val="clear" w:color="auto" w:fill="E6E6E6"/>
          </w:tcPr>
          <w:p w14:paraId="733216EF" w14:textId="77777777" w:rsidR="006F1D34" w:rsidRPr="00BF5312" w:rsidRDefault="006F1D34" w:rsidP="00156ACB">
            <w:pPr>
              <w:pStyle w:val="S8Gazetttetableheading"/>
            </w:pPr>
            <w:r w:rsidRPr="00BF5312">
              <w:t>Date of approval</w:t>
            </w:r>
          </w:p>
        </w:tc>
        <w:tc>
          <w:tcPr>
            <w:tcW w:w="3896" w:type="pct"/>
          </w:tcPr>
          <w:p w14:paraId="63A6CB47" w14:textId="77777777" w:rsidR="006F1D34" w:rsidRPr="00BF5312" w:rsidRDefault="006F1D34" w:rsidP="00156ACB">
            <w:pPr>
              <w:pStyle w:val="S8Gazettetabletext"/>
            </w:pPr>
            <w:r>
              <w:t>19 November 2024</w:t>
            </w:r>
          </w:p>
        </w:tc>
      </w:tr>
      <w:tr w:rsidR="006F1D34" w:rsidRPr="00BF5312" w14:paraId="5D11642A" w14:textId="77777777" w:rsidTr="00AE39D5">
        <w:trPr>
          <w:cantSplit/>
          <w:tblHeader/>
        </w:trPr>
        <w:tc>
          <w:tcPr>
            <w:tcW w:w="1104" w:type="pct"/>
            <w:shd w:val="clear" w:color="auto" w:fill="E6E6E6"/>
          </w:tcPr>
          <w:p w14:paraId="4A2075B5" w14:textId="77777777" w:rsidR="006F1D34" w:rsidRPr="00BF5312" w:rsidRDefault="006F1D34" w:rsidP="00156ACB">
            <w:pPr>
              <w:pStyle w:val="S8Gazetttetableheading"/>
            </w:pPr>
            <w:r w:rsidRPr="00BF5312">
              <w:t>Approval no.</w:t>
            </w:r>
          </w:p>
        </w:tc>
        <w:tc>
          <w:tcPr>
            <w:tcW w:w="3896" w:type="pct"/>
          </w:tcPr>
          <w:p w14:paraId="5A507E7D" w14:textId="77777777" w:rsidR="006F1D34" w:rsidRPr="00BF5312" w:rsidRDefault="006F1D34" w:rsidP="00156ACB">
            <w:pPr>
              <w:pStyle w:val="S8Gazettetabletext"/>
            </w:pPr>
            <w:r>
              <w:t>94876</w:t>
            </w:r>
          </w:p>
        </w:tc>
      </w:tr>
      <w:tr w:rsidR="006F1D34" w:rsidRPr="00BF5312" w14:paraId="75074BFA" w14:textId="77777777" w:rsidTr="00AE39D5">
        <w:trPr>
          <w:cantSplit/>
          <w:tblHeader/>
        </w:trPr>
        <w:tc>
          <w:tcPr>
            <w:tcW w:w="1104" w:type="pct"/>
            <w:shd w:val="clear" w:color="auto" w:fill="E6E6E6"/>
          </w:tcPr>
          <w:p w14:paraId="7F3C8887"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504EAB1D" w14:textId="77777777" w:rsidR="006F1D34" w:rsidRPr="00360A17" w:rsidRDefault="006F1D34" w:rsidP="00156ACB">
            <w:pPr>
              <w:pStyle w:val="S8Gazettetabletext"/>
            </w:pPr>
            <w:r w:rsidRPr="00DF46CD">
              <w:t xml:space="preserve">Approval of the active constituent </w:t>
            </w:r>
            <w:r>
              <w:t>tranexamic acid</w:t>
            </w:r>
            <w:r w:rsidRPr="00DF46CD">
              <w:t xml:space="preserve"> for use in veterinary chemical products</w:t>
            </w:r>
          </w:p>
        </w:tc>
      </w:tr>
    </w:tbl>
    <w:p w14:paraId="33FAAADC"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6"/>
      </w:tblGrid>
      <w:tr w:rsidR="006F1D34" w:rsidRPr="00BF5312" w14:paraId="785B9F49" w14:textId="77777777" w:rsidTr="00AE39D5">
        <w:trPr>
          <w:cantSplit/>
          <w:tblHeader/>
        </w:trPr>
        <w:tc>
          <w:tcPr>
            <w:tcW w:w="1104" w:type="pct"/>
            <w:shd w:val="clear" w:color="auto" w:fill="E6E6E6"/>
          </w:tcPr>
          <w:p w14:paraId="32798946" w14:textId="77777777" w:rsidR="006F1D34" w:rsidRPr="00BF5312" w:rsidRDefault="006F1D34" w:rsidP="00156ACB">
            <w:pPr>
              <w:pStyle w:val="S8Gazetttetableheading"/>
            </w:pPr>
            <w:r w:rsidRPr="00BF5312">
              <w:t>Application no.</w:t>
            </w:r>
          </w:p>
        </w:tc>
        <w:tc>
          <w:tcPr>
            <w:tcW w:w="3896" w:type="pct"/>
          </w:tcPr>
          <w:p w14:paraId="7B94039D" w14:textId="77777777" w:rsidR="006F1D34" w:rsidRPr="00BF5312" w:rsidRDefault="006F1D34" w:rsidP="00156ACB">
            <w:pPr>
              <w:pStyle w:val="S8Gazettetabletext"/>
            </w:pPr>
            <w:r>
              <w:t>142425</w:t>
            </w:r>
          </w:p>
        </w:tc>
      </w:tr>
      <w:tr w:rsidR="006F1D34" w:rsidRPr="00BF5312" w14:paraId="2853A778" w14:textId="77777777" w:rsidTr="00AE39D5">
        <w:trPr>
          <w:cantSplit/>
          <w:tblHeader/>
        </w:trPr>
        <w:tc>
          <w:tcPr>
            <w:tcW w:w="1104" w:type="pct"/>
            <w:shd w:val="clear" w:color="auto" w:fill="E6E6E6"/>
          </w:tcPr>
          <w:p w14:paraId="6DFA9A18" w14:textId="77777777" w:rsidR="006F1D34" w:rsidRPr="00BF5312" w:rsidRDefault="006F1D34" w:rsidP="00156ACB">
            <w:pPr>
              <w:pStyle w:val="S8Gazetttetableheading"/>
            </w:pPr>
            <w:r w:rsidRPr="00BF5312">
              <w:t>Active constituent</w:t>
            </w:r>
          </w:p>
        </w:tc>
        <w:tc>
          <w:tcPr>
            <w:tcW w:w="3896" w:type="pct"/>
          </w:tcPr>
          <w:p w14:paraId="41F67E2F" w14:textId="36D7A6B0" w:rsidR="006F1D34" w:rsidRPr="00BF5312" w:rsidRDefault="002534C8" w:rsidP="00156ACB">
            <w:pPr>
              <w:pStyle w:val="S8Gazettetabletext"/>
            </w:pPr>
            <w:r>
              <w:t>E</w:t>
            </w:r>
            <w:r w:rsidR="006F1D34">
              <w:t>thephon</w:t>
            </w:r>
          </w:p>
        </w:tc>
      </w:tr>
      <w:tr w:rsidR="006F1D34" w:rsidRPr="00BF5312" w14:paraId="3C7DF8D8" w14:textId="77777777" w:rsidTr="00AE39D5">
        <w:trPr>
          <w:cantSplit/>
          <w:tblHeader/>
        </w:trPr>
        <w:tc>
          <w:tcPr>
            <w:tcW w:w="1104" w:type="pct"/>
            <w:shd w:val="clear" w:color="auto" w:fill="E6E6E6"/>
          </w:tcPr>
          <w:p w14:paraId="2C4C6AA1" w14:textId="77777777" w:rsidR="006F1D34" w:rsidRPr="00BF5312" w:rsidRDefault="006F1D34" w:rsidP="00156ACB">
            <w:pPr>
              <w:pStyle w:val="S8Gazetttetableheading"/>
            </w:pPr>
            <w:r w:rsidRPr="00BF5312">
              <w:t>Applicant name</w:t>
            </w:r>
          </w:p>
        </w:tc>
        <w:tc>
          <w:tcPr>
            <w:tcW w:w="3896" w:type="pct"/>
          </w:tcPr>
          <w:p w14:paraId="0AA379A2" w14:textId="77777777" w:rsidR="006F1D34" w:rsidRPr="00BF5312" w:rsidRDefault="006F1D34" w:rsidP="00156ACB">
            <w:pPr>
              <w:pStyle w:val="S8Gazettetabletext"/>
            </w:pPr>
            <w:proofErr w:type="spellStart"/>
            <w:r>
              <w:t>Zhuochen</w:t>
            </w:r>
            <w:proofErr w:type="spellEnd"/>
            <w:r>
              <w:t xml:space="preserve"> Industries (Shanghai) Co Ltd</w:t>
            </w:r>
          </w:p>
        </w:tc>
      </w:tr>
      <w:tr w:rsidR="006F1D34" w:rsidRPr="00BF5312" w14:paraId="3CB451FE" w14:textId="77777777" w:rsidTr="00AE39D5">
        <w:trPr>
          <w:cantSplit/>
          <w:tblHeader/>
        </w:trPr>
        <w:tc>
          <w:tcPr>
            <w:tcW w:w="1104" w:type="pct"/>
            <w:shd w:val="clear" w:color="auto" w:fill="E6E6E6"/>
          </w:tcPr>
          <w:p w14:paraId="47C04AC3" w14:textId="77777777" w:rsidR="006F1D34" w:rsidRPr="00BF5312" w:rsidRDefault="006F1D34" w:rsidP="00156ACB">
            <w:pPr>
              <w:pStyle w:val="S8Gazetttetableheading"/>
            </w:pPr>
            <w:r w:rsidRPr="00BF5312">
              <w:t>Applicant ACN</w:t>
            </w:r>
          </w:p>
        </w:tc>
        <w:tc>
          <w:tcPr>
            <w:tcW w:w="3896" w:type="pct"/>
          </w:tcPr>
          <w:p w14:paraId="370101F1" w14:textId="77777777" w:rsidR="006F1D34" w:rsidRPr="00BF5312" w:rsidRDefault="006F1D34" w:rsidP="00156ACB">
            <w:pPr>
              <w:pStyle w:val="S8Gazettetabletext"/>
            </w:pPr>
            <w:r>
              <w:t>N/A</w:t>
            </w:r>
          </w:p>
        </w:tc>
      </w:tr>
      <w:tr w:rsidR="006F1D34" w:rsidRPr="00BF5312" w14:paraId="3C82FB24" w14:textId="77777777" w:rsidTr="00AE39D5">
        <w:trPr>
          <w:cantSplit/>
          <w:tblHeader/>
        </w:trPr>
        <w:tc>
          <w:tcPr>
            <w:tcW w:w="1104" w:type="pct"/>
            <w:shd w:val="clear" w:color="auto" w:fill="E6E6E6"/>
          </w:tcPr>
          <w:p w14:paraId="6CBA5623" w14:textId="77777777" w:rsidR="006F1D34" w:rsidRPr="00BF5312" w:rsidRDefault="006F1D34" w:rsidP="00156ACB">
            <w:pPr>
              <w:pStyle w:val="S8Gazetttetableheading"/>
            </w:pPr>
            <w:r w:rsidRPr="00BF5312">
              <w:t>Date of approval</w:t>
            </w:r>
          </w:p>
        </w:tc>
        <w:tc>
          <w:tcPr>
            <w:tcW w:w="3896" w:type="pct"/>
          </w:tcPr>
          <w:p w14:paraId="438766E3" w14:textId="77777777" w:rsidR="006F1D34" w:rsidRPr="00BF5312" w:rsidRDefault="006F1D34" w:rsidP="00156ACB">
            <w:pPr>
              <w:pStyle w:val="S8Gazettetabletext"/>
            </w:pPr>
            <w:r>
              <w:t>20 November 2024</w:t>
            </w:r>
          </w:p>
        </w:tc>
      </w:tr>
      <w:tr w:rsidR="006F1D34" w:rsidRPr="00BF5312" w14:paraId="46A8D145" w14:textId="77777777" w:rsidTr="00AE39D5">
        <w:trPr>
          <w:cantSplit/>
          <w:tblHeader/>
        </w:trPr>
        <w:tc>
          <w:tcPr>
            <w:tcW w:w="1104" w:type="pct"/>
            <w:shd w:val="clear" w:color="auto" w:fill="E6E6E6"/>
          </w:tcPr>
          <w:p w14:paraId="07E96468" w14:textId="77777777" w:rsidR="006F1D34" w:rsidRPr="00BF5312" w:rsidRDefault="006F1D34" w:rsidP="00156ACB">
            <w:pPr>
              <w:pStyle w:val="S8Gazetttetableheading"/>
            </w:pPr>
            <w:r w:rsidRPr="00BF5312">
              <w:t>Approval no.</w:t>
            </w:r>
          </w:p>
        </w:tc>
        <w:tc>
          <w:tcPr>
            <w:tcW w:w="3896" w:type="pct"/>
          </w:tcPr>
          <w:p w14:paraId="1FBD9278" w14:textId="77777777" w:rsidR="006F1D34" w:rsidRPr="00BF5312" w:rsidRDefault="006F1D34" w:rsidP="00156ACB">
            <w:pPr>
              <w:pStyle w:val="S8Gazettetabletext"/>
            </w:pPr>
            <w:r>
              <w:t>94436</w:t>
            </w:r>
          </w:p>
        </w:tc>
      </w:tr>
      <w:tr w:rsidR="006F1D34" w:rsidRPr="00360A17" w14:paraId="132E1A73" w14:textId="77777777" w:rsidTr="00AE39D5">
        <w:trPr>
          <w:cantSplit/>
          <w:tblHeader/>
        </w:trPr>
        <w:tc>
          <w:tcPr>
            <w:tcW w:w="1104" w:type="pct"/>
            <w:shd w:val="clear" w:color="auto" w:fill="E6E6E6"/>
          </w:tcPr>
          <w:p w14:paraId="55712F70"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7235C0B0" w14:textId="77777777" w:rsidR="006F1D34" w:rsidRPr="00360A17" w:rsidRDefault="006F1D34" w:rsidP="00156ACB">
            <w:pPr>
              <w:pStyle w:val="S8Gazettetabletext"/>
            </w:pPr>
            <w:r w:rsidRPr="00DF46CD">
              <w:t xml:space="preserve">Approval of the active constituent </w:t>
            </w:r>
            <w:r>
              <w:t>ethephon</w:t>
            </w:r>
            <w:r w:rsidRPr="00DF46CD">
              <w:t xml:space="preserve"> for use in agricultural chemical products</w:t>
            </w:r>
          </w:p>
        </w:tc>
      </w:tr>
    </w:tbl>
    <w:p w14:paraId="6AB960A7"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6"/>
      </w:tblGrid>
      <w:tr w:rsidR="006F1D34" w:rsidRPr="00BF5312" w14:paraId="59F7683F" w14:textId="77777777" w:rsidTr="00AE39D5">
        <w:trPr>
          <w:cantSplit/>
          <w:tblHeader/>
        </w:trPr>
        <w:tc>
          <w:tcPr>
            <w:tcW w:w="1104" w:type="pct"/>
            <w:shd w:val="clear" w:color="auto" w:fill="E6E6E6"/>
          </w:tcPr>
          <w:p w14:paraId="64BDCD51" w14:textId="77777777" w:rsidR="006F1D34" w:rsidRPr="00BF5312" w:rsidRDefault="006F1D34" w:rsidP="00156ACB">
            <w:pPr>
              <w:pStyle w:val="S8Gazetttetableheading"/>
            </w:pPr>
            <w:r w:rsidRPr="00BF5312">
              <w:lastRenderedPageBreak/>
              <w:t>Application no.</w:t>
            </w:r>
          </w:p>
        </w:tc>
        <w:tc>
          <w:tcPr>
            <w:tcW w:w="3896" w:type="pct"/>
          </w:tcPr>
          <w:p w14:paraId="607A96C8" w14:textId="77777777" w:rsidR="006F1D34" w:rsidRPr="00BF5312" w:rsidRDefault="006F1D34" w:rsidP="00156ACB">
            <w:pPr>
              <w:pStyle w:val="S8Gazettetabletext"/>
            </w:pPr>
            <w:r>
              <w:t>143807</w:t>
            </w:r>
          </w:p>
        </w:tc>
      </w:tr>
      <w:tr w:rsidR="006F1D34" w:rsidRPr="00BF5312" w14:paraId="3111565C" w14:textId="77777777" w:rsidTr="00AE39D5">
        <w:trPr>
          <w:cantSplit/>
          <w:tblHeader/>
        </w:trPr>
        <w:tc>
          <w:tcPr>
            <w:tcW w:w="1104" w:type="pct"/>
            <w:shd w:val="clear" w:color="auto" w:fill="E6E6E6"/>
          </w:tcPr>
          <w:p w14:paraId="036720D1" w14:textId="77777777" w:rsidR="006F1D34" w:rsidRPr="00BF5312" w:rsidRDefault="006F1D34" w:rsidP="00156ACB">
            <w:pPr>
              <w:pStyle w:val="S8Gazetttetableheading"/>
            </w:pPr>
            <w:r w:rsidRPr="00BF5312">
              <w:t>Active constituent</w:t>
            </w:r>
          </w:p>
        </w:tc>
        <w:tc>
          <w:tcPr>
            <w:tcW w:w="3896" w:type="pct"/>
          </w:tcPr>
          <w:p w14:paraId="2662A2EE" w14:textId="0D46A118" w:rsidR="006F1D34" w:rsidRPr="00BF5312" w:rsidRDefault="002534C8" w:rsidP="00156ACB">
            <w:pPr>
              <w:pStyle w:val="S8Gazettetabletext"/>
            </w:pPr>
            <w:r>
              <w:t>M</w:t>
            </w:r>
            <w:r w:rsidR="006F1D34">
              <w:t>oxidectin</w:t>
            </w:r>
          </w:p>
        </w:tc>
      </w:tr>
      <w:tr w:rsidR="006F1D34" w:rsidRPr="00BF5312" w14:paraId="550E059C" w14:textId="77777777" w:rsidTr="00AE39D5">
        <w:trPr>
          <w:cantSplit/>
          <w:tblHeader/>
        </w:trPr>
        <w:tc>
          <w:tcPr>
            <w:tcW w:w="1104" w:type="pct"/>
            <w:shd w:val="clear" w:color="auto" w:fill="E6E6E6"/>
          </w:tcPr>
          <w:p w14:paraId="012ACF5B" w14:textId="77777777" w:rsidR="006F1D34" w:rsidRPr="00BF5312" w:rsidRDefault="006F1D34" w:rsidP="00156ACB">
            <w:pPr>
              <w:pStyle w:val="S8Gazetttetableheading"/>
            </w:pPr>
            <w:r w:rsidRPr="00BF5312">
              <w:t>Applicant name</w:t>
            </w:r>
          </w:p>
        </w:tc>
        <w:tc>
          <w:tcPr>
            <w:tcW w:w="3896" w:type="pct"/>
          </w:tcPr>
          <w:p w14:paraId="626197EB" w14:textId="77777777" w:rsidR="006F1D34" w:rsidRPr="00BF5312" w:rsidRDefault="006F1D34" w:rsidP="00156ACB">
            <w:pPr>
              <w:pStyle w:val="S8Gazettetabletext"/>
            </w:pPr>
            <w:r>
              <w:t>Jiangsu Jiyu Bio-pharmaceutical Technology Co Ltd</w:t>
            </w:r>
          </w:p>
        </w:tc>
      </w:tr>
      <w:tr w:rsidR="006F1D34" w:rsidRPr="00BF5312" w14:paraId="5EA286AA" w14:textId="77777777" w:rsidTr="00AE39D5">
        <w:trPr>
          <w:cantSplit/>
          <w:tblHeader/>
        </w:trPr>
        <w:tc>
          <w:tcPr>
            <w:tcW w:w="1104" w:type="pct"/>
            <w:shd w:val="clear" w:color="auto" w:fill="E6E6E6"/>
          </w:tcPr>
          <w:p w14:paraId="15FA24EA" w14:textId="77777777" w:rsidR="006F1D34" w:rsidRPr="00BF5312" w:rsidRDefault="006F1D34" w:rsidP="00156ACB">
            <w:pPr>
              <w:pStyle w:val="S8Gazetttetableheading"/>
            </w:pPr>
            <w:r w:rsidRPr="00BF5312">
              <w:t>Applicant ACN</w:t>
            </w:r>
          </w:p>
        </w:tc>
        <w:tc>
          <w:tcPr>
            <w:tcW w:w="3896" w:type="pct"/>
          </w:tcPr>
          <w:p w14:paraId="3866E66C" w14:textId="77777777" w:rsidR="006F1D34" w:rsidRPr="00BF5312" w:rsidRDefault="006F1D34" w:rsidP="00156ACB">
            <w:pPr>
              <w:pStyle w:val="S8Gazettetabletext"/>
            </w:pPr>
            <w:r>
              <w:t>N/A</w:t>
            </w:r>
          </w:p>
        </w:tc>
      </w:tr>
      <w:tr w:rsidR="006F1D34" w:rsidRPr="00BF5312" w14:paraId="4BC16A91" w14:textId="77777777" w:rsidTr="00AE39D5">
        <w:trPr>
          <w:cantSplit/>
          <w:tblHeader/>
        </w:trPr>
        <w:tc>
          <w:tcPr>
            <w:tcW w:w="1104" w:type="pct"/>
            <w:shd w:val="clear" w:color="auto" w:fill="E6E6E6"/>
          </w:tcPr>
          <w:p w14:paraId="1C1501E6" w14:textId="77777777" w:rsidR="006F1D34" w:rsidRPr="00BF5312" w:rsidRDefault="006F1D34" w:rsidP="00156ACB">
            <w:pPr>
              <w:pStyle w:val="S8Gazetttetableheading"/>
            </w:pPr>
            <w:r w:rsidRPr="00BF5312">
              <w:t>Date of approval</w:t>
            </w:r>
          </w:p>
        </w:tc>
        <w:tc>
          <w:tcPr>
            <w:tcW w:w="3896" w:type="pct"/>
          </w:tcPr>
          <w:p w14:paraId="6CF69BBC" w14:textId="77777777" w:rsidR="006F1D34" w:rsidRPr="00BF5312" w:rsidRDefault="006F1D34" w:rsidP="00156ACB">
            <w:pPr>
              <w:pStyle w:val="S8Gazettetabletext"/>
            </w:pPr>
            <w:r>
              <w:t>20 November 2024</w:t>
            </w:r>
          </w:p>
        </w:tc>
      </w:tr>
      <w:tr w:rsidR="006F1D34" w:rsidRPr="00BF5312" w14:paraId="48D8412A" w14:textId="77777777" w:rsidTr="00AE39D5">
        <w:trPr>
          <w:cantSplit/>
          <w:tblHeader/>
        </w:trPr>
        <w:tc>
          <w:tcPr>
            <w:tcW w:w="1104" w:type="pct"/>
            <w:shd w:val="clear" w:color="auto" w:fill="E6E6E6"/>
          </w:tcPr>
          <w:p w14:paraId="56220C79" w14:textId="77777777" w:rsidR="006F1D34" w:rsidRPr="00BF5312" w:rsidRDefault="006F1D34" w:rsidP="00156ACB">
            <w:pPr>
              <w:pStyle w:val="S8Gazetttetableheading"/>
            </w:pPr>
            <w:r w:rsidRPr="00BF5312">
              <w:t>Approval no.</w:t>
            </w:r>
          </w:p>
        </w:tc>
        <w:tc>
          <w:tcPr>
            <w:tcW w:w="3896" w:type="pct"/>
          </w:tcPr>
          <w:p w14:paraId="734568F4" w14:textId="77777777" w:rsidR="006F1D34" w:rsidRPr="00BF5312" w:rsidRDefault="006F1D34" w:rsidP="00156ACB">
            <w:pPr>
              <w:pStyle w:val="S8Gazettetabletext"/>
            </w:pPr>
            <w:r>
              <w:t>94834</w:t>
            </w:r>
          </w:p>
        </w:tc>
      </w:tr>
      <w:tr w:rsidR="006F1D34" w:rsidRPr="00BF5312" w14:paraId="7DEB21A2" w14:textId="77777777" w:rsidTr="00AE39D5">
        <w:trPr>
          <w:cantSplit/>
          <w:tblHeader/>
        </w:trPr>
        <w:tc>
          <w:tcPr>
            <w:tcW w:w="1104" w:type="pct"/>
            <w:shd w:val="clear" w:color="auto" w:fill="E6E6E6"/>
          </w:tcPr>
          <w:p w14:paraId="2B48D116"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2389F0E4" w14:textId="77777777" w:rsidR="006F1D34" w:rsidRPr="00360A17" w:rsidRDefault="006F1D34" w:rsidP="00156ACB">
            <w:pPr>
              <w:pStyle w:val="S8Gazettetabletext"/>
            </w:pPr>
            <w:r w:rsidRPr="00DF46CD">
              <w:t xml:space="preserve">Approval of the active constituent </w:t>
            </w:r>
            <w:r>
              <w:t>moxidectin</w:t>
            </w:r>
            <w:r w:rsidRPr="00DF46CD">
              <w:t xml:space="preserve"> for use in veterinary chemical products</w:t>
            </w:r>
          </w:p>
        </w:tc>
      </w:tr>
    </w:tbl>
    <w:p w14:paraId="407636A4"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6"/>
      </w:tblGrid>
      <w:tr w:rsidR="006F1D34" w:rsidRPr="00BF5312" w14:paraId="6ED56B93" w14:textId="77777777" w:rsidTr="00AE39D5">
        <w:trPr>
          <w:cantSplit/>
          <w:tblHeader/>
        </w:trPr>
        <w:tc>
          <w:tcPr>
            <w:tcW w:w="1104" w:type="pct"/>
            <w:shd w:val="clear" w:color="auto" w:fill="E6E6E6"/>
          </w:tcPr>
          <w:p w14:paraId="121B15E9" w14:textId="77777777" w:rsidR="006F1D34" w:rsidRPr="00BF5312" w:rsidRDefault="006F1D34" w:rsidP="00156ACB">
            <w:pPr>
              <w:pStyle w:val="S8Gazetttetableheading"/>
            </w:pPr>
            <w:r w:rsidRPr="00BF5312">
              <w:t>Application no.</w:t>
            </w:r>
          </w:p>
        </w:tc>
        <w:tc>
          <w:tcPr>
            <w:tcW w:w="3896" w:type="pct"/>
          </w:tcPr>
          <w:p w14:paraId="34244770" w14:textId="77777777" w:rsidR="006F1D34" w:rsidRPr="00BF5312" w:rsidRDefault="006F1D34" w:rsidP="00156ACB">
            <w:pPr>
              <w:pStyle w:val="S8Gazettetabletext"/>
            </w:pPr>
            <w:r>
              <w:t>143837</w:t>
            </w:r>
          </w:p>
        </w:tc>
      </w:tr>
      <w:tr w:rsidR="006F1D34" w:rsidRPr="00BF5312" w14:paraId="026EB1F8" w14:textId="77777777" w:rsidTr="00AE39D5">
        <w:trPr>
          <w:cantSplit/>
          <w:tblHeader/>
        </w:trPr>
        <w:tc>
          <w:tcPr>
            <w:tcW w:w="1104" w:type="pct"/>
            <w:shd w:val="clear" w:color="auto" w:fill="E6E6E6"/>
          </w:tcPr>
          <w:p w14:paraId="0C8CE915" w14:textId="77777777" w:rsidR="006F1D34" w:rsidRPr="00BF5312" w:rsidRDefault="006F1D34" w:rsidP="00156ACB">
            <w:pPr>
              <w:pStyle w:val="S8Gazetttetableheading"/>
            </w:pPr>
            <w:r w:rsidRPr="00BF5312">
              <w:t>Active constituent</w:t>
            </w:r>
          </w:p>
        </w:tc>
        <w:tc>
          <w:tcPr>
            <w:tcW w:w="3896" w:type="pct"/>
          </w:tcPr>
          <w:p w14:paraId="14D675B7" w14:textId="46D912E3" w:rsidR="006F1D34" w:rsidRPr="00BF5312" w:rsidRDefault="008C2B1F" w:rsidP="00156ACB">
            <w:pPr>
              <w:pStyle w:val="S8Gazettetabletext"/>
            </w:pPr>
            <w:r>
              <w:t>F</w:t>
            </w:r>
            <w:r w:rsidR="006F1D34">
              <w:t xml:space="preserve">luroxypyr </w:t>
            </w:r>
            <w:proofErr w:type="spellStart"/>
            <w:r w:rsidR="006F1D34">
              <w:t>meptyl</w:t>
            </w:r>
            <w:proofErr w:type="spellEnd"/>
          </w:p>
        </w:tc>
      </w:tr>
      <w:tr w:rsidR="006F1D34" w:rsidRPr="00BF5312" w14:paraId="62AFFD7D" w14:textId="77777777" w:rsidTr="00AE39D5">
        <w:trPr>
          <w:cantSplit/>
          <w:tblHeader/>
        </w:trPr>
        <w:tc>
          <w:tcPr>
            <w:tcW w:w="1104" w:type="pct"/>
            <w:shd w:val="clear" w:color="auto" w:fill="E6E6E6"/>
          </w:tcPr>
          <w:p w14:paraId="6BAE2B51" w14:textId="77777777" w:rsidR="006F1D34" w:rsidRPr="00BF5312" w:rsidRDefault="006F1D34" w:rsidP="00156ACB">
            <w:pPr>
              <w:pStyle w:val="S8Gazetttetableheading"/>
            </w:pPr>
            <w:r w:rsidRPr="00BF5312">
              <w:t>Applicant name</w:t>
            </w:r>
          </w:p>
        </w:tc>
        <w:tc>
          <w:tcPr>
            <w:tcW w:w="3896" w:type="pct"/>
          </w:tcPr>
          <w:p w14:paraId="13C0B36C" w14:textId="77777777" w:rsidR="006F1D34" w:rsidRPr="00BF5312" w:rsidRDefault="006F1D34" w:rsidP="00156ACB">
            <w:pPr>
              <w:pStyle w:val="S8Gazettetabletext"/>
            </w:pPr>
            <w:r>
              <w:t xml:space="preserve">Zhejiang </w:t>
            </w:r>
            <w:proofErr w:type="spellStart"/>
            <w:r>
              <w:t>Hengdian</w:t>
            </w:r>
            <w:proofErr w:type="spellEnd"/>
            <w:r>
              <w:t xml:space="preserve"> Imp. &amp; Exp. Co Ltd</w:t>
            </w:r>
          </w:p>
        </w:tc>
      </w:tr>
      <w:tr w:rsidR="006F1D34" w:rsidRPr="00BF5312" w14:paraId="41E7B1AF" w14:textId="77777777" w:rsidTr="00AE39D5">
        <w:trPr>
          <w:cantSplit/>
          <w:tblHeader/>
        </w:trPr>
        <w:tc>
          <w:tcPr>
            <w:tcW w:w="1104" w:type="pct"/>
            <w:shd w:val="clear" w:color="auto" w:fill="E6E6E6"/>
          </w:tcPr>
          <w:p w14:paraId="149C9AA6" w14:textId="77777777" w:rsidR="006F1D34" w:rsidRPr="00BF5312" w:rsidRDefault="006F1D34" w:rsidP="00156ACB">
            <w:pPr>
              <w:pStyle w:val="S8Gazetttetableheading"/>
            </w:pPr>
            <w:r w:rsidRPr="00BF5312">
              <w:t>Applicant ACN</w:t>
            </w:r>
          </w:p>
        </w:tc>
        <w:tc>
          <w:tcPr>
            <w:tcW w:w="3896" w:type="pct"/>
          </w:tcPr>
          <w:p w14:paraId="56E59DE8" w14:textId="77777777" w:rsidR="006F1D34" w:rsidRPr="00BF5312" w:rsidRDefault="006F1D34" w:rsidP="00156ACB">
            <w:pPr>
              <w:pStyle w:val="S8Gazettetabletext"/>
            </w:pPr>
            <w:r>
              <w:t>N/A</w:t>
            </w:r>
          </w:p>
        </w:tc>
      </w:tr>
      <w:tr w:rsidR="006F1D34" w:rsidRPr="00BF5312" w14:paraId="1DD8E3F3" w14:textId="77777777" w:rsidTr="00AE39D5">
        <w:trPr>
          <w:cantSplit/>
          <w:tblHeader/>
        </w:trPr>
        <w:tc>
          <w:tcPr>
            <w:tcW w:w="1104" w:type="pct"/>
            <w:shd w:val="clear" w:color="auto" w:fill="E6E6E6"/>
          </w:tcPr>
          <w:p w14:paraId="70986FB2" w14:textId="77777777" w:rsidR="006F1D34" w:rsidRPr="00BF5312" w:rsidRDefault="006F1D34" w:rsidP="00156ACB">
            <w:pPr>
              <w:pStyle w:val="S8Gazetttetableheading"/>
            </w:pPr>
            <w:r w:rsidRPr="00BF5312">
              <w:t>Date of approval</w:t>
            </w:r>
          </w:p>
        </w:tc>
        <w:tc>
          <w:tcPr>
            <w:tcW w:w="3896" w:type="pct"/>
          </w:tcPr>
          <w:p w14:paraId="2301F9CD" w14:textId="77777777" w:rsidR="006F1D34" w:rsidRPr="00BF5312" w:rsidRDefault="006F1D34" w:rsidP="00156ACB">
            <w:pPr>
              <w:pStyle w:val="S8Gazettetabletext"/>
            </w:pPr>
            <w:r>
              <w:t>20 November 2024</w:t>
            </w:r>
          </w:p>
        </w:tc>
      </w:tr>
      <w:tr w:rsidR="006F1D34" w:rsidRPr="00BF5312" w14:paraId="2B5D0075" w14:textId="77777777" w:rsidTr="00AE39D5">
        <w:trPr>
          <w:cantSplit/>
          <w:tblHeader/>
        </w:trPr>
        <w:tc>
          <w:tcPr>
            <w:tcW w:w="1104" w:type="pct"/>
            <w:shd w:val="clear" w:color="auto" w:fill="E6E6E6"/>
          </w:tcPr>
          <w:p w14:paraId="24AD96C7" w14:textId="77777777" w:rsidR="006F1D34" w:rsidRPr="00BF5312" w:rsidRDefault="006F1D34" w:rsidP="00156ACB">
            <w:pPr>
              <w:pStyle w:val="S8Gazetttetableheading"/>
            </w:pPr>
            <w:r w:rsidRPr="00BF5312">
              <w:t>Approval no.</w:t>
            </w:r>
          </w:p>
        </w:tc>
        <w:tc>
          <w:tcPr>
            <w:tcW w:w="3896" w:type="pct"/>
          </w:tcPr>
          <w:p w14:paraId="327E1E4B" w14:textId="77777777" w:rsidR="006F1D34" w:rsidRPr="00BF5312" w:rsidRDefault="006F1D34" w:rsidP="00156ACB">
            <w:pPr>
              <w:pStyle w:val="S8Gazettetabletext"/>
            </w:pPr>
            <w:r>
              <w:t>94847</w:t>
            </w:r>
          </w:p>
        </w:tc>
      </w:tr>
      <w:tr w:rsidR="006F1D34" w:rsidRPr="00360A17" w14:paraId="0A437628" w14:textId="77777777" w:rsidTr="00AE39D5">
        <w:trPr>
          <w:cantSplit/>
          <w:tblHeader/>
        </w:trPr>
        <w:tc>
          <w:tcPr>
            <w:tcW w:w="1104" w:type="pct"/>
            <w:shd w:val="clear" w:color="auto" w:fill="E6E6E6"/>
          </w:tcPr>
          <w:p w14:paraId="29E760D9"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2C7B1E3B" w14:textId="77777777" w:rsidR="006F1D34" w:rsidRPr="00360A17" w:rsidRDefault="006F1D34" w:rsidP="00156ACB">
            <w:pPr>
              <w:pStyle w:val="S8Gazettetabletext"/>
            </w:pPr>
            <w:r w:rsidRPr="00DF46CD">
              <w:t xml:space="preserve">Approval of the active constituent </w:t>
            </w:r>
            <w:r>
              <w:t xml:space="preserve">fluroxypyr </w:t>
            </w:r>
            <w:proofErr w:type="spellStart"/>
            <w:r>
              <w:t>meptyl</w:t>
            </w:r>
            <w:proofErr w:type="spellEnd"/>
            <w:r w:rsidRPr="00DF46CD">
              <w:t xml:space="preserve"> for use in agricultural chemical products</w:t>
            </w:r>
          </w:p>
        </w:tc>
      </w:tr>
    </w:tbl>
    <w:p w14:paraId="5918A343"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6"/>
      </w:tblGrid>
      <w:tr w:rsidR="006F1D34" w:rsidRPr="00BF5312" w14:paraId="5D6C1FC0" w14:textId="77777777" w:rsidTr="00AE39D5">
        <w:trPr>
          <w:cantSplit/>
          <w:tblHeader/>
        </w:trPr>
        <w:tc>
          <w:tcPr>
            <w:tcW w:w="1104" w:type="pct"/>
            <w:shd w:val="clear" w:color="auto" w:fill="E6E6E6"/>
          </w:tcPr>
          <w:p w14:paraId="213C2D2A" w14:textId="77777777" w:rsidR="006F1D34" w:rsidRPr="00BF5312" w:rsidRDefault="006F1D34" w:rsidP="00156ACB">
            <w:pPr>
              <w:pStyle w:val="S8Gazetttetableheading"/>
            </w:pPr>
            <w:r w:rsidRPr="00BF5312">
              <w:t>Application no.</w:t>
            </w:r>
          </w:p>
        </w:tc>
        <w:tc>
          <w:tcPr>
            <w:tcW w:w="3896" w:type="pct"/>
          </w:tcPr>
          <w:p w14:paraId="1C9D6659" w14:textId="77777777" w:rsidR="006F1D34" w:rsidRPr="00BF5312" w:rsidRDefault="006F1D34" w:rsidP="00156ACB">
            <w:pPr>
              <w:pStyle w:val="S8Gazettetabletext"/>
            </w:pPr>
            <w:r>
              <w:t>143840</w:t>
            </w:r>
          </w:p>
        </w:tc>
      </w:tr>
      <w:tr w:rsidR="006F1D34" w:rsidRPr="00BF5312" w14:paraId="4D19A023" w14:textId="77777777" w:rsidTr="00AE39D5">
        <w:trPr>
          <w:cantSplit/>
          <w:tblHeader/>
        </w:trPr>
        <w:tc>
          <w:tcPr>
            <w:tcW w:w="1104" w:type="pct"/>
            <w:shd w:val="clear" w:color="auto" w:fill="E6E6E6"/>
          </w:tcPr>
          <w:p w14:paraId="180AE42A" w14:textId="77777777" w:rsidR="006F1D34" w:rsidRPr="00BF5312" w:rsidRDefault="006F1D34" w:rsidP="00156ACB">
            <w:pPr>
              <w:pStyle w:val="S8Gazetttetableheading"/>
            </w:pPr>
            <w:r w:rsidRPr="00BF5312">
              <w:t>Active constituent</w:t>
            </w:r>
          </w:p>
        </w:tc>
        <w:tc>
          <w:tcPr>
            <w:tcW w:w="3896" w:type="pct"/>
          </w:tcPr>
          <w:p w14:paraId="74DFE9CF" w14:textId="3EEB45F3" w:rsidR="006F1D34" w:rsidRPr="00BF5312" w:rsidRDefault="008C2B1F" w:rsidP="00156ACB">
            <w:pPr>
              <w:pStyle w:val="S8Gazettetabletext"/>
            </w:pPr>
            <w:r>
              <w:t>F</w:t>
            </w:r>
            <w:r w:rsidR="006F1D34">
              <w:t>lutriafol</w:t>
            </w:r>
          </w:p>
        </w:tc>
      </w:tr>
      <w:tr w:rsidR="006F1D34" w:rsidRPr="00BF5312" w14:paraId="4468EFC4" w14:textId="77777777" w:rsidTr="00AE39D5">
        <w:trPr>
          <w:cantSplit/>
          <w:tblHeader/>
        </w:trPr>
        <w:tc>
          <w:tcPr>
            <w:tcW w:w="1104" w:type="pct"/>
            <w:shd w:val="clear" w:color="auto" w:fill="E6E6E6"/>
          </w:tcPr>
          <w:p w14:paraId="6B2134F4" w14:textId="77777777" w:rsidR="006F1D34" w:rsidRPr="00BF5312" w:rsidRDefault="006F1D34" w:rsidP="00156ACB">
            <w:pPr>
              <w:pStyle w:val="S8Gazetttetableheading"/>
            </w:pPr>
            <w:r w:rsidRPr="00BF5312">
              <w:t>Applicant name</w:t>
            </w:r>
          </w:p>
        </w:tc>
        <w:tc>
          <w:tcPr>
            <w:tcW w:w="3896" w:type="pct"/>
          </w:tcPr>
          <w:p w14:paraId="73F97776" w14:textId="77777777" w:rsidR="006F1D34" w:rsidRPr="00BF5312" w:rsidRDefault="006F1D34" w:rsidP="00156ACB">
            <w:pPr>
              <w:pStyle w:val="S8Gazettetabletext"/>
            </w:pPr>
            <w:r>
              <w:t>Shandong Rainbow International Co Ltd</w:t>
            </w:r>
          </w:p>
        </w:tc>
      </w:tr>
      <w:tr w:rsidR="006F1D34" w:rsidRPr="00BF5312" w14:paraId="50DC1740" w14:textId="77777777" w:rsidTr="00AE39D5">
        <w:trPr>
          <w:cantSplit/>
          <w:tblHeader/>
        </w:trPr>
        <w:tc>
          <w:tcPr>
            <w:tcW w:w="1104" w:type="pct"/>
            <w:shd w:val="clear" w:color="auto" w:fill="E6E6E6"/>
          </w:tcPr>
          <w:p w14:paraId="08C2FC76" w14:textId="77777777" w:rsidR="006F1D34" w:rsidRPr="00BF5312" w:rsidRDefault="006F1D34" w:rsidP="00156ACB">
            <w:pPr>
              <w:pStyle w:val="S8Gazetttetableheading"/>
            </w:pPr>
            <w:r w:rsidRPr="00BF5312">
              <w:t>Applicant ACN</w:t>
            </w:r>
          </w:p>
        </w:tc>
        <w:tc>
          <w:tcPr>
            <w:tcW w:w="3896" w:type="pct"/>
          </w:tcPr>
          <w:p w14:paraId="3B5BEE91" w14:textId="77777777" w:rsidR="006F1D34" w:rsidRPr="00BF5312" w:rsidRDefault="006F1D34" w:rsidP="00156ACB">
            <w:pPr>
              <w:pStyle w:val="S8Gazettetabletext"/>
            </w:pPr>
            <w:r>
              <w:t>N/A</w:t>
            </w:r>
          </w:p>
        </w:tc>
      </w:tr>
      <w:tr w:rsidR="006F1D34" w:rsidRPr="00BF5312" w14:paraId="5E29D2A6" w14:textId="77777777" w:rsidTr="00AE39D5">
        <w:trPr>
          <w:cantSplit/>
          <w:tblHeader/>
        </w:trPr>
        <w:tc>
          <w:tcPr>
            <w:tcW w:w="1104" w:type="pct"/>
            <w:shd w:val="clear" w:color="auto" w:fill="E6E6E6"/>
          </w:tcPr>
          <w:p w14:paraId="2674E5A4" w14:textId="77777777" w:rsidR="006F1D34" w:rsidRPr="00BF5312" w:rsidRDefault="006F1D34" w:rsidP="00156ACB">
            <w:pPr>
              <w:pStyle w:val="S8Gazetttetableheading"/>
            </w:pPr>
            <w:r w:rsidRPr="00BF5312">
              <w:t>Date of approval</w:t>
            </w:r>
          </w:p>
        </w:tc>
        <w:tc>
          <w:tcPr>
            <w:tcW w:w="3896" w:type="pct"/>
          </w:tcPr>
          <w:p w14:paraId="6D9A93ED" w14:textId="77777777" w:rsidR="006F1D34" w:rsidRPr="00BF5312" w:rsidRDefault="006F1D34" w:rsidP="00156ACB">
            <w:pPr>
              <w:pStyle w:val="S8Gazettetabletext"/>
            </w:pPr>
            <w:r>
              <w:t>21 November 2024</w:t>
            </w:r>
          </w:p>
        </w:tc>
      </w:tr>
      <w:tr w:rsidR="006F1D34" w:rsidRPr="00BF5312" w14:paraId="18C3BD2E" w14:textId="77777777" w:rsidTr="00AE39D5">
        <w:trPr>
          <w:cantSplit/>
          <w:tblHeader/>
        </w:trPr>
        <w:tc>
          <w:tcPr>
            <w:tcW w:w="1104" w:type="pct"/>
            <w:shd w:val="clear" w:color="auto" w:fill="E6E6E6"/>
          </w:tcPr>
          <w:p w14:paraId="05830559" w14:textId="77777777" w:rsidR="006F1D34" w:rsidRPr="00BF5312" w:rsidRDefault="006F1D34" w:rsidP="00156ACB">
            <w:pPr>
              <w:pStyle w:val="S8Gazetttetableheading"/>
            </w:pPr>
            <w:r w:rsidRPr="00BF5312">
              <w:t>Approval no.</w:t>
            </w:r>
          </w:p>
        </w:tc>
        <w:tc>
          <w:tcPr>
            <w:tcW w:w="3896" w:type="pct"/>
          </w:tcPr>
          <w:p w14:paraId="0E70CF0C" w14:textId="77777777" w:rsidR="006F1D34" w:rsidRPr="00BF5312" w:rsidRDefault="006F1D34" w:rsidP="00156ACB">
            <w:pPr>
              <w:pStyle w:val="S8Gazettetabletext"/>
            </w:pPr>
            <w:r>
              <w:t>94848</w:t>
            </w:r>
          </w:p>
        </w:tc>
      </w:tr>
      <w:tr w:rsidR="006F1D34" w:rsidRPr="00360A17" w14:paraId="6B3C25C2" w14:textId="77777777" w:rsidTr="00AE39D5">
        <w:trPr>
          <w:cantSplit/>
          <w:tblHeader/>
        </w:trPr>
        <w:tc>
          <w:tcPr>
            <w:tcW w:w="1104" w:type="pct"/>
            <w:shd w:val="clear" w:color="auto" w:fill="E6E6E6"/>
          </w:tcPr>
          <w:p w14:paraId="283D3B92"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502309CF" w14:textId="77777777" w:rsidR="006F1D34" w:rsidRPr="00360A17" w:rsidRDefault="006F1D34" w:rsidP="00156ACB">
            <w:pPr>
              <w:pStyle w:val="S8Gazettetabletext"/>
            </w:pPr>
            <w:r w:rsidRPr="00DF46CD">
              <w:t xml:space="preserve">Approval of the active constituent </w:t>
            </w:r>
            <w:r>
              <w:t>flutriafol</w:t>
            </w:r>
            <w:r w:rsidRPr="00DF46CD">
              <w:t xml:space="preserve"> for use in agricultural chemical products</w:t>
            </w:r>
          </w:p>
        </w:tc>
      </w:tr>
    </w:tbl>
    <w:p w14:paraId="7D818254"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6"/>
      </w:tblGrid>
      <w:tr w:rsidR="006F1D34" w:rsidRPr="00BF5312" w14:paraId="5BEA642F" w14:textId="77777777" w:rsidTr="00AE39D5">
        <w:trPr>
          <w:cantSplit/>
          <w:tblHeader/>
        </w:trPr>
        <w:tc>
          <w:tcPr>
            <w:tcW w:w="1104" w:type="pct"/>
            <w:shd w:val="clear" w:color="auto" w:fill="E6E6E6"/>
          </w:tcPr>
          <w:p w14:paraId="6C71BE48" w14:textId="77777777" w:rsidR="006F1D34" w:rsidRPr="00BF5312" w:rsidRDefault="006F1D34" w:rsidP="00156ACB">
            <w:pPr>
              <w:pStyle w:val="S8Gazetttetableheading"/>
            </w:pPr>
            <w:r w:rsidRPr="00BF5312">
              <w:t>Application no.</w:t>
            </w:r>
          </w:p>
        </w:tc>
        <w:tc>
          <w:tcPr>
            <w:tcW w:w="3896" w:type="pct"/>
          </w:tcPr>
          <w:p w14:paraId="629DD467" w14:textId="77777777" w:rsidR="006F1D34" w:rsidRPr="00BF5312" w:rsidRDefault="006F1D34" w:rsidP="00156ACB">
            <w:pPr>
              <w:pStyle w:val="S8Gazettetabletext"/>
            </w:pPr>
            <w:r>
              <w:t>144267</w:t>
            </w:r>
          </w:p>
        </w:tc>
      </w:tr>
      <w:tr w:rsidR="006F1D34" w:rsidRPr="00BF5312" w14:paraId="64BA2BEF" w14:textId="77777777" w:rsidTr="00AE39D5">
        <w:trPr>
          <w:cantSplit/>
          <w:tblHeader/>
        </w:trPr>
        <w:tc>
          <w:tcPr>
            <w:tcW w:w="1104" w:type="pct"/>
            <w:shd w:val="clear" w:color="auto" w:fill="E6E6E6"/>
          </w:tcPr>
          <w:p w14:paraId="4A124713" w14:textId="77777777" w:rsidR="006F1D34" w:rsidRPr="00BF5312" w:rsidRDefault="006F1D34" w:rsidP="00156ACB">
            <w:pPr>
              <w:pStyle w:val="S8Gazetttetableheading"/>
            </w:pPr>
            <w:r w:rsidRPr="00BF5312">
              <w:t>Active constituent</w:t>
            </w:r>
          </w:p>
        </w:tc>
        <w:tc>
          <w:tcPr>
            <w:tcW w:w="3896" w:type="pct"/>
          </w:tcPr>
          <w:p w14:paraId="3A3D823D" w14:textId="6FC8F2A1" w:rsidR="006F1D34" w:rsidRPr="00BF5312" w:rsidRDefault="008C2B1F" w:rsidP="00156ACB">
            <w:pPr>
              <w:pStyle w:val="S8Gazettetabletext"/>
            </w:pPr>
            <w:r>
              <w:t>F</w:t>
            </w:r>
            <w:r w:rsidR="006F1D34">
              <w:t>lunixin meglumine</w:t>
            </w:r>
          </w:p>
        </w:tc>
      </w:tr>
      <w:tr w:rsidR="006F1D34" w:rsidRPr="00BF5312" w14:paraId="5E91E2F4" w14:textId="77777777" w:rsidTr="00AE39D5">
        <w:trPr>
          <w:cantSplit/>
          <w:tblHeader/>
        </w:trPr>
        <w:tc>
          <w:tcPr>
            <w:tcW w:w="1104" w:type="pct"/>
            <w:shd w:val="clear" w:color="auto" w:fill="E6E6E6"/>
          </w:tcPr>
          <w:p w14:paraId="55345E7E" w14:textId="77777777" w:rsidR="006F1D34" w:rsidRPr="00BF5312" w:rsidRDefault="006F1D34" w:rsidP="00156ACB">
            <w:pPr>
              <w:pStyle w:val="S8Gazetttetableheading"/>
            </w:pPr>
            <w:r w:rsidRPr="00BF5312">
              <w:t>Applicant name</w:t>
            </w:r>
          </w:p>
        </w:tc>
        <w:tc>
          <w:tcPr>
            <w:tcW w:w="3896" w:type="pct"/>
          </w:tcPr>
          <w:p w14:paraId="5519EC7A" w14:textId="77777777" w:rsidR="006F1D34" w:rsidRPr="00BF5312" w:rsidRDefault="006F1D34" w:rsidP="00156ACB">
            <w:pPr>
              <w:pStyle w:val="S8Gazettetabletext"/>
            </w:pPr>
            <w:r>
              <w:t>Bimeda (Australia) Pty Ltd</w:t>
            </w:r>
          </w:p>
        </w:tc>
      </w:tr>
      <w:tr w:rsidR="006F1D34" w:rsidRPr="00BF5312" w14:paraId="7F75A760" w14:textId="77777777" w:rsidTr="00AE39D5">
        <w:trPr>
          <w:cantSplit/>
          <w:tblHeader/>
        </w:trPr>
        <w:tc>
          <w:tcPr>
            <w:tcW w:w="1104" w:type="pct"/>
            <w:shd w:val="clear" w:color="auto" w:fill="E6E6E6"/>
          </w:tcPr>
          <w:p w14:paraId="1DBC944B" w14:textId="77777777" w:rsidR="006F1D34" w:rsidRPr="00BF5312" w:rsidRDefault="006F1D34" w:rsidP="00156ACB">
            <w:pPr>
              <w:pStyle w:val="S8Gazetttetableheading"/>
            </w:pPr>
            <w:r w:rsidRPr="00BF5312">
              <w:t>Applicant ACN</w:t>
            </w:r>
          </w:p>
        </w:tc>
        <w:tc>
          <w:tcPr>
            <w:tcW w:w="3896" w:type="pct"/>
          </w:tcPr>
          <w:p w14:paraId="6691B911" w14:textId="77777777" w:rsidR="006F1D34" w:rsidRPr="00BF5312" w:rsidRDefault="006F1D34" w:rsidP="00156ACB">
            <w:pPr>
              <w:pStyle w:val="S8Gazettetabletext"/>
            </w:pPr>
            <w:r>
              <w:t>058 196 508</w:t>
            </w:r>
          </w:p>
        </w:tc>
      </w:tr>
      <w:tr w:rsidR="006F1D34" w:rsidRPr="00BF5312" w14:paraId="4912F401" w14:textId="77777777" w:rsidTr="00AE39D5">
        <w:trPr>
          <w:cantSplit/>
          <w:tblHeader/>
        </w:trPr>
        <w:tc>
          <w:tcPr>
            <w:tcW w:w="1104" w:type="pct"/>
            <w:shd w:val="clear" w:color="auto" w:fill="E6E6E6"/>
          </w:tcPr>
          <w:p w14:paraId="5FA304C9" w14:textId="77777777" w:rsidR="006F1D34" w:rsidRPr="00BF5312" w:rsidRDefault="006F1D34" w:rsidP="00156ACB">
            <w:pPr>
              <w:pStyle w:val="S8Gazetttetableheading"/>
            </w:pPr>
            <w:r w:rsidRPr="00BF5312">
              <w:t>Date of approval</w:t>
            </w:r>
          </w:p>
        </w:tc>
        <w:tc>
          <w:tcPr>
            <w:tcW w:w="3896" w:type="pct"/>
          </w:tcPr>
          <w:p w14:paraId="0BFB770D" w14:textId="77777777" w:rsidR="006F1D34" w:rsidRPr="00BF5312" w:rsidRDefault="006F1D34" w:rsidP="00156ACB">
            <w:pPr>
              <w:pStyle w:val="S8Gazettetabletext"/>
            </w:pPr>
            <w:r>
              <w:t>21 November 2024</w:t>
            </w:r>
          </w:p>
        </w:tc>
      </w:tr>
      <w:tr w:rsidR="006F1D34" w:rsidRPr="00BF5312" w14:paraId="40571C7E" w14:textId="77777777" w:rsidTr="00AE39D5">
        <w:trPr>
          <w:cantSplit/>
          <w:tblHeader/>
        </w:trPr>
        <w:tc>
          <w:tcPr>
            <w:tcW w:w="1104" w:type="pct"/>
            <w:shd w:val="clear" w:color="auto" w:fill="E6E6E6"/>
          </w:tcPr>
          <w:p w14:paraId="7727B2BC" w14:textId="77777777" w:rsidR="006F1D34" w:rsidRPr="00BF5312" w:rsidRDefault="006F1D34" w:rsidP="00156ACB">
            <w:pPr>
              <w:pStyle w:val="S8Gazetttetableheading"/>
            </w:pPr>
            <w:r w:rsidRPr="00BF5312">
              <w:t>Approval no.</w:t>
            </w:r>
          </w:p>
        </w:tc>
        <w:tc>
          <w:tcPr>
            <w:tcW w:w="3896" w:type="pct"/>
          </w:tcPr>
          <w:p w14:paraId="4900D779" w14:textId="77777777" w:rsidR="006F1D34" w:rsidRPr="00BF5312" w:rsidRDefault="006F1D34" w:rsidP="00156ACB">
            <w:pPr>
              <w:pStyle w:val="S8Gazettetabletext"/>
            </w:pPr>
            <w:r>
              <w:t>94941</w:t>
            </w:r>
          </w:p>
        </w:tc>
      </w:tr>
      <w:tr w:rsidR="006F1D34" w:rsidRPr="00BF5312" w14:paraId="767BDCFE" w14:textId="77777777" w:rsidTr="00AE39D5">
        <w:trPr>
          <w:cantSplit/>
          <w:tblHeader/>
        </w:trPr>
        <w:tc>
          <w:tcPr>
            <w:tcW w:w="1104" w:type="pct"/>
            <w:shd w:val="clear" w:color="auto" w:fill="E6E6E6"/>
          </w:tcPr>
          <w:p w14:paraId="68ECD7F3"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61257EBC" w14:textId="77777777" w:rsidR="006F1D34" w:rsidRPr="00360A17" w:rsidRDefault="006F1D34" w:rsidP="00156ACB">
            <w:pPr>
              <w:pStyle w:val="S8Gazettetabletext"/>
            </w:pPr>
            <w:r w:rsidRPr="00DF46CD">
              <w:t xml:space="preserve">Approval of the active constituent </w:t>
            </w:r>
            <w:r>
              <w:t>flunixin meglumine</w:t>
            </w:r>
            <w:r w:rsidRPr="00DF46CD">
              <w:t xml:space="preserve"> for use in veterinary chemical products</w:t>
            </w:r>
          </w:p>
        </w:tc>
      </w:tr>
    </w:tbl>
    <w:p w14:paraId="08D9EF4B"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6"/>
      </w:tblGrid>
      <w:tr w:rsidR="006F1D34" w:rsidRPr="00BF5312" w14:paraId="4A0BC030" w14:textId="77777777" w:rsidTr="00AE39D5">
        <w:trPr>
          <w:cantSplit/>
          <w:tblHeader/>
        </w:trPr>
        <w:tc>
          <w:tcPr>
            <w:tcW w:w="1104" w:type="pct"/>
            <w:shd w:val="clear" w:color="auto" w:fill="E6E6E6"/>
          </w:tcPr>
          <w:p w14:paraId="2BBDBCD4" w14:textId="77777777" w:rsidR="006F1D34" w:rsidRPr="00BF5312" w:rsidRDefault="006F1D34" w:rsidP="00156ACB">
            <w:pPr>
              <w:pStyle w:val="S8Gazetttetableheading"/>
            </w:pPr>
            <w:r w:rsidRPr="00BF5312">
              <w:lastRenderedPageBreak/>
              <w:t>Application no.</w:t>
            </w:r>
          </w:p>
        </w:tc>
        <w:tc>
          <w:tcPr>
            <w:tcW w:w="3896" w:type="pct"/>
          </w:tcPr>
          <w:p w14:paraId="2901EDC7" w14:textId="77777777" w:rsidR="006F1D34" w:rsidRPr="00BF5312" w:rsidRDefault="006F1D34" w:rsidP="00156ACB">
            <w:pPr>
              <w:pStyle w:val="S8Gazettetabletext"/>
            </w:pPr>
            <w:r>
              <w:t>142006</w:t>
            </w:r>
          </w:p>
        </w:tc>
      </w:tr>
      <w:tr w:rsidR="006F1D34" w:rsidRPr="00BF5312" w14:paraId="33C3F7E2" w14:textId="77777777" w:rsidTr="00AE39D5">
        <w:trPr>
          <w:cantSplit/>
          <w:tblHeader/>
        </w:trPr>
        <w:tc>
          <w:tcPr>
            <w:tcW w:w="1104" w:type="pct"/>
            <w:shd w:val="clear" w:color="auto" w:fill="E6E6E6"/>
          </w:tcPr>
          <w:p w14:paraId="3FD8C38F" w14:textId="77777777" w:rsidR="006F1D34" w:rsidRPr="00BF5312" w:rsidRDefault="006F1D34" w:rsidP="00156ACB">
            <w:pPr>
              <w:pStyle w:val="S8Gazetttetableheading"/>
            </w:pPr>
            <w:r w:rsidRPr="00BF5312">
              <w:t>Active constituent</w:t>
            </w:r>
          </w:p>
        </w:tc>
        <w:tc>
          <w:tcPr>
            <w:tcW w:w="3896" w:type="pct"/>
          </w:tcPr>
          <w:p w14:paraId="79D321C8" w14:textId="333316A4" w:rsidR="006F1D34" w:rsidRPr="00BF5312" w:rsidRDefault="008C2B1F" w:rsidP="00156ACB">
            <w:pPr>
              <w:pStyle w:val="S8Gazettetabletext"/>
            </w:pPr>
            <w:r>
              <w:t>M</w:t>
            </w:r>
            <w:r w:rsidR="006F1D34">
              <w:t>aropitant citrate</w:t>
            </w:r>
          </w:p>
        </w:tc>
      </w:tr>
      <w:tr w:rsidR="006F1D34" w:rsidRPr="00BF5312" w14:paraId="1B023228" w14:textId="77777777" w:rsidTr="00AE39D5">
        <w:trPr>
          <w:cantSplit/>
          <w:tblHeader/>
        </w:trPr>
        <w:tc>
          <w:tcPr>
            <w:tcW w:w="1104" w:type="pct"/>
            <w:shd w:val="clear" w:color="auto" w:fill="E6E6E6"/>
          </w:tcPr>
          <w:p w14:paraId="00096742" w14:textId="77777777" w:rsidR="006F1D34" w:rsidRPr="00BF5312" w:rsidRDefault="006F1D34" w:rsidP="00156ACB">
            <w:pPr>
              <w:pStyle w:val="S8Gazetttetableheading"/>
            </w:pPr>
            <w:r w:rsidRPr="00BF5312">
              <w:t>Applicant name</w:t>
            </w:r>
          </w:p>
        </w:tc>
        <w:tc>
          <w:tcPr>
            <w:tcW w:w="3896" w:type="pct"/>
          </w:tcPr>
          <w:p w14:paraId="03CAED67" w14:textId="77777777" w:rsidR="006F1D34" w:rsidRPr="00BF5312" w:rsidRDefault="006F1D34" w:rsidP="00156ACB">
            <w:pPr>
              <w:pStyle w:val="S8Gazettetabletext"/>
            </w:pPr>
            <w:r>
              <w:t>Abbey Laboratories Pty Ltd</w:t>
            </w:r>
          </w:p>
        </w:tc>
      </w:tr>
      <w:tr w:rsidR="006F1D34" w:rsidRPr="00BF5312" w14:paraId="0AA1BF53" w14:textId="77777777" w:rsidTr="00AE39D5">
        <w:trPr>
          <w:cantSplit/>
          <w:tblHeader/>
        </w:trPr>
        <w:tc>
          <w:tcPr>
            <w:tcW w:w="1104" w:type="pct"/>
            <w:shd w:val="clear" w:color="auto" w:fill="E6E6E6"/>
          </w:tcPr>
          <w:p w14:paraId="3E4AF055" w14:textId="77777777" w:rsidR="006F1D34" w:rsidRPr="00BF5312" w:rsidRDefault="006F1D34" w:rsidP="00156ACB">
            <w:pPr>
              <w:pStyle w:val="S8Gazetttetableheading"/>
            </w:pPr>
            <w:r w:rsidRPr="00BF5312">
              <w:t>Applicant ACN</w:t>
            </w:r>
          </w:p>
        </w:tc>
        <w:tc>
          <w:tcPr>
            <w:tcW w:w="3896" w:type="pct"/>
          </w:tcPr>
          <w:p w14:paraId="5BF2BF4C" w14:textId="77777777" w:rsidR="006F1D34" w:rsidRPr="00BF5312" w:rsidRDefault="006F1D34" w:rsidP="00156ACB">
            <w:pPr>
              <w:pStyle w:val="S8Gazettetabletext"/>
            </w:pPr>
            <w:r>
              <w:t>156 000 430</w:t>
            </w:r>
          </w:p>
        </w:tc>
      </w:tr>
      <w:tr w:rsidR="006F1D34" w:rsidRPr="00BF5312" w14:paraId="42494976" w14:textId="77777777" w:rsidTr="00AE39D5">
        <w:trPr>
          <w:cantSplit/>
          <w:tblHeader/>
        </w:trPr>
        <w:tc>
          <w:tcPr>
            <w:tcW w:w="1104" w:type="pct"/>
            <w:shd w:val="clear" w:color="auto" w:fill="E6E6E6"/>
          </w:tcPr>
          <w:p w14:paraId="7A35782A" w14:textId="77777777" w:rsidR="006F1D34" w:rsidRPr="00BF5312" w:rsidRDefault="006F1D34" w:rsidP="00156ACB">
            <w:pPr>
              <w:pStyle w:val="S8Gazetttetableheading"/>
            </w:pPr>
            <w:r w:rsidRPr="00BF5312">
              <w:t>Date of approval</w:t>
            </w:r>
          </w:p>
        </w:tc>
        <w:tc>
          <w:tcPr>
            <w:tcW w:w="3896" w:type="pct"/>
          </w:tcPr>
          <w:p w14:paraId="704FD91E" w14:textId="77777777" w:rsidR="006F1D34" w:rsidRPr="00BF5312" w:rsidRDefault="006F1D34" w:rsidP="00156ACB">
            <w:pPr>
              <w:pStyle w:val="S8Gazettetabletext"/>
            </w:pPr>
            <w:r>
              <w:t>22 November 2024</w:t>
            </w:r>
          </w:p>
        </w:tc>
      </w:tr>
      <w:tr w:rsidR="006F1D34" w:rsidRPr="00BF5312" w14:paraId="0EB01D36" w14:textId="77777777" w:rsidTr="00AE39D5">
        <w:trPr>
          <w:cantSplit/>
          <w:tblHeader/>
        </w:trPr>
        <w:tc>
          <w:tcPr>
            <w:tcW w:w="1104" w:type="pct"/>
            <w:shd w:val="clear" w:color="auto" w:fill="E6E6E6"/>
          </w:tcPr>
          <w:p w14:paraId="10940D8F" w14:textId="77777777" w:rsidR="006F1D34" w:rsidRPr="00BF5312" w:rsidRDefault="006F1D34" w:rsidP="00156ACB">
            <w:pPr>
              <w:pStyle w:val="S8Gazetttetableheading"/>
            </w:pPr>
            <w:r w:rsidRPr="00BF5312">
              <w:t>Approval no.</w:t>
            </w:r>
          </w:p>
        </w:tc>
        <w:tc>
          <w:tcPr>
            <w:tcW w:w="3896" w:type="pct"/>
          </w:tcPr>
          <w:p w14:paraId="1AD8EAB0" w14:textId="77777777" w:rsidR="006F1D34" w:rsidRPr="00BF5312" w:rsidRDefault="006F1D34" w:rsidP="00156ACB">
            <w:pPr>
              <w:pStyle w:val="S8Gazettetabletext"/>
            </w:pPr>
            <w:r>
              <w:t>94288</w:t>
            </w:r>
          </w:p>
        </w:tc>
      </w:tr>
      <w:tr w:rsidR="006F1D34" w:rsidRPr="00BF5312" w14:paraId="25B70BC3" w14:textId="77777777" w:rsidTr="00AE39D5">
        <w:trPr>
          <w:cantSplit/>
          <w:tblHeader/>
        </w:trPr>
        <w:tc>
          <w:tcPr>
            <w:tcW w:w="1104" w:type="pct"/>
            <w:shd w:val="clear" w:color="auto" w:fill="E6E6E6"/>
          </w:tcPr>
          <w:p w14:paraId="155D47BC"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3695A3BB" w14:textId="77777777" w:rsidR="006F1D34" w:rsidRPr="00360A17" w:rsidRDefault="006F1D34" w:rsidP="00156ACB">
            <w:pPr>
              <w:pStyle w:val="S8Gazettetabletext"/>
            </w:pPr>
            <w:r w:rsidRPr="00DF46CD">
              <w:t xml:space="preserve">Approval of the active constituent </w:t>
            </w:r>
            <w:r>
              <w:t>maropitant citrate</w:t>
            </w:r>
            <w:r w:rsidRPr="00DF46CD">
              <w:t xml:space="preserve"> for use in veterinary chemical products</w:t>
            </w:r>
          </w:p>
        </w:tc>
      </w:tr>
    </w:tbl>
    <w:p w14:paraId="7A4AEE9C"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6"/>
      </w:tblGrid>
      <w:tr w:rsidR="006F1D34" w:rsidRPr="00BF5312" w14:paraId="1261A4D9" w14:textId="77777777" w:rsidTr="00AE39D5">
        <w:trPr>
          <w:cantSplit/>
          <w:tblHeader/>
        </w:trPr>
        <w:tc>
          <w:tcPr>
            <w:tcW w:w="1104" w:type="pct"/>
            <w:shd w:val="clear" w:color="auto" w:fill="E6E6E6"/>
          </w:tcPr>
          <w:p w14:paraId="27B0CE69" w14:textId="77777777" w:rsidR="006F1D34" w:rsidRPr="00BF5312" w:rsidRDefault="006F1D34" w:rsidP="00156ACB">
            <w:pPr>
              <w:pStyle w:val="S8Gazetttetableheading"/>
            </w:pPr>
            <w:r w:rsidRPr="00BF5312">
              <w:t>Application no.</w:t>
            </w:r>
          </w:p>
        </w:tc>
        <w:tc>
          <w:tcPr>
            <w:tcW w:w="3896" w:type="pct"/>
          </w:tcPr>
          <w:p w14:paraId="44EB4FCF" w14:textId="77777777" w:rsidR="006F1D34" w:rsidRPr="00BF5312" w:rsidRDefault="006F1D34" w:rsidP="00156ACB">
            <w:pPr>
              <w:pStyle w:val="S8Gazettetabletext"/>
            </w:pPr>
            <w:r>
              <w:t>144499</w:t>
            </w:r>
          </w:p>
        </w:tc>
      </w:tr>
      <w:tr w:rsidR="006F1D34" w:rsidRPr="00BF5312" w14:paraId="7E3D88B0" w14:textId="77777777" w:rsidTr="00AE39D5">
        <w:trPr>
          <w:cantSplit/>
          <w:tblHeader/>
        </w:trPr>
        <w:tc>
          <w:tcPr>
            <w:tcW w:w="1104" w:type="pct"/>
            <w:shd w:val="clear" w:color="auto" w:fill="E6E6E6"/>
          </w:tcPr>
          <w:p w14:paraId="46FDDAD8" w14:textId="77777777" w:rsidR="006F1D34" w:rsidRPr="00BF5312" w:rsidRDefault="006F1D34" w:rsidP="00156ACB">
            <w:pPr>
              <w:pStyle w:val="S8Gazetttetableheading"/>
            </w:pPr>
            <w:r w:rsidRPr="00BF5312">
              <w:t>Active constituent</w:t>
            </w:r>
          </w:p>
        </w:tc>
        <w:tc>
          <w:tcPr>
            <w:tcW w:w="3896" w:type="pct"/>
          </w:tcPr>
          <w:p w14:paraId="13C16B49" w14:textId="010FE86D" w:rsidR="006F1D34" w:rsidRPr="00BF5312" w:rsidRDefault="008C2B1F" w:rsidP="00156ACB">
            <w:pPr>
              <w:pStyle w:val="S8Gazettetabletext"/>
            </w:pPr>
            <w:r>
              <w:t>L</w:t>
            </w:r>
            <w:r w:rsidR="006F1D34">
              <w:t>evamisole hydrochloride</w:t>
            </w:r>
          </w:p>
        </w:tc>
      </w:tr>
      <w:tr w:rsidR="006F1D34" w:rsidRPr="00BF5312" w14:paraId="429291BB" w14:textId="77777777" w:rsidTr="00AE39D5">
        <w:trPr>
          <w:cantSplit/>
          <w:tblHeader/>
        </w:trPr>
        <w:tc>
          <w:tcPr>
            <w:tcW w:w="1104" w:type="pct"/>
            <w:shd w:val="clear" w:color="auto" w:fill="E6E6E6"/>
          </w:tcPr>
          <w:p w14:paraId="19B1B87C" w14:textId="77777777" w:rsidR="006F1D34" w:rsidRPr="00BF5312" w:rsidRDefault="006F1D34" w:rsidP="00156ACB">
            <w:pPr>
              <w:pStyle w:val="S8Gazetttetableheading"/>
            </w:pPr>
            <w:r w:rsidRPr="00BF5312">
              <w:t>Applicant name</w:t>
            </w:r>
          </w:p>
        </w:tc>
        <w:tc>
          <w:tcPr>
            <w:tcW w:w="3896" w:type="pct"/>
          </w:tcPr>
          <w:p w14:paraId="51FF19EE" w14:textId="77777777" w:rsidR="006F1D34" w:rsidRPr="00BF5312" w:rsidRDefault="006F1D34" w:rsidP="00156ACB">
            <w:pPr>
              <w:pStyle w:val="S8Gazettetabletext"/>
            </w:pPr>
            <w:r>
              <w:t>Aura Laboratories Limited</w:t>
            </w:r>
          </w:p>
        </w:tc>
      </w:tr>
      <w:tr w:rsidR="006F1D34" w:rsidRPr="00BF5312" w14:paraId="5429BDA0" w14:textId="77777777" w:rsidTr="00AE39D5">
        <w:trPr>
          <w:cantSplit/>
          <w:tblHeader/>
        </w:trPr>
        <w:tc>
          <w:tcPr>
            <w:tcW w:w="1104" w:type="pct"/>
            <w:shd w:val="clear" w:color="auto" w:fill="E6E6E6"/>
          </w:tcPr>
          <w:p w14:paraId="0BED9DB6" w14:textId="77777777" w:rsidR="006F1D34" w:rsidRPr="00BF5312" w:rsidRDefault="006F1D34" w:rsidP="00156ACB">
            <w:pPr>
              <w:pStyle w:val="S8Gazetttetableheading"/>
            </w:pPr>
            <w:r w:rsidRPr="00BF5312">
              <w:t>Applicant ACN</w:t>
            </w:r>
          </w:p>
        </w:tc>
        <w:tc>
          <w:tcPr>
            <w:tcW w:w="3896" w:type="pct"/>
          </w:tcPr>
          <w:p w14:paraId="35C7FC60" w14:textId="77777777" w:rsidR="006F1D34" w:rsidRPr="00BF5312" w:rsidRDefault="006F1D34" w:rsidP="00156ACB">
            <w:pPr>
              <w:pStyle w:val="S8Gazettetabletext"/>
            </w:pPr>
            <w:r>
              <w:t>N/A</w:t>
            </w:r>
          </w:p>
        </w:tc>
      </w:tr>
      <w:tr w:rsidR="006F1D34" w:rsidRPr="00BF5312" w14:paraId="3A83C12A" w14:textId="77777777" w:rsidTr="00AE39D5">
        <w:trPr>
          <w:cantSplit/>
          <w:tblHeader/>
        </w:trPr>
        <w:tc>
          <w:tcPr>
            <w:tcW w:w="1104" w:type="pct"/>
            <w:shd w:val="clear" w:color="auto" w:fill="E6E6E6"/>
          </w:tcPr>
          <w:p w14:paraId="605C794A" w14:textId="77777777" w:rsidR="006F1D34" w:rsidRPr="00BF5312" w:rsidRDefault="006F1D34" w:rsidP="00156ACB">
            <w:pPr>
              <w:pStyle w:val="S8Gazetttetableheading"/>
            </w:pPr>
            <w:r w:rsidRPr="00BF5312">
              <w:t>Date of approval</w:t>
            </w:r>
          </w:p>
        </w:tc>
        <w:tc>
          <w:tcPr>
            <w:tcW w:w="3896" w:type="pct"/>
          </w:tcPr>
          <w:p w14:paraId="56A607BD" w14:textId="77777777" w:rsidR="006F1D34" w:rsidRPr="00BF5312" w:rsidRDefault="006F1D34" w:rsidP="00156ACB">
            <w:pPr>
              <w:pStyle w:val="S8Gazettetabletext"/>
            </w:pPr>
            <w:r>
              <w:t>26 November 2024</w:t>
            </w:r>
          </w:p>
        </w:tc>
      </w:tr>
      <w:tr w:rsidR="006F1D34" w:rsidRPr="00BF5312" w14:paraId="4A103B68" w14:textId="77777777" w:rsidTr="00AE39D5">
        <w:trPr>
          <w:cantSplit/>
          <w:tblHeader/>
        </w:trPr>
        <w:tc>
          <w:tcPr>
            <w:tcW w:w="1104" w:type="pct"/>
            <w:shd w:val="clear" w:color="auto" w:fill="E6E6E6"/>
          </w:tcPr>
          <w:p w14:paraId="6B964A7D" w14:textId="77777777" w:rsidR="006F1D34" w:rsidRPr="00BF5312" w:rsidRDefault="006F1D34" w:rsidP="00156ACB">
            <w:pPr>
              <w:pStyle w:val="S8Gazetttetableheading"/>
            </w:pPr>
            <w:r w:rsidRPr="00BF5312">
              <w:t>Approval no.</w:t>
            </w:r>
          </w:p>
        </w:tc>
        <w:tc>
          <w:tcPr>
            <w:tcW w:w="3896" w:type="pct"/>
          </w:tcPr>
          <w:p w14:paraId="7FB47C44" w14:textId="77777777" w:rsidR="006F1D34" w:rsidRPr="00BF5312" w:rsidRDefault="006F1D34" w:rsidP="00156ACB">
            <w:pPr>
              <w:pStyle w:val="S8Gazettetabletext"/>
            </w:pPr>
            <w:r>
              <w:t>95030</w:t>
            </w:r>
          </w:p>
        </w:tc>
      </w:tr>
      <w:tr w:rsidR="006F1D34" w:rsidRPr="00BF5312" w14:paraId="379BD21E" w14:textId="77777777" w:rsidTr="00AE39D5">
        <w:trPr>
          <w:cantSplit/>
          <w:tblHeader/>
        </w:trPr>
        <w:tc>
          <w:tcPr>
            <w:tcW w:w="1104" w:type="pct"/>
            <w:shd w:val="clear" w:color="auto" w:fill="E6E6E6"/>
          </w:tcPr>
          <w:p w14:paraId="6BC3E49D"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55264116" w14:textId="77777777" w:rsidR="006F1D34" w:rsidRPr="00360A17" w:rsidRDefault="006F1D34" w:rsidP="00156ACB">
            <w:pPr>
              <w:pStyle w:val="S8Gazettetabletext"/>
            </w:pPr>
            <w:r w:rsidRPr="00DF46CD">
              <w:t xml:space="preserve">Approval of the active constituent </w:t>
            </w:r>
            <w:r>
              <w:t>levamisole hydrochloride</w:t>
            </w:r>
            <w:r w:rsidRPr="00DF46CD">
              <w:t xml:space="preserve"> for use in veterinary chemical products</w:t>
            </w:r>
          </w:p>
        </w:tc>
      </w:tr>
    </w:tbl>
    <w:p w14:paraId="6FD89CAA"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6"/>
      </w:tblGrid>
      <w:tr w:rsidR="006F1D34" w:rsidRPr="00BF5312" w14:paraId="373090BD" w14:textId="77777777" w:rsidTr="00AE39D5">
        <w:trPr>
          <w:cantSplit/>
          <w:tblHeader/>
        </w:trPr>
        <w:tc>
          <w:tcPr>
            <w:tcW w:w="1104" w:type="pct"/>
            <w:shd w:val="clear" w:color="auto" w:fill="E6E6E6"/>
          </w:tcPr>
          <w:p w14:paraId="63FF28CE" w14:textId="77777777" w:rsidR="006F1D34" w:rsidRPr="00BF5312" w:rsidRDefault="006F1D34" w:rsidP="00156ACB">
            <w:pPr>
              <w:pStyle w:val="S8Gazetttetableheading"/>
            </w:pPr>
            <w:r w:rsidRPr="00BF5312">
              <w:t>Application no.</w:t>
            </w:r>
          </w:p>
        </w:tc>
        <w:tc>
          <w:tcPr>
            <w:tcW w:w="3896" w:type="pct"/>
          </w:tcPr>
          <w:p w14:paraId="4ECD5B33" w14:textId="77777777" w:rsidR="006F1D34" w:rsidRPr="00BF5312" w:rsidRDefault="006F1D34" w:rsidP="00156ACB">
            <w:pPr>
              <w:pStyle w:val="S8Gazettetabletext"/>
            </w:pPr>
            <w:r>
              <w:t>144424</w:t>
            </w:r>
          </w:p>
        </w:tc>
      </w:tr>
      <w:tr w:rsidR="006F1D34" w:rsidRPr="00BF5312" w14:paraId="5975878F" w14:textId="77777777" w:rsidTr="00AE39D5">
        <w:trPr>
          <w:cantSplit/>
          <w:tblHeader/>
        </w:trPr>
        <w:tc>
          <w:tcPr>
            <w:tcW w:w="1104" w:type="pct"/>
            <w:shd w:val="clear" w:color="auto" w:fill="E6E6E6"/>
          </w:tcPr>
          <w:p w14:paraId="5D2D7B00" w14:textId="77777777" w:rsidR="006F1D34" w:rsidRPr="00BF5312" w:rsidRDefault="006F1D34" w:rsidP="00156ACB">
            <w:pPr>
              <w:pStyle w:val="S8Gazetttetableheading"/>
            </w:pPr>
            <w:r w:rsidRPr="00BF5312">
              <w:t>Active constituent</w:t>
            </w:r>
          </w:p>
        </w:tc>
        <w:tc>
          <w:tcPr>
            <w:tcW w:w="3896" w:type="pct"/>
          </w:tcPr>
          <w:p w14:paraId="34D48EC2" w14:textId="6C2037B0" w:rsidR="006F1D34" w:rsidRPr="00BF5312" w:rsidRDefault="008C2B1F" w:rsidP="00156ACB">
            <w:pPr>
              <w:pStyle w:val="S8Gazettetabletext"/>
            </w:pPr>
            <w:r>
              <w:t>D</w:t>
            </w:r>
            <w:r w:rsidR="006F1D34">
              <w:t>isodium manganese EDTA</w:t>
            </w:r>
          </w:p>
        </w:tc>
      </w:tr>
      <w:tr w:rsidR="006F1D34" w:rsidRPr="00BF5312" w14:paraId="7EE8FD5F" w14:textId="77777777" w:rsidTr="00AE39D5">
        <w:trPr>
          <w:cantSplit/>
          <w:tblHeader/>
        </w:trPr>
        <w:tc>
          <w:tcPr>
            <w:tcW w:w="1104" w:type="pct"/>
            <w:shd w:val="clear" w:color="auto" w:fill="E6E6E6"/>
          </w:tcPr>
          <w:p w14:paraId="0CDE660C" w14:textId="77777777" w:rsidR="006F1D34" w:rsidRPr="00BF5312" w:rsidRDefault="006F1D34" w:rsidP="00156ACB">
            <w:pPr>
              <w:pStyle w:val="S8Gazetttetableheading"/>
            </w:pPr>
            <w:r w:rsidRPr="00BF5312">
              <w:t>Applicant name</w:t>
            </w:r>
          </w:p>
        </w:tc>
        <w:tc>
          <w:tcPr>
            <w:tcW w:w="3896" w:type="pct"/>
          </w:tcPr>
          <w:p w14:paraId="4AFD9FD1" w14:textId="77777777" w:rsidR="006F1D34" w:rsidRPr="00BF5312" w:rsidRDefault="006F1D34" w:rsidP="00156ACB">
            <w:pPr>
              <w:pStyle w:val="S8Gazettetabletext"/>
            </w:pPr>
            <w:r>
              <w:t>Virbac (Australia) Pty Ltd</w:t>
            </w:r>
          </w:p>
        </w:tc>
      </w:tr>
      <w:tr w:rsidR="006F1D34" w:rsidRPr="00BF5312" w14:paraId="49F2FCD7" w14:textId="77777777" w:rsidTr="00AE39D5">
        <w:trPr>
          <w:cantSplit/>
          <w:tblHeader/>
        </w:trPr>
        <w:tc>
          <w:tcPr>
            <w:tcW w:w="1104" w:type="pct"/>
            <w:shd w:val="clear" w:color="auto" w:fill="E6E6E6"/>
          </w:tcPr>
          <w:p w14:paraId="4B4D2DA8" w14:textId="77777777" w:rsidR="006F1D34" w:rsidRPr="00BF5312" w:rsidRDefault="006F1D34" w:rsidP="00156ACB">
            <w:pPr>
              <w:pStyle w:val="S8Gazetttetableheading"/>
            </w:pPr>
            <w:r w:rsidRPr="00BF5312">
              <w:t>Applicant ACN</w:t>
            </w:r>
          </w:p>
        </w:tc>
        <w:tc>
          <w:tcPr>
            <w:tcW w:w="3896" w:type="pct"/>
          </w:tcPr>
          <w:p w14:paraId="6ADD6184" w14:textId="77777777" w:rsidR="006F1D34" w:rsidRPr="00BF5312" w:rsidRDefault="006F1D34" w:rsidP="00156ACB">
            <w:pPr>
              <w:pStyle w:val="S8Gazettetabletext"/>
            </w:pPr>
            <w:r>
              <w:t>003 268 871</w:t>
            </w:r>
          </w:p>
        </w:tc>
      </w:tr>
      <w:tr w:rsidR="006F1D34" w:rsidRPr="00BF5312" w14:paraId="55D4CEE0" w14:textId="77777777" w:rsidTr="00AE39D5">
        <w:trPr>
          <w:cantSplit/>
          <w:tblHeader/>
        </w:trPr>
        <w:tc>
          <w:tcPr>
            <w:tcW w:w="1104" w:type="pct"/>
            <w:shd w:val="clear" w:color="auto" w:fill="E6E6E6"/>
          </w:tcPr>
          <w:p w14:paraId="09DA8F90" w14:textId="77777777" w:rsidR="006F1D34" w:rsidRPr="00BF5312" w:rsidRDefault="006F1D34" w:rsidP="00156ACB">
            <w:pPr>
              <w:pStyle w:val="S8Gazetttetableheading"/>
            </w:pPr>
            <w:r w:rsidRPr="00BF5312">
              <w:t>Date of approval</w:t>
            </w:r>
          </w:p>
        </w:tc>
        <w:tc>
          <w:tcPr>
            <w:tcW w:w="3896" w:type="pct"/>
          </w:tcPr>
          <w:p w14:paraId="20C2376B" w14:textId="77777777" w:rsidR="006F1D34" w:rsidRPr="00BF5312" w:rsidRDefault="006F1D34" w:rsidP="00156ACB">
            <w:pPr>
              <w:pStyle w:val="S8Gazettetabletext"/>
            </w:pPr>
            <w:r>
              <w:t>27 November 2024</w:t>
            </w:r>
          </w:p>
        </w:tc>
      </w:tr>
      <w:tr w:rsidR="006F1D34" w:rsidRPr="00BF5312" w14:paraId="0887B803" w14:textId="77777777" w:rsidTr="00AE39D5">
        <w:trPr>
          <w:cantSplit/>
          <w:tblHeader/>
        </w:trPr>
        <w:tc>
          <w:tcPr>
            <w:tcW w:w="1104" w:type="pct"/>
            <w:shd w:val="clear" w:color="auto" w:fill="E6E6E6"/>
          </w:tcPr>
          <w:p w14:paraId="60113A65" w14:textId="77777777" w:rsidR="006F1D34" w:rsidRPr="00BF5312" w:rsidRDefault="006F1D34" w:rsidP="00156ACB">
            <w:pPr>
              <w:pStyle w:val="S8Gazetttetableheading"/>
            </w:pPr>
            <w:r w:rsidRPr="00BF5312">
              <w:t>Approval no.</w:t>
            </w:r>
          </w:p>
        </w:tc>
        <w:tc>
          <w:tcPr>
            <w:tcW w:w="3896" w:type="pct"/>
          </w:tcPr>
          <w:p w14:paraId="0FFA186D" w14:textId="77777777" w:rsidR="006F1D34" w:rsidRPr="00BF5312" w:rsidRDefault="006F1D34" w:rsidP="00156ACB">
            <w:pPr>
              <w:pStyle w:val="S8Gazettetabletext"/>
            </w:pPr>
            <w:r>
              <w:t>95000</w:t>
            </w:r>
          </w:p>
        </w:tc>
      </w:tr>
      <w:tr w:rsidR="006F1D34" w:rsidRPr="00BF5312" w14:paraId="0741F071" w14:textId="77777777" w:rsidTr="00AE39D5">
        <w:trPr>
          <w:cantSplit/>
          <w:tblHeader/>
        </w:trPr>
        <w:tc>
          <w:tcPr>
            <w:tcW w:w="1104" w:type="pct"/>
            <w:shd w:val="clear" w:color="auto" w:fill="E6E6E6"/>
          </w:tcPr>
          <w:p w14:paraId="59AAF739"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0EDB1F06" w14:textId="77777777" w:rsidR="006F1D34" w:rsidRPr="00360A17" w:rsidRDefault="006F1D34" w:rsidP="00156ACB">
            <w:pPr>
              <w:pStyle w:val="S8Gazettetabletext"/>
            </w:pPr>
            <w:r w:rsidRPr="00DF46CD">
              <w:t xml:space="preserve">Approval of the active constituent </w:t>
            </w:r>
            <w:r>
              <w:t xml:space="preserve">disodium manganese EDTA </w:t>
            </w:r>
            <w:r w:rsidRPr="00DF46CD">
              <w:t xml:space="preserve">for use in </w:t>
            </w:r>
            <w:r>
              <w:t>v</w:t>
            </w:r>
            <w:r w:rsidRPr="00DF46CD">
              <w:t>eterinary chemical products</w:t>
            </w:r>
          </w:p>
        </w:tc>
      </w:tr>
    </w:tbl>
    <w:p w14:paraId="07B1C891"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6"/>
      </w:tblGrid>
      <w:tr w:rsidR="006F1D34" w:rsidRPr="00BF5312" w14:paraId="0BBF2546" w14:textId="77777777" w:rsidTr="00AE39D5">
        <w:trPr>
          <w:cantSplit/>
          <w:tblHeader/>
        </w:trPr>
        <w:tc>
          <w:tcPr>
            <w:tcW w:w="1104" w:type="pct"/>
            <w:shd w:val="clear" w:color="auto" w:fill="E6E6E6"/>
          </w:tcPr>
          <w:p w14:paraId="4A6807EA" w14:textId="77777777" w:rsidR="006F1D34" w:rsidRPr="00BF5312" w:rsidRDefault="006F1D34" w:rsidP="00156ACB">
            <w:pPr>
              <w:pStyle w:val="S8Gazetttetableheading"/>
            </w:pPr>
            <w:r w:rsidRPr="00BF5312">
              <w:t>Application no.</w:t>
            </w:r>
          </w:p>
        </w:tc>
        <w:tc>
          <w:tcPr>
            <w:tcW w:w="3896" w:type="pct"/>
          </w:tcPr>
          <w:p w14:paraId="1404806A" w14:textId="77777777" w:rsidR="006F1D34" w:rsidRPr="00BF5312" w:rsidRDefault="006F1D34" w:rsidP="00156ACB">
            <w:pPr>
              <w:pStyle w:val="S8Gazettetabletext"/>
            </w:pPr>
            <w:r>
              <w:t>141830</w:t>
            </w:r>
          </w:p>
        </w:tc>
      </w:tr>
      <w:tr w:rsidR="006F1D34" w:rsidRPr="00BF5312" w14:paraId="699972E2" w14:textId="77777777" w:rsidTr="00AE39D5">
        <w:trPr>
          <w:cantSplit/>
          <w:tblHeader/>
        </w:trPr>
        <w:tc>
          <w:tcPr>
            <w:tcW w:w="1104" w:type="pct"/>
            <w:shd w:val="clear" w:color="auto" w:fill="E6E6E6"/>
          </w:tcPr>
          <w:p w14:paraId="3F059BD6" w14:textId="77777777" w:rsidR="006F1D34" w:rsidRPr="00BF5312" w:rsidRDefault="006F1D34" w:rsidP="00156ACB">
            <w:pPr>
              <w:pStyle w:val="S8Gazetttetableheading"/>
            </w:pPr>
            <w:r w:rsidRPr="00BF5312">
              <w:t>Active constituent</w:t>
            </w:r>
          </w:p>
        </w:tc>
        <w:tc>
          <w:tcPr>
            <w:tcW w:w="3896" w:type="pct"/>
          </w:tcPr>
          <w:p w14:paraId="55383D6D" w14:textId="4B5F4138" w:rsidR="006F1D34" w:rsidRPr="00BF5312" w:rsidRDefault="008C2B1F" w:rsidP="00156ACB">
            <w:pPr>
              <w:pStyle w:val="S8Gazettetabletext"/>
            </w:pPr>
            <w:r>
              <w:t>P</w:t>
            </w:r>
            <w:r w:rsidR="006F1D34">
              <w:t>endimethalin</w:t>
            </w:r>
          </w:p>
        </w:tc>
      </w:tr>
      <w:tr w:rsidR="006F1D34" w:rsidRPr="00BF5312" w14:paraId="63CE0D5D" w14:textId="77777777" w:rsidTr="00AE39D5">
        <w:trPr>
          <w:cantSplit/>
          <w:tblHeader/>
        </w:trPr>
        <w:tc>
          <w:tcPr>
            <w:tcW w:w="1104" w:type="pct"/>
            <w:shd w:val="clear" w:color="auto" w:fill="E6E6E6"/>
          </w:tcPr>
          <w:p w14:paraId="3ED944B5" w14:textId="77777777" w:rsidR="006F1D34" w:rsidRPr="00BF5312" w:rsidRDefault="006F1D34" w:rsidP="00156ACB">
            <w:pPr>
              <w:pStyle w:val="S8Gazetttetableheading"/>
            </w:pPr>
            <w:r w:rsidRPr="00BF5312">
              <w:t>Applicant name</w:t>
            </w:r>
          </w:p>
        </w:tc>
        <w:tc>
          <w:tcPr>
            <w:tcW w:w="3896" w:type="pct"/>
          </w:tcPr>
          <w:p w14:paraId="302DB037" w14:textId="77777777" w:rsidR="006F1D34" w:rsidRPr="00BF5312" w:rsidRDefault="006F1D34" w:rsidP="00156ACB">
            <w:pPr>
              <w:pStyle w:val="S8Gazettetabletext"/>
            </w:pPr>
            <w:r>
              <w:t>Shandong Rainbow International Co Ltd</w:t>
            </w:r>
          </w:p>
        </w:tc>
      </w:tr>
      <w:tr w:rsidR="006F1D34" w:rsidRPr="00BF5312" w14:paraId="7D74A1C7" w14:textId="77777777" w:rsidTr="00AE39D5">
        <w:trPr>
          <w:cantSplit/>
          <w:tblHeader/>
        </w:trPr>
        <w:tc>
          <w:tcPr>
            <w:tcW w:w="1104" w:type="pct"/>
            <w:shd w:val="clear" w:color="auto" w:fill="E6E6E6"/>
          </w:tcPr>
          <w:p w14:paraId="72E38B63" w14:textId="77777777" w:rsidR="006F1D34" w:rsidRPr="00BF5312" w:rsidRDefault="006F1D34" w:rsidP="00156ACB">
            <w:pPr>
              <w:pStyle w:val="S8Gazetttetableheading"/>
            </w:pPr>
            <w:r w:rsidRPr="00BF5312">
              <w:t>Applicant ACN</w:t>
            </w:r>
          </w:p>
        </w:tc>
        <w:tc>
          <w:tcPr>
            <w:tcW w:w="3896" w:type="pct"/>
          </w:tcPr>
          <w:p w14:paraId="1E6756AB" w14:textId="77777777" w:rsidR="006F1D34" w:rsidRPr="00BF5312" w:rsidRDefault="006F1D34" w:rsidP="00156ACB">
            <w:pPr>
              <w:pStyle w:val="S8Gazettetabletext"/>
            </w:pPr>
            <w:r>
              <w:t>NA</w:t>
            </w:r>
          </w:p>
        </w:tc>
      </w:tr>
      <w:tr w:rsidR="006F1D34" w:rsidRPr="00BF5312" w14:paraId="50B80734" w14:textId="77777777" w:rsidTr="00AE39D5">
        <w:trPr>
          <w:cantSplit/>
          <w:tblHeader/>
        </w:trPr>
        <w:tc>
          <w:tcPr>
            <w:tcW w:w="1104" w:type="pct"/>
            <w:shd w:val="clear" w:color="auto" w:fill="E6E6E6"/>
          </w:tcPr>
          <w:p w14:paraId="7E6F5051" w14:textId="77777777" w:rsidR="006F1D34" w:rsidRPr="00BF5312" w:rsidRDefault="006F1D34" w:rsidP="00156ACB">
            <w:pPr>
              <w:pStyle w:val="S8Gazetttetableheading"/>
            </w:pPr>
            <w:r w:rsidRPr="00BF5312">
              <w:t>Date of approval</w:t>
            </w:r>
          </w:p>
        </w:tc>
        <w:tc>
          <w:tcPr>
            <w:tcW w:w="3896" w:type="pct"/>
          </w:tcPr>
          <w:p w14:paraId="0F692B8A" w14:textId="77777777" w:rsidR="006F1D34" w:rsidRPr="00BF5312" w:rsidRDefault="006F1D34" w:rsidP="00156ACB">
            <w:pPr>
              <w:pStyle w:val="S8Gazettetabletext"/>
            </w:pPr>
            <w:r>
              <w:t>28 November 2024</w:t>
            </w:r>
          </w:p>
        </w:tc>
      </w:tr>
      <w:tr w:rsidR="006F1D34" w:rsidRPr="00BF5312" w14:paraId="1D0EB07E" w14:textId="77777777" w:rsidTr="00AE39D5">
        <w:trPr>
          <w:cantSplit/>
          <w:tblHeader/>
        </w:trPr>
        <w:tc>
          <w:tcPr>
            <w:tcW w:w="1104" w:type="pct"/>
            <w:shd w:val="clear" w:color="auto" w:fill="E6E6E6"/>
          </w:tcPr>
          <w:p w14:paraId="3EF926F7" w14:textId="77777777" w:rsidR="006F1D34" w:rsidRPr="00BF5312" w:rsidRDefault="006F1D34" w:rsidP="00156ACB">
            <w:pPr>
              <w:pStyle w:val="S8Gazetttetableheading"/>
            </w:pPr>
            <w:r w:rsidRPr="00BF5312">
              <w:t>Approval no.</w:t>
            </w:r>
          </w:p>
        </w:tc>
        <w:tc>
          <w:tcPr>
            <w:tcW w:w="3896" w:type="pct"/>
          </w:tcPr>
          <w:p w14:paraId="775899BC" w14:textId="77777777" w:rsidR="006F1D34" w:rsidRPr="00BF5312" w:rsidRDefault="006F1D34" w:rsidP="00156ACB">
            <w:pPr>
              <w:pStyle w:val="S8Gazettetabletext"/>
            </w:pPr>
            <w:r>
              <w:t>94215</w:t>
            </w:r>
          </w:p>
        </w:tc>
      </w:tr>
      <w:tr w:rsidR="006F1D34" w:rsidRPr="00360A17" w14:paraId="7E77E512" w14:textId="77777777" w:rsidTr="00AE39D5">
        <w:trPr>
          <w:cantSplit/>
          <w:tblHeader/>
        </w:trPr>
        <w:tc>
          <w:tcPr>
            <w:tcW w:w="1104" w:type="pct"/>
            <w:shd w:val="clear" w:color="auto" w:fill="E6E6E6"/>
          </w:tcPr>
          <w:p w14:paraId="57959A87"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21561532" w14:textId="77777777" w:rsidR="006F1D34" w:rsidRPr="00360A17" w:rsidRDefault="006F1D34" w:rsidP="00156ACB">
            <w:pPr>
              <w:pStyle w:val="S8Gazettetabletext"/>
            </w:pPr>
            <w:r w:rsidRPr="00DF46CD">
              <w:t xml:space="preserve">Approval of the active constituent </w:t>
            </w:r>
            <w:r>
              <w:t>pendimethalin</w:t>
            </w:r>
            <w:r w:rsidRPr="00DF46CD">
              <w:t xml:space="preserve"> for use in agricultural chemical products</w:t>
            </w:r>
          </w:p>
        </w:tc>
      </w:tr>
    </w:tbl>
    <w:p w14:paraId="589BCF6F"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6"/>
      </w:tblGrid>
      <w:tr w:rsidR="006F1D34" w:rsidRPr="00BF5312" w14:paraId="7AF63782" w14:textId="77777777" w:rsidTr="00AE39D5">
        <w:trPr>
          <w:cantSplit/>
          <w:tblHeader/>
        </w:trPr>
        <w:tc>
          <w:tcPr>
            <w:tcW w:w="1104" w:type="pct"/>
            <w:shd w:val="clear" w:color="auto" w:fill="E6E6E6"/>
          </w:tcPr>
          <w:p w14:paraId="6C71C4BD" w14:textId="77777777" w:rsidR="006F1D34" w:rsidRPr="00BF5312" w:rsidRDefault="006F1D34" w:rsidP="00156ACB">
            <w:pPr>
              <w:pStyle w:val="S8Gazetttetableheading"/>
            </w:pPr>
            <w:r w:rsidRPr="00BF5312">
              <w:lastRenderedPageBreak/>
              <w:t>Application no.</w:t>
            </w:r>
          </w:p>
        </w:tc>
        <w:tc>
          <w:tcPr>
            <w:tcW w:w="3896" w:type="pct"/>
          </w:tcPr>
          <w:p w14:paraId="63958AAF" w14:textId="77777777" w:rsidR="006F1D34" w:rsidRPr="00BF5312" w:rsidRDefault="006F1D34" w:rsidP="00156ACB">
            <w:pPr>
              <w:pStyle w:val="S8Gazettetabletext"/>
            </w:pPr>
            <w:r>
              <w:t>143710</w:t>
            </w:r>
          </w:p>
        </w:tc>
      </w:tr>
      <w:tr w:rsidR="006F1D34" w:rsidRPr="00BF5312" w14:paraId="71739C16" w14:textId="77777777" w:rsidTr="00AE39D5">
        <w:trPr>
          <w:cantSplit/>
          <w:tblHeader/>
        </w:trPr>
        <w:tc>
          <w:tcPr>
            <w:tcW w:w="1104" w:type="pct"/>
            <w:shd w:val="clear" w:color="auto" w:fill="E6E6E6"/>
          </w:tcPr>
          <w:p w14:paraId="52BC718F" w14:textId="77777777" w:rsidR="006F1D34" w:rsidRPr="00BF5312" w:rsidRDefault="006F1D34" w:rsidP="00156ACB">
            <w:pPr>
              <w:pStyle w:val="S8Gazetttetableheading"/>
            </w:pPr>
            <w:r w:rsidRPr="00BF5312">
              <w:t>Active constituent</w:t>
            </w:r>
          </w:p>
        </w:tc>
        <w:tc>
          <w:tcPr>
            <w:tcW w:w="3896" w:type="pct"/>
          </w:tcPr>
          <w:p w14:paraId="225D5431" w14:textId="69D17C37" w:rsidR="006F1D34" w:rsidRPr="00BF5312" w:rsidRDefault="008C2B1F" w:rsidP="00156ACB">
            <w:pPr>
              <w:pStyle w:val="S8Gazettetabletext"/>
            </w:pPr>
            <w:r>
              <w:t>I</w:t>
            </w:r>
            <w:r w:rsidR="006F1D34">
              <w:t>mazapyr</w:t>
            </w:r>
          </w:p>
        </w:tc>
      </w:tr>
      <w:tr w:rsidR="006F1D34" w:rsidRPr="00BF5312" w14:paraId="74DFF29A" w14:textId="77777777" w:rsidTr="00AE39D5">
        <w:trPr>
          <w:cantSplit/>
          <w:tblHeader/>
        </w:trPr>
        <w:tc>
          <w:tcPr>
            <w:tcW w:w="1104" w:type="pct"/>
            <w:shd w:val="clear" w:color="auto" w:fill="E6E6E6"/>
          </w:tcPr>
          <w:p w14:paraId="7B37F259" w14:textId="77777777" w:rsidR="006F1D34" w:rsidRPr="00BF5312" w:rsidRDefault="006F1D34" w:rsidP="00156ACB">
            <w:pPr>
              <w:pStyle w:val="S8Gazetttetableheading"/>
            </w:pPr>
            <w:r w:rsidRPr="00BF5312">
              <w:t>Applicant name</w:t>
            </w:r>
          </w:p>
        </w:tc>
        <w:tc>
          <w:tcPr>
            <w:tcW w:w="3896" w:type="pct"/>
          </w:tcPr>
          <w:p w14:paraId="2C593200" w14:textId="77777777" w:rsidR="006F1D34" w:rsidRPr="00BF5312" w:rsidRDefault="006F1D34" w:rsidP="00156ACB">
            <w:pPr>
              <w:pStyle w:val="S8Gazettetabletext"/>
            </w:pPr>
            <w:proofErr w:type="spellStart"/>
            <w:r>
              <w:t>Nutrichem</w:t>
            </w:r>
            <w:proofErr w:type="spellEnd"/>
            <w:r>
              <w:t xml:space="preserve"> Company Limited</w:t>
            </w:r>
          </w:p>
        </w:tc>
      </w:tr>
      <w:tr w:rsidR="006F1D34" w:rsidRPr="00BF5312" w14:paraId="69323829" w14:textId="77777777" w:rsidTr="00AE39D5">
        <w:trPr>
          <w:cantSplit/>
          <w:tblHeader/>
        </w:trPr>
        <w:tc>
          <w:tcPr>
            <w:tcW w:w="1104" w:type="pct"/>
            <w:shd w:val="clear" w:color="auto" w:fill="E6E6E6"/>
          </w:tcPr>
          <w:p w14:paraId="4E6AFE86" w14:textId="77777777" w:rsidR="006F1D34" w:rsidRPr="00BF5312" w:rsidRDefault="006F1D34" w:rsidP="00156ACB">
            <w:pPr>
              <w:pStyle w:val="S8Gazetttetableheading"/>
            </w:pPr>
            <w:r w:rsidRPr="00BF5312">
              <w:t>Applicant ACN</w:t>
            </w:r>
          </w:p>
        </w:tc>
        <w:tc>
          <w:tcPr>
            <w:tcW w:w="3896" w:type="pct"/>
          </w:tcPr>
          <w:p w14:paraId="79B328D4" w14:textId="77777777" w:rsidR="006F1D34" w:rsidRPr="00BF5312" w:rsidRDefault="006F1D34" w:rsidP="00156ACB">
            <w:pPr>
              <w:pStyle w:val="S8Gazettetabletext"/>
            </w:pPr>
            <w:r>
              <w:t>N/A</w:t>
            </w:r>
          </w:p>
        </w:tc>
      </w:tr>
      <w:tr w:rsidR="006F1D34" w:rsidRPr="00BF5312" w14:paraId="336D4880" w14:textId="77777777" w:rsidTr="00AE39D5">
        <w:trPr>
          <w:cantSplit/>
          <w:tblHeader/>
        </w:trPr>
        <w:tc>
          <w:tcPr>
            <w:tcW w:w="1104" w:type="pct"/>
            <w:shd w:val="clear" w:color="auto" w:fill="E6E6E6"/>
          </w:tcPr>
          <w:p w14:paraId="46A17382" w14:textId="77777777" w:rsidR="006F1D34" w:rsidRPr="00BF5312" w:rsidRDefault="006F1D34" w:rsidP="00156ACB">
            <w:pPr>
              <w:pStyle w:val="S8Gazetttetableheading"/>
            </w:pPr>
            <w:r w:rsidRPr="00BF5312">
              <w:t>Date of approval</w:t>
            </w:r>
          </w:p>
        </w:tc>
        <w:tc>
          <w:tcPr>
            <w:tcW w:w="3896" w:type="pct"/>
          </w:tcPr>
          <w:p w14:paraId="3AD90A4F" w14:textId="77777777" w:rsidR="006F1D34" w:rsidRPr="00BF5312" w:rsidRDefault="006F1D34" w:rsidP="00156ACB">
            <w:pPr>
              <w:pStyle w:val="S8Gazettetabletext"/>
            </w:pPr>
            <w:r>
              <w:t>29 November 2024</w:t>
            </w:r>
          </w:p>
        </w:tc>
      </w:tr>
      <w:tr w:rsidR="006F1D34" w:rsidRPr="00BF5312" w14:paraId="0597AD22" w14:textId="77777777" w:rsidTr="00AE39D5">
        <w:trPr>
          <w:cantSplit/>
          <w:tblHeader/>
        </w:trPr>
        <w:tc>
          <w:tcPr>
            <w:tcW w:w="1104" w:type="pct"/>
            <w:shd w:val="clear" w:color="auto" w:fill="E6E6E6"/>
          </w:tcPr>
          <w:p w14:paraId="02831B23" w14:textId="77777777" w:rsidR="006F1D34" w:rsidRPr="00BF5312" w:rsidRDefault="006F1D34" w:rsidP="00156ACB">
            <w:pPr>
              <w:pStyle w:val="S8Gazetttetableheading"/>
            </w:pPr>
            <w:r w:rsidRPr="00BF5312">
              <w:t>Approval no.</w:t>
            </w:r>
          </w:p>
        </w:tc>
        <w:tc>
          <w:tcPr>
            <w:tcW w:w="3896" w:type="pct"/>
          </w:tcPr>
          <w:p w14:paraId="7AB4CFE0" w14:textId="77777777" w:rsidR="006F1D34" w:rsidRPr="00BF5312" w:rsidRDefault="006F1D34" w:rsidP="00156ACB">
            <w:pPr>
              <w:pStyle w:val="S8Gazettetabletext"/>
            </w:pPr>
            <w:r>
              <w:t>94802</w:t>
            </w:r>
          </w:p>
        </w:tc>
      </w:tr>
      <w:tr w:rsidR="006F1D34" w:rsidRPr="00360A17" w14:paraId="1E1D095A" w14:textId="77777777" w:rsidTr="00AE39D5">
        <w:trPr>
          <w:cantSplit/>
          <w:tblHeader/>
        </w:trPr>
        <w:tc>
          <w:tcPr>
            <w:tcW w:w="1104" w:type="pct"/>
            <w:shd w:val="clear" w:color="auto" w:fill="E6E6E6"/>
          </w:tcPr>
          <w:p w14:paraId="26D992FF"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03E90979" w14:textId="77777777" w:rsidR="006F1D34" w:rsidRPr="00360A17" w:rsidRDefault="006F1D34" w:rsidP="00156ACB">
            <w:pPr>
              <w:pStyle w:val="S8Gazettetabletext"/>
            </w:pPr>
            <w:r w:rsidRPr="00DF46CD">
              <w:t xml:space="preserve">Approval of the active constituent </w:t>
            </w:r>
            <w:r>
              <w:t>imazapyr</w:t>
            </w:r>
            <w:r w:rsidRPr="00DF46CD">
              <w:t xml:space="preserve"> for use in agricultural chemical products</w:t>
            </w:r>
          </w:p>
        </w:tc>
      </w:tr>
    </w:tbl>
    <w:p w14:paraId="5AFC837B" w14:textId="77777777"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6"/>
      </w:tblGrid>
      <w:tr w:rsidR="006F1D34" w:rsidRPr="00BF5312" w14:paraId="71D9BC2F" w14:textId="77777777" w:rsidTr="00AE39D5">
        <w:trPr>
          <w:cantSplit/>
          <w:tblHeader/>
        </w:trPr>
        <w:tc>
          <w:tcPr>
            <w:tcW w:w="1104" w:type="pct"/>
            <w:shd w:val="clear" w:color="auto" w:fill="E6E6E6"/>
          </w:tcPr>
          <w:p w14:paraId="244CF1F5" w14:textId="77777777" w:rsidR="006F1D34" w:rsidRPr="00BF5312" w:rsidRDefault="006F1D34" w:rsidP="00156ACB">
            <w:pPr>
              <w:pStyle w:val="S8Gazetttetableheading"/>
            </w:pPr>
            <w:r w:rsidRPr="00BF5312">
              <w:t>Application no.</w:t>
            </w:r>
          </w:p>
        </w:tc>
        <w:tc>
          <w:tcPr>
            <w:tcW w:w="3896" w:type="pct"/>
          </w:tcPr>
          <w:p w14:paraId="36EB098A" w14:textId="77777777" w:rsidR="006F1D34" w:rsidRPr="00BF5312" w:rsidRDefault="006F1D34" w:rsidP="00156ACB">
            <w:pPr>
              <w:pStyle w:val="S8Gazettetabletext"/>
            </w:pPr>
            <w:r>
              <w:t>143849</w:t>
            </w:r>
          </w:p>
        </w:tc>
      </w:tr>
      <w:tr w:rsidR="006F1D34" w:rsidRPr="00BF5312" w14:paraId="720B56C8" w14:textId="77777777" w:rsidTr="00AE39D5">
        <w:trPr>
          <w:cantSplit/>
          <w:tblHeader/>
        </w:trPr>
        <w:tc>
          <w:tcPr>
            <w:tcW w:w="1104" w:type="pct"/>
            <w:shd w:val="clear" w:color="auto" w:fill="E6E6E6"/>
          </w:tcPr>
          <w:p w14:paraId="49155B19" w14:textId="77777777" w:rsidR="006F1D34" w:rsidRPr="00BF5312" w:rsidRDefault="006F1D34" w:rsidP="00156ACB">
            <w:pPr>
              <w:pStyle w:val="S8Gazetttetableheading"/>
            </w:pPr>
            <w:r w:rsidRPr="00BF5312">
              <w:t>Active constituent</w:t>
            </w:r>
          </w:p>
        </w:tc>
        <w:tc>
          <w:tcPr>
            <w:tcW w:w="3896" w:type="pct"/>
          </w:tcPr>
          <w:p w14:paraId="5354AA05" w14:textId="7A980646" w:rsidR="006F1D34" w:rsidRPr="00BF5312" w:rsidRDefault="008C2B1F" w:rsidP="00156ACB">
            <w:pPr>
              <w:pStyle w:val="S8Gazettetabletext"/>
            </w:pPr>
            <w:r>
              <w:t>H</w:t>
            </w:r>
            <w:r w:rsidR="006F1D34">
              <w:t>ydroxocobalamin acetate</w:t>
            </w:r>
          </w:p>
        </w:tc>
      </w:tr>
      <w:tr w:rsidR="006F1D34" w:rsidRPr="00BF5312" w14:paraId="051BC893" w14:textId="77777777" w:rsidTr="00AE39D5">
        <w:trPr>
          <w:cantSplit/>
          <w:tblHeader/>
        </w:trPr>
        <w:tc>
          <w:tcPr>
            <w:tcW w:w="1104" w:type="pct"/>
            <w:shd w:val="clear" w:color="auto" w:fill="E6E6E6"/>
          </w:tcPr>
          <w:p w14:paraId="380D361C" w14:textId="77777777" w:rsidR="006F1D34" w:rsidRPr="00BF5312" w:rsidRDefault="006F1D34" w:rsidP="00156ACB">
            <w:pPr>
              <w:pStyle w:val="S8Gazetttetableheading"/>
            </w:pPr>
            <w:r w:rsidRPr="00BF5312">
              <w:t>Applicant name</w:t>
            </w:r>
          </w:p>
        </w:tc>
        <w:tc>
          <w:tcPr>
            <w:tcW w:w="3896" w:type="pct"/>
          </w:tcPr>
          <w:p w14:paraId="6DE1A8F6" w14:textId="77777777" w:rsidR="006F1D34" w:rsidRPr="00BF5312" w:rsidRDefault="006F1D34" w:rsidP="00156ACB">
            <w:pPr>
              <w:pStyle w:val="S8Gazettetabletext"/>
            </w:pPr>
            <w:r>
              <w:t>Zoetis Australia Pty Ltd</w:t>
            </w:r>
          </w:p>
        </w:tc>
      </w:tr>
      <w:tr w:rsidR="006F1D34" w:rsidRPr="00BF5312" w14:paraId="4E0B88FB" w14:textId="77777777" w:rsidTr="00AE39D5">
        <w:trPr>
          <w:cantSplit/>
          <w:tblHeader/>
        </w:trPr>
        <w:tc>
          <w:tcPr>
            <w:tcW w:w="1104" w:type="pct"/>
            <w:shd w:val="clear" w:color="auto" w:fill="E6E6E6"/>
          </w:tcPr>
          <w:p w14:paraId="15EA75C3" w14:textId="77777777" w:rsidR="006F1D34" w:rsidRPr="00BF5312" w:rsidRDefault="006F1D34" w:rsidP="00156ACB">
            <w:pPr>
              <w:pStyle w:val="S8Gazetttetableheading"/>
            </w:pPr>
            <w:r w:rsidRPr="00BF5312">
              <w:t>Applicant ACN</w:t>
            </w:r>
          </w:p>
        </w:tc>
        <w:tc>
          <w:tcPr>
            <w:tcW w:w="3896" w:type="pct"/>
          </w:tcPr>
          <w:p w14:paraId="5EB482D2" w14:textId="77777777" w:rsidR="006F1D34" w:rsidRPr="00BF5312" w:rsidRDefault="006F1D34" w:rsidP="00156ACB">
            <w:pPr>
              <w:pStyle w:val="S8Gazettetabletext"/>
            </w:pPr>
            <w:r>
              <w:t>156 476 425</w:t>
            </w:r>
          </w:p>
        </w:tc>
      </w:tr>
      <w:tr w:rsidR="006F1D34" w:rsidRPr="00BF5312" w14:paraId="628E97BA" w14:textId="77777777" w:rsidTr="00AE39D5">
        <w:trPr>
          <w:cantSplit/>
          <w:tblHeader/>
        </w:trPr>
        <w:tc>
          <w:tcPr>
            <w:tcW w:w="1104" w:type="pct"/>
            <w:shd w:val="clear" w:color="auto" w:fill="E6E6E6"/>
          </w:tcPr>
          <w:p w14:paraId="2B92E518" w14:textId="77777777" w:rsidR="006F1D34" w:rsidRPr="00BF5312" w:rsidRDefault="006F1D34" w:rsidP="00156ACB">
            <w:pPr>
              <w:pStyle w:val="S8Gazetttetableheading"/>
            </w:pPr>
            <w:r w:rsidRPr="00BF5312">
              <w:t>Date of approval</w:t>
            </w:r>
          </w:p>
        </w:tc>
        <w:tc>
          <w:tcPr>
            <w:tcW w:w="3896" w:type="pct"/>
          </w:tcPr>
          <w:p w14:paraId="3D6B9060" w14:textId="77777777" w:rsidR="006F1D34" w:rsidRPr="00BF5312" w:rsidRDefault="006F1D34" w:rsidP="00156ACB">
            <w:pPr>
              <w:pStyle w:val="S8Gazettetabletext"/>
            </w:pPr>
            <w:r>
              <w:t>29 November 2024</w:t>
            </w:r>
          </w:p>
        </w:tc>
      </w:tr>
      <w:tr w:rsidR="006F1D34" w:rsidRPr="00BF5312" w14:paraId="148C00FC" w14:textId="77777777" w:rsidTr="00AE39D5">
        <w:trPr>
          <w:cantSplit/>
          <w:tblHeader/>
        </w:trPr>
        <w:tc>
          <w:tcPr>
            <w:tcW w:w="1104" w:type="pct"/>
            <w:shd w:val="clear" w:color="auto" w:fill="E6E6E6"/>
          </w:tcPr>
          <w:p w14:paraId="135FA725" w14:textId="77777777" w:rsidR="006F1D34" w:rsidRPr="00BF5312" w:rsidRDefault="006F1D34" w:rsidP="00156ACB">
            <w:pPr>
              <w:pStyle w:val="S8Gazetttetableheading"/>
            </w:pPr>
            <w:r w:rsidRPr="00BF5312">
              <w:t>Approval no.</w:t>
            </w:r>
          </w:p>
        </w:tc>
        <w:tc>
          <w:tcPr>
            <w:tcW w:w="3896" w:type="pct"/>
          </w:tcPr>
          <w:p w14:paraId="579BF17C" w14:textId="77777777" w:rsidR="006F1D34" w:rsidRPr="00BF5312" w:rsidRDefault="006F1D34" w:rsidP="00156ACB">
            <w:pPr>
              <w:pStyle w:val="S8Gazettetabletext"/>
            </w:pPr>
            <w:r>
              <w:t>94850</w:t>
            </w:r>
          </w:p>
        </w:tc>
      </w:tr>
      <w:tr w:rsidR="006F1D34" w:rsidRPr="00BF5312" w14:paraId="3A10CCD3" w14:textId="77777777" w:rsidTr="00AE39D5">
        <w:trPr>
          <w:cantSplit/>
          <w:tblHeader/>
        </w:trPr>
        <w:tc>
          <w:tcPr>
            <w:tcW w:w="1104" w:type="pct"/>
            <w:shd w:val="clear" w:color="auto" w:fill="E6E6E6"/>
          </w:tcPr>
          <w:p w14:paraId="5A0E7C57"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78C509AB" w14:textId="77777777" w:rsidR="006F1D34" w:rsidRPr="00360A17" w:rsidRDefault="006F1D34" w:rsidP="00156ACB">
            <w:pPr>
              <w:pStyle w:val="S8Gazettetabletext"/>
            </w:pPr>
            <w:r w:rsidRPr="00DF46CD">
              <w:t xml:space="preserve">Approval of the active constituent </w:t>
            </w:r>
            <w:r>
              <w:t>hydroxocobalamin acetate</w:t>
            </w:r>
            <w:r w:rsidRPr="00DF46CD">
              <w:t xml:space="preserve"> for use in veterinary chemical products</w:t>
            </w:r>
          </w:p>
        </w:tc>
      </w:tr>
    </w:tbl>
    <w:p w14:paraId="318E7D1D" w14:textId="020FBE9C" w:rsidR="006F1D34" w:rsidRDefault="006F1D34" w:rsidP="00156ACB">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6"/>
      </w:tblGrid>
      <w:tr w:rsidR="006F1D34" w:rsidRPr="00BF5312" w14:paraId="78D0D2CB" w14:textId="77777777" w:rsidTr="00AE39D5">
        <w:trPr>
          <w:cantSplit/>
          <w:tblHeader/>
        </w:trPr>
        <w:tc>
          <w:tcPr>
            <w:tcW w:w="1104" w:type="pct"/>
            <w:shd w:val="clear" w:color="auto" w:fill="E6E6E6"/>
          </w:tcPr>
          <w:p w14:paraId="42629FCC" w14:textId="77777777" w:rsidR="006F1D34" w:rsidRPr="00BF5312" w:rsidRDefault="006F1D34" w:rsidP="00156ACB">
            <w:pPr>
              <w:pStyle w:val="S8Gazetttetableheading"/>
            </w:pPr>
            <w:r w:rsidRPr="00BF5312">
              <w:t>Application no.</w:t>
            </w:r>
          </w:p>
        </w:tc>
        <w:tc>
          <w:tcPr>
            <w:tcW w:w="3896" w:type="pct"/>
          </w:tcPr>
          <w:p w14:paraId="5C991BEA" w14:textId="77777777" w:rsidR="006F1D34" w:rsidRPr="00BF5312" w:rsidRDefault="006F1D34" w:rsidP="00156ACB">
            <w:pPr>
              <w:pStyle w:val="S8Gazettetabletext"/>
            </w:pPr>
            <w:r>
              <w:t>141579</w:t>
            </w:r>
          </w:p>
        </w:tc>
      </w:tr>
      <w:tr w:rsidR="006F1D34" w:rsidRPr="00BF5312" w14:paraId="6794984E" w14:textId="77777777" w:rsidTr="00AE39D5">
        <w:trPr>
          <w:cantSplit/>
          <w:tblHeader/>
        </w:trPr>
        <w:tc>
          <w:tcPr>
            <w:tcW w:w="1104" w:type="pct"/>
            <w:shd w:val="clear" w:color="auto" w:fill="E6E6E6"/>
          </w:tcPr>
          <w:p w14:paraId="7E33C06F" w14:textId="77777777" w:rsidR="006F1D34" w:rsidRPr="00BF5312" w:rsidRDefault="006F1D34" w:rsidP="00156ACB">
            <w:pPr>
              <w:pStyle w:val="S8Gazetttetableheading"/>
            </w:pPr>
            <w:r w:rsidRPr="00BF5312">
              <w:t>Active constituent</w:t>
            </w:r>
          </w:p>
        </w:tc>
        <w:tc>
          <w:tcPr>
            <w:tcW w:w="3896" w:type="pct"/>
          </w:tcPr>
          <w:p w14:paraId="226A6AEC" w14:textId="0E0682F0" w:rsidR="006F1D34" w:rsidRPr="00BF5312" w:rsidRDefault="008C2B1F" w:rsidP="00156ACB">
            <w:pPr>
              <w:pStyle w:val="S8Gazettetabletext"/>
            </w:pPr>
            <w:r>
              <w:t>F</w:t>
            </w:r>
            <w:r w:rsidR="006F1D34">
              <w:t>luopyram</w:t>
            </w:r>
          </w:p>
        </w:tc>
      </w:tr>
      <w:tr w:rsidR="006F1D34" w:rsidRPr="00BF5312" w14:paraId="2CDD9972" w14:textId="77777777" w:rsidTr="00AE39D5">
        <w:trPr>
          <w:cantSplit/>
          <w:tblHeader/>
        </w:trPr>
        <w:tc>
          <w:tcPr>
            <w:tcW w:w="1104" w:type="pct"/>
            <w:shd w:val="clear" w:color="auto" w:fill="E6E6E6"/>
          </w:tcPr>
          <w:p w14:paraId="4AA3C77F" w14:textId="77777777" w:rsidR="006F1D34" w:rsidRPr="00BF5312" w:rsidRDefault="006F1D34" w:rsidP="00156ACB">
            <w:pPr>
              <w:pStyle w:val="S8Gazetttetableheading"/>
            </w:pPr>
            <w:r w:rsidRPr="00BF5312">
              <w:t>Applicant name</w:t>
            </w:r>
          </w:p>
        </w:tc>
        <w:tc>
          <w:tcPr>
            <w:tcW w:w="3896" w:type="pct"/>
          </w:tcPr>
          <w:p w14:paraId="082920D7" w14:textId="77777777" w:rsidR="006F1D34" w:rsidRPr="00BF5312" w:rsidRDefault="006F1D34" w:rsidP="00156ACB">
            <w:pPr>
              <w:pStyle w:val="S8Gazettetabletext"/>
            </w:pPr>
            <w:r>
              <w:t>Hailir Pesticides and Chemicals Group Co Ltd</w:t>
            </w:r>
          </w:p>
        </w:tc>
      </w:tr>
      <w:tr w:rsidR="006F1D34" w:rsidRPr="00BF5312" w14:paraId="35825306" w14:textId="77777777" w:rsidTr="00AE39D5">
        <w:trPr>
          <w:cantSplit/>
          <w:tblHeader/>
        </w:trPr>
        <w:tc>
          <w:tcPr>
            <w:tcW w:w="1104" w:type="pct"/>
            <w:shd w:val="clear" w:color="auto" w:fill="E6E6E6"/>
          </w:tcPr>
          <w:p w14:paraId="4C546CE0" w14:textId="77777777" w:rsidR="006F1D34" w:rsidRPr="00BF5312" w:rsidRDefault="006F1D34" w:rsidP="00156ACB">
            <w:pPr>
              <w:pStyle w:val="S8Gazetttetableheading"/>
            </w:pPr>
            <w:r w:rsidRPr="00BF5312">
              <w:t>Applicant ACN</w:t>
            </w:r>
          </w:p>
        </w:tc>
        <w:tc>
          <w:tcPr>
            <w:tcW w:w="3896" w:type="pct"/>
          </w:tcPr>
          <w:p w14:paraId="5DE1ABA2" w14:textId="77777777" w:rsidR="006F1D34" w:rsidRPr="00BF5312" w:rsidRDefault="006F1D34" w:rsidP="00156ACB">
            <w:pPr>
              <w:pStyle w:val="S8Gazettetabletext"/>
            </w:pPr>
            <w:r>
              <w:t>N/A</w:t>
            </w:r>
          </w:p>
        </w:tc>
      </w:tr>
      <w:tr w:rsidR="006F1D34" w:rsidRPr="00BF5312" w14:paraId="4146965F" w14:textId="77777777" w:rsidTr="00AE39D5">
        <w:trPr>
          <w:cantSplit/>
          <w:tblHeader/>
        </w:trPr>
        <w:tc>
          <w:tcPr>
            <w:tcW w:w="1104" w:type="pct"/>
            <w:shd w:val="clear" w:color="auto" w:fill="E6E6E6"/>
          </w:tcPr>
          <w:p w14:paraId="63B7D99B" w14:textId="77777777" w:rsidR="006F1D34" w:rsidRPr="00BF5312" w:rsidRDefault="006F1D34" w:rsidP="00156ACB">
            <w:pPr>
              <w:pStyle w:val="S8Gazetttetableheading"/>
            </w:pPr>
            <w:r w:rsidRPr="00BF5312">
              <w:t>Date of approval</w:t>
            </w:r>
          </w:p>
        </w:tc>
        <w:tc>
          <w:tcPr>
            <w:tcW w:w="3896" w:type="pct"/>
          </w:tcPr>
          <w:p w14:paraId="1F23F3A4" w14:textId="77777777" w:rsidR="006F1D34" w:rsidRPr="00BF5312" w:rsidRDefault="006F1D34" w:rsidP="00156ACB">
            <w:pPr>
              <w:pStyle w:val="S8Gazettetabletext"/>
            </w:pPr>
            <w:r>
              <w:t>2 December 2024</w:t>
            </w:r>
          </w:p>
        </w:tc>
      </w:tr>
      <w:tr w:rsidR="006F1D34" w:rsidRPr="00BF5312" w14:paraId="6729B861" w14:textId="77777777" w:rsidTr="00AE39D5">
        <w:trPr>
          <w:cantSplit/>
          <w:tblHeader/>
        </w:trPr>
        <w:tc>
          <w:tcPr>
            <w:tcW w:w="1104" w:type="pct"/>
            <w:shd w:val="clear" w:color="auto" w:fill="E6E6E6"/>
          </w:tcPr>
          <w:p w14:paraId="4C039267" w14:textId="77777777" w:rsidR="006F1D34" w:rsidRPr="00BF5312" w:rsidRDefault="006F1D34" w:rsidP="00156ACB">
            <w:pPr>
              <w:pStyle w:val="S8Gazetttetableheading"/>
            </w:pPr>
            <w:r w:rsidRPr="00BF5312">
              <w:t>Approval no.</w:t>
            </w:r>
          </w:p>
        </w:tc>
        <w:tc>
          <w:tcPr>
            <w:tcW w:w="3896" w:type="pct"/>
          </w:tcPr>
          <w:p w14:paraId="401455BB" w14:textId="77777777" w:rsidR="006F1D34" w:rsidRPr="00BF5312" w:rsidRDefault="006F1D34" w:rsidP="00156ACB">
            <w:pPr>
              <w:pStyle w:val="S8Gazettetabletext"/>
            </w:pPr>
            <w:r>
              <w:t>94118</w:t>
            </w:r>
          </w:p>
        </w:tc>
      </w:tr>
      <w:tr w:rsidR="006F1D34" w:rsidRPr="00360A17" w14:paraId="326798C2" w14:textId="77777777" w:rsidTr="00AE39D5">
        <w:trPr>
          <w:cantSplit/>
          <w:tblHeader/>
        </w:trPr>
        <w:tc>
          <w:tcPr>
            <w:tcW w:w="1104" w:type="pct"/>
            <w:shd w:val="clear" w:color="auto" w:fill="E6E6E6"/>
          </w:tcPr>
          <w:p w14:paraId="46934C16" w14:textId="77777777" w:rsidR="006F1D34" w:rsidRPr="00360A17" w:rsidRDefault="006F1D34" w:rsidP="00156ACB">
            <w:pPr>
              <w:pStyle w:val="S8Gazetttetableheading"/>
              <w:jc w:val="left"/>
            </w:pPr>
            <w:r w:rsidRPr="00360A17">
              <w:t>Description of the application and its purpose, including the intended use of the active constituent</w:t>
            </w:r>
          </w:p>
        </w:tc>
        <w:tc>
          <w:tcPr>
            <w:tcW w:w="3896" w:type="pct"/>
          </w:tcPr>
          <w:p w14:paraId="1BDAC295" w14:textId="77777777" w:rsidR="006F1D34" w:rsidRPr="00360A17" w:rsidRDefault="006F1D34" w:rsidP="00156ACB">
            <w:pPr>
              <w:pStyle w:val="S8Gazettetabletext"/>
            </w:pPr>
            <w:r w:rsidRPr="00DF46CD">
              <w:t xml:space="preserve">Approval of the active constituent </w:t>
            </w:r>
            <w:r>
              <w:t>fluopyram</w:t>
            </w:r>
            <w:r w:rsidRPr="00DF46CD">
              <w:t xml:space="preserve"> for use in agricultural chemical products</w:t>
            </w:r>
          </w:p>
        </w:tc>
      </w:tr>
    </w:tbl>
    <w:p w14:paraId="57090A21" w14:textId="77777777" w:rsidR="008C2B1F" w:rsidRDefault="008C2B1F" w:rsidP="00156ACB">
      <w:pPr>
        <w:pStyle w:val="Caption"/>
      </w:pPr>
      <w:r>
        <w:br w:type="page"/>
      </w:r>
    </w:p>
    <w:p w14:paraId="286B8ECA" w14:textId="1297724F" w:rsidR="006F1D34" w:rsidRDefault="006F1D34" w:rsidP="00156ACB">
      <w:pPr>
        <w:pStyle w:val="Caption"/>
      </w:pPr>
      <w:r w:rsidRPr="00CF1024">
        <w:lastRenderedPageBreak/>
        <w:t>Table</w:t>
      </w:r>
      <w:r>
        <w:t xml:space="preserve"> </w:t>
      </w:r>
      <w:r w:rsidR="0062541E">
        <w:fldChar w:fldCharType="begin"/>
      </w:r>
      <w:r w:rsidR="0062541E">
        <w:instrText xml:space="preserve"> SEQ Table \* ARABIC </w:instrText>
      </w:r>
      <w:r w:rsidR="0062541E">
        <w:fldChar w:fldCharType="separate"/>
      </w:r>
      <w:r w:rsidR="0062541E">
        <w:rPr>
          <w:noProof/>
        </w:rPr>
        <w:t>9</w:t>
      </w:r>
      <w:r w:rsidR="0062541E">
        <w:rPr>
          <w:noProof/>
        </w:rPr>
        <w:fldChar w:fldCharType="end"/>
      </w:r>
      <w:r>
        <w:t xml:space="preserve">: </w:t>
      </w:r>
      <w:r w:rsidRPr="00251875">
        <w:t>Variations of active constituent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6"/>
      </w:tblGrid>
      <w:tr w:rsidR="006F1D34" w:rsidRPr="00C343B9" w14:paraId="60258797" w14:textId="77777777" w:rsidTr="00AE39D5">
        <w:trPr>
          <w:cantSplit/>
          <w:tblHeader/>
        </w:trPr>
        <w:tc>
          <w:tcPr>
            <w:tcW w:w="1103" w:type="pct"/>
            <w:shd w:val="clear" w:color="auto" w:fill="E6E6E6"/>
          </w:tcPr>
          <w:p w14:paraId="4151AA48" w14:textId="77777777" w:rsidR="006F1D34" w:rsidRPr="00C343B9" w:rsidRDefault="006F1D34" w:rsidP="00156ACB">
            <w:pPr>
              <w:pStyle w:val="S8Gazetttetableheading"/>
              <w:jc w:val="left"/>
            </w:pPr>
            <w:r w:rsidRPr="00C343B9">
              <w:t>Application no.</w:t>
            </w:r>
          </w:p>
        </w:tc>
        <w:tc>
          <w:tcPr>
            <w:tcW w:w="3897" w:type="pct"/>
          </w:tcPr>
          <w:p w14:paraId="74FE7042" w14:textId="77777777" w:rsidR="006F1D34" w:rsidRPr="00C343B9" w:rsidRDefault="006F1D34" w:rsidP="00156ACB">
            <w:pPr>
              <w:pStyle w:val="S8Gazettetabletext"/>
            </w:pPr>
            <w:r>
              <w:t>145564</w:t>
            </w:r>
          </w:p>
        </w:tc>
      </w:tr>
      <w:tr w:rsidR="006F1D34" w:rsidRPr="00C343B9" w14:paraId="20C8D854" w14:textId="77777777" w:rsidTr="00AE39D5">
        <w:trPr>
          <w:cantSplit/>
          <w:tblHeader/>
        </w:trPr>
        <w:tc>
          <w:tcPr>
            <w:tcW w:w="1103" w:type="pct"/>
            <w:shd w:val="clear" w:color="auto" w:fill="E6E6E6"/>
          </w:tcPr>
          <w:p w14:paraId="1ACF9030" w14:textId="77777777" w:rsidR="006F1D34" w:rsidRPr="00C343B9" w:rsidRDefault="006F1D34" w:rsidP="00156ACB">
            <w:pPr>
              <w:pStyle w:val="S8Gazetttetableheading"/>
              <w:jc w:val="left"/>
            </w:pPr>
            <w:r w:rsidRPr="00C343B9">
              <w:t>Active constituent</w:t>
            </w:r>
          </w:p>
        </w:tc>
        <w:tc>
          <w:tcPr>
            <w:tcW w:w="3897" w:type="pct"/>
          </w:tcPr>
          <w:p w14:paraId="27DB3D3B" w14:textId="33DA3656" w:rsidR="006F1D34" w:rsidRPr="00C343B9" w:rsidRDefault="00D74747" w:rsidP="00156ACB">
            <w:pPr>
              <w:pStyle w:val="S8Gazettetabletext"/>
            </w:pPr>
            <w:r>
              <w:t>A</w:t>
            </w:r>
            <w:r w:rsidR="006F1D34">
              <w:t>moxicillin trihydrate and potassium clavulanate (2:1) blend</w:t>
            </w:r>
          </w:p>
        </w:tc>
      </w:tr>
      <w:tr w:rsidR="006F1D34" w:rsidRPr="00C343B9" w14:paraId="3E9209B2" w14:textId="77777777" w:rsidTr="00AE39D5">
        <w:trPr>
          <w:cantSplit/>
          <w:tblHeader/>
        </w:trPr>
        <w:tc>
          <w:tcPr>
            <w:tcW w:w="1103" w:type="pct"/>
            <w:shd w:val="clear" w:color="auto" w:fill="E6E6E6"/>
          </w:tcPr>
          <w:p w14:paraId="541FC477" w14:textId="77777777" w:rsidR="006F1D34" w:rsidRPr="00C343B9" w:rsidRDefault="006F1D34" w:rsidP="00156ACB">
            <w:pPr>
              <w:pStyle w:val="S8Gazetttetableheading"/>
              <w:jc w:val="left"/>
            </w:pPr>
            <w:r w:rsidRPr="00C343B9">
              <w:t>Applicant name</w:t>
            </w:r>
          </w:p>
        </w:tc>
        <w:tc>
          <w:tcPr>
            <w:tcW w:w="3897" w:type="pct"/>
          </w:tcPr>
          <w:p w14:paraId="61C0DAAD" w14:textId="77777777" w:rsidR="006F1D34" w:rsidRPr="00C343B9" w:rsidRDefault="006F1D34" w:rsidP="00156ACB">
            <w:pPr>
              <w:pStyle w:val="S8Gazettetabletext"/>
            </w:pPr>
            <w:r>
              <w:t>Norbrook Laboratories Australia Pty Limited</w:t>
            </w:r>
          </w:p>
        </w:tc>
      </w:tr>
      <w:tr w:rsidR="006F1D34" w:rsidRPr="00C343B9" w14:paraId="3F0BB511" w14:textId="77777777" w:rsidTr="00AE39D5">
        <w:trPr>
          <w:cantSplit/>
          <w:tblHeader/>
        </w:trPr>
        <w:tc>
          <w:tcPr>
            <w:tcW w:w="1103" w:type="pct"/>
            <w:shd w:val="clear" w:color="auto" w:fill="E6E6E6"/>
          </w:tcPr>
          <w:p w14:paraId="038ACC42" w14:textId="77777777" w:rsidR="006F1D34" w:rsidRPr="00C343B9" w:rsidRDefault="006F1D34" w:rsidP="00156ACB">
            <w:pPr>
              <w:pStyle w:val="S8Gazetttetableheading"/>
              <w:jc w:val="left"/>
            </w:pPr>
            <w:r w:rsidRPr="00C343B9">
              <w:t>Applicant ACN</w:t>
            </w:r>
          </w:p>
        </w:tc>
        <w:tc>
          <w:tcPr>
            <w:tcW w:w="3897" w:type="pct"/>
          </w:tcPr>
          <w:p w14:paraId="7ECAA43D" w14:textId="77777777" w:rsidR="006F1D34" w:rsidRPr="00C343B9" w:rsidRDefault="006F1D34" w:rsidP="00156ACB">
            <w:pPr>
              <w:pStyle w:val="S8Gazettetabletext"/>
            </w:pPr>
            <w:r>
              <w:t xml:space="preserve">080 972 596 </w:t>
            </w:r>
          </w:p>
        </w:tc>
      </w:tr>
      <w:tr w:rsidR="006F1D34" w:rsidRPr="00C343B9" w14:paraId="67401E62" w14:textId="77777777" w:rsidTr="00AE39D5">
        <w:trPr>
          <w:cantSplit/>
          <w:tblHeader/>
        </w:trPr>
        <w:tc>
          <w:tcPr>
            <w:tcW w:w="1103" w:type="pct"/>
            <w:shd w:val="clear" w:color="auto" w:fill="E6E6E6"/>
          </w:tcPr>
          <w:p w14:paraId="3F2E1F39" w14:textId="77777777" w:rsidR="006F1D34" w:rsidRPr="00C343B9" w:rsidRDefault="006F1D34" w:rsidP="00156ACB">
            <w:pPr>
              <w:pStyle w:val="S8Gazetttetableheading"/>
              <w:jc w:val="left"/>
            </w:pPr>
            <w:r w:rsidRPr="00C343B9">
              <w:t xml:space="preserve">Date of </w:t>
            </w:r>
            <w:r>
              <w:t>variation</w:t>
            </w:r>
          </w:p>
        </w:tc>
        <w:tc>
          <w:tcPr>
            <w:tcW w:w="3897" w:type="pct"/>
          </w:tcPr>
          <w:p w14:paraId="6770A393" w14:textId="77777777" w:rsidR="006F1D34" w:rsidRPr="00C343B9" w:rsidRDefault="006F1D34" w:rsidP="00156ACB">
            <w:pPr>
              <w:pStyle w:val="S8Gazettetabletext"/>
            </w:pPr>
            <w:r>
              <w:t>29 November 2024</w:t>
            </w:r>
          </w:p>
        </w:tc>
      </w:tr>
      <w:tr w:rsidR="006F1D34" w:rsidRPr="00C343B9" w14:paraId="5EE9D570" w14:textId="77777777" w:rsidTr="00AE39D5">
        <w:trPr>
          <w:cantSplit/>
          <w:tblHeader/>
        </w:trPr>
        <w:tc>
          <w:tcPr>
            <w:tcW w:w="1103" w:type="pct"/>
            <w:shd w:val="clear" w:color="auto" w:fill="E6E6E6"/>
          </w:tcPr>
          <w:p w14:paraId="21DA8998" w14:textId="77777777" w:rsidR="006F1D34" w:rsidRPr="00C343B9" w:rsidRDefault="006F1D34" w:rsidP="00156ACB">
            <w:pPr>
              <w:pStyle w:val="S8Gazetttetableheading"/>
              <w:jc w:val="left"/>
            </w:pPr>
            <w:r w:rsidRPr="00C343B9">
              <w:t>Approval no.</w:t>
            </w:r>
          </w:p>
        </w:tc>
        <w:tc>
          <w:tcPr>
            <w:tcW w:w="3897" w:type="pct"/>
          </w:tcPr>
          <w:p w14:paraId="57DD4696" w14:textId="77777777" w:rsidR="006F1D34" w:rsidRPr="00C343B9" w:rsidRDefault="006F1D34" w:rsidP="00156ACB">
            <w:pPr>
              <w:pStyle w:val="S8Gazettetabletext"/>
            </w:pPr>
            <w:r>
              <w:t>92438</w:t>
            </w:r>
          </w:p>
        </w:tc>
      </w:tr>
      <w:tr w:rsidR="006F1D34" w:rsidRPr="008725D6" w14:paraId="31B2B043" w14:textId="77777777" w:rsidTr="00AE39D5">
        <w:trPr>
          <w:cantSplit/>
          <w:tblHeader/>
        </w:trPr>
        <w:tc>
          <w:tcPr>
            <w:tcW w:w="1103" w:type="pct"/>
            <w:shd w:val="clear" w:color="auto" w:fill="E6E6E6"/>
          </w:tcPr>
          <w:p w14:paraId="4BAE0792" w14:textId="77777777" w:rsidR="006F1D34" w:rsidRPr="00741775" w:rsidRDefault="006F1D34" w:rsidP="00156ACB">
            <w:pPr>
              <w:pStyle w:val="S8Gazetttetableheading"/>
              <w:jc w:val="left"/>
            </w:pPr>
            <w:r>
              <w:t xml:space="preserve">Description </w:t>
            </w:r>
            <w:r w:rsidRPr="00741775">
              <w:t>of the application and its purpose, including the intended use of the active constituent</w:t>
            </w:r>
          </w:p>
        </w:tc>
        <w:tc>
          <w:tcPr>
            <w:tcW w:w="3897" w:type="pct"/>
          </w:tcPr>
          <w:p w14:paraId="41A352F7" w14:textId="7B60623F" w:rsidR="006F1D34" w:rsidRPr="00D74747" w:rsidRDefault="006F1D34" w:rsidP="00156ACB">
            <w:pPr>
              <w:pStyle w:val="S8Gazettetabletext"/>
              <w:rPr>
                <w:iCs/>
              </w:rPr>
            </w:pPr>
            <w:r w:rsidRPr="008725D6">
              <w:rPr>
                <w:iCs/>
              </w:rPr>
              <w:t>Variation of relevant particulars or conditions of an approved active constituent</w:t>
            </w:r>
          </w:p>
        </w:tc>
      </w:tr>
    </w:tbl>
    <w:p w14:paraId="25EB4B9F" w14:textId="77777777" w:rsidR="00825809" w:rsidRDefault="00825809" w:rsidP="00156ACB">
      <w:pPr>
        <w:pStyle w:val="GazetteNormalText"/>
        <w:spacing w:before="0"/>
        <w:sectPr w:rsidR="00825809" w:rsidSect="00156ACB">
          <w:headerReference w:type="even" r:id="rId28"/>
          <w:headerReference w:type="default" r:id="rId29"/>
          <w:footerReference w:type="even" r:id="rId30"/>
          <w:footerReference w:type="default" r:id="rId31"/>
          <w:headerReference w:type="first" r:id="rId32"/>
          <w:footerReference w:type="first" r:id="rId33"/>
          <w:pgSz w:w="11907" w:h="16839"/>
          <w:pgMar w:top="1440" w:right="1134" w:bottom="1440" w:left="1134" w:header="720" w:footer="709" w:gutter="0"/>
          <w:cols w:space="708"/>
          <w:titlePg/>
          <w:docGrid w:linePitch="360"/>
        </w:sectPr>
      </w:pPr>
    </w:p>
    <w:p w14:paraId="62B142C6" w14:textId="1056C06B" w:rsidR="000A3149" w:rsidRPr="000A3149" w:rsidRDefault="00D52526" w:rsidP="00156ACB">
      <w:pPr>
        <w:pStyle w:val="GazetteHeading1"/>
      </w:pPr>
      <w:bookmarkStart w:id="17" w:name="_Toc184653614"/>
      <w:r w:rsidRPr="00D52526">
        <w:lastRenderedPageBreak/>
        <w:t xml:space="preserve">Application for a new active constituent </w:t>
      </w:r>
      <w:r>
        <w:t xml:space="preserve">– </w:t>
      </w:r>
      <w:proofErr w:type="spellStart"/>
      <w:r w:rsidR="000A3149" w:rsidRPr="000A3149">
        <w:t>Palmitoylethanolamide</w:t>
      </w:r>
      <w:proofErr w:type="spellEnd"/>
      <w:r w:rsidR="000A3149" w:rsidRPr="000A3149">
        <w:t xml:space="preserve"> manufacturing concentrate</w:t>
      </w:r>
      <w:bookmarkEnd w:id="17"/>
    </w:p>
    <w:p w14:paraId="455BA396" w14:textId="77777777" w:rsidR="000A3149" w:rsidRPr="000A3149" w:rsidRDefault="000A3149" w:rsidP="00156ACB">
      <w:pPr>
        <w:pStyle w:val="GazetteNormalText"/>
      </w:pPr>
      <w:r w:rsidRPr="000A3149">
        <w:t xml:space="preserve">The APVMA has before it an application for the approval of a new active constituent, </w:t>
      </w:r>
      <w:bookmarkStart w:id="18" w:name="_Hlk184033637"/>
      <w:proofErr w:type="spellStart"/>
      <w:r w:rsidRPr="000A3149">
        <w:t>palmitoylethanolamide</w:t>
      </w:r>
      <w:proofErr w:type="spellEnd"/>
      <w:r w:rsidRPr="000A3149">
        <w:t xml:space="preserve"> manufacturing concentrate</w:t>
      </w:r>
      <w:bookmarkEnd w:id="18"/>
      <w:r w:rsidRPr="000A3149">
        <w:t>.</w:t>
      </w:r>
    </w:p>
    <w:p w14:paraId="679F7C6B" w14:textId="77777777" w:rsidR="000A3149" w:rsidRPr="000A3149" w:rsidRDefault="000A3149" w:rsidP="00156ACB">
      <w:pPr>
        <w:pStyle w:val="GazetteNormalText"/>
      </w:pPr>
      <w:proofErr w:type="spellStart"/>
      <w:r w:rsidRPr="000A3149">
        <w:t>Palmitoylethanolamide</w:t>
      </w:r>
      <w:proofErr w:type="spellEnd"/>
      <w:r w:rsidRPr="000A3149">
        <w:t xml:space="preserve"> (PEA) manufacturing concentrate (brand name </w:t>
      </w:r>
      <w:proofErr w:type="spellStart"/>
      <w:r w:rsidRPr="000A3149">
        <w:t>Levagen</w:t>
      </w:r>
      <w:proofErr w:type="spellEnd"/>
      <w:r w:rsidRPr="000A3149">
        <w:t xml:space="preserve">+) contains high purity </w:t>
      </w:r>
      <w:proofErr w:type="spellStart"/>
      <w:r w:rsidRPr="000A3149">
        <w:t>palmitoylethanolamide</w:t>
      </w:r>
      <w:proofErr w:type="spellEnd"/>
      <w:r w:rsidRPr="000A3149">
        <w:t xml:space="preserve"> at a minimum content of 90% w/w </w:t>
      </w:r>
      <w:proofErr w:type="spellStart"/>
      <w:r w:rsidRPr="000A3149">
        <w:t>palmitoylethanolamide</w:t>
      </w:r>
      <w:proofErr w:type="spellEnd"/>
      <w:r w:rsidRPr="000A3149">
        <w:t xml:space="preserve"> together with inert ingredients making up the balance. </w:t>
      </w:r>
      <w:proofErr w:type="spellStart"/>
      <w:r w:rsidRPr="000A3149">
        <w:t>Levagen</w:t>
      </w:r>
      <w:proofErr w:type="spellEnd"/>
      <w:r w:rsidRPr="000A3149">
        <w:t>+ is intended for incorporation into veterinary chemical products for oral administration to companion animals.</w:t>
      </w:r>
    </w:p>
    <w:p w14:paraId="6C750749" w14:textId="06D65B49" w:rsidR="000A3149" w:rsidRPr="000A3149" w:rsidRDefault="000A3149" w:rsidP="00156ACB">
      <w:pPr>
        <w:pStyle w:val="Caption"/>
      </w:pPr>
      <w:r w:rsidRPr="000A3149">
        <w:t xml:space="preserve">Table </w:t>
      </w:r>
      <w:r w:rsidRPr="000A3149">
        <w:fldChar w:fldCharType="begin"/>
      </w:r>
      <w:r w:rsidRPr="000A3149">
        <w:instrText xml:space="preserve"> SEQ Table \* ARABIC </w:instrText>
      </w:r>
      <w:r w:rsidRPr="000A3149">
        <w:fldChar w:fldCharType="separate"/>
      </w:r>
      <w:r w:rsidR="00901F40">
        <w:rPr>
          <w:noProof/>
        </w:rPr>
        <w:t>10</w:t>
      </w:r>
      <w:r w:rsidRPr="000A3149">
        <w:fldChar w:fldCharType="end"/>
      </w:r>
      <w:r w:rsidRPr="000A3149">
        <w:t xml:space="preserve">: </w:t>
      </w:r>
      <w:proofErr w:type="gramStart"/>
      <w:r w:rsidRPr="000A3149">
        <w:t>Particulars of</w:t>
      </w:r>
      <w:proofErr w:type="gramEnd"/>
      <w:r w:rsidRPr="000A3149">
        <w:t xml:space="preserve"> the active constituent, </w:t>
      </w:r>
      <w:proofErr w:type="spellStart"/>
      <w:r w:rsidRPr="000A3149">
        <w:t>palmitoylethanolamide</w:t>
      </w:r>
      <w:proofErr w:type="spellEnd"/>
    </w:p>
    <w:tbl>
      <w:tblPr>
        <w:tblStyle w:val="TableGrid3"/>
        <w:tblW w:w="9632" w:type="dxa"/>
        <w:tblLook w:val="04A0" w:firstRow="1" w:lastRow="0" w:firstColumn="1" w:lastColumn="0" w:noHBand="0" w:noVBand="1"/>
        <w:tblCaption w:val="particulars of the application"/>
      </w:tblPr>
      <w:tblGrid>
        <w:gridCol w:w="2126"/>
        <w:gridCol w:w="7506"/>
      </w:tblGrid>
      <w:tr w:rsidR="000A3149" w:rsidRPr="000A3149" w14:paraId="50C29767" w14:textId="77777777" w:rsidTr="00AE39D5">
        <w:trPr>
          <w:tblHeader/>
        </w:trPr>
        <w:tc>
          <w:tcPr>
            <w:tcW w:w="2126" w:type="dxa"/>
            <w:shd w:val="clear" w:color="auto" w:fill="E7E6E6" w:themeFill="background2"/>
          </w:tcPr>
          <w:p w14:paraId="60A5635E" w14:textId="77777777" w:rsidR="000A3149" w:rsidRPr="000A3149" w:rsidRDefault="000A3149" w:rsidP="00156ACB">
            <w:pPr>
              <w:pStyle w:val="S8Gazettetableheading"/>
            </w:pPr>
            <w:r w:rsidRPr="000A3149">
              <w:t>Common name</w:t>
            </w:r>
          </w:p>
        </w:tc>
        <w:tc>
          <w:tcPr>
            <w:tcW w:w="7506" w:type="dxa"/>
          </w:tcPr>
          <w:p w14:paraId="43E2040F" w14:textId="77777777" w:rsidR="000A3149" w:rsidRPr="000A3149" w:rsidRDefault="000A3149" w:rsidP="00156ACB">
            <w:pPr>
              <w:pStyle w:val="S8Gazettetabletext"/>
            </w:pPr>
            <w:proofErr w:type="spellStart"/>
            <w:r w:rsidRPr="000A3149">
              <w:t>Palmitoylethanolamide</w:t>
            </w:r>
            <w:proofErr w:type="spellEnd"/>
          </w:p>
        </w:tc>
      </w:tr>
      <w:tr w:rsidR="000A3149" w:rsidRPr="000A3149" w14:paraId="1198196C" w14:textId="77777777" w:rsidTr="00AE39D5">
        <w:tc>
          <w:tcPr>
            <w:tcW w:w="2126" w:type="dxa"/>
            <w:shd w:val="clear" w:color="auto" w:fill="E7E6E6" w:themeFill="background2"/>
          </w:tcPr>
          <w:p w14:paraId="54373018" w14:textId="77777777" w:rsidR="000A3149" w:rsidRPr="000A3149" w:rsidRDefault="000A3149" w:rsidP="00156ACB">
            <w:pPr>
              <w:pStyle w:val="S8Gazettetableheading"/>
            </w:pPr>
            <w:r w:rsidRPr="000A3149">
              <w:t>IUPAC name</w:t>
            </w:r>
          </w:p>
        </w:tc>
        <w:tc>
          <w:tcPr>
            <w:tcW w:w="7506" w:type="dxa"/>
          </w:tcPr>
          <w:p w14:paraId="643CF537" w14:textId="77777777" w:rsidR="000A3149" w:rsidRPr="000A3149" w:rsidRDefault="000A3149" w:rsidP="00156ACB">
            <w:pPr>
              <w:pStyle w:val="S8Gazettetabletext"/>
            </w:pPr>
            <w:r w:rsidRPr="000A3149">
              <w:t>N-(2-Hydroxyethyl)</w:t>
            </w:r>
            <w:proofErr w:type="spellStart"/>
            <w:r w:rsidRPr="000A3149">
              <w:t>hexadecanamide</w:t>
            </w:r>
            <w:proofErr w:type="spellEnd"/>
          </w:p>
        </w:tc>
      </w:tr>
      <w:tr w:rsidR="000A3149" w:rsidRPr="000A3149" w14:paraId="69024952" w14:textId="77777777" w:rsidTr="00AE39D5">
        <w:tc>
          <w:tcPr>
            <w:tcW w:w="2126" w:type="dxa"/>
            <w:shd w:val="clear" w:color="auto" w:fill="E7E6E6" w:themeFill="background2"/>
          </w:tcPr>
          <w:p w14:paraId="131400EE" w14:textId="77777777" w:rsidR="000A3149" w:rsidRPr="000A3149" w:rsidRDefault="000A3149" w:rsidP="00156ACB">
            <w:pPr>
              <w:pStyle w:val="S8Gazettetableheading"/>
            </w:pPr>
            <w:r w:rsidRPr="000A3149">
              <w:t>CAS registry number</w:t>
            </w:r>
          </w:p>
        </w:tc>
        <w:tc>
          <w:tcPr>
            <w:tcW w:w="7506" w:type="dxa"/>
          </w:tcPr>
          <w:p w14:paraId="017462E3" w14:textId="77777777" w:rsidR="000A3149" w:rsidRPr="000A3149" w:rsidRDefault="000A3149" w:rsidP="00156ACB">
            <w:pPr>
              <w:pStyle w:val="S8Gazettetabletext"/>
            </w:pPr>
            <w:r w:rsidRPr="000A3149">
              <w:t>544-31-0</w:t>
            </w:r>
          </w:p>
        </w:tc>
      </w:tr>
      <w:tr w:rsidR="000A3149" w:rsidRPr="000A3149" w14:paraId="0F4FE235" w14:textId="77777777" w:rsidTr="00AE39D5">
        <w:tc>
          <w:tcPr>
            <w:tcW w:w="2126" w:type="dxa"/>
            <w:shd w:val="clear" w:color="auto" w:fill="E7E6E6" w:themeFill="background2"/>
          </w:tcPr>
          <w:p w14:paraId="17C3CB19" w14:textId="77777777" w:rsidR="000A3149" w:rsidRPr="000A3149" w:rsidRDefault="000A3149" w:rsidP="00156ACB">
            <w:pPr>
              <w:pStyle w:val="S8Gazettetableheading"/>
            </w:pPr>
            <w:r w:rsidRPr="000A3149">
              <w:t>Manufacturer’s codes/names</w:t>
            </w:r>
          </w:p>
        </w:tc>
        <w:tc>
          <w:tcPr>
            <w:tcW w:w="7506" w:type="dxa"/>
          </w:tcPr>
          <w:p w14:paraId="4D534A22" w14:textId="77777777" w:rsidR="000A3149" w:rsidRPr="000A3149" w:rsidRDefault="000A3149" w:rsidP="00156ACB">
            <w:pPr>
              <w:pStyle w:val="S8Gazettetabletext"/>
            </w:pPr>
            <w:r w:rsidRPr="000A3149">
              <w:t xml:space="preserve">PML, </w:t>
            </w:r>
            <w:proofErr w:type="spellStart"/>
            <w:r w:rsidRPr="000A3149">
              <w:t>Levagen</w:t>
            </w:r>
            <w:proofErr w:type="spellEnd"/>
            <w:r w:rsidRPr="000A3149">
              <w:t>+</w:t>
            </w:r>
          </w:p>
        </w:tc>
      </w:tr>
      <w:tr w:rsidR="000A3149" w:rsidRPr="000A3149" w14:paraId="19A43E7A" w14:textId="77777777" w:rsidTr="00AE39D5">
        <w:tc>
          <w:tcPr>
            <w:tcW w:w="2126" w:type="dxa"/>
            <w:shd w:val="clear" w:color="auto" w:fill="E7E6E6" w:themeFill="background2"/>
          </w:tcPr>
          <w:p w14:paraId="06A5B54B" w14:textId="77777777" w:rsidR="000A3149" w:rsidRPr="000A3149" w:rsidRDefault="000A3149" w:rsidP="00156ACB">
            <w:pPr>
              <w:pStyle w:val="S8Gazettetableheading"/>
            </w:pPr>
            <w:r w:rsidRPr="000A3149">
              <w:t>Minimum purity</w:t>
            </w:r>
          </w:p>
        </w:tc>
        <w:tc>
          <w:tcPr>
            <w:tcW w:w="7506" w:type="dxa"/>
          </w:tcPr>
          <w:p w14:paraId="1E28ADE7" w14:textId="77777777" w:rsidR="000A3149" w:rsidRPr="000A3149" w:rsidRDefault="000A3149" w:rsidP="00156ACB">
            <w:pPr>
              <w:pStyle w:val="S8Gazettetabletext"/>
            </w:pPr>
            <w:r w:rsidRPr="000A3149">
              <w:t>90% w/w (in the manufacturing concentrate)</w:t>
            </w:r>
          </w:p>
        </w:tc>
      </w:tr>
      <w:tr w:rsidR="000A3149" w:rsidRPr="000A3149" w14:paraId="38A3EDEA" w14:textId="77777777" w:rsidTr="00AE39D5">
        <w:tc>
          <w:tcPr>
            <w:tcW w:w="2126" w:type="dxa"/>
            <w:shd w:val="clear" w:color="auto" w:fill="E7E6E6" w:themeFill="background2"/>
          </w:tcPr>
          <w:p w14:paraId="4CFD93B4" w14:textId="77777777" w:rsidR="000A3149" w:rsidRPr="000A3149" w:rsidRDefault="000A3149" w:rsidP="00156ACB">
            <w:pPr>
              <w:pStyle w:val="S8Gazettetableheading"/>
            </w:pPr>
            <w:r w:rsidRPr="000A3149">
              <w:t>Molecular formula</w:t>
            </w:r>
          </w:p>
        </w:tc>
        <w:tc>
          <w:tcPr>
            <w:tcW w:w="7506" w:type="dxa"/>
          </w:tcPr>
          <w:p w14:paraId="371841E0" w14:textId="77777777" w:rsidR="000A3149" w:rsidRPr="000A3149" w:rsidRDefault="000A3149" w:rsidP="00156ACB">
            <w:pPr>
              <w:pStyle w:val="S8Gazettetabletext"/>
              <w:rPr>
                <w:rFonts w:cs="Arial"/>
                <w:szCs w:val="16"/>
              </w:rPr>
            </w:pPr>
            <w:r w:rsidRPr="000A3149">
              <w:rPr>
                <w:rFonts w:cs="Arial"/>
                <w:szCs w:val="16"/>
              </w:rPr>
              <w:t>C</w:t>
            </w:r>
            <w:r w:rsidRPr="000A3149">
              <w:rPr>
                <w:rFonts w:cs="Arial"/>
                <w:szCs w:val="16"/>
                <w:vertAlign w:val="subscript"/>
              </w:rPr>
              <w:t>18</w:t>
            </w:r>
            <w:r w:rsidRPr="000A3149">
              <w:rPr>
                <w:rFonts w:cs="Arial"/>
                <w:szCs w:val="16"/>
              </w:rPr>
              <w:t>H</w:t>
            </w:r>
            <w:r w:rsidRPr="000A3149">
              <w:rPr>
                <w:rFonts w:cs="Arial"/>
                <w:szCs w:val="16"/>
                <w:vertAlign w:val="subscript"/>
              </w:rPr>
              <w:t>37</w:t>
            </w:r>
            <w:r w:rsidRPr="000A3149">
              <w:rPr>
                <w:rFonts w:cs="Arial"/>
                <w:szCs w:val="16"/>
              </w:rPr>
              <w:t>NO</w:t>
            </w:r>
            <w:r w:rsidRPr="000A3149">
              <w:rPr>
                <w:rFonts w:cs="Arial"/>
                <w:szCs w:val="16"/>
                <w:vertAlign w:val="subscript"/>
              </w:rPr>
              <w:t>2</w:t>
            </w:r>
          </w:p>
        </w:tc>
      </w:tr>
      <w:tr w:rsidR="000A3149" w:rsidRPr="000A3149" w14:paraId="6B7F6580" w14:textId="77777777" w:rsidTr="00AE39D5">
        <w:tc>
          <w:tcPr>
            <w:tcW w:w="2126" w:type="dxa"/>
            <w:shd w:val="clear" w:color="auto" w:fill="E7E6E6" w:themeFill="background2"/>
          </w:tcPr>
          <w:p w14:paraId="03EB050D" w14:textId="77777777" w:rsidR="000A3149" w:rsidRPr="000A3149" w:rsidRDefault="000A3149" w:rsidP="00156ACB">
            <w:pPr>
              <w:pStyle w:val="S8Gazettetableheading"/>
            </w:pPr>
            <w:r w:rsidRPr="000A3149">
              <w:t>Molecular weight</w:t>
            </w:r>
          </w:p>
        </w:tc>
        <w:tc>
          <w:tcPr>
            <w:tcW w:w="7506" w:type="dxa"/>
          </w:tcPr>
          <w:p w14:paraId="6A2D6B6F" w14:textId="77777777" w:rsidR="000A3149" w:rsidRPr="000A3149" w:rsidRDefault="000A3149" w:rsidP="00156ACB">
            <w:pPr>
              <w:pStyle w:val="S8Gazettetabletext"/>
            </w:pPr>
            <w:r w:rsidRPr="000A3149">
              <w:t>299.49 g/mol</w:t>
            </w:r>
            <w:r w:rsidRPr="000A3149">
              <w:rPr>
                <w:vertAlign w:val="superscript"/>
              </w:rPr>
              <w:t>-1</w:t>
            </w:r>
          </w:p>
        </w:tc>
      </w:tr>
      <w:tr w:rsidR="000A3149" w:rsidRPr="000A3149" w14:paraId="5356A4A9" w14:textId="77777777" w:rsidTr="00AE39D5">
        <w:tc>
          <w:tcPr>
            <w:tcW w:w="2126" w:type="dxa"/>
            <w:shd w:val="clear" w:color="auto" w:fill="E7E6E6" w:themeFill="background2"/>
          </w:tcPr>
          <w:p w14:paraId="1165DA16" w14:textId="77777777" w:rsidR="000A3149" w:rsidRPr="000A3149" w:rsidRDefault="000A3149" w:rsidP="00156ACB">
            <w:pPr>
              <w:pStyle w:val="S8Gazettetableheading"/>
            </w:pPr>
            <w:r w:rsidRPr="000A3149">
              <w:t>Structure</w:t>
            </w:r>
          </w:p>
        </w:tc>
        <w:tc>
          <w:tcPr>
            <w:tcW w:w="7506" w:type="dxa"/>
          </w:tcPr>
          <w:p w14:paraId="0B6C37C4" w14:textId="77777777" w:rsidR="000A3149" w:rsidRPr="000A3149" w:rsidRDefault="000A3149" w:rsidP="00156ACB">
            <w:pPr>
              <w:pStyle w:val="S8Gazettetabletext"/>
              <w:rPr>
                <w:rFonts w:ascii="Times New Roman" w:hAnsi="Times New Roman"/>
                <w:noProof/>
                <w:sz w:val="24"/>
              </w:rPr>
            </w:pPr>
          </w:p>
          <w:p w14:paraId="51A40F67" w14:textId="77777777" w:rsidR="000A3149" w:rsidRPr="000A3149" w:rsidRDefault="000A3149" w:rsidP="00156ACB">
            <w:pPr>
              <w:pStyle w:val="S8Gazettetabletext"/>
            </w:pPr>
          </w:p>
          <w:p w14:paraId="1DEFBAE9" w14:textId="77777777" w:rsidR="000A3149" w:rsidRPr="000A3149" w:rsidRDefault="000A3149" w:rsidP="00156ACB">
            <w:pPr>
              <w:pStyle w:val="S8Gazettetabletext"/>
            </w:pPr>
          </w:p>
          <w:p w14:paraId="10E243FB" w14:textId="77777777" w:rsidR="000A3149" w:rsidRPr="000A3149" w:rsidRDefault="000A3149" w:rsidP="00156ACB">
            <w:pPr>
              <w:pStyle w:val="S8Gazettetabletext"/>
            </w:pPr>
            <w:r w:rsidRPr="000A3149">
              <w:rPr>
                <w:noProof/>
                <w:sz w:val="24"/>
              </w:rPr>
              <w:drawing>
                <wp:inline distT="0" distB="0" distL="0" distR="0" wp14:anchorId="7DB12013" wp14:editId="6ED052FD">
                  <wp:extent cx="2235542" cy="849085"/>
                  <wp:effectExtent l="0" t="0" r="0" b="8255"/>
                  <wp:docPr id="1817309472" name="Picture 1817309472" descr="A visual representation of the chemical structure of the active constituent, palmitoylethanola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09472" name="Picture 1817309472" descr="A visual representation of the chemical structure of the active constituent, palmitoylethanolamide"/>
                          <pic:cNvPicPr/>
                        </pic:nvPicPr>
                        <pic:blipFill>
                          <a:blip r:embed="rId34"/>
                          <a:stretch>
                            <a:fillRect/>
                          </a:stretch>
                        </pic:blipFill>
                        <pic:spPr>
                          <a:xfrm>
                            <a:off x="0" y="0"/>
                            <a:ext cx="2352126" cy="893365"/>
                          </a:xfrm>
                          <a:prstGeom prst="rect">
                            <a:avLst/>
                          </a:prstGeom>
                        </pic:spPr>
                      </pic:pic>
                    </a:graphicData>
                  </a:graphic>
                </wp:inline>
              </w:drawing>
            </w:r>
          </w:p>
        </w:tc>
      </w:tr>
      <w:tr w:rsidR="000A3149" w:rsidRPr="000A3149" w14:paraId="423901CA" w14:textId="77777777" w:rsidTr="00AE39D5">
        <w:tc>
          <w:tcPr>
            <w:tcW w:w="2126" w:type="dxa"/>
            <w:shd w:val="clear" w:color="auto" w:fill="E7E6E6" w:themeFill="background2"/>
          </w:tcPr>
          <w:p w14:paraId="3DF7D53D" w14:textId="77777777" w:rsidR="000A3149" w:rsidRPr="000A3149" w:rsidRDefault="000A3149" w:rsidP="00156ACB">
            <w:pPr>
              <w:pStyle w:val="S8Gazettetableheading"/>
            </w:pPr>
            <w:r w:rsidRPr="000A3149">
              <w:t>Chemical family</w:t>
            </w:r>
          </w:p>
        </w:tc>
        <w:tc>
          <w:tcPr>
            <w:tcW w:w="7506" w:type="dxa"/>
          </w:tcPr>
          <w:p w14:paraId="67BC69F0" w14:textId="77777777" w:rsidR="000A3149" w:rsidRPr="000A3149" w:rsidRDefault="000A3149" w:rsidP="00156ACB">
            <w:pPr>
              <w:pStyle w:val="S8Gazettetabletext"/>
            </w:pPr>
            <w:r w:rsidRPr="000A3149">
              <w:t>Fatty acid derived amide</w:t>
            </w:r>
          </w:p>
        </w:tc>
      </w:tr>
      <w:tr w:rsidR="000A3149" w:rsidRPr="000A3149" w14:paraId="4311B192" w14:textId="77777777" w:rsidTr="00AE39D5">
        <w:tc>
          <w:tcPr>
            <w:tcW w:w="2126" w:type="dxa"/>
            <w:shd w:val="clear" w:color="auto" w:fill="E7E6E6" w:themeFill="background2"/>
          </w:tcPr>
          <w:p w14:paraId="200687EA" w14:textId="77777777" w:rsidR="000A3149" w:rsidRPr="000A3149" w:rsidRDefault="000A3149" w:rsidP="00156ACB">
            <w:pPr>
              <w:pStyle w:val="S8Gazettetableheading"/>
            </w:pPr>
            <w:r w:rsidRPr="000A3149">
              <w:t>Mode of action</w:t>
            </w:r>
          </w:p>
        </w:tc>
        <w:tc>
          <w:tcPr>
            <w:tcW w:w="7506" w:type="dxa"/>
          </w:tcPr>
          <w:p w14:paraId="3598D434" w14:textId="77777777" w:rsidR="000A3149" w:rsidRPr="000A3149" w:rsidRDefault="000A3149" w:rsidP="00156ACB">
            <w:pPr>
              <w:pStyle w:val="S8Gazettetabletext"/>
            </w:pPr>
            <w:r w:rsidRPr="000A3149">
              <w:t xml:space="preserve">Upon administration, </w:t>
            </w:r>
            <w:proofErr w:type="spellStart"/>
            <w:r w:rsidRPr="000A3149">
              <w:t>palmitoylethanolamide</w:t>
            </w:r>
            <w:proofErr w:type="spellEnd"/>
            <w:r w:rsidRPr="000A3149">
              <w:t xml:space="preserve"> may inhibit the release of pro-inflammatory mediators from activated mast cells. This may reduce inflammation and pain. </w:t>
            </w:r>
            <w:proofErr w:type="spellStart"/>
            <w:r w:rsidRPr="000A3149">
              <w:t>Palmitoylethanolamide</w:t>
            </w:r>
            <w:proofErr w:type="spellEnd"/>
            <w:r w:rsidRPr="000A3149">
              <w:t xml:space="preserve"> potentially has a role as an anti-inflammatory drug, analgesic, an antihypertensive agent, a neuroprotective agent and an anticonvulsant.</w:t>
            </w:r>
          </w:p>
        </w:tc>
      </w:tr>
    </w:tbl>
    <w:p w14:paraId="18D61059" w14:textId="77777777" w:rsidR="000A3149" w:rsidRPr="009D682E" w:rsidRDefault="000A3149" w:rsidP="00156ACB">
      <w:pPr>
        <w:pStyle w:val="GazetteHeading2"/>
      </w:pPr>
      <w:r w:rsidRPr="000A3149">
        <w:t xml:space="preserve">Summary of the APVMA’s evaluation of </w:t>
      </w:r>
      <w:bookmarkStart w:id="19" w:name="_Hlk184111765"/>
      <w:proofErr w:type="spellStart"/>
      <w:r w:rsidRPr="000A3149">
        <w:t>palmitoylethanolamide</w:t>
      </w:r>
      <w:proofErr w:type="spellEnd"/>
      <w:r w:rsidRPr="000A3149">
        <w:t xml:space="preserve"> manufacturing concentrate</w:t>
      </w:r>
      <w:bookmarkEnd w:id="19"/>
      <w:r w:rsidRPr="000A3149">
        <w:t xml:space="preserve"> active constituent</w:t>
      </w:r>
    </w:p>
    <w:p w14:paraId="673DE5CB" w14:textId="54AEFBDB" w:rsidR="000A3149" w:rsidRPr="000A3149" w:rsidRDefault="000A3149" w:rsidP="00156ACB">
      <w:pPr>
        <w:pStyle w:val="GazetteNormalText"/>
      </w:pPr>
      <w:r w:rsidRPr="000A3149">
        <w:t xml:space="preserve">The APVMA has evaluated the chemistry aspects of </w:t>
      </w:r>
      <w:proofErr w:type="spellStart"/>
      <w:r w:rsidRPr="000A3149">
        <w:t>palmitoylethanolamide</w:t>
      </w:r>
      <w:proofErr w:type="spellEnd"/>
      <w:r w:rsidRPr="000A3149">
        <w:t xml:space="preserve"> manufacturing concentrate (identification, stability, physicochemical properties, manufacturing process, quality control procedures, batch analysis results and analytical methods) and found them to be acceptable.</w:t>
      </w:r>
    </w:p>
    <w:p w14:paraId="4CA5972E" w14:textId="77777777" w:rsidR="000A3149" w:rsidRPr="000A3149" w:rsidRDefault="000A3149" w:rsidP="00156ACB">
      <w:pPr>
        <w:pStyle w:val="GazetteNormalText"/>
      </w:pPr>
      <w:proofErr w:type="gramStart"/>
      <w:r w:rsidRPr="000A3149">
        <w:t>On the basis of</w:t>
      </w:r>
      <w:proofErr w:type="gramEnd"/>
      <w:r w:rsidRPr="000A3149">
        <w:t xml:space="preserve"> the data provided and the chemistry and toxicological assessments, an Active Constituent Standard for </w:t>
      </w:r>
      <w:proofErr w:type="spellStart"/>
      <w:r w:rsidRPr="000A3149">
        <w:t>palmitoylethanolamide</w:t>
      </w:r>
      <w:proofErr w:type="spellEnd"/>
      <w:r w:rsidRPr="000A3149">
        <w:t xml:space="preserve"> manufacturing concentrate is not proposed to be established as it will be used in the manufacture of veterinary products only.</w:t>
      </w:r>
    </w:p>
    <w:p w14:paraId="07A591E9" w14:textId="579B8D82" w:rsidR="000A3149" w:rsidRPr="000A3149" w:rsidRDefault="000A3149" w:rsidP="00156ACB">
      <w:pPr>
        <w:pStyle w:val="GazetteNormalText"/>
      </w:pPr>
      <w:r w:rsidRPr="000A3149">
        <w:t>Impurities and other compounds of toxicological significance are not expected to occur in</w:t>
      </w:r>
      <w:r w:rsidRPr="000A3149">
        <w:rPr>
          <w:rFonts w:ascii="Franklin Gothic Medium" w:hAnsi="Franklin Gothic Medium" w:cstheme="majorBidi"/>
          <w:sz w:val="24"/>
          <w:szCs w:val="26"/>
        </w:rPr>
        <w:t xml:space="preserve"> </w:t>
      </w:r>
      <w:proofErr w:type="spellStart"/>
      <w:r w:rsidRPr="000A3149">
        <w:t>palmitoylethanolamide</w:t>
      </w:r>
      <w:proofErr w:type="spellEnd"/>
      <w:r w:rsidRPr="000A3149">
        <w:t xml:space="preserve"> manufacturing concentrate. Neither an acceptable daily intake (ADI) nor an acute reference dose (ARfD) have been established for </w:t>
      </w:r>
      <w:proofErr w:type="spellStart"/>
      <w:r w:rsidRPr="000A3149">
        <w:t>palmitoylethanolamide</w:t>
      </w:r>
      <w:proofErr w:type="spellEnd"/>
      <w:r w:rsidRPr="000A3149">
        <w:t>, as it is intended for use in companion animals and no uses in food producing animals are currently proposed.</w:t>
      </w:r>
    </w:p>
    <w:p w14:paraId="75DB5515" w14:textId="77777777" w:rsidR="000A3149" w:rsidRPr="000A3149" w:rsidRDefault="000A3149" w:rsidP="00156ACB">
      <w:pPr>
        <w:pStyle w:val="GazetteNormalText"/>
      </w:pPr>
      <w:r w:rsidRPr="000A3149">
        <w:t xml:space="preserve">The Scheduling Delegate has included </w:t>
      </w:r>
      <w:proofErr w:type="spellStart"/>
      <w:r w:rsidRPr="000A3149">
        <w:t>palmitoylethanolamide</w:t>
      </w:r>
      <w:proofErr w:type="spellEnd"/>
      <w:r w:rsidRPr="000A3149">
        <w:t xml:space="preserve"> in Schedule 6 of the Poison Standard, except when used in preparations for therapeutic use or when used in preparations for dermal cosmetic used containing 1% or less of </w:t>
      </w:r>
      <w:proofErr w:type="spellStart"/>
      <w:r w:rsidRPr="000A3149">
        <w:t>palmitoylethanolamide</w:t>
      </w:r>
      <w:proofErr w:type="spellEnd"/>
      <w:r w:rsidRPr="000A3149">
        <w:t>.</w:t>
      </w:r>
    </w:p>
    <w:p w14:paraId="7B7C0437" w14:textId="77777777" w:rsidR="00AD258A" w:rsidRDefault="000A3149" w:rsidP="00156ACB">
      <w:pPr>
        <w:pStyle w:val="GazetteNormalText"/>
      </w:pPr>
      <w:r w:rsidRPr="000A3149">
        <w:lastRenderedPageBreak/>
        <w:t xml:space="preserve">There are no objections on human health grounds to the approval of </w:t>
      </w:r>
      <w:proofErr w:type="spellStart"/>
      <w:r w:rsidRPr="000A3149">
        <w:t>palmitoylethanolamide</w:t>
      </w:r>
      <w:proofErr w:type="spellEnd"/>
      <w:r w:rsidRPr="000A3149">
        <w:t xml:space="preserve"> manufacturing concentrate.</w:t>
      </w:r>
    </w:p>
    <w:p w14:paraId="372E6EBF" w14:textId="792F1DA9" w:rsidR="000A3149" w:rsidRPr="000A3149" w:rsidRDefault="000A3149" w:rsidP="00156ACB">
      <w:pPr>
        <w:pStyle w:val="GazetteNormalText"/>
      </w:pPr>
      <w:r w:rsidRPr="000A3149">
        <w:t>The APVMA accepts the findings and recommendations of its advisers on these criteria</w:t>
      </w:r>
      <w:r w:rsidR="004C5E18">
        <w:t>.</w:t>
      </w:r>
    </w:p>
    <w:p w14:paraId="0B5B761F" w14:textId="77777777" w:rsidR="000A3149" w:rsidRPr="000A3149" w:rsidRDefault="000A3149" w:rsidP="00156ACB">
      <w:pPr>
        <w:pStyle w:val="GazetteHeading2"/>
      </w:pPr>
      <w:r w:rsidRPr="000A3149">
        <w:t>Making a submission</w:t>
      </w:r>
    </w:p>
    <w:p w14:paraId="4ECF49D8" w14:textId="77777777" w:rsidR="000A3149" w:rsidRPr="000A3149" w:rsidRDefault="000A3149" w:rsidP="00156AC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 xml:space="preserve">In accordance with section 12 of the Agvet Code, the APVMA invites any person to submit a relevant written submission as to whether </w:t>
      </w:r>
      <w:proofErr w:type="spellStart"/>
      <w:r w:rsidRPr="000A3149">
        <w:rPr>
          <w:rFonts w:eastAsia="Arial Unicode MS" w:hAnsi="Arial Unicode MS" w:cs="Arial Unicode MS"/>
          <w:color w:val="000000"/>
          <w:szCs w:val="18"/>
          <w:u w:color="000000"/>
          <w:bdr w:val="nil"/>
          <w:lang w:val="en-GB" w:eastAsia="en-AU"/>
        </w:rPr>
        <w:t>palmitoylethanolamide</w:t>
      </w:r>
      <w:proofErr w:type="spellEnd"/>
      <w:r w:rsidRPr="000A3149">
        <w:rPr>
          <w:rFonts w:eastAsia="Arial Unicode MS" w:hAnsi="Arial Unicode MS" w:cs="Arial Unicode MS"/>
          <w:color w:val="000000"/>
          <w:szCs w:val="18"/>
          <w:u w:color="000000"/>
          <w:bdr w:val="nil"/>
          <w:lang w:val="en-GB" w:eastAsia="en-AU"/>
        </w:rPr>
        <w:t xml:space="preserve"> manufacturing concentrate should be approved. Submissions should relate only to matters that are considered in determining whether the safety criteria set out in section 5A of the Agvet Code have been met. Submissions should state the grounds on which they are based.</w:t>
      </w:r>
    </w:p>
    <w:p w14:paraId="0150C15C" w14:textId="77777777" w:rsidR="000A3149" w:rsidRPr="000A3149" w:rsidRDefault="000A3149" w:rsidP="00156AC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Submissions must be received by the APVMA within 28 days of the date of this notice and be directed to the contact listed below. All submissions to the APVMA will be acknowledged in writing via email or by post.</w:t>
      </w:r>
    </w:p>
    <w:p w14:paraId="12168A64" w14:textId="0477FA91" w:rsidR="000A3149" w:rsidRPr="000A3149" w:rsidRDefault="000A3149" w:rsidP="00156AC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b/>
          <w:bCs/>
          <w:color w:val="000000"/>
          <w:szCs w:val="18"/>
          <w:u w:color="000000"/>
          <w:bdr w:val="nil"/>
          <w:lang w:val="en-GB" w:eastAsia="en-AU"/>
        </w:rPr>
        <w:t xml:space="preserve">Please note: </w:t>
      </w:r>
      <w:r w:rsidRPr="000A3149">
        <w:rPr>
          <w:rFonts w:eastAsia="Arial Unicode MS" w:hAnsi="Arial Unicode MS" w:cs="Arial Unicode MS"/>
          <w:color w:val="000000"/>
          <w:szCs w:val="18"/>
          <w:u w:color="000000"/>
          <w:bdr w:val="nil"/>
          <w:lang w:val="en-GB" w:eastAsia="en-AU"/>
        </w:rPr>
        <w:t>Submissions will be published on the APVMA</w:t>
      </w:r>
      <w:r w:rsidRPr="000A3149">
        <w:rPr>
          <w:rFonts w:eastAsia="Arial Unicode MS" w:hAnsi="Arial Unicode MS" w:cs="Arial Unicode MS"/>
          <w:color w:val="000000"/>
          <w:szCs w:val="18"/>
          <w:u w:color="000000"/>
          <w:bdr w:val="nil"/>
          <w:lang w:val="en-GB" w:eastAsia="en-AU"/>
        </w:rPr>
        <w:t>’</w:t>
      </w:r>
      <w:r w:rsidRPr="000A3149">
        <w:rPr>
          <w:rFonts w:eastAsia="Arial Unicode MS" w:hAnsi="Arial Unicode MS" w:cs="Arial Unicode MS"/>
          <w:color w:val="000000"/>
          <w:szCs w:val="18"/>
          <w:u w:color="000000"/>
          <w:bdr w:val="nil"/>
          <w:lang w:val="en-GB" w:eastAsia="en-AU"/>
        </w:rPr>
        <w:t xml:space="preserve">s website, unless you have asked for the submission to remain confidential (see </w:t>
      </w:r>
      <w:hyperlink r:id="rId35" w:history="1">
        <w:r w:rsidRPr="000A3149">
          <w:rPr>
            <w:rFonts w:eastAsia="Arial Unicode MS" w:hAnsi="Arial Unicode MS" w:cs="Arial Unicode MS"/>
            <w:color w:val="000000"/>
            <w:szCs w:val="18"/>
            <w:u w:val="single" w:color="000000"/>
            <w:bdr w:val="nil"/>
            <w:lang w:val="en-GB" w:eastAsia="en-AU"/>
          </w:rPr>
          <w:t>public submission coversheet</w:t>
        </w:r>
      </w:hyperlink>
      <w:r w:rsidRPr="000A3149">
        <w:rPr>
          <w:rFonts w:eastAsia="Arial Unicode MS" w:hAnsi="Arial Unicode MS" w:cs="Arial Unicode MS"/>
          <w:color w:val="000000"/>
          <w:szCs w:val="18"/>
          <w:u w:color="000000"/>
          <w:bdr w:val="nil"/>
          <w:lang w:val="en-GB" w:eastAsia="en-AU"/>
        </w:rPr>
        <w:t>).</w:t>
      </w:r>
    </w:p>
    <w:p w14:paraId="05C7D901" w14:textId="77777777" w:rsidR="000A3149" w:rsidRPr="000A3149" w:rsidRDefault="000A3149" w:rsidP="00156AC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 xml:space="preserve">Please lodge your submission with a </w:t>
      </w:r>
      <w:hyperlink r:id="rId36" w:history="1">
        <w:r w:rsidRPr="000A3149">
          <w:rPr>
            <w:rFonts w:eastAsia="Arial Unicode MS" w:hAnsi="Arial Unicode MS" w:cs="Arial Unicode MS"/>
            <w:color w:val="000000"/>
            <w:szCs w:val="18"/>
            <w:u w:val="single" w:color="000000"/>
            <w:bdr w:val="nil"/>
            <w:lang w:val="en-GB" w:eastAsia="en-AU"/>
          </w:rPr>
          <w:t>public submission coversheet</w:t>
        </w:r>
      </w:hyperlink>
      <w:r w:rsidRPr="000A3149">
        <w:rPr>
          <w:rFonts w:eastAsia="Arial Unicode MS" w:hAnsi="Arial Unicode MS" w:cs="Arial Unicode MS"/>
          <w:color w:val="000000"/>
          <w:szCs w:val="18"/>
          <w:u w:color="000000"/>
          <w:bdr w:val="nil"/>
          <w:lang w:val="en-GB" w:eastAsia="en-AU"/>
        </w:rPr>
        <w:t>, which provides options for how your submission will be published.</w:t>
      </w:r>
    </w:p>
    <w:p w14:paraId="5EDC9C98" w14:textId="768DCB12" w:rsidR="000A3149" w:rsidRDefault="000A3149" w:rsidP="00156AC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 xml:space="preserve">Note that all APVMA documents are subject to the access provisions of the </w:t>
      </w:r>
      <w:r w:rsidRPr="000A3149">
        <w:rPr>
          <w:rFonts w:eastAsia="Arial Unicode MS" w:hAnsi="Arial Unicode MS" w:cs="Arial Unicode MS"/>
          <w:i/>
          <w:iCs/>
          <w:color w:val="000000"/>
          <w:szCs w:val="18"/>
          <w:u w:color="000000"/>
          <w:bdr w:val="nil"/>
          <w:lang w:val="en-GB" w:eastAsia="en-AU"/>
        </w:rPr>
        <w:t xml:space="preserve">Freedom of Information Act 1982 </w:t>
      </w:r>
      <w:r w:rsidRPr="000A3149">
        <w:rPr>
          <w:rFonts w:eastAsia="Arial Unicode MS" w:hAnsi="Arial Unicode MS" w:cs="Arial Unicode MS"/>
          <w:color w:val="000000"/>
          <w:szCs w:val="18"/>
          <w:u w:color="000000"/>
          <w:bdr w:val="nil"/>
          <w:lang w:val="en-GB" w:eastAsia="en-AU"/>
        </w:rPr>
        <w:t>and may be required to be released under that Act should a request for access be made.</w:t>
      </w:r>
    </w:p>
    <w:p w14:paraId="73C0645C" w14:textId="4BC9F31E" w:rsidR="00E4146C" w:rsidRPr="000A3149" w:rsidRDefault="00E4146C" w:rsidP="00E4146C">
      <w:pPr>
        <w:pStyle w:val="GazetteHeading2"/>
        <w:rPr>
          <w:rFonts w:eastAsia="Arial Unicode MS"/>
          <w:u w:color="000000"/>
          <w:bdr w:val="nil"/>
          <w:lang w:eastAsia="en-AU"/>
        </w:rPr>
      </w:pPr>
      <w:r>
        <w:rPr>
          <w:rFonts w:eastAsia="Arial Unicode MS"/>
          <w:u w:color="000000"/>
          <w:bdr w:val="nil"/>
          <w:lang w:eastAsia="en-AU"/>
        </w:rPr>
        <w:t>APVMA contact</w:t>
      </w:r>
    </w:p>
    <w:p w14:paraId="50704F44" w14:textId="6B4D85BB" w:rsidR="000A3149" w:rsidRPr="000A3149" w:rsidRDefault="000A3149" w:rsidP="00156AC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Please send your written submission and coversheet by email or post to:</w:t>
      </w:r>
    </w:p>
    <w:p w14:paraId="7F9DD657" w14:textId="77777777" w:rsidR="000A3149" w:rsidRDefault="000A3149" w:rsidP="00156ACB">
      <w:pPr>
        <w:pStyle w:val="GazetteContact"/>
        <w:rPr>
          <w:u w:val="single"/>
        </w:rPr>
      </w:pPr>
      <w:r w:rsidRPr="0062541E">
        <w:rPr>
          <w:b/>
          <w:bCs/>
        </w:rPr>
        <w:t>Email</w:t>
      </w:r>
      <w:r w:rsidRPr="000A3149">
        <w:t xml:space="preserve">: </w:t>
      </w:r>
      <w:hyperlink r:id="rId37" w:history="1">
        <w:r w:rsidRPr="000A3149">
          <w:rPr>
            <w:u w:val="single"/>
          </w:rPr>
          <w:t>enquiries@apvma.gov.au</w:t>
        </w:r>
      </w:hyperlink>
    </w:p>
    <w:p w14:paraId="274CCEA3" w14:textId="77777777" w:rsidR="001B149F" w:rsidRPr="000A3149" w:rsidRDefault="001B149F" w:rsidP="00156ACB">
      <w:pPr>
        <w:pStyle w:val="GazetteContact"/>
      </w:pPr>
    </w:p>
    <w:p w14:paraId="6534C45C" w14:textId="77777777" w:rsidR="000A3149" w:rsidRPr="000A3149" w:rsidRDefault="000A3149" w:rsidP="00156ACB">
      <w:pPr>
        <w:pStyle w:val="GazetteContact"/>
      </w:pPr>
      <w:r w:rsidRPr="0062541E">
        <w:rPr>
          <w:b/>
          <w:bCs/>
        </w:rPr>
        <w:t>Post</w:t>
      </w:r>
      <w:r w:rsidRPr="000A3149">
        <w:t>:</w:t>
      </w:r>
    </w:p>
    <w:p w14:paraId="189554ED" w14:textId="7FE1C586" w:rsidR="000A3149" w:rsidRPr="000A3149" w:rsidRDefault="000A3149" w:rsidP="00156ACB">
      <w:pPr>
        <w:pStyle w:val="GazetteContact"/>
      </w:pPr>
      <w:r w:rsidRPr="000A3149">
        <w:t>Director Chemistry and Manufacture</w:t>
      </w:r>
      <w:r w:rsidR="001B149F">
        <w:br/>
      </w:r>
      <w:r w:rsidRPr="000A3149">
        <w:t>Australian Pesticides and Veterinary Medicines Authority</w:t>
      </w:r>
      <w:r w:rsidR="001B149F">
        <w:br/>
      </w:r>
      <w:r w:rsidRPr="000A3149">
        <w:t>GPO Box 574</w:t>
      </w:r>
      <w:r w:rsidR="001B149F">
        <w:br/>
      </w:r>
      <w:r w:rsidR="001B149F" w:rsidRPr="000A3149">
        <w:t xml:space="preserve">Canberra </w:t>
      </w:r>
      <w:r w:rsidRPr="000A3149">
        <w:t>ACT 2601</w:t>
      </w:r>
    </w:p>
    <w:p w14:paraId="33E7C551" w14:textId="77777777" w:rsidR="000A3149" w:rsidRPr="000A3149" w:rsidRDefault="000A3149" w:rsidP="00156ACB">
      <w:pPr>
        <w:pStyle w:val="GazetteHeading2"/>
        <w:rPr>
          <w:u w:color="000000"/>
          <w:lang w:eastAsia="en-AU"/>
        </w:rPr>
      </w:pPr>
      <w:r w:rsidRPr="000A3149">
        <w:rPr>
          <w:u w:color="000000"/>
          <w:lang w:eastAsia="en-AU"/>
        </w:rPr>
        <w:t>Privacy</w:t>
      </w:r>
    </w:p>
    <w:p w14:paraId="1D4C401F" w14:textId="77777777" w:rsidR="0027161B" w:rsidRDefault="000A3149" w:rsidP="00156AC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27161B" w:rsidSect="00156ACB">
          <w:headerReference w:type="first" r:id="rId38"/>
          <w:pgSz w:w="11907" w:h="16839"/>
          <w:pgMar w:top="1440" w:right="1134" w:bottom="1440" w:left="1134" w:header="720" w:footer="709" w:gutter="0"/>
          <w:cols w:space="708"/>
          <w:titlePg/>
          <w:docGrid w:linePitch="360"/>
        </w:sectPr>
      </w:pPr>
      <w:r w:rsidRPr="000A3149">
        <w:rPr>
          <w:rFonts w:eastAsia="Arial Unicode MS" w:hAnsi="Arial Unicode MS" w:cs="Arial Unicode MS"/>
          <w:color w:val="000000"/>
          <w:szCs w:val="18"/>
          <w:u w:color="000000"/>
          <w:bdr w:val="nil"/>
          <w:lang w:val="en-GB" w:eastAsia="en-AU"/>
        </w:rPr>
        <w:t xml:space="preserve">For information on how the APVMA manages personal information when you make a submission, see our </w:t>
      </w:r>
      <w:hyperlink r:id="rId39" w:history="1">
        <w:r w:rsidRPr="000A3149">
          <w:rPr>
            <w:rFonts w:eastAsia="Arial Unicode MS" w:hAnsi="Arial Unicode MS" w:cs="Arial Unicode MS"/>
            <w:color w:val="000000"/>
            <w:szCs w:val="18"/>
            <w:u w:val="single" w:color="000000"/>
            <w:bdr w:val="nil"/>
            <w:lang w:val="en-GB" w:eastAsia="en-AU"/>
          </w:rPr>
          <w:t>Privacy Policy</w:t>
        </w:r>
      </w:hyperlink>
      <w:r w:rsidRPr="000A3149">
        <w:rPr>
          <w:rFonts w:eastAsia="Arial Unicode MS" w:hAnsi="Arial Unicode MS" w:cs="Arial Unicode MS"/>
          <w:color w:val="000000"/>
          <w:szCs w:val="18"/>
          <w:u w:color="000000"/>
          <w:bdr w:val="nil"/>
          <w:lang w:val="en-GB" w:eastAsia="en-AU"/>
        </w:rPr>
        <w:t>.</w:t>
      </w:r>
    </w:p>
    <w:p w14:paraId="4FD593EC" w14:textId="495441E3" w:rsidR="00825809" w:rsidRPr="00825809" w:rsidRDefault="00825809" w:rsidP="004A581B">
      <w:pPr>
        <w:pStyle w:val="GazetteHeading1"/>
      </w:pPr>
      <w:bookmarkStart w:id="20" w:name="_Toc184653615"/>
      <w:r w:rsidRPr="00825809">
        <w:lastRenderedPageBreak/>
        <w:t>Licensing of veterinary chemical manufacturers</w:t>
      </w:r>
      <w:bookmarkEnd w:id="20"/>
    </w:p>
    <w:p w14:paraId="4F98AB3C" w14:textId="77777777" w:rsidR="00825809" w:rsidRPr="00825809" w:rsidRDefault="00825809" w:rsidP="00985FDF">
      <w:pPr>
        <w:pStyle w:val="GazetteNormalText"/>
      </w:pPr>
      <w:r w:rsidRPr="00825809">
        <w:t xml:space="preserve">Pursuant to Part 8 of the Agricultural and Veterinary Chemicals Code (Agvet Code), scheduled to the </w:t>
      </w:r>
      <w:r w:rsidRPr="00825809">
        <w:rPr>
          <w:i/>
        </w:rPr>
        <w:t>Agricultural and Veterinary Chemicals Code Act 1994</w:t>
      </w:r>
      <w:r w:rsidRPr="00825809">
        <w:t xml:space="preserve">, the APVMA hereby gives notice that it has </w:t>
      </w:r>
      <w:proofErr w:type="gramStart"/>
      <w:r w:rsidRPr="00825809">
        <w:t>taken action</w:t>
      </w:r>
      <w:proofErr w:type="gramEnd"/>
      <w:r w:rsidRPr="00825809">
        <w:t xml:space="preserve"> with respect to the licensing of the following veterinary chemical manufacturers with effect from the dates shown.</w:t>
      </w:r>
    </w:p>
    <w:p w14:paraId="2EEE0938" w14:textId="77777777" w:rsidR="00825809" w:rsidRPr="00825809" w:rsidRDefault="00825809" w:rsidP="00156ACB">
      <w:pPr>
        <w:pStyle w:val="GazetteNormalText"/>
        <w:rPr>
          <w:u w:val="single"/>
        </w:rPr>
      </w:pPr>
      <w:r w:rsidRPr="00825809">
        <w:t xml:space="preserve">For a comprehensive listing of all licensed manufacturers please see the </w:t>
      </w:r>
      <w:hyperlink r:id="rId40" w:history="1">
        <w:r w:rsidRPr="00825809">
          <w:rPr>
            <w:u w:val="single"/>
          </w:rPr>
          <w:t>APVMA website</w:t>
        </w:r>
      </w:hyperlink>
      <w:r w:rsidRPr="00825809">
        <w:t>.</w:t>
      </w:r>
    </w:p>
    <w:p w14:paraId="7CE47CCF" w14:textId="77777777" w:rsidR="00825809" w:rsidRPr="00825809" w:rsidRDefault="00825809" w:rsidP="00156ACB">
      <w:pPr>
        <w:pStyle w:val="GazetteHeading2"/>
      </w:pPr>
      <w:r w:rsidRPr="00825809">
        <w:t>New licenses</w:t>
      </w:r>
    </w:p>
    <w:p w14:paraId="64951EBD" w14:textId="77777777" w:rsidR="00825809" w:rsidRPr="00825809" w:rsidRDefault="00825809" w:rsidP="00156ACB">
      <w:pPr>
        <w:pStyle w:val="GazetteNormalText"/>
      </w:pPr>
      <w:r w:rsidRPr="00825809">
        <w:t>The APVMA has issued the following licenses under subsection 123(1) of the Agvet Code:</w:t>
      </w:r>
    </w:p>
    <w:p w14:paraId="47C91725" w14:textId="50FE38F7" w:rsidR="00825809" w:rsidRPr="00825809" w:rsidRDefault="00825809" w:rsidP="00156ACB">
      <w:pPr>
        <w:pStyle w:val="Caption"/>
      </w:pPr>
      <w:r w:rsidRPr="00825809">
        <w:t xml:space="preserve">Table </w:t>
      </w:r>
      <w:r w:rsidRPr="00825809">
        <w:fldChar w:fldCharType="begin"/>
      </w:r>
      <w:r w:rsidRPr="00825809">
        <w:instrText xml:space="preserve"> SEQ Table \* ARABIC </w:instrText>
      </w:r>
      <w:r w:rsidRPr="00825809">
        <w:fldChar w:fldCharType="separate"/>
      </w:r>
      <w:r w:rsidR="009D682E">
        <w:rPr>
          <w:noProof/>
        </w:rPr>
        <w:t>11</w:t>
      </w:r>
      <w:r w:rsidRPr="00825809">
        <w:rPr>
          <w:noProof/>
        </w:rPr>
        <w:fldChar w:fldCharType="end"/>
      </w:r>
      <w:r w:rsidRPr="00825809">
        <w:t>: New licenses issued by the APVMA under subsection 123(1) of the Agvet Code</w:t>
      </w:r>
    </w:p>
    <w:tbl>
      <w:tblPr>
        <w:tblStyle w:val="TableGrid2"/>
        <w:tblW w:w="5000" w:type="pct"/>
        <w:tblLook w:val="04A0" w:firstRow="1" w:lastRow="0" w:firstColumn="1" w:lastColumn="0" w:noHBand="0" w:noVBand="1"/>
        <w:tblCaption w:val="New licenses for veterinary chemical manufacturers"/>
      </w:tblPr>
      <w:tblGrid>
        <w:gridCol w:w="1401"/>
        <w:gridCol w:w="819"/>
        <w:gridCol w:w="944"/>
        <w:gridCol w:w="1448"/>
        <w:gridCol w:w="1982"/>
        <w:gridCol w:w="2080"/>
        <w:gridCol w:w="955"/>
      </w:tblGrid>
      <w:tr w:rsidR="00825809" w:rsidRPr="00825809" w14:paraId="101B0E8B" w14:textId="77777777" w:rsidTr="005E70D4">
        <w:trPr>
          <w:tblHeader/>
        </w:trPr>
        <w:tc>
          <w:tcPr>
            <w:tcW w:w="727" w:type="pct"/>
            <w:shd w:val="clear" w:color="auto" w:fill="D9D9D9" w:themeFill="background1" w:themeFillShade="D9"/>
          </w:tcPr>
          <w:p w14:paraId="0889C228" w14:textId="77777777" w:rsidR="00825809" w:rsidRPr="00825809" w:rsidRDefault="00825809" w:rsidP="00156ACB">
            <w:pPr>
              <w:pStyle w:val="S8Gazetttetableheading"/>
              <w:rPr>
                <w:u w:color="000000"/>
                <w:bdr w:val="nil"/>
                <w:lang w:val="en-GB"/>
              </w:rPr>
            </w:pPr>
            <w:r w:rsidRPr="00825809">
              <w:rPr>
                <w:u w:color="000000"/>
                <w:bdr w:val="nil"/>
                <w:lang w:val="en-GB"/>
              </w:rPr>
              <w:t>Company name</w:t>
            </w:r>
          </w:p>
        </w:tc>
        <w:tc>
          <w:tcPr>
            <w:tcW w:w="425" w:type="pct"/>
            <w:shd w:val="clear" w:color="auto" w:fill="D9D9D9" w:themeFill="background1" w:themeFillShade="D9"/>
          </w:tcPr>
          <w:p w14:paraId="27EA3899" w14:textId="77777777" w:rsidR="00825809" w:rsidRPr="00825809" w:rsidRDefault="00825809" w:rsidP="00156ACB">
            <w:pPr>
              <w:pStyle w:val="S8Gazetttetableheading"/>
              <w:rPr>
                <w:u w:color="000000"/>
                <w:bdr w:val="nil"/>
                <w:lang w:val="en-GB"/>
              </w:rPr>
            </w:pPr>
            <w:r w:rsidRPr="00825809">
              <w:rPr>
                <w:u w:color="000000"/>
                <w:bdr w:val="nil"/>
                <w:lang w:val="en-GB"/>
              </w:rPr>
              <w:t>Licence number</w:t>
            </w:r>
          </w:p>
        </w:tc>
        <w:tc>
          <w:tcPr>
            <w:tcW w:w="490" w:type="pct"/>
            <w:shd w:val="clear" w:color="auto" w:fill="D9D9D9" w:themeFill="background1" w:themeFillShade="D9"/>
          </w:tcPr>
          <w:p w14:paraId="5F8A04AC" w14:textId="77777777" w:rsidR="00825809" w:rsidRPr="00825809" w:rsidRDefault="00825809" w:rsidP="00156ACB">
            <w:pPr>
              <w:pStyle w:val="S8Gazetttetableheading"/>
              <w:rPr>
                <w:u w:color="000000"/>
                <w:bdr w:val="nil"/>
                <w:lang w:val="en-GB"/>
              </w:rPr>
            </w:pPr>
            <w:r w:rsidRPr="00825809">
              <w:rPr>
                <w:u w:color="000000"/>
                <w:bdr w:val="nil"/>
                <w:lang w:val="en-GB"/>
              </w:rPr>
              <w:t>Company ACN</w:t>
            </w:r>
          </w:p>
        </w:tc>
        <w:tc>
          <w:tcPr>
            <w:tcW w:w="752" w:type="pct"/>
            <w:shd w:val="clear" w:color="auto" w:fill="D9D9D9" w:themeFill="background1" w:themeFillShade="D9"/>
          </w:tcPr>
          <w:p w14:paraId="4CE21213" w14:textId="77777777" w:rsidR="00825809" w:rsidRPr="00825809" w:rsidRDefault="00825809" w:rsidP="00156ACB">
            <w:pPr>
              <w:pStyle w:val="S8Gazetttetableheading"/>
              <w:rPr>
                <w:u w:color="000000"/>
                <w:bdr w:val="nil"/>
                <w:lang w:val="en-GB"/>
              </w:rPr>
            </w:pPr>
            <w:r w:rsidRPr="00825809">
              <w:rPr>
                <w:u w:color="000000"/>
                <w:bdr w:val="nil"/>
                <w:lang w:val="en-GB"/>
              </w:rPr>
              <w:t>Address</w:t>
            </w:r>
          </w:p>
        </w:tc>
        <w:tc>
          <w:tcPr>
            <w:tcW w:w="1029" w:type="pct"/>
            <w:shd w:val="clear" w:color="auto" w:fill="D9D9D9" w:themeFill="background1" w:themeFillShade="D9"/>
          </w:tcPr>
          <w:p w14:paraId="17DC49B5" w14:textId="77777777" w:rsidR="00825809" w:rsidRPr="00825809" w:rsidRDefault="00825809" w:rsidP="00156ACB">
            <w:pPr>
              <w:pStyle w:val="S8Gazetttetableheading"/>
              <w:rPr>
                <w:u w:color="000000"/>
                <w:bdr w:val="nil"/>
                <w:lang w:val="en-GB"/>
              </w:rPr>
            </w:pPr>
            <w:r w:rsidRPr="00825809">
              <w:rPr>
                <w:u w:color="000000"/>
                <w:bdr w:val="nil"/>
                <w:lang w:val="en-GB"/>
              </w:rPr>
              <w:t>Product types</w:t>
            </w:r>
          </w:p>
        </w:tc>
        <w:tc>
          <w:tcPr>
            <w:tcW w:w="1080" w:type="pct"/>
            <w:shd w:val="clear" w:color="auto" w:fill="D9D9D9" w:themeFill="background1" w:themeFillShade="D9"/>
          </w:tcPr>
          <w:p w14:paraId="79046052" w14:textId="77777777" w:rsidR="00825809" w:rsidRPr="00825809" w:rsidRDefault="00825809" w:rsidP="00156ACB">
            <w:pPr>
              <w:pStyle w:val="S8Gazetttetableheading"/>
              <w:rPr>
                <w:u w:color="000000"/>
                <w:bdr w:val="nil"/>
                <w:lang w:val="en-GB"/>
              </w:rPr>
            </w:pPr>
            <w:r w:rsidRPr="00825809">
              <w:rPr>
                <w:u w:color="000000"/>
                <w:bdr w:val="nil"/>
                <w:lang w:val="en-GB"/>
              </w:rPr>
              <w:t>Steps of manufacture</w:t>
            </w:r>
          </w:p>
        </w:tc>
        <w:tc>
          <w:tcPr>
            <w:tcW w:w="496" w:type="pct"/>
            <w:shd w:val="clear" w:color="auto" w:fill="D9D9D9" w:themeFill="background1" w:themeFillShade="D9"/>
          </w:tcPr>
          <w:p w14:paraId="37F01324" w14:textId="77777777" w:rsidR="00825809" w:rsidRPr="00825809" w:rsidRDefault="00825809" w:rsidP="00156ACB">
            <w:pPr>
              <w:pStyle w:val="S8Gazetttetableheading"/>
              <w:rPr>
                <w:u w:color="000000"/>
                <w:bdr w:val="nil"/>
                <w:lang w:val="en-GB"/>
              </w:rPr>
            </w:pPr>
            <w:r w:rsidRPr="00825809">
              <w:rPr>
                <w:u w:color="000000"/>
                <w:bdr w:val="nil"/>
                <w:lang w:val="en-GB"/>
              </w:rPr>
              <w:t>Date issued</w:t>
            </w:r>
          </w:p>
        </w:tc>
      </w:tr>
      <w:tr w:rsidR="00825809" w:rsidRPr="00825809" w14:paraId="1087377E" w14:textId="77777777" w:rsidTr="005E70D4">
        <w:tc>
          <w:tcPr>
            <w:tcW w:w="727" w:type="pct"/>
          </w:tcPr>
          <w:p w14:paraId="7909A264" w14:textId="775B99FB" w:rsidR="00825809" w:rsidRPr="00825809" w:rsidRDefault="00825809" w:rsidP="00156ACB">
            <w:pPr>
              <w:pStyle w:val="S8Gazettetabletext"/>
            </w:pPr>
            <w:proofErr w:type="spellStart"/>
            <w:r w:rsidRPr="00825809">
              <w:t>Bluegum</w:t>
            </w:r>
            <w:proofErr w:type="spellEnd"/>
            <w:r w:rsidRPr="00825809">
              <w:t xml:space="preserve"> Pharma Holdings Pty Limited</w:t>
            </w:r>
          </w:p>
        </w:tc>
        <w:tc>
          <w:tcPr>
            <w:tcW w:w="425" w:type="pct"/>
          </w:tcPr>
          <w:p w14:paraId="01A7C381" w14:textId="77777777" w:rsidR="00825809" w:rsidRPr="00825809" w:rsidRDefault="00825809" w:rsidP="00156ACB">
            <w:pPr>
              <w:pStyle w:val="S8Gazettetabletext"/>
            </w:pPr>
            <w:r w:rsidRPr="00825809">
              <w:t>2282</w:t>
            </w:r>
          </w:p>
        </w:tc>
        <w:tc>
          <w:tcPr>
            <w:tcW w:w="490" w:type="pct"/>
          </w:tcPr>
          <w:p w14:paraId="1C03D201" w14:textId="77777777" w:rsidR="00825809" w:rsidRPr="00825809" w:rsidRDefault="00825809" w:rsidP="00156ACB">
            <w:pPr>
              <w:pStyle w:val="S8Gazettetabletext"/>
            </w:pPr>
            <w:r w:rsidRPr="00825809">
              <w:t>610 748 822</w:t>
            </w:r>
          </w:p>
        </w:tc>
        <w:tc>
          <w:tcPr>
            <w:tcW w:w="752" w:type="pct"/>
          </w:tcPr>
          <w:p w14:paraId="58B58E25" w14:textId="2A57D9D3" w:rsidR="00825809" w:rsidRPr="00825809" w:rsidRDefault="00825809" w:rsidP="00156ACB">
            <w:pPr>
              <w:pStyle w:val="S8Gazettetabletext"/>
            </w:pPr>
            <w:r w:rsidRPr="00825809">
              <w:t>16</w:t>
            </w:r>
            <w:r w:rsidR="009D682E">
              <w:t>–</w:t>
            </w:r>
            <w:r w:rsidRPr="00825809">
              <w:t>20 Baker Street</w:t>
            </w:r>
            <w:r w:rsidR="00D71D10">
              <w:br/>
            </w:r>
            <w:r w:rsidR="00D71D10" w:rsidRPr="00825809">
              <w:t xml:space="preserve">Banksmeadow </w:t>
            </w:r>
            <w:r w:rsidRPr="00825809">
              <w:t>NSW 2019</w:t>
            </w:r>
          </w:p>
        </w:tc>
        <w:tc>
          <w:tcPr>
            <w:tcW w:w="1029" w:type="pct"/>
          </w:tcPr>
          <w:p w14:paraId="481B0865" w14:textId="77777777" w:rsidR="00825809" w:rsidRPr="00825809" w:rsidRDefault="00825809" w:rsidP="00156ACB">
            <w:pPr>
              <w:pStyle w:val="S8Gazettetabletext"/>
            </w:pPr>
            <w:r w:rsidRPr="00825809">
              <w:t>Category 2: Capsules (hard-shell), granules, powders, and tablets.</w:t>
            </w:r>
          </w:p>
        </w:tc>
        <w:tc>
          <w:tcPr>
            <w:tcW w:w="1080" w:type="pct"/>
          </w:tcPr>
          <w:p w14:paraId="501DD432" w14:textId="77777777" w:rsidR="00825809" w:rsidRPr="00825809" w:rsidRDefault="00825809" w:rsidP="00156ACB">
            <w:pPr>
              <w:pStyle w:val="S8Gazettetabletext"/>
            </w:pPr>
            <w:r w:rsidRPr="00825809">
              <w:t>Quality assurance (QA) of raw materials, formulation including blending, dry milling, granulation, filling, tableting, tablet coating, capsule filling from bulk, packaging, labelling, blister packaging, sachet packaging, analysis and testing (physical), secondary / supplementary labelling, secondary packaging, storage, and release for supply.</w:t>
            </w:r>
          </w:p>
        </w:tc>
        <w:tc>
          <w:tcPr>
            <w:tcW w:w="496" w:type="pct"/>
          </w:tcPr>
          <w:p w14:paraId="23626346" w14:textId="10C15734" w:rsidR="00825809" w:rsidRPr="00825809" w:rsidRDefault="00825809" w:rsidP="00156ACB">
            <w:pPr>
              <w:pStyle w:val="S8Gazettetabletext"/>
            </w:pPr>
            <w:r w:rsidRPr="00825809">
              <w:t>1 February 2024</w:t>
            </w:r>
          </w:p>
        </w:tc>
      </w:tr>
      <w:tr w:rsidR="00825809" w:rsidRPr="00825809" w14:paraId="526C4946" w14:textId="77777777" w:rsidTr="005E70D4">
        <w:tc>
          <w:tcPr>
            <w:tcW w:w="727" w:type="pct"/>
          </w:tcPr>
          <w:p w14:paraId="2E68A60E" w14:textId="77777777" w:rsidR="00825809" w:rsidRPr="00825809" w:rsidRDefault="00825809" w:rsidP="00156ACB">
            <w:pPr>
              <w:pStyle w:val="S8Gazettetabletext"/>
            </w:pPr>
            <w:r w:rsidRPr="00825809">
              <w:t>Health Life Pharmaceuticals Australia Pty Ltd</w:t>
            </w:r>
          </w:p>
        </w:tc>
        <w:tc>
          <w:tcPr>
            <w:tcW w:w="425" w:type="pct"/>
          </w:tcPr>
          <w:p w14:paraId="7FB73349" w14:textId="77777777" w:rsidR="00825809" w:rsidRPr="00825809" w:rsidRDefault="00825809" w:rsidP="00156ACB">
            <w:pPr>
              <w:pStyle w:val="S8Gazettetabletext"/>
            </w:pPr>
            <w:r w:rsidRPr="00825809">
              <w:t>2283</w:t>
            </w:r>
          </w:p>
        </w:tc>
        <w:tc>
          <w:tcPr>
            <w:tcW w:w="490" w:type="pct"/>
          </w:tcPr>
          <w:p w14:paraId="32376D4F" w14:textId="77777777" w:rsidR="00825809" w:rsidRPr="00825809" w:rsidRDefault="00825809" w:rsidP="00156ACB">
            <w:pPr>
              <w:pStyle w:val="S8Gazettetabletext"/>
            </w:pPr>
            <w:r w:rsidRPr="00825809">
              <w:t>110 980 553</w:t>
            </w:r>
          </w:p>
        </w:tc>
        <w:tc>
          <w:tcPr>
            <w:tcW w:w="752" w:type="pct"/>
          </w:tcPr>
          <w:p w14:paraId="4690A353" w14:textId="3D5B9CDA" w:rsidR="00825809" w:rsidRPr="00825809" w:rsidRDefault="00825809" w:rsidP="00156ACB">
            <w:pPr>
              <w:pStyle w:val="S8Gazettetabletext"/>
            </w:pPr>
            <w:r w:rsidRPr="00825809">
              <w:t>43</w:t>
            </w:r>
            <w:r w:rsidR="009D682E">
              <w:t>–</w:t>
            </w:r>
            <w:r w:rsidRPr="00825809">
              <w:t xml:space="preserve">65 Bellona Avenue </w:t>
            </w:r>
            <w:r w:rsidR="00D71D10">
              <w:br/>
            </w:r>
            <w:r w:rsidRPr="00825809">
              <w:t>Regents Park NSW 2143</w:t>
            </w:r>
          </w:p>
        </w:tc>
        <w:tc>
          <w:tcPr>
            <w:tcW w:w="1029" w:type="pct"/>
          </w:tcPr>
          <w:p w14:paraId="35D68E08" w14:textId="59069B95" w:rsidR="00825809" w:rsidRPr="00825809" w:rsidRDefault="00825809" w:rsidP="00156ACB">
            <w:pPr>
              <w:pStyle w:val="S8Gazettetabletext"/>
            </w:pPr>
            <w:r w:rsidRPr="00825809">
              <w:t xml:space="preserve">Category 2: Tablets, capsules (hard-shell), creams, lotions, powders, sprays and </w:t>
            </w:r>
            <w:proofErr w:type="gramStart"/>
            <w:r w:rsidRPr="00825809">
              <w:t>liquids-oral</w:t>
            </w:r>
            <w:proofErr w:type="gramEnd"/>
            <w:r w:rsidR="000F4CCD">
              <w:t>.</w:t>
            </w:r>
          </w:p>
          <w:p w14:paraId="03138B72" w14:textId="2E359039" w:rsidR="00825809" w:rsidRPr="00825809" w:rsidRDefault="00825809" w:rsidP="00156ACB">
            <w:pPr>
              <w:pStyle w:val="S8Gazettetabletext"/>
            </w:pPr>
            <w:r w:rsidRPr="00825809">
              <w:t>Category 4: Supplements liquid, supplements powder</w:t>
            </w:r>
            <w:r w:rsidR="000F4CCD">
              <w:t>.</w:t>
            </w:r>
          </w:p>
        </w:tc>
        <w:tc>
          <w:tcPr>
            <w:tcW w:w="1080" w:type="pct"/>
          </w:tcPr>
          <w:p w14:paraId="1FD95348" w14:textId="77777777" w:rsidR="00825809" w:rsidRPr="00825809" w:rsidRDefault="00825809" w:rsidP="00156ACB">
            <w:pPr>
              <w:pStyle w:val="S8Gazettetabletext"/>
            </w:pPr>
            <w:r w:rsidRPr="00825809">
              <w:t>Quality assurance (QA) of raw materials, formulation including blending, dry milling, filling, packaging, labelling, secondary packaging, secondary labelling, sachet packaging, tableting, capsule filling from bulk, analysis and testing (physical), relabelling, repackaging, storage, and release for supply.</w:t>
            </w:r>
          </w:p>
        </w:tc>
        <w:tc>
          <w:tcPr>
            <w:tcW w:w="496" w:type="pct"/>
          </w:tcPr>
          <w:p w14:paraId="6F5CB3D8" w14:textId="56C2CF5A" w:rsidR="00825809" w:rsidRPr="00825809" w:rsidRDefault="00825809" w:rsidP="00156ACB">
            <w:pPr>
              <w:pStyle w:val="S8Gazettetabletext"/>
            </w:pPr>
            <w:r w:rsidRPr="00825809">
              <w:t>5 November 2024</w:t>
            </w:r>
          </w:p>
        </w:tc>
      </w:tr>
      <w:tr w:rsidR="00825809" w:rsidRPr="00825809" w14:paraId="1E69415A" w14:textId="77777777" w:rsidTr="005E70D4">
        <w:tc>
          <w:tcPr>
            <w:tcW w:w="727" w:type="pct"/>
          </w:tcPr>
          <w:p w14:paraId="1F43DA2C" w14:textId="34557894" w:rsidR="00825809" w:rsidRPr="00825809" w:rsidRDefault="00825809" w:rsidP="00156ACB">
            <w:pPr>
              <w:pStyle w:val="S8Gazettetabletext"/>
            </w:pPr>
            <w:r w:rsidRPr="00825809">
              <w:t>Rural Chemical Industries (Aust.) Pty</w:t>
            </w:r>
            <w:r w:rsidR="00E23261">
              <w:t xml:space="preserve"> </w:t>
            </w:r>
            <w:r w:rsidRPr="00825809">
              <w:t>Ltd</w:t>
            </w:r>
          </w:p>
        </w:tc>
        <w:tc>
          <w:tcPr>
            <w:tcW w:w="425" w:type="pct"/>
          </w:tcPr>
          <w:p w14:paraId="0915985D" w14:textId="77777777" w:rsidR="00825809" w:rsidRPr="00825809" w:rsidRDefault="00825809" w:rsidP="00156ACB">
            <w:pPr>
              <w:pStyle w:val="S8Gazettetabletext"/>
            </w:pPr>
            <w:r w:rsidRPr="00825809">
              <w:t>6254</w:t>
            </w:r>
          </w:p>
        </w:tc>
        <w:tc>
          <w:tcPr>
            <w:tcW w:w="490" w:type="pct"/>
          </w:tcPr>
          <w:p w14:paraId="1C82DB1D" w14:textId="77777777" w:rsidR="00825809" w:rsidRPr="00825809" w:rsidRDefault="00825809" w:rsidP="00156ACB">
            <w:pPr>
              <w:pStyle w:val="S8Gazettetabletext"/>
            </w:pPr>
            <w:r w:rsidRPr="00825809">
              <w:t>003 842 402</w:t>
            </w:r>
          </w:p>
        </w:tc>
        <w:tc>
          <w:tcPr>
            <w:tcW w:w="752" w:type="pct"/>
          </w:tcPr>
          <w:p w14:paraId="5DE357B2" w14:textId="71AF24AA" w:rsidR="00825809" w:rsidRPr="00825809" w:rsidRDefault="00825809" w:rsidP="00156ACB">
            <w:pPr>
              <w:pStyle w:val="S8Gazettetabletext"/>
            </w:pPr>
            <w:r w:rsidRPr="00825809">
              <w:t>Unit 23, 30</w:t>
            </w:r>
            <w:r w:rsidR="009D682E">
              <w:t>–</w:t>
            </w:r>
            <w:r w:rsidRPr="00825809">
              <w:t>32 Perry Street</w:t>
            </w:r>
            <w:r w:rsidR="00B1550C">
              <w:br/>
            </w:r>
            <w:proofErr w:type="spellStart"/>
            <w:r w:rsidR="00B1550C">
              <w:t>M</w:t>
            </w:r>
            <w:r w:rsidR="00B1550C" w:rsidRPr="00825809">
              <w:t>atraville</w:t>
            </w:r>
            <w:proofErr w:type="spellEnd"/>
            <w:r w:rsidR="00B1550C" w:rsidRPr="00825809">
              <w:t xml:space="preserve"> </w:t>
            </w:r>
            <w:r w:rsidRPr="00825809">
              <w:t>NSW 2036</w:t>
            </w:r>
          </w:p>
        </w:tc>
        <w:tc>
          <w:tcPr>
            <w:tcW w:w="1029" w:type="pct"/>
          </w:tcPr>
          <w:p w14:paraId="75A83B80" w14:textId="62189AC2" w:rsidR="00825809" w:rsidRPr="00825809" w:rsidRDefault="00825809" w:rsidP="00156ACB">
            <w:pPr>
              <w:pStyle w:val="S8Gazettetabletext"/>
            </w:pPr>
            <w:r w:rsidRPr="00825809">
              <w:t>Category 6: All dosage forms</w:t>
            </w:r>
            <w:r w:rsidR="000F4CCD">
              <w:t>.</w:t>
            </w:r>
          </w:p>
        </w:tc>
        <w:tc>
          <w:tcPr>
            <w:tcW w:w="1080" w:type="pct"/>
          </w:tcPr>
          <w:p w14:paraId="51FF96A9" w14:textId="77777777" w:rsidR="00825809" w:rsidRPr="00825809" w:rsidRDefault="00825809" w:rsidP="00156ACB">
            <w:pPr>
              <w:pStyle w:val="S8Gazettetabletext"/>
            </w:pPr>
            <w:r w:rsidRPr="00825809">
              <w:t>Quality assurance (QA) of raw materials, labelling, storage, and release for supply.</w:t>
            </w:r>
          </w:p>
        </w:tc>
        <w:tc>
          <w:tcPr>
            <w:tcW w:w="496" w:type="pct"/>
          </w:tcPr>
          <w:p w14:paraId="5543A04B" w14:textId="77777777" w:rsidR="00825809" w:rsidRPr="00825809" w:rsidRDefault="00825809" w:rsidP="00156ACB">
            <w:pPr>
              <w:pStyle w:val="S8Gazettetabletext"/>
            </w:pPr>
            <w:r w:rsidRPr="00825809">
              <w:t>15 November 2024</w:t>
            </w:r>
          </w:p>
        </w:tc>
      </w:tr>
    </w:tbl>
    <w:p w14:paraId="5EC54A16" w14:textId="2E9AFD5E" w:rsidR="000F4CCD" w:rsidRDefault="000F4CCD" w:rsidP="000F4CCD">
      <w:pPr>
        <w:spacing w:after="160" w:line="259" w:lineRule="auto"/>
      </w:pPr>
      <w:r>
        <w:br w:type="page"/>
      </w:r>
    </w:p>
    <w:p w14:paraId="6F34B62A" w14:textId="6780532A" w:rsidR="00825809" w:rsidRPr="00825809" w:rsidRDefault="00825809" w:rsidP="000F4CCD">
      <w:pPr>
        <w:pStyle w:val="GazetteHeading2"/>
      </w:pPr>
      <w:r w:rsidRPr="00825809">
        <w:lastRenderedPageBreak/>
        <w:t>Licence cancellations</w:t>
      </w:r>
    </w:p>
    <w:p w14:paraId="543D6ACF" w14:textId="77777777" w:rsidR="00825809" w:rsidRPr="00825809" w:rsidRDefault="00825809" w:rsidP="00156AC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825809">
        <w:rPr>
          <w:rFonts w:eastAsia="Arial Unicode MS" w:hAnsi="Arial Unicode MS" w:cs="Arial Unicode MS"/>
          <w:color w:val="000000"/>
          <w:szCs w:val="18"/>
          <w:u w:color="000000"/>
          <w:bdr w:val="nil"/>
          <w:lang w:val="en-GB" w:eastAsia="en-AU"/>
        </w:rPr>
        <w:t>The APVMA has cancelled the following licenses under subsection 127(1) of the Agvet Code:</w:t>
      </w:r>
    </w:p>
    <w:p w14:paraId="53376349" w14:textId="3EC1BB46" w:rsidR="00825809" w:rsidRPr="00825809" w:rsidRDefault="00825809" w:rsidP="00156ACB">
      <w:pPr>
        <w:pStyle w:val="Caption"/>
      </w:pPr>
      <w:r w:rsidRPr="00825809">
        <w:t xml:space="preserve">Table </w:t>
      </w:r>
      <w:r w:rsidRPr="00825809">
        <w:fldChar w:fldCharType="begin"/>
      </w:r>
      <w:r w:rsidRPr="00825809">
        <w:instrText xml:space="preserve"> SEQ Table \* ARABIC </w:instrText>
      </w:r>
      <w:r w:rsidRPr="00825809">
        <w:fldChar w:fldCharType="separate"/>
      </w:r>
      <w:r w:rsidR="00E4146C">
        <w:rPr>
          <w:noProof/>
        </w:rPr>
        <w:t>12</w:t>
      </w:r>
      <w:r w:rsidRPr="00825809">
        <w:rPr>
          <w:noProof/>
        </w:rPr>
        <w:fldChar w:fldCharType="end"/>
      </w:r>
      <w:r w:rsidRPr="00825809">
        <w:t>: Licenses cancelled by the APVMA under subsection 127(1) of the Agvet Code</w:t>
      </w:r>
    </w:p>
    <w:tbl>
      <w:tblPr>
        <w:tblStyle w:val="TableGrid2"/>
        <w:tblW w:w="5000" w:type="pct"/>
        <w:tblLook w:val="04A0" w:firstRow="1" w:lastRow="0" w:firstColumn="1" w:lastColumn="0" w:noHBand="0" w:noVBand="1"/>
        <w:tblCaption w:val="Changes to existing licenses"/>
      </w:tblPr>
      <w:tblGrid>
        <w:gridCol w:w="1992"/>
        <w:gridCol w:w="980"/>
        <w:gridCol w:w="1417"/>
        <w:gridCol w:w="3534"/>
        <w:gridCol w:w="1706"/>
      </w:tblGrid>
      <w:tr w:rsidR="00825809" w:rsidRPr="00825809" w14:paraId="19B426DC" w14:textId="77777777" w:rsidTr="002117D4">
        <w:trPr>
          <w:cantSplit/>
          <w:tblHeader/>
        </w:trPr>
        <w:tc>
          <w:tcPr>
            <w:tcW w:w="1034" w:type="pct"/>
            <w:shd w:val="clear" w:color="auto" w:fill="D9D9D9" w:themeFill="background1" w:themeFillShade="D9"/>
          </w:tcPr>
          <w:p w14:paraId="0EE8CA6E" w14:textId="77777777" w:rsidR="00825809" w:rsidRPr="00825809" w:rsidRDefault="00825809" w:rsidP="00156ACB">
            <w:pPr>
              <w:pStyle w:val="S8Gazetttetableheading"/>
              <w:rPr>
                <w:u w:color="000000"/>
                <w:bdr w:val="nil"/>
                <w:lang w:val="en-GB"/>
              </w:rPr>
            </w:pPr>
            <w:r w:rsidRPr="00825809">
              <w:rPr>
                <w:u w:color="000000"/>
                <w:bdr w:val="nil"/>
                <w:lang w:val="en-GB"/>
              </w:rPr>
              <w:t>Company name</w:t>
            </w:r>
          </w:p>
        </w:tc>
        <w:tc>
          <w:tcPr>
            <w:tcW w:w="509" w:type="pct"/>
            <w:shd w:val="clear" w:color="auto" w:fill="D9D9D9" w:themeFill="background1" w:themeFillShade="D9"/>
          </w:tcPr>
          <w:p w14:paraId="13AA8873" w14:textId="77777777" w:rsidR="00825809" w:rsidRPr="00825809" w:rsidRDefault="00825809" w:rsidP="00156ACB">
            <w:pPr>
              <w:pStyle w:val="S8Gazetttetableheading"/>
              <w:rPr>
                <w:u w:color="000000"/>
                <w:bdr w:val="nil"/>
                <w:lang w:val="en-GB"/>
              </w:rPr>
            </w:pPr>
            <w:r w:rsidRPr="00825809">
              <w:rPr>
                <w:u w:color="000000"/>
                <w:bdr w:val="nil"/>
                <w:lang w:val="en-GB"/>
              </w:rPr>
              <w:t>Licence number</w:t>
            </w:r>
          </w:p>
        </w:tc>
        <w:tc>
          <w:tcPr>
            <w:tcW w:w="736" w:type="pct"/>
            <w:shd w:val="clear" w:color="auto" w:fill="D9D9D9" w:themeFill="background1" w:themeFillShade="D9"/>
          </w:tcPr>
          <w:p w14:paraId="104156E2" w14:textId="77777777" w:rsidR="00825809" w:rsidRPr="00825809" w:rsidRDefault="00825809" w:rsidP="00156ACB">
            <w:pPr>
              <w:pStyle w:val="S8Gazetttetableheading"/>
              <w:rPr>
                <w:u w:color="000000"/>
                <w:bdr w:val="nil"/>
                <w:lang w:val="en-GB"/>
              </w:rPr>
            </w:pPr>
            <w:r w:rsidRPr="00825809">
              <w:rPr>
                <w:u w:color="000000"/>
                <w:bdr w:val="nil"/>
                <w:lang w:val="en-GB"/>
              </w:rPr>
              <w:t>Company ACN</w:t>
            </w:r>
          </w:p>
        </w:tc>
        <w:tc>
          <w:tcPr>
            <w:tcW w:w="1835" w:type="pct"/>
            <w:shd w:val="clear" w:color="auto" w:fill="D9D9D9" w:themeFill="background1" w:themeFillShade="D9"/>
          </w:tcPr>
          <w:p w14:paraId="35AECAEF" w14:textId="77777777" w:rsidR="00825809" w:rsidRPr="00825809" w:rsidRDefault="00825809" w:rsidP="00156ACB">
            <w:pPr>
              <w:pStyle w:val="S8Gazetttetableheading"/>
              <w:rPr>
                <w:u w:color="000000"/>
                <w:bdr w:val="nil"/>
                <w:lang w:val="en-GB"/>
              </w:rPr>
            </w:pPr>
            <w:r w:rsidRPr="00825809">
              <w:rPr>
                <w:u w:color="000000"/>
                <w:bdr w:val="nil"/>
                <w:lang w:val="en-GB"/>
              </w:rPr>
              <w:t>Address</w:t>
            </w:r>
          </w:p>
        </w:tc>
        <w:tc>
          <w:tcPr>
            <w:tcW w:w="886" w:type="pct"/>
            <w:shd w:val="clear" w:color="auto" w:fill="D9D9D9" w:themeFill="background1" w:themeFillShade="D9"/>
          </w:tcPr>
          <w:p w14:paraId="0DABFA76" w14:textId="77777777" w:rsidR="00825809" w:rsidRPr="00825809" w:rsidRDefault="00825809" w:rsidP="00156ACB">
            <w:pPr>
              <w:pStyle w:val="S8Gazetttetableheading"/>
              <w:rPr>
                <w:u w:color="000000"/>
                <w:bdr w:val="nil"/>
                <w:lang w:val="en-GB"/>
              </w:rPr>
            </w:pPr>
            <w:r w:rsidRPr="00825809">
              <w:rPr>
                <w:u w:color="000000"/>
                <w:bdr w:val="nil"/>
                <w:lang w:val="en-GB"/>
              </w:rPr>
              <w:t>Date cancelled</w:t>
            </w:r>
          </w:p>
        </w:tc>
      </w:tr>
      <w:tr w:rsidR="00825809" w:rsidRPr="00825809" w14:paraId="0EDFCA36" w14:textId="77777777" w:rsidTr="002117D4">
        <w:trPr>
          <w:cantSplit/>
        </w:trPr>
        <w:tc>
          <w:tcPr>
            <w:tcW w:w="1034" w:type="pct"/>
          </w:tcPr>
          <w:p w14:paraId="2F437CEC" w14:textId="77777777" w:rsidR="00825809" w:rsidRPr="00825809" w:rsidRDefault="00825809" w:rsidP="00156ACB">
            <w:pPr>
              <w:pStyle w:val="S8Gazettetabletext"/>
            </w:pPr>
            <w:r w:rsidRPr="00825809">
              <w:t>Nutrien Ag Solutions Limited</w:t>
            </w:r>
          </w:p>
        </w:tc>
        <w:tc>
          <w:tcPr>
            <w:tcW w:w="509" w:type="pct"/>
          </w:tcPr>
          <w:p w14:paraId="4B1C29A6" w14:textId="77777777" w:rsidR="00825809" w:rsidRPr="00825809" w:rsidRDefault="00825809" w:rsidP="00156ACB">
            <w:pPr>
              <w:pStyle w:val="S8Gazettetabletext"/>
            </w:pPr>
            <w:r w:rsidRPr="00825809">
              <w:t>6230</w:t>
            </w:r>
          </w:p>
        </w:tc>
        <w:tc>
          <w:tcPr>
            <w:tcW w:w="736" w:type="pct"/>
          </w:tcPr>
          <w:p w14:paraId="12769CD3" w14:textId="77777777" w:rsidR="00825809" w:rsidRPr="00825809" w:rsidRDefault="00825809" w:rsidP="00156ACB">
            <w:pPr>
              <w:pStyle w:val="S8Gazettetabletext"/>
            </w:pPr>
            <w:r w:rsidRPr="00825809">
              <w:t>008 743 217</w:t>
            </w:r>
          </w:p>
        </w:tc>
        <w:tc>
          <w:tcPr>
            <w:tcW w:w="1835" w:type="pct"/>
          </w:tcPr>
          <w:p w14:paraId="0389FF51" w14:textId="0F78293D" w:rsidR="00825809" w:rsidRPr="00825809" w:rsidRDefault="00825809" w:rsidP="00454A0B">
            <w:pPr>
              <w:pStyle w:val="S8Gazettetabletext"/>
            </w:pPr>
            <w:r w:rsidRPr="00825809">
              <w:t>Building 1, 1 Fox Road</w:t>
            </w:r>
            <w:r w:rsidR="00454A0B">
              <w:br/>
            </w:r>
            <w:r w:rsidR="00454A0B" w:rsidRPr="00825809">
              <w:t xml:space="preserve">Acacia Ridge </w:t>
            </w:r>
            <w:r w:rsidRPr="00825809">
              <w:t>QLD 4110</w:t>
            </w:r>
          </w:p>
        </w:tc>
        <w:tc>
          <w:tcPr>
            <w:tcW w:w="886" w:type="pct"/>
          </w:tcPr>
          <w:p w14:paraId="6014892F" w14:textId="77777777" w:rsidR="00825809" w:rsidRPr="00825809" w:rsidRDefault="00825809" w:rsidP="00156ACB">
            <w:pPr>
              <w:pStyle w:val="S8Gazettetabletext"/>
            </w:pPr>
            <w:r w:rsidRPr="00825809">
              <w:t>29 February 2024</w:t>
            </w:r>
          </w:p>
        </w:tc>
      </w:tr>
      <w:tr w:rsidR="00825809" w:rsidRPr="00825809" w14:paraId="42A9493D" w14:textId="77777777" w:rsidTr="002117D4">
        <w:trPr>
          <w:cantSplit/>
        </w:trPr>
        <w:tc>
          <w:tcPr>
            <w:tcW w:w="1034" w:type="pct"/>
          </w:tcPr>
          <w:p w14:paraId="3A5D2FF1" w14:textId="38FF4D13" w:rsidR="00825809" w:rsidRPr="00825809" w:rsidRDefault="00454A0B" w:rsidP="00156ACB">
            <w:pPr>
              <w:pStyle w:val="S8Gazettetabletext"/>
            </w:pPr>
            <w:r w:rsidRPr="00825809">
              <w:t xml:space="preserve">Australian </w:t>
            </w:r>
            <w:r>
              <w:t>L</w:t>
            </w:r>
            <w:r w:rsidRPr="00825809">
              <w:t xml:space="preserve">ife </w:t>
            </w:r>
            <w:r>
              <w:t>S</w:t>
            </w:r>
            <w:r w:rsidRPr="00825809">
              <w:t xml:space="preserve">ciences </w:t>
            </w:r>
            <w:r>
              <w:t>P</w:t>
            </w:r>
            <w:r w:rsidRPr="00825809">
              <w:t>harma Pty Ltd</w:t>
            </w:r>
          </w:p>
        </w:tc>
        <w:tc>
          <w:tcPr>
            <w:tcW w:w="509" w:type="pct"/>
          </w:tcPr>
          <w:p w14:paraId="2404FE7A" w14:textId="77777777" w:rsidR="00825809" w:rsidRPr="00825809" w:rsidRDefault="00825809" w:rsidP="00156ACB">
            <w:pPr>
              <w:pStyle w:val="S8Gazettetabletext"/>
            </w:pPr>
            <w:r w:rsidRPr="00825809">
              <w:t>2250</w:t>
            </w:r>
          </w:p>
        </w:tc>
        <w:tc>
          <w:tcPr>
            <w:tcW w:w="736" w:type="pct"/>
          </w:tcPr>
          <w:p w14:paraId="6EA3648F" w14:textId="77777777" w:rsidR="00825809" w:rsidRPr="00825809" w:rsidRDefault="00825809" w:rsidP="00156ACB">
            <w:pPr>
              <w:pStyle w:val="S8Gazettetabletext"/>
            </w:pPr>
            <w:r w:rsidRPr="00825809">
              <w:t>604 520 532</w:t>
            </w:r>
          </w:p>
        </w:tc>
        <w:tc>
          <w:tcPr>
            <w:tcW w:w="1835" w:type="pct"/>
          </w:tcPr>
          <w:p w14:paraId="2E6ABF77" w14:textId="7753784D" w:rsidR="00825809" w:rsidRPr="00825809" w:rsidRDefault="00825809" w:rsidP="00454A0B">
            <w:pPr>
              <w:pStyle w:val="S8Gazettetabletext"/>
            </w:pPr>
            <w:r w:rsidRPr="00825809">
              <w:t>Unit 2</w:t>
            </w:r>
            <w:r w:rsidR="009D682E">
              <w:t>–</w:t>
            </w:r>
            <w:r w:rsidRPr="00825809">
              <w:t>3, 4 Endeavour Road</w:t>
            </w:r>
            <w:r w:rsidR="00454A0B">
              <w:br/>
            </w:r>
            <w:r w:rsidR="00454A0B" w:rsidRPr="00825809">
              <w:t>Caringbah</w:t>
            </w:r>
            <w:r w:rsidRPr="00825809">
              <w:t xml:space="preserve"> NSW 2229</w:t>
            </w:r>
          </w:p>
        </w:tc>
        <w:tc>
          <w:tcPr>
            <w:tcW w:w="886" w:type="pct"/>
          </w:tcPr>
          <w:p w14:paraId="50400269" w14:textId="77777777" w:rsidR="00825809" w:rsidRPr="00825809" w:rsidRDefault="00825809" w:rsidP="00156ACB">
            <w:pPr>
              <w:pStyle w:val="S8Gazettetabletext"/>
            </w:pPr>
            <w:r w:rsidRPr="00825809">
              <w:t>28 November 2024</w:t>
            </w:r>
          </w:p>
        </w:tc>
      </w:tr>
    </w:tbl>
    <w:p w14:paraId="736B93DB" w14:textId="77777777" w:rsidR="00825809" w:rsidRPr="00825809" w:rsidRDefault="00825809" w:rsidP="00156ACB">
      <w:pPr>
        <w:pStyle w:val="GazetteHeading2"/>
      </w:pPr>
      <w:r w:rsidRPr="00825809">
        <w:t>APVMA contact</w:t>
      </w:r>
    </w:p>
    <w:p w14:paraId="3E730127" w14:textId="546C0497" w:rsidR="00825809" w:rsidRDefault="00825809" w:rsidP="00156ACB">
      <w:pPr>
        <w:pStyle w:val="GazetteContact"/>
      </w:pPr>
      <w:r w:rsidRPr="00825809">
        <w:t>Manufacturing Quality and Licensing</w:t>
      </w:r>
      <w:r w:rsidR="0027161B">
        <w:br/>
      </w:r>
      <w:r w:rsidRPr="00825809">
        <w:t>Australian Pesticides and Veterinary Medicines Authority</w:t>
      </w:r>
      <w:r w:rsidR="0027161B">
        <w:br/>
      </w:r>
      <w:r w:rsidRPr="00825809">
        <w:t>GPO Box 574</w:t>
      </w:r>
      <w:r w:rsidR="0027161B">
        <w:br/>
      </w:r>
      <w:r w:rsidRPr="00825809">
        <w:t>Canberra ACT 2601</w:t>
      </w:r>
    </w:p>
    <w:p w14:paraId="02B4A03B" w14:textId="77777777" w:rsidR="00AB3369" w:rsidRPr="00825809" w:rsidRDefault="00AB3369" w:rsidP="00156ACB">
      <w:pPr>
        <w:pStyle w:val="GazetteContact"/>
      </w:pPr>
    </w:p>
    <w:p w14:paraId="45E4B1F0" w14:textId="77777777" w:rsidR="0027161B" w:rsidRDefault="00825809" w:rsidP="00156ACB">
      <w:pPr>
        <w:pStyle w:val="GazetteContact"/>
        <w:rPr>
          <w:u w:val="single"/>
        </w:rPr>
        <w:sectPr w:rsidR="0027161B" w:rsidSect="00985FDF">
          <w:headerReference w:type="first" r:id="rId41"/>
          <w:pgSz w:w="11907" w:h="16839"/>
          <w:pgMar w:top="1440" w:right="1134" w:bottom="1440" w:left="1134" w:header="720" w:footer="709" w:gutter="0"/>
          <w:cols w:space="708"/>
          <w:titlePg/>
          <w:docGrid w:linePitch="360"/>
        </w:sectPr>
      </w:pPr>
      <w:r w:rsidRPr="00825809">
        <w:rPr>
          <w:b/>
        </w:rPr>
        <w:t xml:space="preserve">Phone: </w:t>
      </w:r>
      <w:r w:rsidRPr="00825809">
        <w:t>+61 2 6770 2301</w:t>
      </w:r>
      <w:r w:rsidR="0027161B">
        <w:br/>
      </w:r>
      <w:r w:rsidRPr="00825809">
        <w:rPr>
          <w:b/>
        </w:rPr>
        <w:t>Email</w:t>
      </w:r>
      <w:r w:rsidRPr="00825809">
        <w:t>:</w:t>
      </w:r>
      <w:r w:rsidRPr="00825809">
        <w:rPr>
          <w:b/>
        </w:rPr>
        <w:t xml:space="preserve"> </w:t>
      </w:r>
      <w:hyperlink r:id="rId42" w:history="1">
        <w:r w:rsidRPr="00825809">
          <w:rPr>
            <w:u w:val="single"/>
          </w:rPr>
          <w:t>mls@apvma.gov.au</w:t>
        </w:r>
      </w:hyperlink>
    </w:p>
    <w:p w14:paraId="7645357D" w14:textId="77777777" w:rsidR="00825809" w:rsidRDefault="00825809" w:rsidP="00985FDF">
      <w:pPr>
        <w:pStyle w:val="GazetteHeading1"/>
      </w:pPr>
      <w:bookmarkStart w:id="21" w:name="_Toc184653616"/>
      <w:r>
        <w:lastRenderedPageBreak/>
        <w:t>Amendments to the APVMA MRL Standard</w:t>
      </w:r>
      <w:bookmarkEnd w:id="21"/>
    </w:p>
    <w:p w14:paraId="5821FDF6" w14:textId="1BAF10C7" w:rsidR="00825809" w:rsidRDefault="00825809" w:rsidP="00985FDF">
      <w:pPr>
        <w:pStyle w:val="GazetteNormal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bookmarkStart w:id="22" w:name="_Hlk147750325"/>
      <w:r w:rsidRPr="00CA0B8E">
        <w:rPr>
          <w:i/>
        </w:rPr>
        <w:t>Agricultural and Veterinary Chemicals (MRL Standard for Residues of Chemical Products) Instrument 2023</w:t>
      </w:r>
      <w:r>
        <w:t xml:space="preserve">. </w:t>
      </w:r>
      <w:bookmarkEnd w:id="22"/>
      <w:r>
        <w:t xml:space="preserve">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2B18A275" w14:textId="77777777" w:rsidR="00825809" w:rsidRDefault="00825809" w:rsidP="00985FDF">
      <w:pPr>
        <w:pStyle w:val="GazetteNormalText"/>
      </w:pPr>
      <w:r>
        <w:t xml:space="preserve">MRLs are set at levels which are not likely to be exceeded if the agricultural or veterinary chemicals are used in accordance with approved label instructions. In considering MRLs and variation to MRLs, the APVMA </w:t>
      </w:r>
      <w:proofErr w:type="gramStart"/>
      <w:r>
        <w:t>takes into account</w:t>
      </w:r>
      <w:proofErr w:type="gramEnd"/>
      <w:r>
        <w:t xml:space="preserve"> studies on chemistry, metabolism, analytical methodology, residues, toxicology, good agricultural practice and dietary exposure. In approving MRLs, the APVMA is satisfied, from dietary exposure assessment, that the levels set are not an undue hazard to human health.</w:t>
      </w:r>
    </w:p>
    <w:p w14:paraId="6B1D1F0B" w14:textId="6BA4F5D3" w:rsidR="00825809" w:rsidRPr="00140341" w:rsidRDefault="00825809" w:rsidP="00985FDF">
      <w:pPr>
        <w:pStyle w:val="GazetteNormalText"/>
        <w:rPr>
          <w:color w:val="auto"/>
          <w:sz w:val="20"/>
          <w:szCs w:val="20"/>
        </w:rPr>
      </w:pPr>
      <w:r>
        <w:t xml:space="preserve">The APVMA has amended </w:t>
      </w:r>
      <w:r w:rsidRPr="00140341">
        <w:rPr>
          <w:color w:val="auto"/>
        </w:rPr>
        <w:t xml:space="preserve">the </w:t>
      </w:r>
      <w:r w:rsidRPr="00140341">
        <w:rPr>
          <w:i/>
          <w:iCs/>
          <w:color w:val="auto"/>
        </w:rPr>
        <w:t>MRL Standard</w:t>
      </w:r>
      <w:r w:rsidRPr="00140341">
        <w:rPr>
          <w:color w:val="auto"/>
        </w:rPr>
        <w:t xml:space="preserve"> </w:t>
      </w:r>
      <w:r>
        <w:rPr>
          <w:color w:val="auto"/>
        </w:rPr>
        <w:t xml:space="preserve">and the changes will have </w:t>
      </w:r>
      <w:proofErr w:type="gramStart"/>
      <w:r>
        <w:rPr>
          <w:color w:val="auto"/>
        </w:rPr>
        <w:t>affect</w:t>
      </w:r>
      <w:proofErr w:type="gramEnd"/>
      <w:r>
        <w:rPr>
          <w:color w:val="auto"/>
        </w:rPr>
        <w:t xml:space="preserve"> the day after the instrument is registered.</w:t>
      </w:r>
    </w:p>
    <w:p w14:paraId="573CE035" w14:textId="77777777" w:rsidR="00825809" w:rsidRPr="002117D4" w:rsidRDefault="00825809" w:rsidP="00985FDF">
      <w:pPr>
        <w:pStyle w:val="GazetteNormalText"/>
        <w:rPr>
          <w:color w:val="auto"/>
        </w:rPr>
      </w:pPr>
      <w:r w:rsidRPr="00140341">
        <w:rPr>
          <w:color w:val="auto"/>
        </w:rPr>
        <w:t>Details of the amendment can</w:t>
      </w:r>
      <w:r w:rsidRPr="00C90EF9">
        <w:rPr>
          <w:color w:val="auto"/>
        </w:rPr>
        <w:t xml:space="preserve"> be found in the </w:t>
      </w:r>
      <w:r w:rsidRPr="00C90EF9">
        <w:rPr>
          <w:i/>
          <w:color w:val="auto"/>
        </w:rPr>
        <w:t xml:space="preserve">Agricultural and Veterinary Chemicals (MRL Standard for Residues of Chemical Products) Amendment Instrument </w:t>
      </w:r>
      <w:r w:rsidRPr="00C90EF9">
        <w:rPr>
          <w:color w:val="auto"/>
          <w:u w:color="FF33CC"/>
        </w:rPr>
        <w:t xml:space="preserve">(No. </w:t>
      </w:r>
      <w:r>
        <w:rPr>
          <w:color w:val="auto"/>
          <w:u w:color="FF33CC"/>
        </w:rPr>
        <w:t>5</w:t>
      </w:r>
      <w:r w:rsidRPr="00C90EF9">
        <w:rPr>
          <w:color w:val="auto"/>
          <w:u w:color="FF33CC"/>
        </w:rPr>
        <w:t xml:space="preserve">) </w:t>
      </w:r>
      <w:r>
        <w:rPr>
          <w:color w:val="auto"/>
          <w:u w:color="FF33CC"/>
        </w:rPr>
        <w:t>2024</w:t>
      </w:r>
      <w:r w:rsidRPr="00C90EF9">
        <w:rPr>
          <w:color w:val="auto"/>
          <w:u w:color="FF33CC"/>
        </w:rPr>
        <w:t>.</w:t>
      </w:r>
    </w:p>
    <w:p w14:paraId="55722ACB" w14:textId="77777777" w:rsidR="00825809" w:rsidRDefault="00825809" w:rsidP="00985FDF">
      <w:pPr>
        <w:pStyle w:val="GazetteNormalText"/>
      </w:pPr>
      <w:r>
        <w:t xml:space="preserve">The amendments will be incorporated into the compilation of the </w:t>
      </w:r>
      <w:r w:rsidRPr="00CA0B8E">
        <w:rPr>
          <w:i/>
        </w:rPr>
        <w:t>Agricultural and Veterinary Chemicals (MRL Standard for Residues of Chemical Products) Instrument 2023.</w:t>
      </w:r>
    </w:p>
    <w:p w14:paraId="17E089E9" w14:textId="77777777" w:rsidR="00825809" w:rsidRPr="0033395A" w:rsidRDefault="00825809" w:rsidP="00985FDF">
      <w:pPr>
        <w:pStyle w:val="GazetteNormalText"/>
      </w:pPr>
      <w:r w:rsidRPr="0033395A">
        <w:t xml:space="preserve">The MRL Standard is accessible via the </w:t>
      </w:r>
      <w:hyperlink r:id="rId43" w:history="1">
        <w:r w:rsidRPr="00CA0B8E">
          <w:rPr>
            <w:rStyle w:val="Hyperlink"/>
          </w:rPr>
          <w:t>Federal Register of Legislation website</w:t>
        </w:r>
      </w:hyperlink>
      <w:r w:rsidRPr="00B367CD">
        <w:t>.</w:t>
      </w:r>
    </w:p>
    <w:p w14:paraId="01467A07" w14:textId="038AE5D7" w:rsidR="00DB6318" w:rsidRDefault="00DB6318" w:rsidP="00DB6318">
      <w:pPr>
        <w:pStyle w:val="GazetteHeading2"/>
      </w:pPr>
      <w:r w:rsidRPr="00825809">
        <w:t>APVMA contact</w:t>
      </w:r>
    </w:p>
    <w:p w14:paraId="6274D3BC" w14:textId="1CCB6BBA" w:rsidR="00493CDE" w:rsidRDefault="00493CDE" w:rsidP="00493CDE">
      <w:pPr>
        <w:pStyle w:val="GazetteNormalText"/>
      </w:pPr>
      <w:r w:rsidRPr="00493CDE">
        <w:t>For further information please contact:</w:t>
      </w:r>
    </w:p>
    <w:p w14:paraId="5E21BCF8" w14:textId="40D5BB07" w:rsidR="00825809" w:rsidRDefault="00825809" w:rsidP="00985FDF">
      <w:pPr>
        <w:pStyle w:val="GazetteContact"/>
      </w:pPr>
      <w:r>
        <w:t>MRL Contact Officer</w:t>
      </w:r>
      <w:r w:rsidR="001B149F">
        <w:br/>
      </w:r>
      <w:r>
        <w:t>Australian Pesticides and Veterinary Medicines Authority</w:t>
      </w:r>
      <w:r w:rsidR="001B149F">
        <w:br/>
      </w:r>
      <w:r>
        <w:t xml:space="preserve">GPO Box </w:t>
      </w:r>
      <w:r w:rsidR="001B149F">
        <w:t>574</w:t>
      </w:r>
      <w:r w:rsidR="001B149F">
        <w:br/>
        <w:t>Canberra</w:t>
      </w:r>
      <w:r>
        <w:t xml:space="preserve"> </w:t>
      </w:r>
      <w:r w:rsidR="001B149F">
        <w:t>ACT</w:t>
      </w:r>
      <w:r>
        <w:t xml:space="preserve"> 2</w:t>
      </w:r>
      <w:r w:rsidR="001B149F">
        <w:t>6</w:t>
      </w:r>
      <w:r>
        <w:t>01</w:t>
      </w:r>
    </w:p>
    <w:p w14:paraId="5E35284E" w14:textId="77777777" w:rsidR="001B149F" w:rsidRDefault="00825809" w:rsidP="00985FDF">
      <w:pPr>
        <w:pStyle w:val="GazetteContact"/>
        <w:spacing w:before="300"/>
        <w:rPr>
          <w:rStyle w:val="Hyperlink"/>
        </w:rPr>
        <w:sectPr w:rsidR="001B149F" w:rsidSect="00985FDF">
          <w:pgSz w:w="11907" w:h="16839"/>
          <w:pgMar w:top="1440" w:right="1134" w:bottom="1440" w:left="1134" w:header="720" w:footer="709" w:gutter="0"/>
          <w:cols w:space="708"/>
          <w:titlePg/>
          <w:docGrid w:linePitch="360"/>
        </w:sectPr>
      </w:pPr>
      <w:r>
        <w:rPr>
          <w:b/>
        </w:rPr>
        <w:t xml:space="preserve">Phone: </w:t>
      </w:r>
      <w:r>
        <w:t>+61 2 6770 2300</w:t>
      </w:r>
      <w:r w:rsidR="001B149F">
        <w:br/>
      </w:r>
      <w:r>
        <w:rPr>
          <w:b/>
        </w:rPr>
        <w:t xml:space="preserve">Email: </w:t>
      </w:r>
      <w:hyperlink r:id="rId44" w:history="1">
        <w:r w:rsidRPr="000F6272">
          <w:rPr>
            <w:rStyle w:val="Hyperlink"/>
          </w:rPr>
          <w:t>enquiries@apvma.gov.au</w:t>
        </w:r>
      </w:hyperlink>
    </w:p>
    <w:p w14:paraId="794AC59C" w14:textId="77777777" w:rsidR="00825809" w:rsidRDefault="00825809" w:rsidP="00156ACB">
      <w:pPr>
        <w:rPr>
          <w:sz w:val="28"/>
        </w:rPr>
      </w:pPr>
      <w:r>
        <w:rPr>
          <w:noProof/>
          <w:lang w:eastAsia="en-AU"/>
        </w:rPr>
        <w:lastRenderedPageBreak/>
        <w:drawing>
          <wp:inline distT="0" distB="0" distL="0" distR="0" wp14:anchorId="5C3B3A1C" wp14:editId="7CDF51F6">
            <wp:extent cx="1503328" cy="1105200"/>
            <wp:effectExtent l="0" t="0" r="1905" b="0"/>
            <wp:docPr id="905428541" name="Picture 905428541" descr="Commonwealth Coat of Arms of Australia"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48BDCAB" w14:textId="77777777" w:rsidR="00825809" w:rsidRDefault="00825809" w:rsidP="00156ACB">
      <w:pPr>
        <w:rPr>
          <w:sz w:val="19"/>
        </w:rPr>
      </w:pPr>
    </w:p>
    <w:p w14:paraId="449D74A5" w14:textId="77777777" w:rsidR="00825809" w:rsidRPr="00E073A6" w:rsidRDefault="00825809" w:rsidP="00156ACB">
      <w:pPr>
        <w:pStyle w:val="ShortT"/>
      </w:pPr>
      <w:r w:rsidRPr="00E073A6">
        <w:t>Agricultural and Veterinary Chemicals (MRL Standard for Residues of Chemical Products) Amendment Instrument (No. </w:t>
      </w:r>
      <w:r>
        <w:t>5</w:t>
      </w:r>
      <w:r w:rsidRPr="00E073A6">
        <w:t>) 2024</w:t>
      </w:r>
    </w:p>
    <w:p w14:paraId="6790C6B0" w14:textId="77777777" w:rsidR="00825809" w:rsidRPr="00E073A6" w:rsidRDefault="00825809" w:rsidP="00156ACB">
      <w:pPr>
        <w:pStyle w:val="SignCoverPageStart"/>
        <w:spacing w:before="240"/>
        <w:ind w:right="0"/>
        <w:rPr>
          <w:szCs w:val="22"/>
        </w:rPr>
      </w:pPr>
      <w:r w:rsidRPr="00E073A6">
        <w:rPr>
          <w:szCs w:val="22"/>
        </w:rPr>
        <w:t>I, Sheila Logan, Delegate of the Australian Pesticides and Veterinary Medicines Authority, make the following instrument.</w:t>
      </w:r>
    </w:p>
    <w:p w14:paraId="38234B98" w14:textId="77777777" w:rsidR="00825809" w:rsidRPr="00E073A6" w:rsidRDefault="00825809" w:rsidP="00156ACB">
      <w:pPr>
        <w:keepNext/>
        <w:spacing w:before="300" w:line="240" w:lineRule="atLeast"/>
        <w:jc w:val="both"/>
        <w:rPr>
          <w:szCs w:val="22"/>
        </w:rPr>
      </w:pPr>
      <w:r w:rsidRPr="00E073A6">
        <w:rPr>
          <w:szCs w:val="22"/>
        </w:rPr>
        <w:t>Dated</w:t>
      </w:r>
      <w:r w:rsidRPr="00E073A6">
        <w:rPr>
          <w:szCs w:val="22"/>
        </w:rPr>
        <w:tab/>
      </w:r>
      <w:r w:rsidRPr="00E073A6">
        <w:rPr>
          <w:szCs w:val="22"/>
        </w:rPr>
        <w:tab/>
      </w:r>
      <w:r w:rsidRPr="00E073A6">
        <w:rPr>
          <w:szCs w:val="22"/>
        </w:rPr>
        <w:tab/>
      </w:r>
      <w:r w:rsidRPr="00E073A6">
        <w:rPr>
          <w:szCs w:val="22"/>
        </w:rPr>
        <w:tab/>
      </w:r>
      <w:r>
        <w:rPr>
          <w:szCs w:val="22"/>
        </w:rPr>
        <w:t>04</w:t>
      </w:r>
      <w:r w:rsidRPr="00E073A6">
        <w:rPr>
          <w:szCs w:val="22"/>
        </w:rPr>
        <w:t xml:space="preserve"> </w:t>
      </w:r>
      <w:r>
        <w:rPr>
          <w:szCs w:val="22"/>
        </w:rPr>
        <w:t>December</w:t>
      </w:r>
      <w:r w:rsidRPr="00E073A6">
        <w:rPr>
          <w:szCs w:val="22"/>
        </w:rPr>
        <w:t xml:space="preserve"> 20</w:t>
      </w:r>
      <w:r>
        <w:rPr>
          <w:szCs w:val="22"/>
        </w:rPr>
        <w:t>24</w:t>
      </w:r>
    </w:p>
    <w:p w14:paraId="3D17D126" w14:textId="77777777" w:rsidR="00825809" w:rsidRPr="00E073A6" w:rsidRDefault="00825809" w:rsidP="00156ACB">
      <w:pPr>
        <w:keepNext/>
        <w:tabs>
          <w:tab w:val="left" w:pos="3402"/>
        </w:tabs>
        <w:spacing w:before="1440" w:line="300" w:lineRule="atLeast"/>
        <w:rPr>
          <w:b/>
          <w:szCs w:val="22"/>
        </w:rPr>
      </w:pPr>
      <w:r w:rsidRPr="00E073A6">
        <w:rPr>
          <w:szCs w:val="22"/>
        </w:rPr>
        <w:t>Sheila Logan</w:t>
      </w:r>
    </w:p>
    <w:p w14:paraId="55BF6ADB" w14:textId="77777777" w:rsidR="00825809" w:rsidRPr="00E073A6" w:rsidRDefault="00825809" w:rsidP="00156ACB">
      <w:pPr>
        <w:pStyle w:val="SignCoverPageEnd"/>
        <w:ind w:right="0"/>
        <w:rPr>
          <w:sz w:val="22"/>
        </w:rPr>
      </w:pPr>
      <w:r w:rsidRPr="00E073A6">
        <w:rPr>
          <w:sz w:val="22"/>
        </w:rPr>
        <w:t>Delegate</w:t>
      </w:r>
    </w:p>
    <w:p w14:paraId="7B732980" w14:textId="0F369976" w:rsidR="00456093" w:rsidRDefault="00456093" w:rsidP="00156ACB">
      <w:pPr>
        <w:pStyle w:val="ActHead5"/>
        <w:rPr>
          <w:rStyle w:val="CharSectno"/>
          <w:rFonts w:eastAsiaTheme="majorEastAsia"/>
        </w:rPr>
      </w:pPr>
      <w:r>
        <w:rPr>
          <w:rStyle w:val="CharSectno"/>
          <w:rFonts w:eastAsiaTheme="majorEastAsia"/>
        </w:rPr>
        <w:br w:type="page"/>
      </w:r>
    </w:p>
    <w:p w14:paraId="6650D983" w14:textId="4DCAE2FF" w:rsidR="00825809" w:rsidRPr="00E073A6" w:rsidRDefault="00825809" w:rsidP="00156ACB">
      <w:pPr>
        <w:pStyle w:val="ActHead5"/>
      </w:pPr>
      <w:r w:rsidRPr="00E073A6">
        <w:rPr>
          <w:rStyle w:val="CharSectno"/>
          <w:rFonts w:eastAsiaTheme="majorEastAsia"/>
        </w:rPr>
        <w:lastRenderedPageBreak/>
        <w:t>1</w:t>
      </w:r>
      <w:r w:rsidRPr="00E073A6">
        <w:t xml:space="preserve">  Name</w:t>
      </w:r>
    </w:p>
    <w:p w14:paraId="46B56482" w14:textId="77777777" w:rsidR="00825809" w:rsidRPr="00E073A6" w:rsidRDefault="00825809" w:rsidP="00156ACB">
      <w:pPr>
        <w:pStyle w:val="subsection"/>
      </w:pPr>
      <w:r w:rsidRPr="00E073A6">
        <w:tab/>
      </w:r>
      <w:r w:rsidRPr="00E073A6">
        <w:tab/>
        <w:t>This instrument is the</w:t>
      </w:r>
      <w:r w:rsidRPr="00E073A6">
        <w:rPr>
          <w:i/>
        </w:rPr>
        <w:t xml:space="preserve"> Agricultural and Veterinary Chemicals (MRL Standard for Residues of Chemical Products) Amendment Instrument (No. </w:t>
      </w:r>
      <w:r>
        <w:rPr>
          <w:i/>
        </w:rPr>
        <w:t>5</w:t>
      </w:r>
      <w:r w:rsidRPr="00E073A6">
        <w:rPr>
          <w:i/>
        </w:rPr>
        <w:t>) 2024</w:t>
      </w:r>
      <w:r w:rsidRPr="00E073A6">
        <w:t>.</w:t>
      </w:r>
    </w:p>
    <w:p w14:paraId="37DDBAF9" w14:textId="77777777" w:rsidR="00825809" w:rsidRPr="00E073A6" w:rsidRDefault="00825809" w:rsidP="00156ACB">
      <w:pPr>
        <w:pStyle w:val="ActHead5"/>
      </w:pPr>
      <w:bookmarkStart w:id="23" w:name="_Toc17105874"/>
      <w:r w:rsidRPr="00E073A6">
        <w:rPr>
          <w:rStyle w:val="CharSectno"/>
          <w:rFonts w:eastAsiaTheme="majorEastAsia"/>
        </w:rPr>
        <w:t>2</w:t>
      </w:r>
      <w:r w:rsidRPr="00E073A6">
        <w:t xml:space="preserve">  Commencement</w:t>
      </w:r>
      <w:bookmarkEnd w:id="23"/>
    </w:p>
    <w:p w14:paraId="505AC3F0" w14:textId="77777777" w:rsidR="00825809" w:rsidRPr="00E073A6" w:rsidRDefault="00825809" w:rsidP="00156ACB">
      <w:pPr>
        <w:pStyle w:val="subsection"/>
      </w:pPr>
      <w:r w:rsidRPr="00E073A6">
        <w:tab/>
        <w:t>(1)</w:t>
      </w:r>
      <w:r w:rsidRPr="00E073A6">
        <w:tab/>
        <w:t>Each provision of this instrument specified in column 1 of the table commences, or is taken to have commenced, in accordance with column 2 of the table. Any other statement in column 2 has effect according to its terms.</w:t>
      </w:r>
    </w:p>
    <w:p w14:paraId="451BB417" w14:textId="77777777" w:rsidR="00825809" w:rsidRPr="00E073A6" w:rsidRDefault="00825809" w:rsidP="00156ACB">
      <w:pPr>
        <w:pStyle w:val="Tabletext"/>
      </w:pPr>
    </w:p>
    <w:tbl>
      <w:tblPr>
        <w:tblW w:w="9532"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3011"/>
      </w:tblGrid>
      <w:tr w:rsidR="00825809" w:rsidRPr="00E073A6" w14:paraId="5E1A3DC4" w14:textId="77777777" w:rsidTr="00985FDF">
        <w:trPr>
          <w:tblHeader/>
        </w:trPr>
        <w:tc>
          <w:tcPr>
            <w:tcW w:w="9532" w:type="dxa"/>
            <w:gridSpan w:val="3"/>
            <w:tcBorders>
              <w:top w:val="single" w:sz="12" w:space="0" w:color="auto"/>
              <w:bottom w:val="single" w:sz="6" w:space="0" w:color="auto"/>
            </w:tcBorders>
            <w:shd w:val="clear" w:color="auto" w:fill="auto"/>
            <w:hideMark/>
          </w:tcPr>
          <w:p w14:paraId="52D8B164" w14:textId="77777777" w:rsidR="00825809" w:rsidRPr="00E073A6" w:rsidRDefault="00825809" w:rsidP="00156ACB">
            <w:pPr>
              <w:pStyle w:val="TableHeading"/>
            </w:pPr>
            <w:r w:rsidRPr="00E073A6">
              <w:t>Commencement information</w:t>
            </w:r>
          </w:p>
        </w:tc>
      </w:tr>
      <w:tr w:rsidR="00825809" w:rsidRPr="00E073A6" w14:paraId="2BBBF9CC" w14:textId="77777777" w:rsidTr="00985FDF">
        <w:trPr>
          <w:tblHeader/>
        </w:trPr>
        <w:tc>
          <w:tcPr>
            <w:tcW w:w="2127" w:type="dxa"/>
            <w:tcBorders>
              <w:top w:val="single" w:sz="6" w:space="0" w:color="auto"/>
              <w:bottom w:val="single" w:sz="6" w:space="0" w:color="auto"/>
            </w:tcBorders>
            <w:shd w:val="clear" w:color="auto" w:fill="auto"/>
            <w:hideMark/>
          </w:tcPr>
          <w:p w14:paraId="2FC06C62" w14:textId="77777777" w:rsidR="00825809" w:rsidRPr="00E073A6" w:rsidRDefault="00825809" w:rsidP="00156ACB">
            <w:pPr>
              <w:pStyle w:val="TableHeading"/>
            </w:pPr>
            <w:r w:rsidRPr="00E073A6">
              <w:t>Column 1</w:t>
            </w:r>
          </w:p>
        </w:tc>
        <w:tc>
          <w:tcPr>
            <w:tcW w:w="4394" w:type="dxa"/>
            <w:tcBorders>
              <w:top w:val="single" w:sz="6" w:space="0" w:color="auto"/>
              <w:bottom w:val="single" w:sz="6" w:space="0" w:color="auto"/>
            </w:tcBorders>
            <w:shd w:val="clear" w:color="auto" w:fill="auto"/>
            <w:hideMark/>
          </w:tcPr>
          <w:p w14:paraId="040ABFD3" w14:textId="77777777" w:rsidR="00825809" w:rsidRPr="00E073A6" w:rsidRDefault="00825809" w:rsidP="00156ACB">
            <w:pPr>
              <w:pStyle w:val="TableHeading"/>
            </w:pPr>
            <w:r w:rsidRPr="00E073A6">
              <w:t>Column 2</w:t>
            </w:r>
          </w:p>
        </w:tc>
        <w:tc>
          <w:tcPr>
            <w:tcW w:w="3011" w:type="dxa"/>
            <w:tcBorders>
              <w:top w:val="single" w:sz="6" w:space="0" w:color="auto"/>
              <w:bottom w:val="single" w:sz="6" w:space="0" w:color="auto"/>
            </w:tcBorders>
            <w:shd w:val="clear" w:color="auto" w:fill="auto"/>
            <w:hideMark/>
          </w:tcPr>
          <w:p w14:paraId="2B6DBB6C" w14:textId="77777777" w:rsidR="00825809" w:rsidRPr="00E073A6" w:rsidRDefault="00825809" w:rsidP="00156ACB">
            <w:pPr>
              <w:pStyle w:val="TableHeading"/>
            </w:pPr>
            <w:r w:rsidRPr="00E073A6">
              <w:t>Column 3</w:t>
            </w:r>
          </w:p>
        </w:tc>
      </w:tr>
      <w:tr w:rsidR="00825809" w:rsidRPr="00E073A6" w14:paraId="61ECD4B2" w14:textId="77777777" w:rsidTr="00985FDF">
        <w:trPr>
          <w:tblHeader/>
        </w:trPr>
        <w:tc>
          <w:tcPr>
            <w:tcW w:w="2127" w:type="dxa"/>
            <w:tcBorders>
              <w:top w:val="single" w:sz="6" w:space="0" w:color="auto"/>
              <w:bottom w:val="single" w:sz="12" w:space="0" w:color="auto"/>
            </w:tcBorders>
            <w:shd w:val="clear" w:color="auto" w:fill="auto"/>
            <w:hideMark/>
          </w:tcPr>
          <w:p w14:paraId="656ADF99" w14:textId="77777777" w:rsidR="00825809" w:rsidRPr="00E073A6" w:rsidRDefault="00825809" w:rsidP="00156ACB">
            <w:pPr>
              <w:pStyle w:val="TableHeading"/>
            </w:pPr>
            <w:r w:rsidRPr="00E073A6">
              <w:t>Provisions</w:t>
            </w:r>
          </w:p>
        </w:tc>
        <w:tc>
          <w:tcPr>
            <w:tcW w:w="4394" w:type="dxa"/>
            <w:tcBorders>
              <w:top w:val="single" w:sz="6" w:space="0" w:color="auto"/>
              <w:bottom w:val="single" w:sz="12" w:space="0" w:color="auto"/>
            </w:tcBorders>
            <w:shd w:val="clear" w:color="auto" w:fill="auto"/>
            <w:hideMark/>
          </w:tcPr>
          <w:p w14:paraId="5010DE47" w14:textId="77777777" w:rsidR="00825809" w:rsidRPr="00E073A6" w:rsidRDefault="00825809" w:rsidP="00156ACB">
            <w:pPr>
              <w:pStyle w:val="TableHeading"/>
            </w:pPr>
            <w:r w:rsidRPr="00E073A6">
              <w:t>Commencement</w:t>
            </w:r>
          </w:p>
        </w:tc>
        <w:tc>
          <w:tcPr>
            <w:tcW w:w="3011" w:type="dxa"/>
            <w:tcBorders>
              <w:top w:val="single" w:sz="6" w:space="0" w:color="auto"/>
              <w:bottom w:val="single" w:sz="12" w:space="0" w:color="auto"/>
            </w:tcBorders>
            <w:shd w:val="clear" w:color="auto" w:fill="auto"/>
            <w:hideMark/>
          </w:tcPr>
          <w:p w14:paraId="322C20A3" w14:textId="77777777" w:rsidR="00825809" w:rsidRPr="00E073A6" w:rsidRDefault="00825809" w:rsidP="00156ACB">
            <w:pPr>
              <w:pStyle w:val="TableHeading"/>
            </w:pPr>
            <w:r w:rsidRPr="00E073A6">
              <w:t>Date/Details</w:t>
            </w:r>
          </w:p>
        </w:tc>
      </w:tr>
      <w:tr w:rsidR="00825809" w:rsidRPr="00E073A6" w14:paraId="448575B9" w14:textId="77777777" w:rsidTr="00985FDF">
        <w:tc>
          <w:tcPr>
            <w:tcW w:w="2127" w:type="dxa"/>
            <w:tcBorders>
              <w:top w:val="single" w:sz="12" w:space="0" w:color="auto"/>
              <w:bottom w:val="single" w:sz="12" w:space="0" w:color="auto"/>
            </w:tcBorders>
            <w:shd w:val="clear" w:color="auto" w:fill="auto"/>
            <w:hideMark/>
          </w:tcPr>
          <w:p w14:paraId="55A89571" w14:textId="77777777" w:rsidR="00825809" w:rsidRPr="00E073A6" w:rsidRDefault="00825809" w:rsidP="00156ACB">
            <w:pPr>
              <w:pStyle w:val="Tabletext"/>
              <w:rPr>
                <w:i/>
              </w:rPr>
            </w:pPr>
            <w:r w:rsidRPr="00E073A6">
              <w:t xml:space="preserve">1.  </w:t>
            </w:r>
            <w:r w:rsidRPr="00E073A6">
              <w:rPr>
                <w:i/>
              </w:rPr>
              <w:t>The whole of this instrument</w:t>
            </w:r>
          </w:p>
        </w:tc>
        <w:tc>
          <w:tcPr>
            <w:tcW w:w="4394" w:type="dxa"/>
            <w:tcBorders>
              <w:top w:val="single" w:sz="12" w:space="0" w:color="auto"/>
              <w:bottom w:val="single" w:sz="12" w:space="0" w:color="auto"/>
            </w:tcBorders>
            <w:shd w:val="clear" w:color="auto" w:fill="auto"/>
            <w:hideMark/>
          </w:tcPr>
          <w:p w14:paraId="3F79F5A7" w14:textId="77777777" w:rsidR="00825809" w:rsidRPr="00E073A6" w:rsidRDefault="00825809" w:rsidP="00156ACB">
            <w:pPr>
              <w:pStyle w:val="Tabletext"/>
              <w:rPr>
                <w:i/>
              </w:rPr>
            </w:pPr>
            <w:r w:rsidRPr="00E073A6">
              <w:rPr>
                <w:i/>
              </w:rPr>
              <w:t>The day after this instrument is registered</w:t>
            </w:r>
          </w:p>
        </w:tc>
        <w:tc>
          <w:tcPr>
            <w:tcW w:w="3011" w:type="dxa"/>
            <w:tcBorders>
              <w:top w:val="single" w:sz="12" w:space="0" w:color="auto"/>
              <w:bottom w:val="single" w:sz="12" w:space="0" w:color="auto"/>
            </w:tcBorders>
            <w:shd w:val="clear" w:color="auto" w:fill="auto"/>
          </w:tcPr>
          <w:p w14:paraId="44D1ED32" w14:textId="77777777" w:rsidR="00825809" w:rsidRPr="00E073A6" w:rsidRDefault="00825809" w:rsidP="00156ACB">
            <w:pPr>
              <w:pStyle w:val="Tabletext"/>
              <w:rPr>
                <w:i/>
              </w:rPr>
            </w:pPr>
          </w:p>
        </w:tc>
      </w:tr>
    </w:tbl>
    <w:p w14:paraId="4F021CE3" w14:textId="77777777" w:rsidR="00825809" w:rsidRPr="00E073A6" w:rsidRDefault="00825809" w:rsidP="00156ACB">
      <w:pPr>
        <w:pStyle w:val="notetext"/>
      </w:pPr>
      <w:r w:rsidRPr="00E073A6">
        <w:rPr>
          <w:snapToGrid w:val="0"/>
          <w:lang w:eastAsia="en-US"/>
        </w:rPr>
        <w:t>Note:</w:t>
      </w:r>
      <w:r w:rsidRPr="00E073A6">
        <w:rPr>
          <w:snapToGrid w:val="0"/>
          <w:lang w:eastAsia="en-US"/>
        </w:rPr>
        <w:tab/>
        <w:t>This table relates only to the provisions of this instrument</w:t>
      </w:r>
      <w:r w:rsidRPr="00E073A6">
        <w:t xml:space="preserve"> </w:t>
      </w:r>
      <w:r w:rsidRPr="00E073A6">
        <w:rPr>
          <w:snapToGrid w:val="0"/>
          <w:lang w:eastAsia="en-US"/>
        </w:rPr>
        <w:t>as originally made. It will not be amended to deal with any later amendments of this instrument.</w:t>
      </w:r>
    </w:p>
    <w:p w14:paraId="1F1B12C6" w14:textId="77777777" w:rsidR="00825809" w:rsidRPr="00E073A6" w:rsidRDefault="00825809" w:rsidP="00156ACB">
      <w:pPr>
        <w:pStyle w:val="subsection"/>
      </w:pPr>
      <w:r w:rsidRPr="00E073A6">
        <w:tab/>
        <w:t>(2)</w:t>
      </w:r>
      <w:r w:rsidRPr="00E073A6">
        <w:tab/>
        <w:t>Any information in column 3 of the table is not part of this instrument. Information may be inserted in this column, or information in it may be edited, in any published version of this instrument.</w:t>
      </w:r>
    </w:p>
    <w:p w14:paraId="6CABF564" w14:textId="77777777" w:rsidR="00825809" w:rsidRPr="00E073A6" w:rsidRDefault="00825809" w:rsidP="00156ACB">
      <w:pPr>
        <w:pStyle w:val="ActHead5"/>
      </w:pPr>
      <w:bookmarkStart w:id="24" w:name="_Toc17105875"/>
      <w:r w:rsidRPr="00E073A6">
        <w:rPr>
          <w:rStyle w:val="CharSectno"/>
          <w:rFonts w:eastAsiaTheme="majorEastAsia"/>
        </w:rPr>
        <w:t>3</w:t>
      </w:r>
      <w:r w:rsidRPr="00E073A6">
        <w:t xml:space="preserve">  Authority</w:t>
      </w:r>
      <w:bookmarkEnd w:id="24"/>
    </w:p>
    <w:p w14:paraId="1BF1F7C3" w14:textId="77777777" w:rsidR="00825809" w:rsidRPr="00E073A6" w:rsidRDefault="00825809" w:rsidP="00156ACB">
      <w:pPr>
        <w:pStyle w:val="subsection"/>
      </w:pPr>
      <w:r w:rsidRPr="00E073A6">
        <w:tab/>
      </w:r>
      <w:r w:rsidRPr="00E073A6">
        <w:tab/>
        <w:t xml:space="preserve">This instrument is made under section 7A of the </w:t>
      </w:r>
      <w:r w:rsidRPr="00E073A6">
        <w:rPr>
          <w:i/>
          <w:iCs/>
        </w:rPr>
        <w:t>Agricultural and Veterinary Chemicals (Administration) Act 1992</w:t>
      </w:r>
      <w:r w:rsidRPr="00E073A6">
        <w:t>.</w:t>
      </w:r>
    </w:p>
    <w:p w14:paraId="2CBAC630" w14:textId="77777777" w:rsidR="00825809" w:rsidRPr="00E073A6" w:rsidRDefault="00825809" w:rsidP="00156ACB">
      <w:pPr>
        <w:pStyle w:val="ActHead5"/>
      </w:pPr>
      <w:bookmarkStart w:id="25" w:name="_Toc17105876"/>
      <w:r w:rsidRPr="00E073A6">
        <w:t>4  Schedules</w:t>
      </w:r>
      <w:bookmarkEnd w:id="25"/>
    </w:p>
    <w:p w14:paraId="1451EAD1" w14:textId="77777777" w:rsidR="00825809" w:rsidRPr="00E073A6" w:rsidRDefault="00825809" w:rsidP="00156ACB">
      <w:pPr>
        <w:pStyle w:val="subsection"/>
      </w:pPr>
      <w:r w:rsidRPr="00E073A6">
        <w:tab/>
      </w:r>
      <w:r w:rsidRPr="00E073A6">
        <w:tab/>
        <w:t>Each instrument that is specified in a Schedule to this instrument is amended or repealed as set out in the applicable items in the Schedule concerned, and any other item in a Schedule to this instrument has effect according to its terms.</w:t>
      </w:r>
    </w:p>
    <w:p w14:paraId="25AA236D" w14:textId="77777777" w:rsidR="00825809" w:rsidRPr="00E073A6" w:rsidRDefault="00825809" w:rsidP="00156ACB">
      <w:pPr>
        <w:pStyle w:val="ActHead6"/>
        <w:pageBreakBefore/>
      </w:pPr>
      <w:bookmarkStart w:id="26" w:name="_Toc17105877"/>
      <w:r w:rsidRPr="00E073A6">
        <w:rPr>
          <w:rStyle w:val="CharAmSchNo"/>
        </w:rPr>
        <w:lastRenderedPageBreak/>
        <w:t>Schedule 1</w:t>
      </w:r>
      <w:r w:rsidRPr="00E073A6">
        <w:t>—</w:t>
      </w:r>
      <w:r w:rsidRPr="00E073A6">
        <w:rPr>
          <w:rStyle w:val="CharAmSchText"/>
        </w:rPr>
        <w:t>Amendments</w:t>
      </w:r>
      <w:bookmarkEnd w:id="26"/>
    </w:p>
    <w:p w14:paraId="0B1DDBBA" w14:textId="77777777" w:rsidR="00825809" w:rsidRPr="00E073A6" w:rsidRDefault="00825809" w:rsidP="00156ACB">
      <w:pPr>
        <w:pStyle w:val="Item"/>
        <w:ind w:left="0"/>
        <w:rPr>
          <w:b/>
          <w:i/>
          <w:kern w:val="28"/>
          <w:sz w:val="28"/>
        </w:rPr>
      </w:pPr>
    </w:p>
    <w:p w14:paraId="13831ADB" w14:textId="77777777" w:rsidR="00825809" w:rsidRPr="00E073A6" w:rsidRDefault="00825809" w:rsidP="00156ACB">
      <w:pPr>
        <w:pStyle w:val="Item"/>
        <w:ind w:left="0"/>
      </w:pPr>
      <w:r w:rsidRPr="00E073A6">
        <w:rPr>
          <w:b/>
          <w:i/>
          <w:kern w:val="28"/>
          <w:sz w:val="28"/>
        </w:rPr>
        <w:t>Agricultural and Veterinary Chemicals (MRL Standard for Residues of Chemical Products) Instrument 2023</w:t>
      </w:r>
    </w:p>
    <w:p w14:paraId="27AA0473" w14:textId="77777777" w:rsidR="00825809" w:rsidRPr="00E073A6" w:rsidRDefault="00825809" w:rsidP="00156ACB">
      <w:pPr>
        <w:pStyle w:val="ItemHead"/>
      </w:pPr>
      <w:r w:rsidRPr="00E073A6">
        <w:t xml:space="preserve">1  Schedule 1, Table 1—MRLs in food commodities </w:t>
      </w:r>
    </w:p>
    <w:p w14:paraId="40796ECB" w14:textId="77777777" w:rsidR="00825809" w:rsidRPr="00E073A6" w:rsidRDefault="00825809" w:rsidP="00156ACB">
      <w:pPr>
        <w:pStyle w:val="Item"/>
      </w:pPr>
    </w:p>
    <w:p w14:paraId="0D9C325F" w14:textId="77777777" w:rsidR="00825809" w:rsidRDefault="00825809" w:rsidP="00156ACB">
      <w:pPr>
        <w:pStyle w:val="Item"/>
      </w:pPr>
      <w:r>
        <w:t>Insert in alphabetical order the following new compounds and associated foods and MRLs:</w:t>
      </w:r>
    </w:p>
    <w:tbl>
      <w:tblPr>
        <w:tblW w:w="8271" w:type="dxa"/>
        <w:tblInd w:w="93" w:type="dxa"/>
        <w:tblLook w:val="04A0" w:firstRow="1" w:lastRow="0" w:firstColumn="1" w:lastColumn="0" w:noHBand="0" w:noVBand="1"/>
      </w:tblPr>
      <w:tblGrid>
        <w:gridCol w:w="15"/>
        <w:gridCol w:w="2372"/>
        <w:gridCol w:w="38"/>
        <w:gridCol w:w="4030"/>
        <w:gridCol w:w="398"/>
        <w:gridCol w:w="1402"/>
        <w:gridCol w:w="16"/>
      </w:tblGrid>
      <w:tr w:rsidR="00825809" w:rsidRPr="00697CC5" w14:paraId="3752D3C6" w14:textId="77777777" w:rsidTr="005E70D4">
        <w:trPr>
          <w:cantSplit/>
          <w:tblHeader/>
        </w:trPr>
        <w:tc>
          <w:tcPr>
            <w:tcW w:w="2387" w:type="dxa"/>
            <w:gridSpan w:val="2"/>
            <w:tcBorders>
              <w:top w:val="single" w:sz="4" w:space="0" w:color="auto"/>
              <w:left w:val="nil"/>
              <w:bottom w:val="single" w:sz="4" w:space="0" w:color="auto"/>
              <w:right w:val="nil"/>
            </w:tcBorders>
            <w:noWrap/>
          </w:tcPr>
          <w:p w14:paraId="3C452B12" w14:textId="77777777" w:rsidR="00825809" w:rsidRPr="004B189E" w:rsidRDefault="00825809" w:rsidP="00156ACB">
            <w:pPr>
              <w:keepNext/>
              <w:keepLines/>
              <w:suppressAutoHyphens/>
              <w:spacing w:before="60" w:after="60" w:line="240" w:lineRule="exact"/>
              <w:rPr>
                <w:rFonts w:ascii="Trebuchet MS" w:hAnsi="Trebuchet MS" w:cs="Arial"/>
                <w:b/>
                <w:bCs/>
                <w:caps/>
                <w:u w:color="000000"/>
              </w:rPr>
            </w:pPr>
            <w:r w:rsidRPr="004B189E">
              <w:rPr>
                <w:rFonts w:ascii="Trebuchet MS" w:hAnsi="Trebuchet MS" w:cs="Arial"/>
                <w:b/>
                <w:bCs/>
                <w:caps/>
                <w:u w:color="000000"/>
              </w:rPr>
              <w:t>COMPOUND</w:t>
            </w:r>
          </w:p>
        </w:tc>
        <w:tc>
          <w:tcPr>
            <w:tcW w:w="4466" w:type="dxa"/>
            <w:gridSpan w:val="3"/>
            <w:tcBorders>
              <w:top w:val="single" w:sz="4" w:space="0" w:color="auto"/>
              <w:left w:val="nil"/>
              <w:bottom w:val="single" w:sz="4" w:space="0" w:color="auto"/>
              <w:right w:val="nil"/>
            </w:tcBorders>
            <w:noWrap/>
          </w:tcPr>
          <w:p w14:paraId="44923319" w14:textId="77777777" w:rsidR="00825809" w:rsidRPr="004B189E" w:rsidRDefault="00825809" w:rsidP="00156ACB">
            <w:pPr>
              <w:keepNext/>
              <w:keepLines/>
              <w:suppressAutoHyphens/>
              <w:spacing w:before="60" w:after="60" w:line="240" w:lineRule="exact"/>
              <w:rPr>
                <w:rFonts w:ascii="Trebuchet MS" w:hAnsi="Trebuchet MS" w:cs="Arial"/>
                <w:b/>
                <w:bCs/>
                <w:caps/>
                <w:u w:color="000000"/>
              </w:rPr>
            </w:pPr>
            <w:r w:rsidRPr="004B189E">
              <w:rPr>
                <w:rFonts w:ascii="Trebuchet MS" w:hAnsi="Trebuchet MS" w:cs="Arial"/>
                <w:b/>
                <w:bCs/>
                <w:caps/>
                <w:u w:color="000000"/>
              </w:rPr>
              <w:t>FOOD</w:t>
            </w:r>
          </w:p>
        </w:tc>
        <w:tc>
          <w:tcPr>
            <w:tcW w:w="1418" w:type="dxa"/>
            <w:gridSpan w:val="2"/>
            <w:tcBorders>
              <w:top w:val="single" w:sz="4" w:space="0" w:color="auto"/>
              <w:left w:val="nil"/>
              <w:bottom w:val="single" w:sz="4" w:space="0" w:color="auto"/>
              <w:right w:val="nil"/>
            </w:tcBorders>
            <w:noWrap/>
          </w:tcPr>
          <w:p w14:paraId="37BF0C97" w14:textId="77777777" w:rsidR="00825809" w:rsidRPr="004B189E" w:rsidRDefault="00825809" w:rsidP="00156ACB">
            <w:pPr>
              <w:keepNext/>
              <w:keepLines/>
              <w:suppressAutoHyphens/>
              <w:spacing w:before="60" w:after="60" w:line="240" w:lineRule="exact"/>
              <w:rPr>
                <w:rFonts w:ascii="Trebuchet MS" w:hAnsi="Trebuchet MS" w:cs="Arial"/>
                <w:b/>
                <w:bCs/>
                <w:caps/>
                <w:u w:color="000000"/>
              </w:rPr>
            </w:pPr>
            <w:r w:rsidRPr="004B189E">
              <w:rPr>
                <w:rFonts w:ascii="Trebuchet MS" w:hAnsi="Trebuchet MS" w:cs="Arial"/>
                <w:b/>
                <w:bCs/>
                <w:caps/>
                <w:u w:color="000000"/>
              </w:rPr>
              <w:t>MRL (</w:t>
            </w:r>
            <w:r w:rsidRPr="00697CC5">
              <w:rPr>
                <w:rFonts w:ascii="Trebuchet MS" w:hAnsi="Trebuchet MS" w:cs="Arial"/>
                <w:b/>
                <w:bCs/>
                <w:u w:color="000000"/>
              </w:rPr>
              <w:t>mg/kg</w:t>
            </w:r>
            <w:r w:rsidRPr="004B189E">
              <w:rPr>
                <w:rFonts w:ascii="Trebuchet MS" w:hAnsi="Trebuchet MS" w:cs="Arial"/>
                <w:b/>
                <w:bCs/>
                <w:caps/>
                <w:u w:color="000000"/>
              </w:rPr>
              <w:t>)</w:t>
            </w:r>
          </w:p>
        </w:tc>
      </w:tr>
      <w:tr w:rsidR="00825809" w:rsidRPr="00E314A3" w14:paraId="7C1C245E" w14:textId="77777777" w:rsidTr="005E70D4">
        <w:tblPrEx>
          <w:tblLook w:val="0000" w:firstRow="0" w:lastRow="0" w:firstColumn="0" w:lastColumn="0" w:noHBand="0" w:noVBand="0"/>
        </w:tblPrEx>
        <w:trPr>
          <w:gridBefore w:val="1"/>
          <w:gridAfter w:val="1"/>
          <w:wBefore w:w="15" w:type="dxa"/>
          <w:wAfter w:w="16" w:type="dxa"/>
          <w:cantSplit/>
          <w:tblHeader/>
        </w:trPr>
        <w:tc>
          <w:tcPr>
            <w:tcW w:w="2410" w:type="dxa"/>
            <w:gridSpan w:val="2"/>
            <w:tcBorders>
              <w:top w:val="nil"/>
              <w:left w:val="nil"/>
              <w:bottom w:val="nil"/>
              <w:right w:val="nil"/>
            </w:tcBorders>
            <w:noWrap/>
          </w:tcPr>
          <w:p w14:paraId="7F932160" w14:textId="77777777" w:rsidR="00825809" w:rsidRPr="00E314A3" w:rsidRDefault="00825809" w:rsidP="00156ACB">
            <w:pPr>
              <w:pStyle w:val="MRLActiveName"/>
              <w:rPr>
                <w:rFonts w:ascii="Times New Roman" w:hAnsi="Times New Roman"/>
              </w:rPr>
            </w:pPr>
            <w:r w:rsidRPr="00E314A3">
              <w:t>Famoxadone</w:t>
            </w:r>
          </w:p>
        </w:tc>
        <w:tc>
          <w:tcPr>
            <w:tcW w:w="4030" w:type="dxa"/>
            <w:tcBorders>
              <w:top w:val="nil"/>
              <w:left w:val="nil"/>
              <w:bottom w:val="nil"/>
              <w:right w:val="nil"/>
            </w:tcBorders>
            <w:noWrap/>
          </w:tcPr>
          <w:p w14:paraId="4A7466E5" w14:textId="77777777" w:rsidR="00825809" w:rsidRPr="00E314A3" w:rsidRDefault="00825809" w:rsidP="00156ACB">
            <w:pPr>
              <w:pStyle w:val="MRLTableHeading"/>
              <w:rPr>
                <w:rFonts w:ascii="Times New Roman" w:hAnsi="Times New Roman"/>
                <w:color w:val="auto"/>
              </w:rPr>
            </w:pPr>
          </w:p>
        </w:tc>
        <w:tc>
          <w:tcPr>
            <w:tcW w:w="1800" w:type="dxa"/>
            <w:gridSpan w:val="2"/>
            <w:tcBorders>
              <w:top w:val="nil"/>
              <w:left w:val="nil"/>
              <w:bottom w:val="nil"/>
              <w:right w:val="nil"/>
            </w:tcBorders>
            <w:noWrap/>
          </w:tcPr>
          <w:p w14:paraId="6E9C4551" w14:textId="77777777" w:rsidR="00825809" w:rsidRPr="00E314A3" w:rsidRDefault="00825809" w:rsidP="00156ACB">
            <w:pPr>
              <w:pStyle w:val="MRLTableHeading"/>
              <w:rPr>
                <w:rFonts w:ascii="Times New Roman" w:hAnsi="Times New Roman"/>
                <w:color w:val="auto"/>
              </w:rPr>
            </w:pPr>
          </w:p>
        </w:tc>
      </w:tr>
      <w:tr w:rsidR="00825809" w:rsidRPr="00E314A3" w14:paraId="1FB0885E" w14:textId="77777777" w:rsidTr="005E70D4">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5EAC125F" w14:textId="77777777" w:rsidR="00825809" w:rsidRPr="00E314A3" w:rsidRDefault="00825809" w:rsidP="00156ACB">
            <w:pPr>
              <w:pStyle w:val="MRLCompound"/>
            </w:pPr>
            <w:r w:rsidRPr="00E314A3">
              <w:rPr>
                <w:color w:val="000000"/>
              </w:rPr>
              <w:t>MO</w:t>
            </w:r>
            <w:r w:rsidRPr="00E314A3">
              <w:rPr>
                <w:color w:val="000000"/>
              </w:rPr>
              <w:tab/>
              <w:t>0105</w:t>
            </w:r>
          </w:p>
        </w:tc>
        <w:tc>
          <w:tcPr>
            <w:tcW w:w="4030" w:type="dxa"/>
            <w:tcBorders>
              <w:top w:val="nil"/>
              <w:left w:val="nil"/>
              <w:right w:val="nil"/>
            </w:tcBorders>
            <w:noWrap/>
            <w:vAlign w:val="bottom"/>
          </w:tcPr>
          <w:p w14:paraId="0A49B9D4" w14:textId="77777777" w:rsidR="00825809" w:rsidRPr="00E314A3" w:rsidRDefault="00825809" w:rsidP="00156ACB">
            <w:pPr>
              <w:pStyle w:val="MRLTableText"/>
              <w:rPr>
                <w:lang w:eastAsia="en-AU"/>
              </w:rPr>
            </w:pPr>
            <w:r w:rsidRPr="00E314A3">
              <w:rPr>
                <w:color w:val="000000"/>
              </w:rPr>
              <w:t>Edible offal (mammalian)</w:t>
            </w:r>
          </w:p>
        </w:tc>
        <w:tc>
          <w:tcPr>
            <w:tcW w:w="1800" w:type="dxa"/>
            <w:gridSpan w:val="2"/>
            <w:tcBorders>
              <w:top w:val="nil"/>
              <w:left w:val="nil"/>
              <w:right w:val="nil"/>
            </w:tcBorders>
            <w:noWrap/>
            <w:vAlign w:val="bottom"/>
          </w:tcPr>
          <w:p w14:paraId="496AC265" w14:textId="77777777" w:rsidR="00825809" w:rsidRPr="00E314A3" w:rsidRDefault="00825809" w:rsidP="00156ACB">
            <w:pPr>
              <w:pStyle w:val="MRLValue"/>
            </w:pPr>
            <w:r w:rsidRPr="00E314A3">
              <w:rPr>
                <w:color w:val="000000"/>
              </w:rPr>
              <w:t>*0.05</w:t>
            </w:r>
          </w:p>
        </w:tc>
      </w:tr>
      <w:tr w:rsidR="00825809" w:rsidRPr="00E314A3" w14:paraId="7D9E058C" w14:textId="77777777" w:rsidTr="005E70D4">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526C324C" w14:textId="77777777" w:rsidR="00825809" w:rsidRPr="00E314A3" w:rsidRDefault="00825809" w:rsidP="00156ACB">
            <w:pPr>
              <w:pStyle w:val="MRLCompound"/>
            </w:pPr>
            <w:r w:rsidRPr="00E314A3">
              <w:rPr>
                <w:color w:val="000000"/>
              </w:rPr>
              <w:t>PE</w:t>
            </w:r>
            <w:r w:rsidRPr="00E314A3">
              <w:rPr>
                <w:color w:val="000000"/>
              </w:rPr>
              <w:tab/>
              <w:t>0112</w:t>
            </w:r>
          </w:p>
        </w:tc>
        <w:tc>
          <w:tcPr>
            <w:tcW w:w="4030" w:type="dxa"/>
            <w:tcBorders>
              <w:top w:val="nil"/>
              <w:left w:val="nil"/>
              <w:right w:val="nil"/>
            </w:tcBorders>
            <w:noWrap/>
            <w:vAlign w:val="bottom"/>
          </w:tcPr>
          <w:p w14:paraId="1BD277A3" w14:textId="77777777" w:rsidR="00825809" w:rsidRPr="00E314A3" w:rsidRDefault="00825809" w:rsidP="00156ACB">
            <w:pPr>
              <w:pStyle w:val="MRLTableText"/>
              <w:rPr>
                <w:lang w:eastAsia="en-AU"/>
              </w:rPr>
            </w:pPr>
            <w:r w:rsidRPr="00E314A3">
              <w:rPr>
                <w:color w:val="000000"/>
              </w:rPr>
              <w:t>Eggs</w:t>
            </w:r>
          </w:p>
        </w:tc>
        <w:tc>
          <w:tcPr>
            <w:tcW w:w="1800" w:type="dxa"/>
            <w:gridSpan w:val="2"/>
            <w:tcBorders>
              <w:top w:val="nil"/>
              <w:left w:val="nil"/>
              <w:right w:val="nil"/>
            </w:tcBorders>
            <w:noWrap/>
            <w:vAlign w:val="bottom"/>
          </w:tcPr>
          <w:p w14:paraId="74445C83" w14:textId="77777777" w:rsidR="00825809" w:rsidRPr="00E314A3" w:rsidRDefault="00825809" w:rsidP="00156ACB">
            <w:pPr>
              <w:pStyle w:val="MRLValue"/>
            </w:pPr>
            <w:r w:rsidRPr="00E314A3">
              <w:rPr>
                <w:color w:val="000000"/>
              </w:rPr>
              <w:t>*0.01</w:t>
            </w:r>
          </w:p>
        </w:tc>
      </w:tr>
      <w:tr w:rsidR="00825809" w:rsidRPr="00E314A3" w14:paraId="05406DF0" w14:textId="77777777" w:rsidTr="005E70D4">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3247C4B8" w14:textId="77777777" w:rsidR="00825809" w:rsidRPr="00E314A3" w:rsidRDefault="00825809" w:rsidP="00156ACB">
            <w:pPr>
              <w:pStyle w:val="MRLCompound"/>
            </w:pPr>
            <w:r w:rsidRPr="00E314A3">
              <w:t>VL</w:t>
            </w:r>
            <w:r w:rsidRPr="00E314A3">
              <w:tab/>
              <w:t>0053</w:t>
            </w:r>
          </w:p>
        </w:tc>
        <w:tc>
          <w:tcPr>
            <w:tcW w:w="4030" w:type="dxa"/>
            <w:tcBorders>
              <w:top w:val="nil"/>
              <w:left w:val="nil"/>
              <w:right w:val="nil"/>
            </w:tcBorders>
            <w:noWrap/>
            <w:vAlign w:val="bottom"/>
          </w:tcPr>
          <w:p w14:paraId="0652A03D" w14:textId="77777777" w:rsidR="00825809" w:rsidRPr="00E314A3" w:rsidRDefault="00825809" w:rsidP="00156ACB">
            <w:pPr>
              <w:pStyle w:val="MRLTableText"/>
              <w:rPr>
                <w:lang w:eastAsia="en-AU"/>
              </w:rPr>
            </w:pPr>
            <w:r w:rsidRPr="00E314A3">
              <w:t>Leafy vegetables</w:t>
            </w:r>
          </w:p>
        </w:tc>
        <w:tc>
          <w:tcPr>
            <w:tcW w:w="1800" w:type="dxa"/>
            <w:gridSpan w:val="2"/>
            <w:tcBorders>
              <w:top w:val="nil"/>
              <w:left w:val="nil"/>
              <w:right w:val="nil"/>
            </w:tcBorders>
            <w:noWrap/>
            <w:vAlign w:val="bottom"/>
          </w:tcPr>
          <w:p w14:paraId="2AD9EC06" w14:textId="77777777" w:rsidR="00825809" w:rsidRPr="00E314A3" w:rsidRDefault="00825809" w:rsidP="00156ACB">
            <w:pPr>
              <w:pStyle w:val="MRLValue"/>
            </w:pPr>
            <w:r w:rsidRPr="00E314A3">
              <w:t>40</w:t>
            </w:r>
          </w:p>
        </w:tc>
      </w:tr>
      <w:tr w:rsidR="00825809" w:rsidRPr="00E314A3" w14:paraId="78E16868" w14:textId="77777777" w:rsidTr="005E70D4">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13C635CE" w14:textId="77777777" w:rsidR="00825809" w:rsidRPr="00E314A3" w:rsidRDefault="00825809" w:rsidP="00156ACB">
            <w:pPr>
              <w:pStyle w:val="MRLCompound"/>
            </w:pPr>
            <w:r w:rsidRPr="00E314A3">
              <w:rPr>
                <w:color w:val="000000"/>
              </w:rPr>
              <w:t>MM</w:t>
            </w:r>
            <w:r w:rsidRPr="00E314A3">
              <w:rPr>
                <w:color w:val="000000"/>
              </w:rPr>
              <w:tab/>
              <w:t>0095</w:t>
            </w:r>
          </w:p>
        </w:tc>
        <w:tc>
          <w:tcPr>
            <w:tcW w:w="4030" w:type="dxa"/>
            <w:tcBorders>
              <w:top w:val="nil"/>
              <w:left w:val="nil"/>
              <w:right w:val="nil"/>
            </w:tcBorders>
            <w:noWrap/>
            <w:vAlign w:val="bottom"/>
          </w:tcPr>
          <w:p w14:paraId="360ADA5B" w14:textId="77777777" w:rsidR="00825809" w:rsidRPr="00E314A3" w:rsidRDefault="00825809" w:rsidP="00156ACB">
            <w:pPr>
              <w:pStyle w:val="MRLTableText"/>
              <w:rPr>
                <w:lang w:eastAsia="en-AU"/>
              </w:rPr>
            </w:pPr>
            <w:r w:rsidRPr="00E314A3">
              <w:rPr>
                <w:color w:val="000000"/>
              </w:rPr>
              <w:t>Meat (mammalian) [in the fat]</w:t>
            </w:r>
          </w:p>
        </w:tc>
        <w:tc>
          <w:tcPr>
            <w:tcW w:w="1800" w:type="dxa"/>
            <w:gridSpan w:val="2"/>
            <w:tcBorders>
              <w:top w:val="nil"/>
              <w:left w:val="nil"/>
              <w:right w:val="nil"/>
            </w:tcBorders>
            <w:noWrap/>
            <w:vAlign w:val="bottom"/>
          </w:tcPr>
          <w:p w14:paraId="5967A994" w14:textId="77777777" w:rsidR="00825809" w:rsidRPr="00E314A3" w:rsidRDefault="00825809" w:rsidP="00156ACB">
            <w:pPr>
              <w:pStyle w:val="MRLValue"/>
            </w:pPr>
            <w:r w:rsidRPr="00E314A3">
              <w:rPr>
                <w:color w:val="000000"/>
              </w:rPr>
              <w:t>*0.01</w:t>
            </w:r>
          </w:p>
        </w:tc>
      </w:tr>
      <w:tr w:rsidR="00825809" w:rsidRPr="00E314A3" w14:paraId="5550ED3A" w14:textId="77777777" w:rsidTr="005E70D4">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7A6F4F38" w14:textId="77777777" w:rsidR="00825809" w:rsidRPr="00E314A3" w:rsidRDefault="00825809" w:rsidP="00156ACB">
            <w:pPr>
              <w:pStyle w:val="MRLCompound"/>
            </w:pPr>
            <w:r w:rsidRPr="00E314A3">
              <w:rPr>
                <w:color w:val="000000"/>
              </w:rPr>
              <w:t>ML</w:t>
            </w:r>
            <w:r w:rsidRPr="00E314A3">
              <w:rPr>
                <w:color w:val="000000"/>
              </w:rPr>
              <w:tab/>
              <w:t>0106</w:t>
            </w:r>
          </w:p>
        </w:tc>
        <w:tc>
          <w:tcPr>
            <w:tcW w:w="4030" w:type="dxa"/>
            <w:tcBorders>
              <w:top w:val="nil"/>
              <w:left w:val="nil"/>
              <w:right w:val="nil"/>
            </w:tcBorders>
            <w:noWrap/>
            <w:vAlign w:val="bottom"/>
          </w:tcPr>
          <w:p w14:paraId="1B3F17D9" w14:textId="77777777" w:rsidR="00825809" w:rsidRPr="00E314A3" w:rsidRDefault="00825809" w:rsidP="00156ACB">
            <w:pPr>
              <w:pStyle w:val="MRLTableText"/>
              <w:rPr>
                <w:lang w:eastAsia="en-AU"/>
              </w:rPr>
            </w:pPr>
            <w:r w:rsidRPr="00E314A3">
              <w:rPr>
                <w:color w:val="000000"/>
              </w:rPr>
              <w:t>Milks</w:t>
            </w:r>
          </w:p>
        </w:tc>
        <w:tc>
          <w:tcPr>
            <w:tcW w:w="1800" w:type="dxa"/>
            <w:gridSpan w:val="2"/>
            <w:tcBorders>
              <w:top w:val="nil"/>
              <w:left w:val="nil"/>
              <w:right w:val="nil"/>
            </w:tcBorders>
            <w:noWrap/>
            <w:vAlign w:val="bottom"/>
          </w:tcPr>
          <w:p w14:paraId="5E82A716" w14:textId="77777777" w:rsidR="00825809" w:rsidRPr="00E314A3" w:rsidRDefault="00825809" w:rsidP="00156ACB">
            <w:pPr>
              <w:pStyle w:val="MRLValue"/>
            </w:pPr>
            <w:r w:rsidRPr="00E314A3">
              <w:rPr>
                <w:color w:val="000000"/>
              </w:rPr>
              <w:t>*0.01</w:t>
            </w:r>
          </w:p>
        </w:tc>
      </w:tr>
      <w:tr w:rsidR="00825809" w:rsidRPr="00E314A3" w14:paraId="18935872" w14:textId="77777777" w:rsidTr="005E70D4">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1CA9BC0A" w14:textId="77777777" w:rsidR="00825809" w:rsidRPr="00E314A3" w:rsidRDefault="00825809" w:rsidP="00156ACB">
            <w:pPr>
              <w:pStyle w:val="MRLCompound"/>
            </w:pPr>
            <w:r w:rsidRPr="00E314A3">
              <w:rPr>
                <w:color w:val="000000"/>
              </w:rPr>
              <w:t>PM</w:t>
            </w:r>
            <w:r w:rsidRPr="00E314A3">
              <w:rPr>
                <w:color w:val="000000"/>
              </w:rPr>
              <w:tab/>
              <w:t>0110</w:t>
            </w:r>
          </w:p>
        </w:tc>
        <w:tc>
          <w:tcPr>
            <w:tcW w:w="4030" w:type="dxa"/>
            <w:tcBorders>
              <w:top w:val="nil"/>
              <w:left w:val="nil"/>
              <w:right w:val="nil"/>
            </w:tcBorders>
            <w:noWrap/>
            <w:vAlign w:val="bottom"/>
          </w:tcPr>
          <w:p w14:paraId="369F89AD" w14:textId="77777777" w:rsidR="00825809" w:rsidRPr="00E314A3" w:rsidRDefault="00825809" w:rsidP="00156ACB">
            <w:pPr>
              <w:pStyle w:val="MRLTableText"/>
              <w:rPr>
                <w:lang w:eastAsia="en-AU"/>
              </w:rPr>
            </w:pPr>
            <w:r w:rsidRPr="00E314A3">
              <w:rPr>
                <w:color w:val="000000"/>
              </w:rPr>
              <w:t>Poultry meat [in the fat]</w:t>
            </w:r>
          </w:p>
        </w:tc>
        <w:tc>
          <w:tcPr>
            <w:tcW w:w="1800" w:type="dxa"/>
            <w:gridSpan w:val="2"/>
            <w:tcBorders>
              <w:top w:val="nil"/>
              <w:left w:val="nil"/>
              <w:right w:val="nil"/>
            </w:tcBorders>
            <w:noWrap/>
            <w:vAlign w:val="bottom"/>
          </w:tcPr>
          <w:p w14:paraId="2171749C" w14:textId="77777777" w:rsidR="00825809" w:rsidRPr="00E314A3" w:rsidRDefault="00825809" w:rsidP="00156ACB">
            <w:pPr>
              <w:pStyle w:val="MRLValue"/>
            </w:pPr>
            <w:r w:rsidRPr="00E314A3">
              <w:rPr>
                <w:color w:val="000000"/>
              </w:rPr>
              <w:t>*0.01</w:t>
            </w:r>
          </w:p>
        </w:tc>
      </w:tr>
      <w:tr w:rsidR="00825809" w:rsidRPr="00E314A3" w14:paraId="3CA707C2" w14:textId="77777777" w:rsidTr="005E70D4">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single" w:sz="4" w:space="0" w:color="auto"/>
              <w:right w:val="nil"/>
            </w:tcBorders>
            <w:noWrap/>
            <w:vAlign w:val="bottom"/>
          </w:tcPr>
          <w:p w14:paraId="67B4C3BC" w14:textId="77777777" w:rsidR="00825809" w:rsidRPr="00E314A3" w:rsidRDefault="00825809" w:rsidP="00156ACB">
            <w:pPr>
              <w:pStyle w:val="MRLCompound"/>
            </w:pPr>
            <w:r w:rsidRPr="00E314A3">
              <w:rPr>
                <w:color w:val="000000"/>
              </w:rPr>
              <w:t>PO</w:t>
            </w:r>
            <w:r w:rsidRPr="00E314A3">
              <w:rPr>
                <w:color w:val="000000"/>
              </w:rPr>
              <w:tab/>
              <w:t>0111</w:t>
            </w:r>
          </w:p>
        </w:tc>
        <w:tc>
          <w:tcPr>
            <w:tcW w:w="4030" w:type="dxa"/>
            <w:tcBorders>
              <w:top w:val="nil"/>
              <w:left w:val="nil"/>
              <w:bottom w:val="single" w:sz="4" w:space="0" w:color="auto"/>
              <w:right w:val="nil"/>
            </w:tcBorders>
            <w:noWrap/>
            <w:vAlign w:val="bottom"/>
          </w:tcPr>
          <w:p w14:paraId="1CC5F797" w14:textId="77777777" w:rsidR="00825809" w:rsidRPr="00E314A3" w:rsidRDefault="00825809" w:rsidP="00156ACB">
            <w:pPr>
              <w:pStyle w:val="MRLTableText"/>
              <w:rPr>
                <w:lang w:eastAsia="en-AU"/>
              </w:rPr>
            </w:pPr>
            <w:r w:rsidRPr="00E314A3">
              <w:rPr>
                <w:color w:val="000000"/>
              </w:rPr>
              <w:t>Poultry, edible offal of</w:t>
            </w:r>
          </w:p>
        </w:tc>
        <w:tc>
          <w:tcPr>
            <w:tcW w:w="1800" w:type="dxa"/>
            <w:gridSpan w:val="2"/>
            <w:tcBorders>
              <w:top w:val="nil"/>
              <w:left w:val="nil"/>
              <w:bottom w:val="single" w:sz="4" w:space="0" w:color="auto"/>
              <w:right w:val="nil"/>
            </w:tcBorders>
            <w:noWrap/>
            <w:vAlign w:val="bottom"/>
          </w:tcPr>
          <w:p w14:paraId="71B80BBB" w14:textId="77777777" w:rsidR="00825809" w:rsidRPr="00E314A3" w:rsidRDefault="00825809" w:rsidP="00156ACB">
            <w:pPr>
              <w:pStyle w:val="MRLValue"/>
            </w:pPr>
            <w:r w:rsidRPr="00E314A3">
              <w:rPr>
                <w:color w:val="000000"/>
              </w:rPr>
              <w:t>*0.01</w:t>
            </w:r>
          </w:p>
        </w:tc>
      </w:tr>
    </w:tbl>
    <w:p w14:paraId="6EE17D02" w14:textId="77777777" w:rsidR="00825809" w:rsidRPr="00E314A3" w:rsidRDefault="00825809" w:rsidP="00156ACB">
      <w:pPr>
        <w:pStyle w:val="Item"/>
      </w:pPr>
    </w:p>
    <w:p w14:paraId="5B85A644" w14:textId="77777777" w:rsidR="00825809" w:rsidRPr="00E314A3" w:rsidRDefault="00825809" w:rsidP="00156ACB">
      <w:pPr>
        <w:pStyle w:val="Item"/>
      </w:pPr>
      <w:r w:rsidRPr="00E314A3">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1800"/>
      </w:tblGrid>
      <w:tr w:rsidR="00825809" w:rsidRPr="00E314A3" w14:paraId="46B9644A" w14:textId="77777777" w:rsidTr="005E70D4">
        <w:trPr>
          <w:cantSplit/>
          <w:tblHeader/>
        </w:trPr>
        <w:tc>
          <w:tcPr>
            <w:tcW w:w="2410" w:type="dxa"/>
            <w:tcBorders>
              <w:top w:val="single" w:sz="4" w:space="0" w:color="auto"/>
              <w:left w:val="nil"/>
              <w:bottom w:val="single" w:sz="4" w:space="0" w:color="auto"/>
              <w:right w:val="nil"/>
            </w:tcBorders>
            <w:noWrap/>
          </w:tcPr>
          <w:p w14:paraId="31487850"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COMPOUND</w:t>
            </w:r>
          </w:p>
        </w:tc>
        <w:tc>
          <w:tcPr>
            <w:tcW w:w="4049" w:type="dxa"/>
            <w:tcBorders>
              <w:top w:val="single" w:sz="4" w:space="0" w:color="auto"/>
              <w:left w:val="nil"/>
              <w:bottom w:val="single" w:sz="4" w:space="0" w:color="auto"/>
              <w:right w:val="nil"/>
            </w:tcBorders>
            <w:noWrap/>
          </w:tcPr>
          <w:p w14:paraId="443C6755"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FOOD</w:t>
            </w:r>
          </w:p>
        </w:tc>
        <w:tc>
          <w:tcPr>
            <w:tcW w:w="1800" w:type="dxa"/>
            <w:tcBorders>
              <w:top w:val="single" w:sz="4" w:space="0" w:color="auto"/>
              <w:left w:val="nil"/>
              <w:bottom w:val="single" w:sz="4" w:space="0" w:color="auto"/>
              <w:right w:val="nil"/>
            </w:tcBorders>
            <w:noWrap/>
          </w:tcPr>
          <w:p w14:paraId="5C5512A6"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MRL (</w:t>
            </w:r>
            <w:r w:rsidRPr="00E314A3">
              <w:rPr>
                <w:rFonts w:ascii="Trebuchet MS" w:hAnsi="Trebuchet MS" w:cs="Arial"/>
                <w:b/>
                <w:bCs/>
                <w:u w:color="000000"/>
              </w:rPr>
              <w:t>mg/kg</w:t>
            </w:r>
            <w:r w:rsidRPr="00E314A3">
              <w:rPr>
                <w:rFonts w:ascii="Trebuchet MS" w:hAnsi="Trebuchet MS" w:cs="Arial"/>
                <w:b/>
                <w:bCs/>
                <w:caps/>
                <w:u w:color="000000"/>
              </w:rPr>
              <w:t>)</w:t>
            </w:r>
          </w:p>
        </w:tc>
      </w:tr>
      <w:tr w:rsidR="00825809" w:rsidRPr="00E314A3" w14:paraId="12A8BD35" w14:textId="77777777" w:rsidTr="005E70D4">
        <w:trPr>
          <w:cantSplit/>
        </w:trPr>
        <w:tc>
          <w:tcPr>
            <w:tcW w:w="2410" w:type="dxa"/>
            <w:tcBorders>
              <w:top w:val="nil"/>
              <w:left w:val="nil"/>
              <w:bottom w:val="nil"/>
              <w:right w:val="nil"/>
            </w:tcBorders>
            <w:noWrap/>
          </w:tcPr>
          <w:p w14:paraId="514939A2" w14:textId="77777777" w:rsidR="00825809" w:rsidRPr="00E314A3" w:rsidRDefault="00825809" w:rsidP="00156ACB">
            <w:pPr>
              <w:pStyle w:val="MRLActiveName"/>
            </w:pPr>
            <w:proofErr w:type="spellStart"/>
            <w:r w:rsidRPr="00E314A3">
              <w:t>Afidopyropen</w:t>
            </w:r>
            <w:proofErr w:type="spellEnd"/>
          </w:p>
        </w:tc>
        <w:tc>
          <w:tcPr>
            <w:tcW w:w="4049" w:type="dxa"/>
            <w:tcBorders>
              <w:top w:val="nil"/>
              <w:left w:val="nil"/>
              <w:bottom w:val="nil"/>
              <w:right w:val="nil"/>
            </w:tcBorders>
            <w:noWrap/>
          </w:tcPr>
          <w:p w14:paraId="0134D206" w14:textId="77777777" w:rsidR="00825809" w:rsidRPr="00E314A3" w:rsidRDefault="00825809" w:rsidP="00156ACB">
            <w:pPr>
              <w:pStyle w:val="MRLActiveName"/>
            </w:pPr>
          </w:p>
        </w:tc>
        <w:tc>
          <w:tcPr>
            <w:tcW w:w="1800" w:type="dxa"/>
            <w:tcBorders>
              <w:top w:val="nil"/>
              <w:left w:val="nil"/>
              <w:bottom w:val="nil"/>
              <w:right w:val="nil"/>
            </w:tcBorders>
            <w:noWrap/>
          </w:tcPr>
          <w:p w14:paraId="6269DF4F" w14:textId="77777777" w:rsidR="00825809" w:rsidRPr="00E314A3" w:rsidRDefault="00825809" w:rsidP="00156ACB">
            <w:pPr>
              <w:pStyle w:val="MRLActiveName"/>
            </w:pPr>
          </w:p>
        </w:tc>
      </w:tr>
      <w:tr w:rsidR="00825809" w:rsidRPr="00E314A3" w14:paraId="3236BDDC" w14:textId="77777777" w:rsidTr="005E70D4">
        <w:trPr>
          <w:cantSplit/>
        </w:trPr>
        <w:tc>
          <w:tcPr>
            <w:tcW w:w="2410" w:type="dxa"/>
            <w:tcBorders>
              <w:top w:val="nil"/>
              <w:left w:val="nil"/>
              <w:bottom w:val="nil"/>
              <w:right w:val="nil"/>
            </w:tcBorders>
            <w:noWrap/>
          </w:tcPr>
          <w:p w14:paraId="6E6F6195" w14:textId="77777777" w:rsidR="00825809" w:rsidRPr="00E314A3" w:rsidRDefault="00825809" w:rsidP="00156ACB">
            <w:pPr>
              <w:pStyle w:val="MRLTableText"/>
            </w:pPr>
            <w:r w:rsidRPr="00E314A3">
              <w:t>OMIT:</w:t>
            </w:r>
          </w:p>
        </w:tc>
        <w:tc>
          <w:tcPr>
            <w:tcW w:w="4049" w:type="dxa"/>
            <w:tcBorders>
              <w:top w:val="nil"/>
              <w:left w:val="nil"/>
              <w:bottom w:val="nil"/>
              <w:right w:val="nil"/>
            </w:tcBorders>
            <w:noWrap/>
          </w:tcPr>
          <w:p w14:paraId="41FF8E56" w14:textId="77777777" w:rsidR="00825809" w:rsidRPr="00E314A3" w:rsidRDefault="00825809" w:rsidP="00156ACB">
            <w:pPr>
              <w:pStyle w:val="MRLTableText"/>
            </w:pPr>
          </w:p>
        </w:tc>
        <w:tc>
          <w:tcPr>
            <w:tcW w:w="1800" w:type="dxa"/>
            <w:tcBorders>
              <w:top w:val="nil"/>
              <w:left w:val="nil"/>
              <w:bottom w:val="nil"/>
              <w:right w:val="nil"/>
            </w:tcBorders>
            <w:noWrap/>
          </w:tcPr>
          <w:p w14:paraId="040440CD" w14:textId="77777777" w:rsidR="00825809" w:rsidRPr="00E314A3" w:rsidRDefault="00825809" w:rsidP="00156ACB">
            <w:pPr>
              <w:pStyle w:val="MRLTableText"/>
            </w:pPr>
          </w:p>
        </w:tc>
      </w:tr>
      <w:tr w:rsidR="00825809" w:rsidRPr="00E314A3" w14:paraId="0E2E8647" w14:textId="77777777" w:rsidTr="005E70D4">
        <w:trPr>
          <w:cantSplit/>
        </w:trPr>
        <w:tc>
          <w:tcPr>
            <w:tcW w:w="2410" w:type="dxa"/>
            <w:tcBorders>
              <w:top w:val="nil"/>
              <w:left w:val="nil"/>
              <w:bottom w:val="nil"/>
              <w:right w:val="nil"/>
            </w:tcBorders>
            <w:noWrap/>
          </w:tcPr>
          <w:p w14:paraId="791E5C0A" w14:textId="77777777" w:rsidR="00825809" w:rsidRPr="00E314A3" w:rsidRDefault="00825809" w:rsidP="00156ACB">
            <w:pPr>
              <w:pStyle w:val="MRLCompound"/>
            </w:pPr>
            <w:r w:rsidRPr="00E314A3">
              <w:t>VA</w:t>
            </w:r>
            <w:r w:rsidRPr="00E314A3">
              <w:tab/>
              <w:t>0035</w:t>
            </w:r>
          </w:p>
        </w:tc>
        <w:tc>
          <w:tcPr>
            <w:tcW w:w="4049" w:type="dxa"/>
            <w:tcBorders>
              <w:top w:val="nil"/>
              <w:left w:val="nil"/>
              <w:right w:val="nil"/>
            </w:tcBorders>
            <w:noWrap/>
            <w:vAlign w:val="bottom"/>
          </w:tcPr>
          <w:p w14:paraId="1CBDD18A" w14:textId="77777777" w:rsidR="00825809" w:rsidRPr="00E314A3" w:rsidRDefault="00825809" w:rsidP="00156ACB">
            <w:pPr>
              <w:pStyle w:val="MRLTableText"/>
            </w:pPr>
            <w:r w:rsidRPr="00E314A3">
              <w:t>Bulb vegetables [alliums] {except Chives}</w:t>
            </w:r>
          </w:p>
        </w:tc>
        <w:tc>
          <w:tcPr>
            <w:tcW w:w="1800" w:type="dxa"/>
            <w:tcBorders>
              <w:top w:val="nil"/>
              <w:left w:val="nil"/>
              <w:bottom w:val="nil"/>
              <w:right w:val="nil"/>
            </w:tcBorders>
            <w:noWrap/>
          </w:tcPr>
          <w:p w14:paraId="391C4FCF" w14:textId="77777777" w:rsidR="00825809" w:rsidRPr="00E314A3" w:rsidRDefault="00825809" w:rsidP="00156ACB">
            <w:pPr>
              <w:pStyle w:val="MRLValue"/>
            </w:pPr>
            <w:r w:rsidRPr="00E314A3">
              <w:t>*0.01</w:t>
            </w:r>
          </w:p>
        </w:tc>
      </w:tr>
      <w:tr w:rsidR="00825809" w:rsidRPr="00E314A3" w14:paraId="16B779EF" w14:textId="77777777" w:rsidTr="005E70D4">
        <w:trPr>
          <w:cantSplit/>
        </w:trPr>
        <w:tc>
          <w:tcPr>
            <w:tcW w:w="2410" w:type="dxa"/>
            <w:tcBorders>
              <w:top w:val="nil"/>
              <w:left w:val="nil"/>
              <w:bottom w:val="nil"/>
              <w:right w:val="nil"/>
            </w:tcBorders>
            <w:noWrap/>
          </w:tcPr>
          <w:p w14:paraId="29E20F9C" w14:textId="77777777" w:rsidR="00825809" w:rsidRPr="00E314A3" w:rsidRDefault="00825809" w:rsidP="00156ACB">
            <w:pPr>
              <w:pStyle w:val="MRLCompound"/>
            </w:pPr>
            <w:r w:rsidRPr="00E314A3">
              <w:t>FB</w:t>
            </w:r>
            <w:r w:rsidRPr="00E314A3">
              <w:tab/>
              <w:t>2005</w:t>
            </w:r>
          </w:p>
        </w:tc>
        <w:tc>
          <w:tcPr>
            <w:tcW w:w="4049" w:type="dxa"/>
            <w:tcBorders>
              <w:left w:val="nil"/>
              <w:right w:val="nil"/>
            </w:tcBorders>
            <w:noWrap/>
            <w:vAlign w:val="bottom"/>
          </w:tcPr>
          <w:p w14:paraId="607DA7E4" w14:textId="77777777" w:rsidR="00825809" w:rsidRPr="00E314A3" w:rsidRDefault="00825809" w:rsidP="00156ACB">
            <w:pPr>
              <w:pStyle w:val="MRLTableText"/>
            </w:pPr>
            <w:r w:rsidRPr="00E314A3">
              <w:t>Cane berries</w:t>
            </w:r>
          </w:p>
        </w:tc>
        <w:tc>
          <w:tcPr>
            <w:tcW w:w="1800" w:type="dxa"/>
            <w:tcBorders>
              <w:top w:val="nil"/>
              <w:left w:val="nil"/>
              <w:bottom w:val="nil"/>
              <w:right w:val="nil"/>
            </w:tcBorders>
            <w:noWrap/>
          </w:tcPr>
          <w:p w14:paraId="4F9EB5F6" w14:textId="77777777" w:rsidR="00825809" w:rsidRPr="00E314A3" w:rsidRDefault="00825809" w:rsidP="00156ACB">
            <w:pPr>
              <w:pStyle w:val="MRLValue"/>
            </w:pPr>
            <w:r w:rsidRPr="00E314A3">
              <w:t>0.3</w:t>
            </w:r>
          </w:p>
        </w:tc>
      </w:tr>
      <w:tr w:rsidR="00825809" w:rsidRPr="00E314A3" w14:paraId="2F0E1E75" w14:textId="77777777" w:rsidTr="005E70D4">
        <w:trPr>
          <w:cantSplit/>
        </w:trPr>
        <w:tc>
          <w:tcPr>
            <w:tcW w:w="2410" w:type="dxa"/>
            <w:tcBorders>
              <w:top w:val="nil"/>
              <w:left w:val="nil"/>
              <w:bottom w:val="nil"/>
              <w:right w:val="nil"/>
            </w:tcBorders>
            <w:noWrap/>
          </w:tcPr>
          <w:p w14:paraId="17CD77F4" w14:textId="77777777" w:rsidR="00825809" w:rsidRPr="00E314A3" w:rsidRDefault="00825809" w:rsidP="00156ACB">
            <w:pPr>
              <w:pStyle w:val="MRLCompound"/>
            </w:pPr>
            <w:r w:rsidRPr="00E314A3">
              <w:t>FI</w:t>
            </w:r>
            <w:r w:rsidRPr="00E314A3">
              <w:tab/>
              <w:t>0343</w:t>
            </w:r>
          </w:p>
        </w:tc>
        <w:tc>
          <w:tcPr>
            <w:tcW w:w="4049" w:type="dxa"/>
            <w:tcBorders>
              <w:left w:val="nil"/>
              <w:right w:val="nil"/>
            </w:tcBorders>
            <w:noWrap/>
            <w:vAlign w:val="bottom"/>
          </w:tcPr>
          <w:p w14:paraId="407F92F9" w14:textId="77777777" w:rsidR="00825809" w:rsidRPr="00E314A3" w:rsidRDefault="00825809" w:rsidP="00156ACB">
            <w:pPr>
              <w:pStyle w:val="MRLTableText"/>
            </w:pPr>
            <w:r w:rsidRPr="00E314A3">
              <w:t>Litchi</w:t>
            </w:r>
          </w:p>
        </w:tc>
        <w:tc>
          <w:tcPr>
            <w:tcW w:w="1800" w:type="dxa"/>
            <w:tcBorders>
              <w:top w:val="nil"/>
              <w:left w:val="nil"/>
              <w:bottom w:val="nil"/>
              <w:right w:val="nil"/>
            </w:tcBorders>
            <w:noWrap/>
          </w:tcPr>
          <w:p w14:paraId="7936314C" w14:textId="77777777" w:rsidR="00825809" w:rsidRPr="00E314A3" w:rsidRDefault="00825809" w:rsidP="00156ACB">
            <w:pPr>
              <w:pStyle w:val="MRLValue"/>
            </w:pPr>
            <w:r w:rsidRPr="00E314A3">
              <w:t>0.1</w:t>
            </w:r>
          </w:p>
        </w:tc>
      </w:tr>
      <w:tr w:rsidR="00825809" w:rsidRPr="00E314A3" w14:paraId="71385B82" w14:textId="77777777" w:rsidTr="005E70D4">
        <w:trPr>
          <w:cantSplit/>
        </w:trPr>
        <w:tc>
          <w:tcPr>
            <w:tcW w:w="2410" w:type="dxa"/>
            <w:tcBorders>
              <w:top w:val="nil"/>
              <w:left w:val="nil"/>
              <w:bottom w:val="nil"/>
              <w:right w:val="nil"/>
            </w:tcBorders>
            <w:noWrap/>
          </w:tcPr>
          <w:p w14:paraId="4BB32D12" w14:textId="77777777" w:rsidR="00825809" w:rsidRPr="00E314A3" w:rsidRDefault="00825809" w:rsidP="00156ACB">
            <w:pPr>
              <w:pStyle w:val="MRLCompound"/>
            </w:pPr>
            <w:r w:rsidRPr="00E314A3">
              <w:t>FI</w:t>
            </w:r>
            <w:r w:rsidRPr="00E314A3">
              <w:tab/>
              <w:t>0351</w:t>
            </w:r>
          </w:p>
        </w:tc>
        <w:tc>
          <w:tcPr>
            <w:tcW w:w="4049" w:type="dxa"/>
            <w:tcBorders>
              <w:left w:val="nil"/>
              <w:right w:val="nil"/>
            </w:tcBorders>
            <w:noWrap/>
            <w:vAlign w:val="bottom"/>
          </w:tcPr>
          <w:p w14:paraId="33D4D8B7" w14:textId="77777777" w:rsidR="00825809" w:rsidRPr="00E314A3" w:rsidRDefault="00825809" w:rsidP="00156ACB">
            <w:pPr>
              <w:pStyle w:val="MRLTableText"/>
            </w:pPr>
            <w:r w:rsidRPr="00E314A3">
              <w:t>Passion fruit</w:t>
            </w:r>
          </w:p>
        </w:tc>
        <w:tc>
          <w:tcPr>
            <w:tcW w:w="1800" w:type="dxa"/>
            <w:tcBorders>
              <w:top w:val="nil"/>
              <w:left w:val="nil"/>
              <w:bottom w:val="nil"/>
              <w:right w:val="nil"/>
            </w:tcBorders>
            <w:noWrap/>
          </w:tcPr>
          <w:p w14:paraId="078AC1C5" w14:textId="77777777" w:rsidR="00825809" w:rsidRPr="00E314A3" w:rsidRDefault="00825809" w:rsidP="00156ACB">
            <w:pPr>
              <w:pStyle w:val="MRLValue"/>
            </w:pPr>
            <w:r w:rsidRPr="00E314A3">
              <w:t>0.1</w:t>
            </w:r>
          </w:p>
        </w:tc>
      </w:tr>
      <w:tr w:rsidR="00825809" w:rsidRPr="00E314A3" w14:paraId="5AF4CE81" w14:textId="77777777" w:rsidTr="005E70D4">
        <w:trPr>
          <w:cantSplit/>
        </w:trPr>
        <w:tc>
          <w:tcPr>
            <w:tcW w:w="2410" w:type="dxa"/>
            <w:tcBorders>
              <w:top w:val="nil"/>
              <w:left w:val="nil"/>
              <w:bottom w:val="nil"/>
              <w:right w:val="nil"/>
            </w:tcBorders>
            <w:noWrap/>
          </w:tcPr>
          <w:p w14:paraId="1A1B8C3B" w14:textId="77777777" w:rsidR="00825809" w:rsidRPr="00E314A3" w:rsidRDefault="00825809" w:rsidP="00156ACB">
            <w:pPr>
              <w:pStyle w:val="MRLTableText"/>
            </w:pPr>
            <w:r w:rsidRPr="00E314A3">
              <w:t>SUBSTITUTE:</w:t>
            </w:r>
          </w:p>
        </w:tc>
        <w:tc>
          <w:tcPr>
            <w:tcW w:w="4049" w:type="dxa"/>
            <w:tcBorders>
              <w:top w:val="nil"/>
              <w:left w:val="nil"/>
              <w:bottom w:val="nil"/>
              <w:right w:val="nil"/>
            </w:tcBorders>
            <w:noWrap/>
          </w:tcPr>
          <w:p w14:paraId="2DDF6C9B" w14:textId="77777777" w:rsidR="00825809" w:rsidRPr="00E314A3" w:rsidRDefault="00825809" w:rsidP="00156ACB">
            <w:pPr>
              <w:pStyle w:val="MRLTableText"/>
            </w:pPr>
          </w:p>
        </w:tc>
        <w:tc>
          <w:tcPr>
            <w:tcW w:w="1800" w:type="dxa"/>
            <w:tcBorders>
              <w:top w:val="nil"/>
              <w:left w:val="nil"/>
              <w:bottom w:val="nil"/>
              <w:right w:val="nil"/>
            </w:tcBorders>
            <w:noWrap/>
          </w:tcPr>
          <w:p w14:paraId="6F56407C" w14:textId="77777777" w:rsidR="00825809" w:rsidRPr="00E314A3" w:rsidRDefault="00825809" w:rsidP="00156ACB">
            <w:pPr>
              <w:pStyle w:val="MRLTableText"/>
            </w:pPr>
          </w:p>
        </w:tc>
      </w:tr>
      <w:tr w:rsidR="00825809" w:rsidRPr="00E314A3" w14:paraId="5AC3C0F1" w14:textId="77777777" w:rsidTr="005E70D4">
        <w:trPr>
          <w:cantSplit/>
        </w:trPr>
        <w:tc>
          <w:tcPr>
            <w:tcW w:w="2410" w:type="dxa"/>
            <w:tcBorders>
              <w:top w:val="nil"/>
              <w:left w:val="nil"/>
              <w:bottom w:val="nil"/>
              <w:right w:val="nil"/>
            </w:tcBorders>
            <w:noWrap/>
          </w:tcPr>
          <w:p w14:paraId="7CA315A2" w14:textId="77777777" w:rsidR="00825809" w:rsidRPr="00E314A3" w:rsidRDefault="00825809" w:rsidP="00156ACB">
            <w:pPr>
              <w:pStyle w:val="MRLCompound"/>
            </w:pPr>
            <w:r w:rsidRPr="00E314A3">
              <w:t>FB</w:t>
            </w:r>
            <w:r w:rsidRPr="00E314A3">
              <w:tab/>
              <w:t>2005</w:t>
            </w:r>
          </w:p>
        </w:tc>
        <w:tc>
          <w:tcPr>
            <w:tcW w:w="4049" w:type="dxa"/>
            <w:tcBorders>
              <w:top w:val="nil"/>
              <w:left w:val="nil"/>
              <w:bottom w:val="nil"/>
              <w:right w:val="nil"/>
            </w:tcBorders>
            <w:noWrap/>
          </w:tcPr>
          <w:p w14:paraId="1781E1D6" w14:textId="77777777" w:rsidR="00825809" w:rsidRPr="00E314A3" w:rsidRDefault="00825809" w:rsidP="00156ACB">
            <w:pPr>
              <w:pStyle w:val="MRLTableText"/>
            </w:pPr>
            <w:r w:rsidRPr="00E314A3">
              <w:t>Cane Berries</w:t>
            </w:r>
          </w:p>
        </w:tc>
        <w:tc>
          <w:tcPr>
            <w:tcW w:w="1800" w:type="dxa"/>
            <w:tcBorders>
              <w:top w:val="nil"/>
              <w:left w:val="nil"/>
              <w:bottom w:val="nil"/>
              <w:right w:val="nil"/>
            </w:tcBorders>
            <w:noWrap/>
          </w:tcPr>
          <w:p w14:paraId="6CC19D7D" w14:textId="77777777" w:rsidR="00825809" w:rsidRPr="00E314A3" w:rsidRDefault="00825809" w:rsidP="00156ACB">
            <w:pPr>
              <w:pStyle w:val="MRLValue"/>
            </w:pPr>
            <w:r w:rsidRPr="00E314A3">
              <w:t>T0.3</w:t>
            </w:r>
          </w:p>
        </w:tc>
      </w:tr>
      <w:tr w:rsidR="00825809" w:rsidRPr="00E314A3" w14:paraId="5A326532" w14:textId="77777777" w:rsidTr="005E70D4">
        <w:trPr>
          <w:cantSplit/>
        </w:trPr>
        <w:tc>
          <w:tcPr>
            <w:tcW w:w="2410" w:type="dxa"/>
            <w:tcBorders>
              <w:top w:val="nil"/>
              <w:left w:val="nil"/>
              <w:bottom w:val="nil"/>
              <w:right w:val="nil"/>
            </w:tcBorders>
            <w:noWrap/>
          </w:tcPr>
          <w:p w14:paraId="22CDB332" w14:textId="77777777" w:rsidR="00825809" w:rsidRPr="00E314A3" w:rsidRDefault="00825809" w:rsidP="00156ACB">
            <w:pPr>
              <w:pStyle w:val="MRLCompound"/>
            </w:pPr>
          </w:p>
        </w:tc>
        <w:tc>
          <w:tcPr>
            <w:tcW w:w="4049" w:type="dxa"/>
            <w:tcBorders>
              <w:top w:val="nil"/>
              <w:left w:val="nil"/>
              <w:bottom w:val="nil"/>
              <w:right w:val="nil"/>
            </w:tcBorders>
            <w:noWrap/>
          </w:tcPr>
          <w:p w14:paraId="4860503E" w14:textId="77777777" w:rsidR="00825809" w:rsidRPr="00E314A3" w:rsidRDefault="00825809" w:rsidP="00156ACB">
            <w:pPr>
              <w:pStyle w:val="MRLTableText"/>
            </w:pPr>
          </w:p>
        </w:tc>
        <w:tc>
          <w:tcPr>
            <w:tcW w:w="1800" w:type="dxa"/>
            <w:tcBorders>
              <w:top w:val="nil"/>
              <w:left w:val="nil"/>
              <w:bottom w:val="nil"/>
              <w:right w:val="nil"/>
            </w:tcBorders>
            <w:noWrap/>
          </w:tcPr>
          <w:p w14:paraId="31F33483" w14:textId="77777777" w:rsidR="00825809" w:rsidRPr="00E314A3" w:rsidRDefault="00825809" w:rsidP="00156ACB">
            <w:pPr>
              <w:pStyle w:val="MRLValue"/>
            </w:pPr>
          </w:p>
        </w:tc>
      </w:tr>
      <w:tr w:rsidR="00825809" w:rsidRPr="00E314A3" w14:paraId="7AFA40E9" w14:textId="77777777" w:rsidTr="005E70D4">
        <w:trPr>
          <w:cantSplit/>
        </w:trPr>
        <w:tc>
          <w:tcPr>
            <w:tcW w:w="2410" w:type="dxa"/>
            <w:tcBorders>
              <w:top w:val="nil"/>
              <w:left w:val="nil"/>
              <w:bottom w:val="nil"/>
              <w:right w:val="nil"/>
            </w:tcBorders>
            <w:noWrap/>
          </w:tcPr>
          <w:p w14:paraId="5A6126AC" w14:textId="77777777" w:rsidR="00825809" w:rsidRPr="00E314A3" w:rsidRDefault="00825809" w:rsidP="00156ACB">
            <w:pPr>
              <w:pStyle w:val="MRLActiveName"/>
            </w:pPr>
            <w:bookmarkStart w:id="27" w:name="_Hlk183688595"/>
            <w:proofErr w:type="spellStart"/>
            <w:r w:rsidRPr="00E314A3">
              <w:t>Boscalid</w:t>
            </w:r>
            <w:proofErr w:type="spellEnd"/>
          </w:p>
        </w:tc>
        <w:tc>
          <w:tcPr>
            <w:tcW w:w="4049" w:type="dxa"/>
            <w:tcBorders>
              <w:top w:val="nil"/>
              <w:left w:val="nil"/>
              <w:bottom w:val="nil"/>
              <w:right w:val="nil"/>
            </w:tcBorders>
            <w:noWrap/>
          </w:tcPr>
          <w:p w14:paraId="5C1589D2" w14:textId="77777777" w:rsidR="00825809" w:rsidRPr="00E314A3" w:rsidRDefault="00825809" w:rsidP="00156ACB">
            <w:pPr>
              <w:pStyle w:val="MRLActiveName"/>
            </w:pPr>
          </w:p>
        </w:tc>
        <w:tc>
          <w:tcPr>
            <w:tcW w:w="1800" w:type="dxa"/>
            <w:tcBorders>
              <w:top w:val="nil"/>
              <w:left w:val="nil"/>
              <w:bottom w:val="nil"/>
              <w:right w:val="nil"/>
            </w:tcBorders>
            <w:noWrap/>
          </w:tcPr>
          <w:p w14:paraId="4155285D" w14:textId="77777777" w:rsidR="00825809" w:rsidRPr="00E314A3" w:rsidRDefault="00825809" w:rsidP="00156ACB">
            <w:pPr>
              <w:pStyle w:val="MRLActiveName"/>
            </w:pPr>
          </w:p>
        </w:tc>
      </w:tr>
      <w:tr w:rsidR="00825809" w:rsidRPr="00E314A3" w14:paraId="69B600CC" w14:textId="77777777" w:rsidTr="005E70D4">
        <w:trPr>
          <w:cantSplit/>
        </w:trPr>
        <w:tc>
          <w:tcPr>
            <w:tcW w:w="2410" w:type="dxa"/>
            <w:tcBorders>
              <w:top w:val="nil"/>
              <w:left w:val="nil"/>
              <w:bottom w:val="nil"/>
              <w:right w:val="nil"/>
            </w:tcBorders>
            <w:noWrap/>
          </w:tcPr>
          <w:p w14:paraId="6D9935A2" w14:textId="77777777" w:rsidR="00825809" w:rsidRPr="00E314A3" w:rsidRDefault="00825809" w:rsidP="00156ACB">
            <w:pPr>
              <w:pStyle w:val="MRLTableText"/>
            </w:pPr>
            <w:r w:rsidRPr="00E314A3">
              <w:t>OMIT:</w:t>
            </w:r>
          </w:p>
        </w:tc>
        <w:tc>
          <w:tcPr>
            <w:tcW w:w="4049" w:type="dxa"/>
            <w:tcBorders>
              <w:top w:val="nil"/>
              <w:left w:val="nil"/>
              <w:bottom w:val="nil"/>
              <w:right w:val="nil"/>
            </w:tcBorders>
            <w:noWrap/>
          </w:tcPr>
          <w:p w14:paraId="29AB85F5" w14:textId="77777777" w:rsidR="00825809" w:rsidRPr="00E314A3" w:rsidRDefault="00825809" w:rsidP="00156ACB">
            <w:pPr>
              <w:pStyle w:val="MRLTableText"/>
            </w:pPr>
          </w:p>
        </w:tc>
        <w:tc>
          <w:tcPr>
            <w:tcW w:w="1800" w:type="dxa"/>
            <w:tcBorders>
              <w:top w:val="nil"/>
              <w:left w:val="nil"/>
              <w:bottom w:val="nil"/>
              <w:right w:val="nil"/>
            </w:tcBorders>
            <w:noWrap/>
          </w:tcPr>
          <w:p w14:paraId="343ED674" w14:textId="77777777" w:rsidR="00825809" w:rsidRPr="00E314A3" w:rsidRDefault="00825809" w:rsidP="00156ACB">
            <w:pPr>
              <w:pStyle w:val="MRLTableText"/>
            </w:pPr>
          </w:p>
        </w:tc>
      </w:tr>
      <w:bookmarkEnd w:id="27"/>
      <w:tr w:rsidR="00825809" w:rsidRPr="00E314A3" w14:paraId="4585F032" w14:textId="77777777" w:rsidTr="005E70D4">
        <w:trPr>
          <w:cantSplit/>
        </w:trPr>
        <w:tc>
          <w:tcPr>
            <w:tcW w:w="2410" w:type="dxa"/>
            <w:tcBorders>
              <w:top w:val="nil"/>
              <w:left w:val="nil"/>
              <w:bottom w:val="nil"/>
              <w:right w:val="nil"/>
            </w:tcBorders>
            <w:noWrap/>
          </w:tcPr>
          <w:p w14:paraId="06497817" w14:textId="77777777" w:rsidR="00825809" w:rsidRPr="00E314A3" w:rsidRDefault="00825809" w:rsidP="00156ACB">
            <w:pPr>
              <w:pStyle w:val="MRLCompound"/>
            </w:pPr>
            <w:r w:rsidRPr="00E314A3">
              <w:t>FB</w:t>
            </w:r>
            <w:r w:rsidRPr="00E314A3">
              <w:tab/>
              <w:t>0020</w:t>
            </w:r>
          </w:p>
        </w:tc>
        <w:tc>
          <w:tcPr>
            <w:tcW w:w="4049" w:type="dxa"/>
            <w:tcBorders>
              <w:top w:val="nil"/>
              <w:left w:val="nil"/>
              <w:right w:val="nil"/>
            </w:tcBorders>
            <w:noWrap/>
            <w:vAlign w:val="bottom"/>
          </w:tcPr>
          <w:p w14:paraId="4B90C5FF" w14:textId="77777777" w:rsidR="00825809" w:rsidRPr="00E314A3" w:rsidRDefault="00825809" w:rsidP="00156ACB">
            <w:pPr>
              <w:pStyle w:val="MRLTableText"/>
              <w:rPr>
                <w:lang w:eastAsia="en-AU"/>
              </w:rPr>
            </w:pPr>
            <w:r w:rsidRPr="00E314A3">
              <w:rPr>
                <w:lang w:eastAsia="en-AU"/>
              </w:rPr>
              <w:t>Blueberries</w:t>
            </w:r>
          </w:p>
        </w:tc>
        <w:tc>
          <w:tcPr>
            <w:tcW w:w="1800" w:type="dxa"/>
            <w:tcBorders>
              <w:top w:val="nil"/>
              <w:left w:val="nil"/>
              <w:bottom w:val="nil"/>
              <w:right w:val="nil"/>
            </w:tcBorders>
            <w:noWrap/>
          </w:tcPr>
          <w:p w14:paraId="0C08B7F5" w14:textId="77777777" w:rsidR="00825809" w:rsidRPr="00E314A3" w:rsidRDefault="00825809" w:rsidP="00156ACB">
            <w:pPr>
              <w:pStyle w:val="MRLValue"/>
            </w:pPr>
            <w:r w:rsidRPr="00E314A3">
              <w:t>T15</w:t>
            </w:r>
          </w:p>
        </w:tc>
      </w:tr>
      <w:tr w:rsidR="00825809" w:rsidRPr="00E314A3" w14:paraId="6AB172F4" w14:textId="77777777" w:rsidTr="005E70D4">
        <w:trPr>
          <w:cantSplit/>
        </w:trPr>
        <w:tc>
          <w:tcPr>
            <w:tcW w:w="2410" w:type="dxa"/>
            <w:tcBorders>
              <w:top w:val="nil"/>
              <w:left w:val="nil"/>
              <w:bottom w:val="nil"/>
              <w:right w:val="nil"/>
            </w:tcBorders>
            <w:noWrap/>
          </w:tcPr>
          <w:p w14:paraId="3E5C7EDD" w14:textId="77777777" w:rsidR="00825809" w:rsidRPr="00E314A3" w:rsidRDefault="00825809" w:rsidP="00156ACB">
            <w:pPr>
              <w:pStyle w:val="MRLTableText"/>
            </w:pPr>
            <w:bookmarkStart w:id="28" w:name="_Hlk183686940"/>
            <w:r w:rsidRPr="00E314A3">
              <w:t>SUBSTITUTE:</w:t>
            </w:r>
          </w:p>
        </w:tc>
        <w:tc>
          <w:tcPr>
            <w:tcW w:w="4049" w:type="dxa"/>
            <w:tcBorders>
              <w:top w:val="nil"/>
              <w:left w:val="nil"/>
              <w:bottom w:val="nil"/>
              <w:right w:val="nil"/>
            </w:tcBorders>
            <w:noWrap/>
          </w:tcPr>
          <w:p w14:paraId="7D7BAFCF" w14:textId="77777777" w:rsidR="00825809" w:rsidRPr="00E314A3" w:rsidRDefault="00825809" w:rsidP="00156ACB">
            <w:pPr>
              <w:pStyle w:val="MRLTableText"/>
            </w:pPr>
          </w:p>
        </w:tc>
        <w:tc>
          <w:tcPr>
            <w:tcW w:w="1800" w:type="dxa"/>
            <w:tcBorders>
              <w:top w:val="nil"/>
              <w:left w:val="nil"/>
              <w:bottom w:val="nil"/>
              <w:right w:val="nil"/>
            </w:tcBorders>
            <w:noWrap/>
          </w:tcPr>
          <w:p w14:paraId="0D149C00" w14:textId="77777777" w:rsidR="00825809" w:rsidRPr="00E314A3" w:rsidRDefault="00825809" w:rsidP="00156ACB">
            <w:pPr>
              <w:pStyle w:val="MRLTableText"/>
            </w:pPr>
          </w:p>
        </w:tc>
      </w:tr>
      <w:bookmarkEnd w:id="28"/>
      <w:tr w:rsidR="00825809" w:rsidRPr="00E314A3" w14:paraId="7028133C" w14:textId="77777777" w:rsidTr="005E70D4">
        <w:trPr>
          <w:cantSplit/>
        </w:trPr>
        <w:tc>
          <w:tcPr>
            <w:tcW w:w="2410" w:type="dxa"/>
            <w:tcBorders>
              <w:top w:val="nil"/>
              <w:left w:val="nil"/>
              <w:right w:val="nil"/>
            </w:tcBorders>
            <w:noWrap/>
          </w:tcPr>
          <w:p w14:paraId="3493FB5E" w14:textId="77777777" w:rsidR="00825809" w:rsidRPr="00E314A3" w:rsidRDefault="00825809" w:rsidP="00156ACB">
            <w:pPr>
              <w:pStyle w:val="MRLCompound"/>
            </w:pPr>
            <w:r w:rsidRPr="00E314A3">
              <w:t>FB</w:t>
            </w:r>
            <w:r w:rsidRPr="00E314A3">
              <w:tab/>
              <w:t>0020</w:t>
            </w:r>
          </w:p>
        </w:tc>
        <w:tc>
          <w:tcPr>
            <w:tcW w:w="4049" w:type="dxa"/>
            <w:tcBorders>
              <w:top w:val="nil"/>
              <w:left w:val="nil"/>
              <w:right w:val="nil"/>
            </w:tcBorders>
            <w:noWrap/>
            <w:vAlign w:val="bottom"/>
          </w:tcPr>
          <w:p w14:paraId="2C1F213D" w14:textId="77777777" w:rsidR="00825809" w:rsidRPr="00E314A3" w:rsidRDefault="00825809" w:rsidP="00156ACB">
            <w:pPr>
              <w:pStyle w:val="MRLTableText"/>
              <w:rPr>
                <w:lang w:eastAsia="en-AU"/>
              </w:rPr>
            </w:pPr>
            <w:r w:rsidRPr="00E314A3">
              <w:rPr>
                <w:lang w:eastAsia="en-AU"/>
              </w:rPr>
              <w:t>Blueberries</w:t>
            </w:r>
          </w:p>
        </w:tc>
        <w:tc>
          <w:tcPr>
            <w:tcW w:w="1800" w:type="dxa"/>
            <w:tcBorders>
              <w:top w:val="nil"/>
              <w:left w:val="nil"/>
              <w:right w:val="nil"/>
            </w:tcBorders>
            <w:noWrap/>
          </w:tcPr>
          <w:p w14:paraId="414ADDB4" w14:textId="77777777" w:rsidR="00825809" w:rsidRPr="00E314A3" w:rsidRDefault="00825809" w:rsidP="00156ACB">
            <w:pPr>
              <w:pStyle w:val="MRLValue"/>
            </w:pPr>
            <w:r w:rsidRPr="00E314A3">
              <w:t>10</w:t>
            </w:r>
          </w:p>
        </w:tc>
      </w:tr>
      <w:tr w:rsidR="00825809" w:rsidRPr="00E314A3" w14:paraId="4276F75E" w14:textId="77777777" w:rsidTr="005E70D4">
        <w:trPr>
          <w:cantSplit/>
        </w:trPr>
        <w:tc>
          <w:tcPr>
            <w:tcW w:w="2410" w:type="dxa"/>
            <w:tcBorders>
              <w:top w:val="nil"/>
              <w:left w:val="nil"/>
              <w:right w:val="nil"/>
            </w:tcBorders>
            <w:noWrap/>
          </w:tcPr>
          <w:p w14:paraId="4C76E4A0" w14:textId="77777777" w:rsidR="00825809" w:rsidRPr="00E314A3" w:rsidRDefault="00825809" w:rsidP="00156ACB">
            <w:pPr>
              <w:pStyle w:val="MRLCompound"/>
            </w:pPr>
          </w:p>
        </w:tc>
        <w:tc>
          <w:tcPr>
            <w:tcW w:w="4049" w:type="dxa"/>
            <w:tcBorders>
              <w:top w:val="nil"/>
              <w:left w:val="nil"/>
              <w:right w:val="nil"/>
            </w:tcBorders>
            <w:noWrap/>
            <w:vAlign w:val="bottom"/>
          </w:tcPr>
          <w:p w14:paraId="082DA379" w14:textId="77777777" w:rsidR="00825809" w:rsidRPr="00E314A3" w:rsidRDefault="00825809" w:rsidP="00156ACB">
            <w:pPr>
              <w:pStyle w:val="MRLTableText"/>
              <w:rPr>
                <w:lang w:eastAsia="en-AU"/>
              </w:rPr>
            </w:pPr>
          </w:p>
        </w:tc>
        <w:tc>
          <w:tcPr>
            <w:tcW w:w="1800" w:type="dxa"/>
            <w:tcBorders>
              <w:top w:val="nil"/>
              <w:left w:val="nil"/>
              <w:right w:val="nil"/>
            </w:tcBorders>
            <w:noWrap/>
          </w:tcPr>
          <w:p w14:paraId="59E50829" w14:textId="77777777" w:rsidR="00825809" w:rsidRPr="00E314A3" w:rsidRDefault="00825809" w:rsidP="00156ACB">
            <w:pPr>
              <w:pStyle w:val="MRLValue"/>
            </w:pPr>
          </w:p>
        </w:tc>
      </w:tr>
      <w:tr w:rsidR="00825809" w:rsidRPr="00E314A3" w14:paraId="4F371619" w14:textId="77777777" w:rsidTr="005E70D4">
        <w:trPr>
          <w:cantSplit/>
        </w:trPr>
        <w:tc>
          <w:tcPr>
            <w:tcW w:w="2410" w:type="dxa"/>
            <w:tcBorders>
              <w:top w:val="nil"/>
              <w:left w:val="nil"/>
              <w:bottom w:val="nil"/>
              <w:right w:val="nil"/>
            </w:tcBorders>
            <w:noWrap/>
          </w:tcPr>
          <w:p w14:paraId="68FCAF42" w14:textId="77777777" w:rsidR="00825809" w:rsidRPr="00E314A3" w:rsidRDefault="00825809" w:rsidP="00156ACB">
            <w:pPr>
              <w:pStyle w:val="MRLActiveName"/>
            </w:pPr>
            <w:r w:rsidRPr="00E314A3">
              <w:lastRenderedPageBreak/>
              <w:t>Methiocarb</w:t>
            </w:r>
          </w:p>
        </w:tc>
        <w:tc>
          <w:tcPr>
            <w:tcW w:w="4049" w:type="dxa"/>
            <w:tcBorders>
              <w:top w:val="nil"/>
              <w:left w:val="nil"/>
              <w:bottom w:val="nil"/>
              <w:right w:val="nil"/>
            </w:tcBorders>
            <w:noWrap/>
          </w:tcPr>
          <w:p w14:paraId="40DC5636" w14:textId="77777777" w:rsidR="00825809" w:rsidRPr="00E314A3" w:rsidRDefault="00825809" w:rsidP="00156ACB">
            <w:pPr>
              <w:pStyle w:val="MRLActiveName"/>
            </w:pPr>
          </w:p>
        </w:tc>
        <w:tc>
          <w:tcPr>
            <w:tcW w:w="1800" w:type="dxa"/>
            <w:tcBorders>
              <w:top w:val="nil"/>
              <w:left w:val="nil"/>
              <w:bottom w:val="nil"/>
              <w:right w:val="nil"/>
            </w:tcBorders>
            <w:noWrap/>
          </w:tcPr>
          <w:p w14:paraId="5FE42A49" w14:textId="77777777" w:rsidR="00825809" w:rsidRPr="00E314A3" w:rsidRDefault="00825809" w:rsidP="00156ACB">
            <w:pPr>
              <w:pStyle w:val="MRLActiveName"/>
            </w:pPr>
          </w:p>
        </w:tc>
      </w:tr>
      <w:tr w:rsidR="00825809" w:rsidRPr="00E314A3" w14:paraId="296BC7C7" w14:textId="77777777" w:rsidTr="005E70D4">
        <w:trPr>
          <w:cantSplit/>
        </w:trPr>
        <w:tc>
          <w:tcPr>
            <w:tcW w:w="2410" w:type="dxa"/>
            <w:tcBorders>
              <w:top w:val="nil"/>
              <w:left w:val="nil"/>
              <w:bottom w:val="nil"/>
              <w:right w:val="nil"/>
            </w:tcBorders>
            <w:noWrap/>
          </w:tcPr>
          <w:p w14:paraId="0F57A649" w14:textId="77777777" w:rsidR="00825809" w:rsidRPr="00E314A3" w:rsidRDefault="00825809" w:rsidP="00156ACB">
            <w:pPr>
              <w:pStyle w:val="MRLTableText"/>
            </w:pPr>
            <w:r w:rsidRPr="00E314A3">
              <w:t>OMIT:</w:t>
            </w:r>
          </w:p>
        </w:tc>
        <w:tc>
          <w:tcPr>
            <w:tcW w:w="4049" w:type="dxa"/>
            <w:tcBorders>
              <w:top w:val="nil"/>
              <w:left w:val="nil"/>
              <w:bottom w:val="nil"/>
              <w:right w:val="nil"/>
            </w:tcBorders>
            <w:noWrap/>
          </w:tcPr>
          <w:p w14:paraId="3092F2E5" w14:textId="77777777" w:rsidR="00825809" w:rsidRPr="00E314A3" w:rsidRDefault="00825809" w:rsidP="00156ACB">
            <w:pPr>
              <w:pStyle w:val="MRLTableText"/>
            </w:pPr>
          </w:p>
        </w:tc>
        <w:tc>
          <w:tcPr>
            <w:tcW w:w="1800" w:type="dxa"/>
            <w:tcBorders>
              <w:top w:val="nil"/>
              <w:left w:val="nil"/>
              <w:bottom w:val="nil"/>
              <w:right w:val="nil"/>
            </w:tcBorders>
            <w:noWrap/>
          </w:tcPr>
          <w:p w14:paraId="107D13C3" w14:textId="77777777" w:rsidR="00825809" w:rsidRPr="00E314A3" w:rsidRDefault="00825809" w:rsidP="00156ACB">
            <w:pPr>
              <w:pStyle w:val="MRLTableText"/>
            </w:pPr>
          </w:p>
        </w:tc>
      </w:tr>
      <w:tr w:rsidR="00825809" w:rsidRPr="00E314A3" w14:paraId="013FDC01" w14:textId="77777777" w:rsidTr="005E70D4">
        <w:trPr>
          <w:cantSplit/>
        </w:trPr>
        <w:tc>
          <w:tcPr>
            <w:tcW w:w="2410" w:type="dxa"/>
            <w:tcBorders>
              <w:top w:val="nil"/>
              <w:left w:val="nil"/>
              <w:right w:val="nil"/>
            </w:tcBorders>
            <w:noWrap/>
          </w:tcPr>
          <w:p w14:paraId="26DBF004" w14:textId="77777777" w:rsidR="00825809" w:rsidRPr="00E314A3" w:rsidRDefault="00825809" w:rsidP="00156ACB">
            <w:pPr>
              <w:pStyle w:val="MRLCompound"/>
            </w:pPr>
            <w:r w:rsidRPr="00E314A3">
              <w:t>FC</w:t>
            </w:r>
            <w:r w:rsidRPr="00E314A3">
              <w:tab/>
              <w:t>0001</w:t>
            </w:r>
          </w:p>
        </w:tc>
        <w:tc>
          <w:tcPr>
            <w:tcW w:w="4049" w:type="dxa"/>
            <w:tcBorders>
              <w:top w:val="nil"/>
              <w:left w:val="nil"/>
              <w:right w:val="nil"/>
            </w:tcBorders>
            <w:noWrap/>
            <w:vAlign w:val="bottom"/>
          </w:tcPr>
          <w:p w14:paraId="5E93914F" w14:textId="77777777" w:rsidR="00825809" w:rsidRPr="00E314A3" w:rsidRDefault="00825809" w:rsidP="00156ACB">
            <w:pPr>
              <w:pStyle w:val="MRLTableText"/>
              <w:rPr>
                <w:lang w:eastAsia="en-AU"/>
              </w:rPr>
            </w:pPr>
            <w:r w:rsidRPr="00E314A3">
              <w:rPr>
                <w:lang w:eastAsia="en-AU"/>
              </w:rPr>
              <w:t>Citrus fruits</w:t>
            </w:r>
          </w:p>
        </w:tc>
        <w:tc>
          <w:tcPr>
            <w:tcW w:w="1800" w:type="dxa"/>
            <w:tcBorders>
              <w:top w:val="nil"/>
              <w:left w:val="nil"/>
              <w:right w:val="nil"/>
            </w:tcBorders>
            <w:noWrap/>
          </w:tcPr>
          <w:p w14:paraId="5E3A64F4" w14:textId="77777777" w:rsidR="00825809" w:rsidRPr="00E314A3" w:rsidRDefault="00825809" w:rsidP="00156ACB">
            <w:pPr>
              <w:pStyle w:val="MRLValue"/>
            </w:pPr>
            <w:r w:rsidRPr="00E314A3">
              <w:t>0.1</w:t>
            </w:r>
          </w:p>
        </w:tc>
      </w:tr>
      <w:tr w:rsidR="00825809" w:rsidRPr="00E314A3" w14:paraId="152701A7" w14:textId="77777777" w:rsidTr="005E70D4">
        <w:trPr>
          <w:cantSplit/>
        </w:trPr>
        <w:tc>
          <w:tcPr>
            <w:tcW w:w="2410" w:type="dxa"/>
            <w:tcBorders>
              <w:top w:val="nil"/>
              <w:left w:val="nil"/>
              <w:right w:val="nil"/>
            </w:tcBorders>
            <w:noWrap/>
          </w:tcPr>
          <w:p w14:paraId="09E7D368" w14:textId="77777777" w:rsidR="00825809" w:rsidRPr="00E314A3" w:rsidRDefault="00825809" w:rsidP="00156ACB">
            <w:pPr>
              <w:pStyle w:val="MRLCompound"/>
            </w:pPr>
          </w:p>
        </w:tc>
        <w:tc>
          <w:tcPr>
            <w:tcW w:w="4049" w:type="dxa"/>
            <w:tcBorders>
              <w:top w:val="nil"/>
              <w:left w:val="nil"/>
              <w:right w:val="nil"/>
            </w:tcBorders>
            <w:noWrap/>
            <w:vAlign w:val="bottom"/>
          </w:tcPr>
          <w:p w14:paraId="1DA5E35F" w14:textId="77777777" w:rsidR="00825809" w:rsidRPr="00E314A3" w:rsidRDefault="00825809" w:rsidP="00156ACB">
            <w:pPr>
              <w:pStyle w:val="MRLTableText"/>
              <w:rPr>
                <w:lang w:eastAsia="en-AU"/>
              </w:rPr>
            </w:pPr>
            <w:r w:rsidRPr="000E4CC3">
              <w:rPr>
                <w:lang w:eastAsia="en-AU"/>
              </w:rPr>
              <w:t>Fruits (except citrus fruits; grapes)</w:t>
            </w:r>
          </w:p>
        </w:tc>
        <w:tc>
          <w:tcPr>
            <w:tcW w:w="1800" w:type="dxa"/>
            <w:tcBorders>
              <w:top w:val="nil"/>
              <w:left w:val="nil"/>
              <w:right w:val="nil"/>
            </w:tcBorders>
            <w:noWrap/>
          </w:tcPr>
          <w:p w14:paraId="00108766" w14:textId="77777777" w:rsidR="00825809" w:rsidRPr="00E314A3" w:rsidRDefault="00825809" w:rsidP="00156ACB">
            <w:pPr>
              <w:pStyle w:val="MRLValue"/>
            </w:pPr>
            <w:r>
              <w:t>T0.1</w:t>
            </w:r>
          </w:p>
        </w:tc>
      </w:tr>
      <w:tr w:rsidR="00825809" w:rsidRPr="00E314A3" w14:paraId="078804DC" w14:textId="77777777" w:rsidTr="005E70D4">
        <w:trPr>
          <w:cantSplit/>
        </w:trPr>
        <w:tc>
          <w:tcPr>
            <w:tcW w:w="2410" w:type="dxa"/>
            <w:tcBorders>
              <w:top w:val="nil"/>
              <w:left w:val="nil"/>
              <w:right w:val="nil"/>
            </w:tcBorders>
            <w:noWrap/>
          </w:tcPr>
          <w:p w14:paraId="1477183C" w14:textId="77777777" w:rsidR="00825809" w:rsidRPr="00E314A3" w:rsidRDefault="00825809" w:rsidP="00156ACB">
            <w:pPr>
              <w:pStyle w:val="MRLCompound"/>
            </w:pPr>
            <w:r>
              <w:t>FB</w:t>
            </w:r>
            <w:r>
              <w:tab/>
              <w:t>0269</w:t>
            </w:r>
          </w:p>
        </w:tc>
        <w:tc>
          <w:tcPr>
            <w:tcW w:w="4049" w:type="dxa"/>
            <w:tcBorders>
              <w:top w:val="nil"/>
              <w:left w:val="nil"/>
              <w:right w:val="nil"/>
            </w:tcBorders>
            <w:noWrap/>
            <w:vAlign w:val="bottom"/>
          </w:tcPr>
          <w:p w14:paraId="37E973E5" w14:textId="77777777" w:rsidR="00825809" w:rsidRPr="00E314A3" w:rsidRDefault="00825809" w:rsidP="00156ACB">
            <w:pPr>
              <w:pStyle w:val="MRLTableText"/>
              <w:rPr>
                <w:lang w:eastAsia="en-AU"/>
              </w:rPr>
            </w:pPr>
            <w:r>
              <w:rPr>
                <w:lang w:eastAsia="en-AU"/>
              </w:rPr>
              <w:t>Grapes</w:t>
            </w:r>
          </w:p>
        </w:tc>
        <w:tc>
          <w:tcPr>
            <w:tcW w:w="1800" w:type="dxa"/>
            <w:tcBorders>
              <w:top w:val="nil"/>
              <w:left w:val="nil"/>
              <w:right w:val="nil"/>
            </w:tcBorders>
            <w:noWrap/>
          </w:tcPr>
          <w:p w14:paraId="120FE9C6" w14:textId="77777777" w:rsidR="00825809" w:rsidRPr="00E314A3" w:rsidRDefault="00825809" w:rsidP="00156ACB">
            <w:pPr>
              <w:pStyle w:val="MRLValue"/>
            </w:pPr>
            <w:r>
              <w:t>0.5</w:t>
            </w:r>
          </w:p>
        </w:tc>
      </w:tr>
      <w:tr w:rsidR="00825809" w:rsidRPr="00E314A3" w14:paraId="28EACBD2" w14:textId="77777777" w:rsidTr="005E70D4">
        <w:trPr>
          <w:cantSplit/>
        </w:trPr>
        <w:tc>
          <w:tcPr>
            <w:tcW w:w="2410" w:type="dxa"/>
            <w:tcBorders>
              <w:top w:val="nil"/>
              <w:left w:val="nil"/>
              <w:right w:val="nil"/>
            </w:tcBorders>
            <w:noWrap/>
          </w:tcPr>
          <w:p w14:paraId="082F1AAE" w14:textId="77777777" w:rsidR="00825809" w:rsidRPr="00E314A3" w:rsidRDefault="00825809" w:rsidP="00156ACB">
            <w:pPr>
              <w:pStyle w:val="MRLCompound"/>
            </w:pPr>
          </w:p>
        </w:tc>
        <w:tc>
          <w:tcPr>
            <w:tcW w:w="4049" w:type="dxa"/>
            <w:tcBorders>
              <w:top w:val="nil"/>
              <w:left w:val="nil"/>
              <w:right w:val="nil"/>
            </w:tcBorders>
            <w:noWrap/>
            <w:vAlign w:val="bottom"/>
          </w:tcPr>
          <w:p w14:paraId="121F45E1" w14:textId="77777777" w:rsidR="00825809" w:rsidRPr="00E314A3" w:rsidRDefault="00825809" w:rsidP="00156ACB">
            <w:pPr>
              <w:pStyle w:val="MRLTableText"/>
              <w:rPr>
                <w:lang w:eastAsia="en-AU"/>
              </w:rPr>
            </w:pPr>
            <w:r>
              <w:rPr>
                <w:lang w:eastAsia="en-AU"/>
              </w:rPr>
              <w:t>Vegetables</w:t>
            </w:r>
          </w:p>
        </w:tc>
        <w:tc>
          <w:tcPr>
            <w:tcW w:w="1800" w:type="dxa"/>
            <w:tcBorders>
              <w:top w:val="nil"/>
              <w:left w:val="nil"/>
              <w:right w:val="nil"/>
            </w:tcBorders>
            <w:noWrap/>
          </w:tcPr>
          <w:p w14:paraId="54C872D9" w14:textId="77777777" w:rsidR="00825809" w:rsidRPr="00E314A3" w:rsidRDefault="00825809" w:rsidP="00156ACB">
            <w:pPr>
              <w:pStyle w:val="MRLValue"/>
            </w:pPr>
            <w:r>
              <w:t>0.1</w:t>
            </w:r>
          </w:p>
        </w:tc>
      </w:tr>
      <w:tr w:rsidR="00825809" w:rsidRPr="00E314A3" w14:paraId="20A2ACC5" w14:textId="77777777" w:rsidTr="005E70D4">
        <w:trPr>
          <w:cantSplit/>
        </w:trPr>
        <w:tc>
          <w:tcPr>
            <w:tcW w:w="2410" w:type="dxa"/>
            <w:tcBorders>
              <w:top w:val="nil"/>
              <w:left w:val="nil"/>
              <w:right w:val="nil"/>
            </w:tcBorders>
            <w:noWrap/>
          </w:tcPr>
          <w:p w14:paraId="5299FAB9" w14:textId="77777777" w:rsidR="00825809" w:rsidRPr="00E314A3" w:rsidRDefault="00825809" w:rsidP="00156ACB">
            <w:pPr>
              <w:pStyle w:val="MRLCompound"/>
            </w:pPr>
          </w:p>
        </w:tc>
        <w:tc>
          <w:tcPr>
            <w:tcW w:w="4049" w:type="dxa"/>
            <w:tcBorders>
              <w:top w:val="nil"/>
              <w:left w:val="nil"/>
              <w:right w:val="nil"/>
            </w:tcBorders>
            <w:noWrap/>
            <w:vAlign w:val="bottom"/>
          </w:tcPr>
          <w:p w14:paraId="78347753" w14:textId="77777777" w:rsidR="00825809" w:rsidRPr="00E314A3" w:rsidRDefault="00825809" w:rsidP="00156ACB">
            <w:pPr>
              <w:pStyle w:val="MRLTableText"/>
              <w:rPr>
                <w:lang w:eastAsia="en-AU"/>
              </w:rPr>
            </w:pPr>
            <w:r>
              <w:rPr>
                <w:lang w:eastAsia="en-AU"/>
              </w:rPr>
              <w:t>Wine</w:t>
            </w:r>
          </w:p>
        </w:tc>
        <w:tc>
          <w:tcPr>
            <w:tcW w:w="1800" w:type="dxa"/>
            <w:tcBorders>
              <w:top w:val="nil"/>
              <w:left w:val="nil"/>
              <w:right w:val="nil"/>
            </w:tcBorders>
            <w:noWrap/>
          </w:tcPr>
          <w:p w14:paraId="0FD2AF7B" w14:textId="77777777" w:rsidR="00825809" w:rsidRPr="00E314A3" w:rsidRDefault="00825809" w:rsidP="00156ACB">
            <w:pPr>
              <w:pStyle w:val="MRLValue"/>
            </w:pPr>
            <w:r>
              <w:t>0.1</w:t>
            </w:r>
          </w:p>
        </w:tc>
      </w:tr>
      <w:tr w:rsidR="00825809" w:rsidRPr="00E314A3" w14:paraId="674F7AD7" w14:textId="77777777" w:rsidTr="005E70D4">
        <w:trPr>
          <w:cantSplit/>
        </w:trPr>
        <w:tc>
          <w:tcPr>
            <w:tcW w:w="2410" w:type="dxa"/>
            <w:tcBorders>
              <w:top w:val="nil"/>
              <w:left w:val="nil"/>
              <w:bottom w:val="nil"/>
              <w:right w:val="nil"/>
            </w:tcBorders>
            <w:noWrap/>
          </w:tcPr>
          <w:p w14:paraId="1BCAC60E" w14:textId="77777777" w:rsidR="00825809" w:rsidRPr="00E314A3" w:rsidRDefault="00825809" w:rsidP="00156ACB">
            <w:pPr>
              <w:pStyle w:val="MRLTableText"/>
            </w:pPr>
            <w:r w:rsidRPr="00E314A3">
              <w:t>SUBSTITUTE:</w:t>
            </w:r>
          </w:p>
        </w:tc>
        <w:tc>
          <w:tcPr>
            <w:tcW w:w="4049" w:type="dxa"/>
            <w:tcBorders>
              <w:top w:val="nil"/>
              <w:left w:val="nil"/>
              <w:bottom w:val="nil"/>
              <w:right w:val="nil"/>
            </w:tcBorders>
            <w:noWrap/>
          </w:tcPr>
          <w:p w14:paraId="4D1CBB4F" w14:textId="77777777" w:rsidR="00825809" w:rsidRPr="00E314A3" w:rsidRDefault="00825809" w:rsidP="00156ACB">
            <w:pPr>
              <w:pStyle w:val="MRLTableText"/>
            </w:pPr>
          </w:p>
        </w:tc>
        <w:tc>
          <w:tcPr>
            <w:tcW w:w="1800" w:type="dxa"/>
            <w:tcBorders>
              <w:top w:val="nil"/>
              <w:left w:val="nil"/>
              <w:bottom w:val="nil"/>
              <w:right w:val="nil"/>
            </w:tcBorders>
            <w:noWrap/>
          </w:tcPr>
          <w:p w14:paraId="624AB6B0" w14:textId="77777777" w:rsidR="00825809" w:rsidRPr="00E314A3" w:rsidRDefault="00825809" w:rsidP="00156ACB">
            <w:pPr>
              <w:pStyle w:val="MRLTableText"/>
            </w:pPr>
          </w:p>
        </w:tc>
      </w:tr>
      <w:tr w:rsidR="00825809" w:rsidRPr="00E314A3" w14:paraId="06D8A1BB" w14:textId="77777777" w:rsidTr="005E70D4">
        <w:trPr>
          <w:cantSplit/>
        </w:trPr>
        <w:tc>
          <w:tcPr>
            <w:tcW w:w="2410" w:type="dxa"/>
            <w:tcBorders>
              <w:top w:val="nil"/>
              <w:left w:val="nil"/>
              <w:bottom w:val="nil"/>
              <w:right w:val="nil"/>
            </w:tcBorders>
            <w:noWrap/>
          </w:tcPr>
          <w:p w14:paraId="6F288270" w14:textId="77777777" w:rsidR="00825809" w:rsidRPr="00E314A3" w:rsidRDefault="00825809" w:rsidP="00156ACB">
            <w:pPr>
              <w:pStyle w:val="MRLCompound"/>
            </w:pPr>
            <w:r w:rsidRPr="00E314A3">
              <w:t>VS</w:t>
            </w:r>
            <w:r w:rsidRPr="00E314A3">
              <w:tab/>
              <w:t>0620</w:t>
            </w:r>
          </w:p>
        </w:tc>
        <w:tc>
          <w:tcPr>
            <w:tcW w:w="4049" w:type="dxa"/>
            <w:tcBorders>
              <w:top w:val="nil"/>
              <w:left w:val="nil"/>
              <w:bottom w:val="nil"/>
              <w:right w:val="nil"/>
            </w:tcBorders>
            <w:noWrap/>
          </w:tcPr>
          <w:p w14:paraId="0020F7F4" w14:textId="77777777" w:rsidR="00825809" w:rsidRPr="00E314A3" w:rsidRDefault="00825809" w:rsidP="00156ACB">
            <w:pPr>
              <w:pStyle w:val="MRLTableText"/>
              <w:rPr>
                <w:lang w:eastAsia="en-AU"/>
              </w:rPr>
            </w:pPr>
            <w:r w:rsidRPr="00E314A3">
              <w:rPr>
                <w:lang w:eastAsia="en-AU"/>
              </w:rPr>
              <w:t>Artichoke, globe</w:t>
            </w:r>
          </w:p>
        </w:tc>
        <w:tc>
          <w:tcPr>
            <w:tcW w:w="1800" w:type="dxa"/>
            <w:tcBorders>
              <w:top w:val="nil"/>
              <w:left w:val="nil"/>
              <w:bottom w:val="nil"/>
              <w:right w:val="nil"/>
            </w:tcBorders>
            <w:noWrap/>
          </w:tcPr>
          <w:p w14:paraId="0BD50976" w14:textId="77777777" w:rsidR="00825809" w:rsidRPr="00E314A3" w:rsidRDefault="00825809" w:rsidP="00156ACB">
            <w:pPr>
              <w:pStyle w:val="MRLValue"/>
            </w:pPr>
            <w:r w:rsidRPr="00E314A3">
              <w:t>*0.06</w:t>
            </w:r>
          </w:p>
        </w:tc>
      </w:tr>
      <w:tr w:rsidR="00825809" w:rsidRPr="00E314A3" w14:paraId="713D35C1" w14:textId="77777777" w:rsidTr="005E70D4">
        <w:trPr>
          <w:cantSplit/>
        </w:trPr>
        <w:tc>
          <w:tcPr>
            <w:tcW w:w="2410" w:type="dxa"/>
            <w:tcBorders>
              <w:top w:val="nil"/>
              <w:left w:val="nil"/>
              <w:bottom w:val="nil"/>
              <w:right w:val="nil"/>
            </w:tcBorders>
            <w:noWrap/>
          </w:tcPr>
          <w:p w14:paraId="3FC124B8" w14:textId="77777777" w:rsidR="00825809" w:rsidRPr="00E314A3" w:rsidRDefault="00825809" w:rsidP="00156ACB">
            <w:pPr>
              <w:pStyle w:val="MRLCompound"/>
            </w:pPr>
            <w:r w:rsidRPr="00E314A3">
              <w:t>FB</w:t>
            </w:r>
            <w:r w:rsidRPr="00E314A3">
              <w:tab/>
              <w:t>0018</w:t>
            </w:r>
          </w:p>
        </w:tc>
        <w:tc>
          <w:tcPr>
            <w:tcW w:w="4049" w:type="dxa"/>
            <w:tcBorders>
              <w:top w:val="nil"/>
              <w:left w:val="nil"/>
              <w:bottom w:val="nil"/>
              <w:right w:val="nil"/>
            </w:tcBorders>
            <w:noWrap/>
          </w:tcPr>
          <w:p w14:paraId="6FAA6E5A" w14:textId="77777777" w:rsidR="00825809" w:rsidRPr="00E314A3" w:rsidRDefault="00825809" w:rsidP="00156ACB">
            <w:pPr>
              <w:pStyle w:val="MRLTableText"/>
              <w:rPr>
                <w:lang w:eastAsia="en-AU"/>
              </w:rPr>
            </w:pPr>
            <w:r w:rsidRPr="00E314A3">
              <w:rPr>
                <w:lang w:eastAsia="en-AU"/>
              </w:rPr>
              <w:t>Berries and other small fruits</w:t>
            </w:r>
          </w:p>
        </w:tc>
        <w:tc>
          <w:tcPr>
            <w:tcW w:w="1800" w:type="dxa"/>
            <w:tcBorders>
              <w:top w:val="nil"/>
              <w:left w:val="nil"/>
              <w:bottom w:val="nil"/>
              <w:right w:val="nil"/>
            </w:tcBorders>
            <w:noWrap/>
          </w:tcPr>
          <w:p w14:paraId="78585EE3" w14:textId="77777777" w:rsidR="00825809" w:rsidRPr="00E314A3" w:rsidRDefault="00825809" w:rsidP="00156ACB">
            <w:pPr>
              <w:pStyle w:val="MRLValue"/>
            </w:pPr>
            <w:r w:rsidRPr="00E314A3">
              <w:t>*0.06</w:t>
            </w:r>
          </w:p>
        </w:tc>
      </w:tr>
      <w:tr w:rsidR="00825809" w:rsidRPr="00E314A3" w14:paraId="28DE2E03" w14:textId="77777777" w:rsidTr="005E70D4">
        <w:trPr>
          <w:cantSplit/>
        </w:trPr>
        <w:tc>
          <w:tcPr>
            <w:tcW w:w="2410" w:type="dxa"/>
            <w:tcBorders>
              <w:top w:val="nil"/>
              <w:left w:val="nil"/>
              <w:bottom w:val="nil"/>
              <w:right w:val="nil"/>
            </w:tcBorders>
            <w:noWrap/>
          </w:tcPr>
          <w:p w14:paraId="544420BA" w14:textId="77777777" w:rsidR="00825809" w:rsidRPr="00E314A3" w:rsidRDefault="00825809" w:rsidP="00156ACB">
            <w:pPr>
              <w:pStyle w:val="MRLCompound"/>
            </w:pPr>
            <w:r w:rsidRPr="00E314A3">
              <w:t>VB</w:t>
            </w:r>
            <w:r w:rsidRPr="00E314A3">
              <w:tab/>
              <w:t>0040</w:t>
            </w:r>
          </w:p>
        </w:tc>
        <w:tc>
          <w:tcPr>
            <w:tcW w:w="4049" w:type="dxa"/>
            <w:tcBorders>
              <w:top w:val="nil"/>
              <w:left w:val="nil"/>
              <w:bottom w:val="nil"/>
              <w:right w:val="nil"/>
            </w:tcBorders>
            <w:noWrap/>
          </w:tcPr>
          <w:p w14:paraId="54A863E6" w14:textId="77777777" w:rsidR="00825809" w:rsidRPr="00E314A3" w:rsidRDefault="00825809" w:rsidP="00156ACB">
            <w:pPr>
              <w:pStyle w:val="MRLTableText"/>
              <w:rPr>
                <w:lang w:eastAsia="en-AU"/>
              </w:rPr>
            </w:pPr>
            <w:r w:rsidRPr="00E314A3">
              <w:rPr>
                <w:lang w:eastAsia="en-AU"/>
              </w:rPr>
              <w:t>Brassica (</w:t>
            </w:r>
            <w:proofErr w:type="spellStart"/>
            <w:r w:rsidRPr="00E314A3">
              <w:rPr>
                <w:lang w:eastAsia="en-AU"/>
              </w:rPr>
              <w:t>cole</w:t>
            </w:r>
            <w:proofErr w:type="spellEnd"/>
            <w:r w:rsidRPr="00E314A3">
              <w:rPr>
                <w:lang w:eastAsia="en-AU"/>
              </w:rPr>
              <w:t xml:space="preserve"> or cabbage) vegetables, head cabbages, flowerhead brassica</w:t>
            </w:r>
          </w:p>
        </w:tc>
        <w:tc>
          <w:tcPr>
            <w:tcW w:w="1800" w:type="dxa"/>
            <w:tcBorders>
              <w:top w:val="nil"/>
              <w:left w:val="nil"/>
              <w:bottom w:val="nil"/>
              <w:right w:val="nil"/>
            </w:tcBorders>
            <w:noWrap/>
          </w:tcPr>
          <w:p w14:paraId="5B0D50B6" w14:textId="77777777" w:rsidR="00825809" w:rsidRPr="00E314A3" w:rsidRDefault="00825809" w:rsidP="00156ACB">
            <w:pPr>
              <w:pStyle w:val="MRLValue"/>
            </w:pPr>
            <w:r w:rsidRPr="00E314A3">
              <w:t>0.1</w:t>
            </w:r>
          </w:p>
        </w:tc>
      </w:tr>
      <w:tr w:rsidR="00825809" w:rsidRPr="00E314A3" w14:paraId="27D208FF" w14:textId="77777777" w:rsidTr="005E70D4">
        <w:trPr>
          <w:cantSplit/>
        </w:trPr>
        <w:tc>
          <w:tcPr>
            <w:tcW w:w="2410" w:type="dxa"/>
            <w:tcBorders>
              <w:top w:val="nil"/>
              <w:left w:val="nil"/>
              <w:bottom w:val="nil"/>
              <w:right w:val="nil"/>
            </w:tcBorders>
            <w:noWrap/>
          </w:tcPr>
          <w:p w14:paraId="6E97DF09" w14:textId="77777777" w:rsidR="00825809" w:rsidRPr="00E314A3" w:rsidRDefault="00825809" w:rsidP="00156ACB">
            <w:pPr>
              <w:pStyle w:val="MRLCompound"/>
            </w:pPr>
            <w:r w:rsidRPr="00E314A3">
              <w:t>GC</w:t>
            </w:r>
            <w:r w:rsidRPr="00E314A3">
              <w:tab/>
              <w:t>0080</w:t>
            </w:r>
          </w:p>
        </w:tc>
        <w:tc>
          <w:tcPr>
            <w:tcW w:w="4049" w:type="dxa"/>
            <w:tcBorders>
              <w:top w:val="nil"/>
              <w:left w:val="nil"/>
              <w:bottom w:val="nil"/>
              <w:right w:val="nil"/>
            </w:tcBorders>
            <w:noWrap/>
          </w:tcPr>
          <w:p w14:paraId="53545414" w14:textId="77777777" w:rsidR="00825809" w:rsidRPr="00E314A3" w:rsidRDefault="00825809" w:rsidP="00156ACB">
            <w:pPr>
              <w:pStyle w:val="MRLTableText"/>
              <w:rPr>
                <w:lang w:eastAsia="en-AU"/>
              </w:rPr>
            </w:pPr>
            <w:r w:rsidRPr="00E314A3">
              <w:rPr>
                <w:lang w:eastAsia="en-AU"/>
              </w:rPr>
              <w:t>Cereal grains</w:t>
            </w:r>
          </w:p>
        </w:tc>
        <w:tc>
          <w:tcPr>
            <w:tcW w:w="1800" w:type="dxa"/>
            <w:tcBorders>
              <w:top w:val="nil"/>
              <w:left w:val="nil"/>
              <w:bottom w:val="nil"/>
              <w:right w:val="nil"/>
            </w:tcBorders>
            <w:noWrap/>
          </w:tcPr>
          <w:p w14:paraId="652A6E30" w14:textId="77777777" w:rsidR="00825809" w:rsidRPr="00E314A3" w:rsidRDefault="00825809" w:rsidP="00156ACB">
            <w:pPr>
              <w:pStyle w:val="MRLValue"/>
            </w:pPr>
            <w:r w:rsidRPr="00E314A3">
              <w:t>*0.06</w:t>
            </w:r>
          </w:p>
        </w:tc>
      </w:tr>
      <w:tr w:rsidR="00825809" w:rsidRPr="00E314A3" w14:paraId="406191AB" w14:textId="77777777" w:rsidTr="005E70D4">
        <w:trPr>
          <w:cantSplit/>
        </w:trPr>
        <w:tc>
          <w:tcPr>
            <w:tcW w:w="2410" w:type="dxa"/>
            <w:tcBorders>
              <w:top w:val="nil"/>
              <w:left w:val="nil"/>
              <w:right w:val="nil"/>
            </w:tcBorders>
            <w:noWrap/>
          </w:tcPr>
          <w:p w14:paraId="3FAFE525" w14:textId="77777777" w:rsidR="00825809" w:rsidRPr="00E314A3" w:rsidRDefault="00825809" w:rsidP="00156ACB">
            <w:pPr>
              <w:pStyle w:val="MRLCompound"/>
            </w:pPr>
            <w:r w:rsidRPr="00E314A3">
              <w:t>FC</w:t>
            </w:r>
            <w:r w:rsidRPr="00E314A3">
              <w:tab/>
              <w:t>0001</w:t>
            </w:r>
          </w:p>
        </w:tc>
        <w:tc>
          <w:tcPr>
            <w:tcW w:w="4049" w:type="dxa"/>
            <w:tcBorders>
              <w:top w:val="nil"/>
              <w:left w:val="nil"/>
              <w:right w:val="nil"/>
            </w:tcBorders>
            <w:noWrap/>
            <w:vAlign w:val="bottom"/>
          </w:tcPr>
          <w:p w14:paraId="59F6935B" w14:textId="77777777" w:rsidR="00825809" w:rsidRPr="00E314A3" w:rsidRDefault="00825809" w:rsidP="00156ACB">
            <w:pPr>
              <w:pStyle w:val="MRLTableText"/>
              <w:rPr>
                <w:lang w:eastAsia="en-AU"/>
              </w:rPr>
            </w:pPr>
            <w:r w:rsidRPr="00E314A3">
              <w:rPr>
                <w:lang w:eastAsia="en-AU"/>
              </w:rPr>
              <w:t>Citrus fruits</w:t>
            </w:r>
          </w:p>
        </w:tc>
        <w:tc>
          <w:tcPr>
            <w:tcW w:w="1800" w:type="dxa"/>
            <w:tcBorders>
              <w:top w:val="nil"/>
              <w:left w:val="nil"/>
              <w:right w:val="nil"/>
            </w:tcBorders>
            <w:noWrap/>
          </w:tcPr>
          <w:p w14:paraId="637FFEDF" w14:textId="77777777" w:rsidR="00825809" w:rsidRPr="00E314A3" w:rsidRDefault="00825809" w:rsidP="00156ACB">
            <w:pPr>
              <w:pStyle w:val="MRLValue"/>
            </w:pPr>
            <w:r w:rsidRPr="00E314A3">
              <w:t>*0.06</w:t>
            </w:r>
          </w:p>
        </w:tc>
      </w:tr>
      <w:tr w:rsidR="00825809" w:rsidRPr="00E314A3" w14:paraId="0240EF55" w14:textId="77777777" w:rsidTr="005E70D4">
        <w:trPr>
          <w:cantSplit/>
        </w:trPr>
        <w:tc>
          <w:tcPr>
            <w:tcW w:w="2410" w:type="dxa"/>
            <w:tcBorders>
              <w:top w:val="nil"/>
              <w:left w:val="nil"/>
              <w:right w:val="nil"/>
            </w:tcBorders>
            <w:noWrap/>
          </w:tcPr>
          <w:p w14:paraId="7A1E3318" w14:textId="77777777" w:rsidR="00825809" w:rsidRPr="00E314A3" w:rsidRDefault="00825809" w:rsidP="00156ACB">
            <w:pPr>
              <w:pStyle w:val="MRLCompound"/>
            </w:pPr>
            <w:r w:rsidRPr="00E314A3">
              <w:t>MO</w:t>
            </w:r>
            <w:r w:rsidRPr="00E314A3">
              <w:tab/>
              <w:t>0105</w:t>
            </w:r>
          </w:p>
        </w:tc>
        <w:tc>
          <w:tcPr>
            <w:tcW w:w="4049" w:type="dxa"/>
            <w:tcBorders>
              <w:top w:val="nil"/>
              <w:left w:val="nil"/>
              <w:right w:val="nil"/>
            </w:tcBorders>
            <w:noWrap/>
          </w:tcPr>
          <w:p w14:paraId="739B2816" w14:textId="77777777" w:rsidR="00825809" w:rsidRPr="00E314A3" w:rsidRDefault="00825809" w:rsidP="00156ACB">
            <w:pPr>
              <w:pStyle w:val="MRLTableText"/>
              <w:rPr>
                <w:lang w:eastAsia="en-AU"/>
              </w:rPr>
            </w:pPr>
            <w:r w:rsidRPr="00E314A3">
              <w:rPr>
                <w:lang w:eastAsia="en-AU"/>
              </w:rPr>
              <w:t>Edible offal (mammalian)</w:t>
            </w:r>
          </w:p>
        </w:tc>
        <w:tc>
          <w:tcPr>
            <w:tcW w:w="1800" w:type="dxa"/>
            <w:tcBorders>
              <w:top w:val="nil"/>
              <w:left w:val="nil"/>
              <w:right w:val="nil"/>
            </w:tcBorders>
            <w:noWrap/>
          </w:tcPr>
          <w:p w14:paraId="225DC450" w14:textId="77777777" w:rsidR="00825809" w:rsidRPr="00E314A3" w:rsidRDefault="00825809" w:rsidP="00156ACB">
            <w:pPr>
              <w:pStyle w:val="MRLValue"/>
            </w:pPr>
            <w:r w:rsidRPr="00E314A3">
              <w:t>*0.05</w:t>
            </w:r>
          </w:p>
        </w:tc>
      </w:tr>
      <w:tr w:rsidR="00825809" w:rsidRPr="00E314A3" w14:paraId="176E06CC" w14:textId="77777777" w:rsidTr="005E70D4">
        <w:trPr>
          <w:cantSplit/>
        </w:trPr>
        <w:tc>
          <w:tcPr>
            <w:tcW w:w="2410" w:type="dxa"/>
            <w:tcBorders>
              <w:top w:val="nil"/>
              <w:left w:val="nil"/>
              <w:right w:val="nil"/>
            </w:tcBorders>
            <w:noWrap/>
          </w:tcPr>
          <w:p w14:paraId="102A412F" w14:textId="77777777" w:rsidR="00825809" w:rsidRPr="00E314A3" w:rsidRDefault="00825809" w:rsidP="00156ACB">
            <w:pPr>
              <w:pStyle w:val="MRLCompound"/>
            </w:pPr>
            <w:r w:rsidRPr="00E314A3">
              <w:t>PE</w:t>
            </w:r>
            <w:r w:rsidRPr="00E314A3">
              <w:tab/>
              <w:t>0112</w:t>
            </w:r>
          </w:p>
        </w:tc>
        <w:tc>
          <w:tcPr>
            <w:tcW w:w="4049" w:type="dxa"/>
            <w:tcBorders>
              <w:top w:val="nil"/>
              <w:left w:val="nil"/>
              <w:right w:val="nil"/>
            </w:tcBorders>
            <w:noWrap/>
          </w:tcPr>
          <w:p w14:paraId="40136F7C" w14:textId="77777777" w:rsidR="00825809" w:rsidRPr="00E314A3" w:rsidRDefault="00825809" w:rsidP="00156ACB">
            <w:pPr>
              <w:pStyle w:val="MRLTableText"/>
              <w:rPr>
                <w:lang w:eastAsia="en-AU"/>
              </w:rPr>
            </w:pPr>
            <w:r w:rsidRPr="00E314A3">
              <w:rPr>
                <w:lang w:eastAsia="en-AU"/>
              </w:rPr>
              <w:t>Eggs</w:t>
            </w:r>
          </w:p>
        </w:tc>
        <w:tc>
          <w:tcPr>
            <w:tcW w:w="1800" w:type="dxa"/>
            <w:tcBorders>
              <w:top w:val="nil"/>
              <w:left w:val="nil"/>
              <w:right w:val="nil"/>
            </w:tcBorders>
            <w:noWrap/>
          </w:tcPr>
          <w:p w14:paraId="44A8B67F" w14:textId="77777777" w:rsidR="00825809" w:rsidRPr="00E314A3" w:rsidRDefault="00825809" w:rsidP="00156ACB">
            <w:pPr>
              <w:pStyle w:val="MRLValue"/>
            </w:pPr>
            <w:r w:rsidRPr="00E314A3">
              <w:t>*0.05</w:t>
            </w:r>
          </w:p>
        </w:tc>
      </w:tr>
      <w:tr w:rsidR="00825809" w:rsidRPr="00E314A3" w14:paraId="4A8C6E61" w14:textId="77777777" w:rsidTr="005E70D4">
        <w:trPr>
          <w:cantSplit/>
        </w:trPr>
        <w:tc>
          <w:tcPr>
            <w:tcW w:w="2410" w:type="dxa"/>
            <w:tcBorders>
              <w:top w:val="nil"/>
              <w:left w:val="nil"/>
              <w:right w:val="nil"/>
            </w:tcBorders>
            <w:noWrap/>
          </w:tcPr>
          <w:p w14:paraId="73077FB9" w14:textId="77777777" w:rsidR="00825809" w:rsidRPr="00E314A3" w:rsidRDefault="00825809" w:rsidP="00156ACB">
            <w:pPr>
              <w:pStyle w:val="MRLCompound"/>
            </w:pPr>
            <w:r w:rsidRPr="00E314A3">
              <w:t>VL</w:t>
            </w:r>
            <w:r w:rsidRPr="00E314A3">
              <w:tab/>
              <w:t>0482</w:t>
            </w:r>
          </w:p>
        </w:tc>
        <w:tc>
          <w:tcPr>
            <w:tcW w:w="4049" w:type="dxa"/>
            <w:tcBorders>
              <w:top w:val="nil"/>
              <w:left w:val="nil"/>
              <w:right w:val="nil"/>
            </w:tcBorders>
            <w:noWrap/>
          </w:tcPr>
          <w:p w14:paraId="01BBBE38" w14:textId="77777777" w:rsidR="00825809" w:rsidRPr="00E314A3" w:rsidRDefault="00825809" w:rsidP="00156ACB">
            <w:pPr>
              <w:pStyle w:val="MRLTableText"/>
              <w:rPr>
                <w:lang w:eastAsia="en-AU"/>
              </w:rPr>
            </w:pPr>
            <w:r w:rsidRPr="00E314A3">
              <w:rPr>
                <w:lang w:eastAsia="en-AU"/>
              </w:rPr>
              <w:t>Lettuce, head</w:t>
            </w:r>
          </w:p>
        </w:tc>
        <w:tc>
          <w:tcPr>
            <w:tcW w:w="1800" w:type="dxa"/>
            <w:tcBorders>
              <w:top w:val="nil"/>
              <w:left w:val="nil"/>
              <w:right w:val="nil"/>
            </w:tcBorders>
            <w:noWrap/>
          </w:tcPr>
          <w:p w14:paraId="1A7D0DF0" w14:textId="77777777" w:rsidR="00825809" w:rsidRPr="00E314A3" w:rsidRDefault="00825809" w:rsidP="00156ACB">
            <w:pPr>
              <w:pStyle w:val="MRLValue"/>
            </w:pPr>
            <w:r w:rsidRPr="00E314A3">
              <w:t>0.2</w:t>
            </w:r>
          </w:p>
        </w:tc>
      </w:tr>
      <w:tr w:rsidR="00825809" w:rsidRPr="00E314A3" w14:paraId="5BA78E80" w14:textId="77777777" w:rsidTr="005E70D4">
        <w:trPr>
          <w:cantSplit/>
        </w:trPr>
        <w:tc>
          <w:tcPr>
            <w:tcW w:w="2410" w:type="dxa"/>
            <w:tcBorders>
              <w:top w:val="nil"/>
              <w:left w:val="nil"/>
              <w:right w:val="nil"/>
            </w:tcBorders>
            <w:noWrap/>
          </w:tcPr>
          <w:p w14:paraId="087366F1" w14:textId="77777777" w:rsidR="00825809" w:rsidRPr="00E314A3" w:rsidRDefault="00825809" w:rsidP="00156ACB">
            <w:pPr>
              <w:pStyle w:val="MRLCompound"/>
            </w:pPr>
            <w:r w:rsidRPr="00E314A3">
              <w:t>MM</w:t>
            </w:r>
            <w:r w:rsidRPr="00E314A3">
              <w:tab/>
              <w:t>0095</w:t>
            </w:r>
          </w:p>
        </w:tc>
        <w:tc>
          <w:tcPr>
            <w:tcW w:w="4049" w:type="dxa"/>
            <w:tcBorders>
              <w:top w:val="nil"/>
              <w:left w:val="nil"/>
              <w:right w:val="nil"/>
            </w:tcBorders>
            <w:noWrap/>
          </w:tcPr>
          <w:p w14:paraId="4E40EE03" w14:textId="77777777" w:rsidR="00825809" w:rsidRPr="00E314A3" w:rsidRDefault="00825809" w:rsidP="00156ACB">
            <w:pPr>
              <w:pStyle w:val="MRLTableText"/>
              <w:rPr>
                <w:lang w:eastAsia="en-AU"/>
              </w:rPr>
            </w:pPr>
            <w:r w:rsidRPr="00E314A3">
              <w:rPr>
                <w:lang w:eastAsia="en-AU"/>
              </w:rPr>
              <w:t>Meat (mammalian)</w:t>
            </w:r>
          </w:p>
        </w:tc>
        <w:tc>
          <w:tcPr>
            <w:tcW w:w="1800" w:type="dxa"/>
            <w:tcBorders>
              <w:top w:val="nil"/>
              <w:left w:val="nil"/>
              <w:right w:val="nil"/>
            </w:tcBorders>
            <w:noWrap/>
          </w:tcPr>
          <w:p w14:paraId="2BF7C75A" w14:textId="77777777" w:rsidR="00825809" w:rsidRPr="00E314A3" w:rsidRDefault="00825809" w:rsidP="00156ACB">
            <w:pPr>
              <w:pStyle w:val="MRLValue"/>
            </w:pPr>
            <w:r w:rsidRPr="00E314A3">
              <w:t>*0.05</w:t>
            </w:r>
          </w:p>
        </w:tc>
      </w:tr>
      <w:tr w:rsidR="00825809" w:rsidRPr="00E314A3" w14:paraId="20379ED3" w14:textId="77777777" w:rsidTr="005E70D4">
        <w:trPr>
          <w:cantSplit/>
        </w:trPr>
        <w:tc>
          <w:tcPr>
            <w:tcW w:w="2410" w:type="dxa"/>
            <w:tcBorders>
              <w:top w:val="nil"/>
              <w:left w:val="nil"/>
              <w:right w:val="nil"/>
            </w:tcBorders>
            <w:noWrap/>
          </w:tcPr>
          <w:p w14:paraId="4612B74A" w14:textId="77777777" w:rsidR="00825809" w:rsidRPr="00E314A3" w:rsidRDefault="00825809" w:rsidP="00156ACB">
            <w:pPr>
              <w:pStyle w:val="MRLCompound"/>
            </w:pPr>
            <w:r w:rsidRPr="00E314A3">
              <w:t>ML</w:t>
            </w:r>
            <w:r w:rsidRPr="00E314A3">
              <w:tab/>
              <w:t>0106</w:t>
            </w:r>
          </w:p>
        </w:tc>
        <w:tc>
          <w:tcPr>
            <w:tcW w:w="4049" w:type="dxa"/>
            <w:tcBorders>
              <w:top w:val="nil"/>
              <w:left w:val="nil"/>
              <w:right w:val="nil"/>
            </w:tcBorders>
            <w:noWrap/>
          </w:tcPr>
          <w:p w14:paraId="570E7636" w14:textId="77777777" w:rsidR="00825809" w:rsidRPr="00E314A3" w:rsidRDefault="00825809" w:rsidP="00156ACB">
            <w:pPr>
              <w:pStyle w:val="MRLTableText"/>
              <w:rPr>
                <w:lang w:eastAsia="en-AU"/>
              </w:rPr>
            </w:pPr>
            <w:r w:rsidRPr="00E314A3">
              <w:rPr>
                <w:lang w:eastAsia="en-AU"/>
              </w:rPr>
              <w:t>Milks</w:t>
            </w:r>
          </w:p>
        </w:tc>
        <w:tc>
          <w:tcPr>
            <w:tcW w:w="1800" w:type="dxa"/>
            <w:tcBorders>
              <w:top w:val="nil"/>
              <w:left w:val="nil"/>
              <w:right w:val="nil"/>
            </w:tcBorders>
            <w:noWrap/>
          </w:tcPr>
          <w:p w14:paraId="60D9D7C6" w14:textId="77777777" w:rsidR="00825809" w:rsidRPr="00E314A3" w:rsidRDefault="00825809" w:rsidP="00156ACB">
            <w:pPr>
              <w:pStyle w:val="MRLValue"/>
            </w:pPr>
            <w:r w:rsidRPr="00E314A3">
              <w:t>*0.005</w:t>
            </w:r>
          </w:p>
        </w:tc>
      </w:tr>
      <w:tr w:rsidR="00825809" w:rsidRPr="00E314A3" w14:paraId="1637F2F0" w14:textId="77777777" w:rsidTr="005E70D4">
        <w:trPr>
          <w:cantSplit/>
        </w:trPr>
        <w:tc>
          <w:tcPr>
            <w:tcW w:w="2410" w:type="dxa"/>
            <w:tcBorders>
              <w:top w:val="nil"/>
              <w:left w:val="nil"/>
              <w:right w:val="nil"/>
            </w:tcBorders>
            <w:noWrap/>
          </w:tcPr>
          <w:p w14:paraId="10D4BA9B" w14:textId="77777777" w:rsidR="00825809" w:rsidRPr="00E314A3" w:rsidRDefault="00825809" w:rsidP="00156ACB">
            <w:pPr>
              <w:pStyle w:val="MRLCompound"/>
            </w:pPr>
            <w:r w:rsidRPr="00E314A3">
              <w:t>SO</w:t>
            </w:r>
            <w:r w:rsidRPr="00E314A3">
              <w:tab/>
              <w:t>0088</w:t>
            </w:r>
          </w:p>
        </w:tc>
        <w:tc>
          <w:tcPr>
            <w:tcW w:w="4049" w:type="dxa"/>
            <w:tcBorders>
              <w:top w:val="nil"/>
              <w:left w:val="nil"/>
              <w:right w:val="nil"/>
            </w:tcBorders>
            <w:noWrap/>
          </w:tcPr>
          <w:p w14:paraId="4C077764" w14:textId="77777777" w:rsidR="00825809" w:rsidRPr="00E314A3" w:rsidRDefault="00825809" w:rsidP="00156ACB">
            <w:pPr>
              <w:pStyle w:val="MRLTableText"/>
              <w:rPr>
                <w:lang w:eastAsia="en-AU"/>
              </w:rPr>
            </w:pPr>
            <w:r w:rsidRPr="00E314A3">
              <w:rPr>
                <w:lang w:eastAsia="en-AU"/>
              </w:rPr>
              <w:t>Oilseeds</w:t>
            </w:r>
          </w:p>
        </w:tc>
        <w:tc>
          <w:tcPr>
            <w:tcW w:w="1800" w:type="dxa"/>
            <w:tcBorders>
              <w:top w:val="nil"/>
              <w:left w:val="nil"/>
              <w:right w:val="nil"/>
            </w:tcBorders>
            <w:noWrap/>
          </w:tcPr>
          <w:p w14:paraId="557C222D" w14:textId="77777777" w:rsidR="00825809" w:rsidRPr="00E314A3" w:rsidRDefault="00825809" w:rsidP="00156ACB">
            <w:pPr>
              <w:pStyle w:val="MRLValue"/>
            </w:pPr>
            <w:r w:rsidRPr="00E314A3">
              <w:t>*0.06</w:t>
            </w:r>
          </w:p>
        </w:tc>
      </w:tr>
      <w:tr w:rsidR="00825809" w:rsidRPr="00E314A3" w14:paraId="66BDA172" w14:textId="77777777" w:rsidTr="005E70D4">
        <w:trPr>
          <w:cantSplit/>
        </w:trPr>
        <w:tc>
          <w:tcPr>
            <w:tcW w:w="2410" w:type="dxa"/>
            <w:tcBorders>
              <w:top w:val="nil"/>
              <w:left w:val="nil"/>
              <w:right w:val="nil"/>
            </w:tcBorders>
            <w:noWrap/>
          </w:tcPr>
          <w:p w14:paraId="7B6FABD0" w14:textId="77777777" w:rsidR="00825809" w:rsidRPr="00E314A3" w:rsidRDefault="00825809" w:rsidP="00156ACB">
            <w:pPr>
              <w:pStyle w:val="MRLCompound"/>
            </w:pPr>
            <w:r w:rsidRPr="00E314A3">
              <w:t>FP</w:t>
            </w:r>
            <w:r w:rsidRPr="00E314A3">
              <w:tab/>
              <w:t>0009</w:t>
            </w:r>
          </w:p>
        </w:tc>
        <w:tc>
          <w:tcPr>
            <w:tcW w:w="4049" w:type="dxa"/>
            <w:tcBorders>
              <w:top w:val="nil"/>
              <w:left w:val="nil"/>
              <w:right w:val="nil"/>
            </w:tcBorders>
            <w:noWrap/>
          </w:tcPr>
          <w:p w14:paraId="061F4779" w14:textId="77777777" w:rsidR="00825809" w:rsidRPr="00E314A3" w:rsidRDefault="00825809" w:rsidP="00156ACB">
            <w:pPr>
              <w:pStyle w:val="MRLTableText"/>
              <w:rPr>
                <w:lang w:eastAsia="en-AU"/>
              </w:rPr>
            </w:pPr>
            <w:r w:rsidRPr="00E314A3">
              <w:rPr>
                <w:lang w:eastAsia="en-AU"/>
              </w:rPr>
              <w:t>Pome fruits</w:t>
            </w:r>
          </w:p>
        </w:tc>
        <w:tc>
          <w:tcPr>
            <w:tcW w:w="1800" w:type="dxa"/>
            <w:tcBorders>
              <w:top w:val="nil"/>
              <w:left w:val="nil"/>
              <w:right w:val="nil"/>
            </w:tcBorders>
            <w:noWrap/>
          </w:tcPr>
          <w:p w14:paraId="790598A3" w14:textId="77777777" w:rsidR="00825809" w:rsidRPr="00E314A3" w:rsidRDefault="00825809" w:rsidP="00156ACB">
            <w:pPr>
              <w:pStyle w:val="MRLValue"/>
            </w:pPr>
            <w:r w:rsidRPr="00E314A3">
              <w:t>*0.06</w:t>
            </w:r>
          </w:p>
        </w:tc>
      </w:tr>
      <w:tr w:rsidR="00825809" w:rsidRPr="00E314A3" w14:paraId="60E271E6" w14:textId="77777777" w:rsidTr="005E70D4">
        <w:trPr>
          <w:cantSplit/>
        </w:trPr>
        <w:tc>
          <w:tcPr>
            <w:tcW w:w="2410" w:type="dxa"/>
            <w:tcBorders>
              <w:top w:val="nil"/>
              <w:left w:val="nil"/>
              <w:right w:val="nil"/>
            </w:tcBorders>
            <w:noWrap/>
          </w:tcPr>
          <w:p w14:paraId="13E7728D" w14:textId="77777777" w:rsidR="00825809" w:rsidRPr="00E314A3" w:rsidRDefault="00825809" w:rsidP="00156ACB">
            <w:pPr>
              <w:pStyle w:val="MRLCompound"/>
            </w:pPr>
            <w:r w:rsidRPr="00E314A3">
              <w:t>VR</w:t>
            </w:r>
            <w:r w:rsidRPr="00E314A3">
              <w:tab/>
              <w:t>0589</w:t>
            </w:r>
          </w:p>
        </w:tc>
        <w:tc>
          <w:tcPr>
            <w:tcW w:w="4049" w:type="dxa"/>
            <w:tcBorders>
              <w:top w:val="nil"/>
              <w:left w:val="nil"/>
              <w:right w:val="nil"/>
            </w:tcBorders>
            <w:noWrap/>
          </w:tcPr>
          <w:p w14:paraId="3122406C" w14:textId="77777777" w:rsidR="00825809" w:rsidRPr="00E314A3" w:rsidRDefault="00825809" w:rsidP="00156ACB">
            <w:pPr>
              <w:pStyle w:val="MRLTableText"/>
              <w:rPr>
                <w:lang w:eastAsia="en-AU"/>
              </w:rPr>
            </w:pPr>
            <w:r w:rsidRPr="00E314A3">
              <w:rPr>
                <w:lang w:eastAsia="en-AU"/>
              </w:rPr>
              <w:t>Potato</w:t>
            </w:r>
          </w:p>
        </w:tc>
        <w:tc>
          <w:tcPr>
            <w:tcW w:w="1800" w:type="dxa"/>
            <w:tcBorders>
              <w:top w:val="nil"/>
              <w:left w:val="nil"/>
              <w:right w:val="nil"/>
            </w:tcBorders>
            <w:noWrap/>
          </w:tcPr>
          <w:p w14:paraId="0A0E47BA" w14:textId="77777777" w:rsidR="00825809" w:rsidRPr="00E314A3" w:rsidRDefault="00825809" w:rsidP="00156ACB">
            <w:pPr>
              <w:pStyle w:val="MRLValue"/>
            </w:pPr>
            <w:r w:rsidRPr="00E314A3">
              <w:t>*0.06</w:t>
            </w:r>
          </w:p>
        </w:tc>
      </w:tr>
      <w:tr w:rsidR="00825809" w:rsidRPr="00E314A3" w14:paraId="10F8DB48" w14:textId="77777777" w:rsidTr="005E70D4">
        <w:trPr>
          <w:cantSplit/>
        </w:trPr>
        <w:tc>
          <w:tcPr>
            <w:tcW w:w="2410" w:type="dxa"/>
            <w:tcBorders>
              <w:top w:val="nil"/>
              <w:left w:val="nil"/>
              <w:right w:val="nil"/>
            </w:tcBorders>
            <w:noWrap/>
          </w:tcPr>
          <w:p w14:paraId="6A3881C2" w14:textId="77777777" w:rsidR="00825809" w:rsidRPr="00E314A3" w:rsidRDefault="00825809" w:rsidP="00156ACB">
            <w:pPr>
              <w:pStyle w:val="MRLCompound"/>
            </w:pPr>
            <w:r w:rsidRPr="00E314A3">
              <w:t>PO</w:t>
            </w:r>
            <w:r w:rsidRPr="00E314A3">
              <w:tab/>
              <w:t>0111</w:t>
            </w:r>
          </w:p>
        </w:tc>
        <w:tc>
          <w:tcPr>
            <w:tcW w:w="4049" w:type="dxa"/>
            <w:tcBorders>
              <w:top w:val="nil"/>
              <w:left w:val="nil"/>
              <w:right w:val="nil"/>
            </w:tcBorders>
            <w:noWrap/>
          </w:tcPr>
          <w:p w14:paraId="14D6DD53" w14:textId="77777777" w:rsidR="00825809" w:rsidRPr="00E314A3" w:rsidRDefault="00825809" w:rsidP="00156ACB">
            <w:pPr>
              <w:pStyle w:val="MRLTableText"/>
              <w:rPr>
                <w:lang w:eastAsia="en-AU"/>
              </w:rPr>
            </w:pPr>
            <w:r w:rsidRPr="00E314A3">
              <w:rPr>
                <w:lang w:eastAsia="en-AU"/>
              </w:rPr>
              <w:t>Poultry, edible offal of</w:t>
            </w:r>
          </w:p>
        </w:tc>
        <w:tc>
          <w:tcPr>
            <w:tcW w:w="1800" w:type="dxa"/>
            <w:tcBorders>
              <w:top w:val="nil"/>
              <w:left w:val="nil"/>
              <w:right w:val="nil"/>
            </w:tcBorders>
            <w:noWrap/>
          </w:tcPr>
          <w:p w14:paraId="11F57792" w14:textId="77777777" w:rsidR="00825809" w:rsidRPr="00E314A3" w:rsidRDefault="00825809" w:rsidP="00156ACB">
            <w:pPr>
              <w:pStyle w:val="MRLValue"/>
            </w:pPr>
            <w:r w:rsidRPr="00E314A3">
              <w:t>*0.05</w:t>
            </w:r>
          </w:p>
        </w:tc>
      </w:tr>
      <w:tr w:rsidR="00825809" w:rsidRPr="00E314A3" w14:paraId="3A17EA65" w14:textId="77777777" w:rsidTr="005E70D4">
        <w:trPr>
          <w:cantSplit/>
        </w:trPr>
        <w:tc>
          <w:tcPr>
            <w:tcW w:w="2410" w:type="dxa"/>
            <w:tcBorders>
              <w:top w:val="nil"/>
              <w:left w:val="nil"/>
              <w:right w:val="nil"/>
            </w:tcBorders>
            <w:noWrap/>
          </w:tcPr>
          <w:p w14:paraId="36011852" w14:textId="77777777" w:rsidR="00825809" w:rsidRPr="00E314A3" w:rsidRDefault="00825809" w:rsidP="00156ACB">
            <w:pPr>
              <w:pStyle w:val="MRLCompound"/>
            </w:pPr>
            <w:r w:rsidRPr="00E314A3">
              <w:t>PM</w:t>
            </w:r>
            <w:r w:rsidRPr="00E314A3">
              <w:tab/>
              <w:t>0110</w:t>
            </w:r>
          </w:p>
        </w:tc>
        <w:tc>
          <w:tcPr>
            <w:tcW w:w="4049" w:type="dxa"/>
            <w:tcBorders>
              <w:top w:val="nil"/>
              <w:left w:val="nil"/>
              <w:right w:val="nil"/>
            </w:tcBorders>
            <w:noWrap/>
          </w:tcPr>
          <w:p w14:paraId="630EE059" w14:textId="77777777" w:rsidR="00825809" w:rsidRPr="00E314A3" w:rsidRDefault="00825809" w:rsidP="00156ACB">
            <w:pPr>
              <w:pStyle w:val="MRLTableText"/>
              <w:rPr>
                <w:lang w:eastAsia="en-AU"/>
              </w:rPr>
            </w:pPr>
            <w:r w:rsidRPr="00E314A3">
              <w:rPr>
                <w:lang w:eastAsia="en-AU"/>
              </w:rPr>
              <w:t>Poultry meat</w:t>
            </w:r>
          </w:p>
        </w:tc>
        <w:tc>
          <w:tcPr>
            <w:tcW w:w="1800" w:type="dxa"/>
            <w:tcBorders>
              <w:top w:val="nil"/>
              <w:left w:val="nil"/>
              <w:right w:val="nil"/>
            </w:tcBorders>
            <w:noWrap/>
          </w:tcPr>
          <w:p w14:paraId="4CC19903" w14:textId="77777777" w:rsidR="00825809" w:rsidRPr="00E314A3" w:rsidRDefault="00825809" w:rsidP="00156ACB">
            <w:pPr>
              <w:pStyle w:val="MRLValue"/>
            </w:pPr>
            <w:r w:rsidRPr="00E314A3">
              <w:t>*0.05</w:t>
            </w:r>
          </w:p>
        </w:tc>
      </w:tr>
      <w:tr w:rsidR="00825809" w:rsidRPr="00E314A3" w14:paraId="1B7994C7" w14:textId="77777777" w:rsidTr="005E70D4">
        <w:trPr>
          <w:cantSplit/>
        </w:trPr>
        <w:tc>
          <w:tcPr>
            <w:tcW w:w="2410" w:type="dxa"/>
            <w:tcBorders>
              <w:top w:val="nil"/>
              <w:left w:val="nil"/>
              <w:right w:val="nil"/>
            </w:tcBorders>
            <w:noWrap/>
          </w:tcPr>
          <w:p w14:paraId="42880A85" w14:textId="77777777" w:rsidR="00825809" w:rsidRPr="00E314A3" w:rsidRDefault="00825809" w:rsidP="00156ACB">
            <w:pPr>
              <w:pStyle w:val="MRLCompound"/>
            </w:pPr>
            <w:r w:rsidRPr="00E314A3">
              <w:t>FS</w:t>
            </w:r>
            <w:r w:rsidRPr="00E314A3">
              <w:tab/>
              <w:t>0012</w:t>
            </w:r>
          </w:p>
        </w:tc>
        <w:tc>
          <w:tcPr>
            <w:tcW w:w="4049" w:type="dxa"/>
            <w:tcBorders>
              <w:top w:val="nil"/>
              <w:left w:val="nil"/>
              <w:right w:val="nil"/>
            </w:tcBorders>
            <w:noWrap/>
          </w:tcPr>
          <w:p w14:paraId="78086462" w14:textId="77777777" w:rsidR="00825809" w:rsidRPr="00E314A3" w:rsidRDefault="00825809" w:rsidP="00156ACB">
            <w:pPr>
              <w:pStyle w:val="MRLTableText"/>
              <w:rPr>
                <w:lang w:eastAsia="en-AU"/>
              </w:rPr>
            </w:pPr>
            <w:r w:rsidRPr="00E314A3">
              <w:rPr>
                <w:lang w:eastAsia="en-AU"/>
              </w:rPr>
              <w:t>Stone fruits</w:t>
            </w:r>
          </w:p>
        </w:tc>
        <w:tc>
          <w:tcPr>
            <w:tcW w:w="1800" w:type="dxa"/>
            <w:tcBorders>
              <w:top w:val="nil"/>
              <w:left w:val="nil"/>
              <w:right w:val="nil"/>
            </w:tcBorders>
            <w:noWrap/>
          </w:tcPr>
          <w:p w14:paraId="74FFFC29" w14:textId="77777777" w:rsidR="00825809" w:rsidRPr="00E314A3" w:rsidRDefault="00825809" w:rsidP="00156ACB">
            <w:pPr>
              <w:pStyle w:val="MRLValue"/>
            </w:pPr>
            <w:r w:rsidRPr="00E314A3">
              <w:t>*0.06</w:t>
            </w:r>
          </w:p>
        </w:tc>
      </w:tr>
      <w:tr w:rsidR="00825809" w:rsidRPr="00E314A3" w14:paraId="465D41D5" w14:textId="77777777" w:rsidTr="005E70D4">
        <w:trPr>
          <w:cantSplit/>
        </w:trPr>
        <w:tc>
          <w:tcPr>
            <w:tcW w:w="2410" w:type="dxa"/>
            <w:tcBorders>
              <w:top w:val="nil"/>
              <w:left w:val="nil"/>
              <w:right w:val="nil"/>
            </w:tcBorders>
            <w:noWrap/>
          </w:tcPr>
          <w:p w14:paraId="224D4EB7" w14:textId="77777777" w:rsidR="00825809" w:rsidRPr="00E314A3" w:rsidRDefault="00825809" w:rsidP="00156ACB">
            <w:pPr>
              <w:pStyle w:val="MRLCompound"/>
            </w:pPr>
          </w:p>
        </w:tc>
        <w:tc>
          <w:tcPr>
            <w:tcW w:w="4049" w:type="dxa"/>
            <w:tcBorders>
              <w:top w:val="nil"/>
              <w:left w:val="nil"/>
              <w:right w:val="nil"/>
            </w:tcBorders>
            <w:noWrap/>
            <w:vAlign w:val="bottom"/>
          </w:tcPr>
          <w:p w14:paraId="0AD193B5" w14:textId="77777777" w:rsidR="00825809" w:rsidRPr="00E314A3" w:rsidRDefault="00825809" w:rsidP="00156ACB">
            <w:pPr>
              <w:pStyle w:val="MRLTableText"/>
              <w:rPr>
                <w:lang w:eastAsia="en-AU"/>
              </w:rPr>
            </w:pPr>
          </w:p>
        </w:tc>
        <w:tc>
          <w:tcPr>
            <w:tcW w:w="1800" w:type="dxa"/>
            <w:tcBorders>
              <w:top w:val="nil"/>
              <w:left w:val="nil"/>
              <w:right w:val="nil"/>
            </w:tcBorders>
            <w:noWrap/>
          </w:tcPr>
          <w:p w14:paraId="251C3656" w14:textId="77777777" w:rsidR="00825809" w:rsidRPr="00E314A3" w:rsidRDefault="00825809" w:rsidP="00156ACB">
            <w:pPr>
              <w:pStyle w:val="MRLValue"/>
            </w:pPr>
          </w:p>
        </w:tc>
      </w:tr>
      <w:tr w:rsidR="00825809" w:rsidRPr="00E314A3" w14:paraId="4D95B17E" w14:textId="77777777" w:rsidTr="005E70D4">
        <w:trPr>
          <w:cantSplit/>
        </w:trPr>
        <w:tc>
          <w:tcPr>
            <w:tcW w:w="2410" w:type="dxa"/>
            <w:tcBorders>
              <w:top w:val="nil"/>
              <w:left w:val="nil"/>
              <w:right w:val="nil"/>
            </w:tcBorders>
            <w:noWrap/>
          </w:tcPr>
          <w:p w14:paraId="02B351E3" w14:textId="77777777" w:rsidR="00825809" w:rsidRPr="00E314A3" w:rsidRDefault="00825809" w:rsidP="00156ACB">
            <w:pPr>
              <w:pStyle w:val="MRLActiveName"/>
            </w:pPr>
            <w:r w:rsidRPr="00E314A3">
              <w:t>Penthiopyrad</w:t>
            </w:r>
          </w:p>
        </w:tc>
        <w:tc>
          <w:tcPr>
            <w:tcW w:w="4049" w:type="dxa"/>
            <w:tcBorders>
              <w:left w:val="nil"/>
              <w:right w:val="nil"/>
            </w:tcBorders>
            <w:noWrap/>
          </w:tcPr>
          <w:p w14:paraId="34592C36" w14:textId="77777777" w:rsidR="00825809" w:rsidRPr="00E314A3" w:rsidRDefault="00825809" w:rsidP="00156ACB">
            <w:pPr>
              <w:pStyle w:val="MRLActiveName"/>
            </w:pPr>
          </w:p>
        </w:tc>
        <w:tc>
          <w:tcPr>
            <w:tcW w:w="1800" w:type="dxa"/>
            <w:tcBorders>
              <w:top w:val="nil"/>
              <w:left w:val="nil"/>
              <w:right w:val="nil"/>
            </w:tcBorders>
            <w:noWrap/>
          </w:tcPr>
          <w:p w14:paraId="5C01D6AE" w14:textId="77777777" w:rsidR="00825809" w:rsidRPr="00E314A3" w:rsidRDefault="00825809" w:rsidP="00156ACB">
            <w:pPr>
              <w:pStyle w:val="MRLActiveName"/>
            </w:pPr>
          </w:p>
        </w:tc>
      </w:tr>
      <w:tr w:rsidR="00825809" w:rsidRPr="00E314A3" w14:paraId="097FA00D" w14:textId="77777777" w:rsidTr="005E70D4">
        <w:trPr>
          <w:cantSplit/>
        </w:trPr>
        <w:tc>
          <w:tcPr>
            <w:tcW w:w="2410" w:type="dxa"/>
            <w:tcBorders>
              <w:top w:val="nil"/>
              <w:left w:val="nil"/>
              <w:right w:val="nil"/>
            </w:tcBorders>
            <w:noWrap/>
          </w:tcPr>
          <w:p w14:paraId="02C71847" w14:textId="77777777" w:rsidR="00825809" w:rsidRPr="00E314A3" w:rsidRDefault="00825809" w:rsidP="00156ACB">
            <w:pPr>
              <w:pStyle w:val="MRLTableText"/>
            </w:pPr>
            <w:r w:rsidRPr="00E314A3">
              <w:t>OMIT:</w:t>
            </w:r>
          </w:p>
        </w:tc>
        <w:tc>
          <w:tcPr>
            <w:tcW w:w="4049" w:type="dxa"/>
            <w:tcBorders>
              <w:top w:val="nil"/>
              <w:left w:val="nil"/>
              <w:right w:val="nil"/>
            </w:tcBorders>
            <w:noWrap/>
          </w:tcPr>
          <w:p w14:paraId="2AFB05AE" w14:textId="77777777" w:rsidR="00825809" w:rsidRPr="00E314A3" w:rsidRDefault="00825809" w:rsidP="00156ACB">
            <w:pPr>
              <w:pStyle w:val="MRLTableText"/>
            </w:pPr>
          </w:p>
        </w:tc>
        <w:tc>
          <w:tcPr>
            <w:tcW w:w="1800" w:type="dxa"/>
            <w:tcBorders>
              <w:top w:val="nil"/>
              <w:left w:val="nil"/>
              <w:right w:val="nil"/>
            </w:tcBorders>
            <w:noWrap/>
          </w:tcPr>
          <w:p w14:paraId="7B15AC4B" w14:textId="77777777" w:rsidR="00825809" w:rsidRPr="00E314A3" w:rsidRDefault="00825809" w:rsidP="00156ACB">
            <w:pPr>
              <w:pStyle w:val="MRLTableText"/>
            </w:pPr>
          </w:p>
        </w:tc>
      </w:tr>
      <w:tr w:rsidR="00825809" w:rsidRPr="00E314A3" w14:paraId="2E1AD6E2" w14:textId="77777777" w:rsidTr="005E70D4">
        <w:trPr>
          <w:cantSplit/>
        </w:trPr>
        <w:tc>
          <w:tcPr>
            <w:tcW w:w="2410" w:type="dxa"/>
            <w:tcBorders>
              <w:top w:val="nil"/>
              <w:left w:val="nil"/>
              <w:right w:val="nil"/>
            </w:tcBorders>
            <w:noWrap/>
          </w:tcPr>
          <w:p w14:paraId="002BCE4B" w14:textId="77777777" w:rsidR="00825809" w:rsidRPr="00E314A3" w:rsidRDefault="00825809" w:rsidP="00156ACB">
            <w:pPr>
              <w:pStyle w:val="MRLCompound"/>
            </w:pPr>
            <w:r w:rsidRPr="00E314A3">
              <w:t>FS</w:t>
            </w:r>
            <w:r w:rsidRPr="00E314A3">
              <w:tab/>
              <w:t>0012</w:t>
            </w:r>
          </w:p>
        </w:tc>
        <w:tc>
          <w:tcPr>
            <w:tcW w:w="4049" w:type="dxa"/>
            <w:tcBorders>
              <w:top w:val="nil"/>
              <w:left w:val="nil"/>
              <w:right w:val="nil"/>
            </w:tcBorders>
            <w:noWrap/>
          </w:tcPr>
          <w:p w14:paraId="2B95D63C" w14:textId="77777777" w:rsidR="00825809" w:rsidRPr="00E314A3" w:rsidRDefault="00825809" w:rsidP="00156ACB">
            <w:pPr>
              <w:pStyle w:val="MRLTableText"/>
              <w:rPr>
                <w:lang w:eastAsia="en-AU"/>
              </w:rPr>
            </w:pPr>
            <w:r w:rsidRPr="00E314A3">
              <w:rPr>
                <w:lang w:eastAsia="en-AU"/>
              </w:rPr>
              <w:t>Stone fruits</w:t>
            </w:r>
          </w:p>
        </w:tc>
        <w:tc>
          <w:tcPr>
            <w:tcW w:w="1800" w:type="dxa"/>
            <w:tcBorders>
              <w:top w:val="nil"/>
              <w:left w:val="nil"/>
              <w:right w:val="nil"/>
            </w:tcBorders>
            <w:noWrap/>
          </w:tcPr>
          <w:p w14:paraId="2E487E1C" w14:textId="77777777" w:rsidR="00825809" w:rsidRPr="00E314A3" w:rsidRDefault="00825809" w:rsidP="00156ACB">
            <w:pPr>
              <w:pStyle w:val="MRLValue"/>
            </w:pPr>
            <w:r w:rsidRPr="00E314A3">
              <w:t>5</w:t>
            </w:r>
          </w:p>
        </w:tc>
      </w:tr>
      <w:tr w:rsidR="00825809" w:rsidRPr="00E314A3" w14:paraId="476FA722" w14:textId="77777777" w:rsidTr="005E70D4">
        <w:trPr>
          <w:cantSplit/>
        </w:trPr>
        <w:tc>
          <w:tcPr>
            <w:tcW w:w="2410" w:type="dxa"/>
            <w:tcBorders>
              <w:left w:val="nil"/>
              <w:right w:val="nil"/>
            </w:tcBorders>
            <w:noWrap/>
          </w:tcPr>
          <w:p w14:paraId="56B2665B" w14:textId="77777777" w:rsidR="00825809" w:rsidRPr="00E314A3" w:rsidRDefault="00825809" w:rsidP="00156ACB">
            <w:pPr>
              <w:pStyle w:val="MRLTableText"/>
            </w:pPr>
            <w:r w:rsidRPr="00E314A3">
              <w:t>SUBSTITUTE:</w:t>
            </w:r>
          </w:p>
        </w:tc>
        <w:tc>
          <w:tcPr>
            <w:tcW w:w="4049" w:type="dxa"/>
            <w:tcBorders>
              <w:left w:val="nil"/>
              <w:right w:val="nil"/>
            </w:tcBorders>
            <w:noWrap/>
          </w:tcPr>
          <w:p w14:paraId="150D8B20" w14:textId="77777777" w:rsidR="00825809" w:rsidRPr="00E314A3" w:rsidRDefault="00825809" w:rsidP="00156ACB">
            <w:pPr>
              <w:pStyle w:val="MRLTableText"/>
            </w:pPr>
          </w:p>
        </w:tc>
        <w:tc>
          <w:tcPr>
            <w:tcW w:w="1800" w:type="dxa"/>
            <w:tcBorders>
              <w:left w:val="nil"/>
              <w:right w:val="nil"/>
            </w:tcBorders>
            <w:noWrap/>
          </w:tcPr>
          <w:p w14:paraId="439F0AD7" w14:textId="77777777" w:rsidR="00825809" w:rsidRPr="00E314A3" w:rsidRDefault="00825809" w:rsidP="00156ACB">
            <w:pPr>
              <w:pStyle w:val="MRLTableText"/>
            </w:pPr>
          </w:p>
        </w:tc>
      </w:tr>
      <w:tr w:rsidR="00825809" w:rsidRPr="00E314A3" w14:paraId="1DBCB92C" w14:textId="77777777" w:rsidTr="005E70D4">
        <w:trPr>
          <w:cantSplit/>
        </w:trPr>
        <w:tc>
          <w:tcPr>
            <w:tcW w:w="2410" w:type="dxa"/>
            <w:tcBorders>
              <w:left w:val="nil"/>
              <w:right w:val="nil"/>
            </w:tcBorders>
            <w:noWrap/>
          </w:tcPr>
          <w:p w14:paraId="216B92B4" w14:textId="77777777" w:rsidR="00825809" w:rsidRPr="00E314A3" w:rsidRDefault="00825809" w:rsidP="00156ACB">
            <w:pPr>
              <w:pStyle w:val="MRLCompound"/>
            </w:pPr>
            <w:r w:rsidRPr="00E314A3">
              <w:t>FS</w:t>
            </w:r>
            <w:r w:rsidRPr="00E314A3">
              <w:tab/>
              <w:t>0012</w:t>
            </w:r>
          </w:p>
        </w:tc>
        <w:tc>
          <w:tcPr>
            <w:tcW w:w="4049" w:type="dxa"/>
            <w:tcBorders>
              <w:top w:val="nil"/>
              <w:left w:val="nil"/>
              <w:bottom w:val="nil"/>
              <w:right w:val="nil"/>
            </w:tcBorders>
            <w:noWrap/>
          </w:tcPr>
          <w:p w14:paraId="36E7C494" w14:textId="77777777" w:rsidR="00825809" w:rsidRPr="00E314A3" w:rsidRDefault="00825809" w:rsidP="00156ACB">
            <w:pPr>
              <w:pStyle w:val="MRLTableText"/>
              <w:rPr>
                <w:lang w:eastAsia="en-AU"/>
              </w:rPr>
            </w:pPr>
            <w:r w:rsidRPr="00E314A3">
              <w:rPr>
                <w:lang w:eastAsia="en-AU"/>
              </w:rPr>
              <w:t>Stone fruits</w:t>
            </w:r>
          </w:p>
        </w:tc>
        <w:tc>
          <w:tcPr>
            <w:tcW w:w="1800" w:type="dxa"/>
            <w:tcBorders>
              <w:left w:val="nil"/>
              <w:right w:val="nil"/>
            </w:tcBorders>
            <w:noWrap/>
          </w:tcPr>
          <w:p w14:paraId="746D3CA7" w14:textId="77777777" w:rsidR="00825809" w:rsidRPr="00E314A3" w:rsidRDefault="00825809" w:rsidP="00156ACB">
            <w:pPr>
              <w:pStyle w:val="MRLValue"/>
            </w:pPr>
            <w:r w:rsidRPr="00E314A3">
              <w:t>4</w:t>
            </w:r>
          </w:p>
        </w:tc>
      </w:tr>
      <w:tr w:rsidR="00825809" w:rsidRPr="00E314A3" w14:paraId="32395FEF" w14:textId="77777777" w:rsidTr="005E70D4">
        <w:trPr>
          <w:cantSplit/>
        </w:trPr>
        <w:tc>
          <w:tcPr>
            <w:tcW w:w="2410" w:type="dxa"/>
            <w:tcBorders>
              <w:left w:val="nil"/>
              <w:right w:val="nil"/>
            </w:tcBorders>
            <w:noWrap/>
          </w:tcPr>
          <w:p w14:paraId="6C18930A" w14:textId="77777777" w:rsidR="00825809" w:rsidRPr="00E314A3" w:rsidRDefault="00825809" w:rsidP="00156ACB">
            <w:pPr>
              <w:pStyle w:val="MRLCompound"/>
            </w:pPr>
          </w:p>
        </w:tc>
        <w:tc>
          <w:tcPr>
            <w:tcW w:w="4049" w:type="dxa"/>
            <w:tcBorders>
              <w:top w:val="nil"/>
              <w:left w:val="nil"/>
              <w:bottom w:val="nil"/>
              <w:right w:val="nil"/>
            </w:tcBorders>
            <w:noWrap/>
          </w:tcPr>
          <w:p w14:paraId="05CDE078" w14:textId="77777777" w:rsidR="00825809" w:rsidRPr="00E314A3" w:rsidRDefault="00825809" w:rsidP="00156ACB">
            <w:pPr>
              <w:pStyle w:val="MRLTableText"/>
              <w:rPr>
                <w:lang w:eastAsia="en-AU"/>
              </w:rPr>
            </w:pPr>
          </w:p>
        </w:tc>
        <w:tc>
          <w:tcPr>
            <w:tcW w:w="1800" w:type="dxa"/>
            <w:tcBorders>
              <w:left w:val="nil"/>
              <w:right w:val="nil"/>
            </w:tcBorders>
            <w:noWrap/>
          </w:tcPr>
          <w:p w14:paraId="46291C8E" w14:textId="77777777" w:rsidR="00825809" w:rsidRPr="00E314A3" w:rsidRDefault="00825809" w:rsidP="00156ACB">
            <w:pPr>
              <w:pStyle w:val="MRLValue"/>
            </w:pPr>
          </w:p>
        </w:tc>
      </w:tr>
      <w:tr w:rsidR="00825809" w:rsidRPr="00E314A3" w14:paraId="30932BD4" w14:textId="77777777" w:rsidTr="005E70D4">
        <w:trPr>
          <w:cantSplit/>
        </w:trPr>
        <w:tc>
          <w:tcPr>
            <w:tcW w:w="2410" w:type="dxa"/>
            <w:tcBorders>
              <w:top w:val="nil"/>
              <w:left w:val="nil"/>
              <w:right w:val="nil"/>
            </w:tcBorders>
            <w:noWrap/>
          </w:tcPr>
          <w:p w14:paraId="5E222053" w14:textId="77777777" w:rsidR="00825809" w:rsidRPr="00E314A3" w:rsidRDefault="00825809" w:rsidP="00156ACB">
            <w:pPr>
              <w:pStyle w:val="MRLActiveName"/>
            </w:pPr>
            <w:bookmarkStart w:id="29" w:name="_Hlk183687332"/>
            <w:r w:rsidRPr="00E314A3">
              <w:lastRenderedPageBreak/>
              <w:t>Pyraclostrobin</w:t>
            </w:r>
          </w:p>
        </w:tc>
        <w:tc>
          <w:tcPr>
            <w:tcW w:w="4049" w:type="dxa"/>
            <w:tcBorders>
              <w:left w:val="nil"/>
              <w:right w:val="nil"/>
            </w:tcBorders>
            <w:noWrap/>
          </w:tcPr>
          <w:p w14:paraId="5E3EFB73" w14:textId="77777777" w:rsidR="00825809" w:rsidRPr="00E314A3" w:rsidRDefault="00825809" w:rsidP="00156ACB">
            <w:pPr>
              <w:pStyle w:val="MRLActiveName"/>
            </w:pPr>
          </w:p>
        </w:tc>
        <w:tc>
          <w:tcPr>
            <w:tcW w:w="1800" w:type="dxa"/>
            <w:tcBorders>
              <w:top w:val="nil"/>
              <w:left w:val="nil"/>
              <w:right w:val="nil"/>
            </w:tcBorders>
            <w:noWrap/>
          </w:tcPr>
          <w:p w14:paraId="314148D0" w14:textId="77777777" w:rsidR="00825809" w:rsidRPr="00E314A3" w:rsidRDefault="00825809" w:rsidP="00156ACB">
            <w:pPr>
              <w:pStyle w:val="MRLActiveName"/>
            </w:pPr>
          </w:p>
        </w:tc>
      </w:tr>
      <w:tr w:rsidR="00825809" w:rsidRPr="00E314A3" w14:paraId="7CEF261C" w14:textId="77777777" w:rsidTr="005E70D4">
        <w:trPr>
          <w:cantSplit/>
        </w:trPr>
        <w:tc>
          <w:tcPr>
            <w:tcW w:w="2410" w:type="dxa"/>
            <w:tcBorders>
              <w:top w:val="nil"/>
              <w:left w:val="nil"/>
              <w:right w:val="nil"/>
            </w:tcBorders>
            <w:noWrap/>
          </w:tcPr>
          <w:p w14:paraId="19053CCF" w14:textId="77777777" w:rsidR="00825809" w:rsidRPr="00E314A3" w:rsidRDefault="00825809" w:rsidP="00156ACB">
            <w:pPr>
              <w:pStyle w:val="MRLTableText"/>
            </w:pPr>
            <w:r w:rsidRPr="00E314A3">
              <w:t>OMIT:</w:t>
            </w:r>
          </w:p>
        </w:tc>
        <w:tc>
          <w:tcPr>
            <w:tcW w:w="4049" w:type="dxa"/>
            <w:tcBorders>
              <w:top w:val="nil"/>
              <w:left w:val="nil"/>
              <w:right w:val="nil"/>
            </w:tcBorders>
            <w:noWrap/>
          </w:tcPr>
          <w:p w14:paraId="78FA8E0A" w14:textId="77777777" w:rsidR="00825809" w:rsidRPr="00E314A3" w:rsidRDefault="00825809" w:rsidP="00156ACB">
            <w:pPr>
              <w:pStyle w:val="MRLTableText"/>
            </w:pPr>
          </w:p>
        </w:tc>
        <w:tc>
          <w:tcPr>
            <w:tcW w:w="1800" w:type="dxa"/>
            <w:tcBorders>
              <w:top w:val="nil"/>
              <w:left w:val="nil"/>
              <w:right w:val="nil"/>
            </w:tcBorders>
            <w:noWrap/>
          </w:tcPr>
          <w:p w14:paraId="3F28025B" w14:textId="77777777" w:rsidR="00825809" w:rsidRPr="00E314A3" w:rsidRDefault="00825809" w:rsidP="00156ACB">
            <w:pPr>
              <w:pStyle w:val="MRLTableText"/>
            </w:pPr>
          </w:p>
        </w:tc>
      </w:tr>
      <w:tr w:rsidR="00825809" w:rsidRPr="00E314A3" w14:paraId="4E49EB8B" w14:textId="77777777" w:rsidTr="005E70D4">
        <w:trPr>
          <w:cantSplit/>
        </w:trPr>
        <w:tc>
          <w:tcPr>
            <w:tcW w:w="2410" w:type="dxa"/>
            <w:tcBorders>
              <w:top w:val="nil"/>
              <w:left w:val="nil"/>
              <w:right w:val="nil"/>
            </w:tcBorders>
            <w:noWrap/>
          </w:tcPr>
          <w:p w14:paraId="7D960431" w14:textId="77777777" w:rsidR="00825809" w:rsidRPr="00E314A3" w:rsidRDefault="00825809" w:rsidP="00156ACB">
            <w:pPr>
              <w:pStyle w:val="MRLCompound"/>
            </w:pPr>
            <w:r w:rsidRPr="00E314A3">
              <w:t>FB</w:t>
            </w:r>
            <w:r w:rsidRPr="00E314A3">
              <w:tab/>
              <w:t>0020</w:t>
            </w:r>
          </w:p>
        </w:tc>
        <w:tc>
          <w:tcPr>
            <w:tcW w:w="4049" w:type="dxa"/>
            <w:tcBorders>
              <w:top w:val="nil"/>
              <w:left w:val="nil"/>
              <w:right w:val="nil"/>
            </w:tcBorders>
            <w:noWrap/>
          </w:tcPr>
          <w:p w14:paraId="7F2BCE19" w14:textId="77777777" w:rsidR="00825809" w:rsidRPr="00E314A3" w:rsidRDefault="00825809" w:rsidP="00156ACB">
            <w:pPr>
              <w:pStyle w:val="MRLTableText"/>
              <w:rPr>
                <w:lang w:eastAsia="en-AU"/>
              </w:rPr>
            </w:pPr>
            <w:r w:rsidRPr="00E314A3">
              <w:rPr>
                <w:lang w:eastAsia="en-AU"/>
              </w:rPr>
              <w:t>Blueberries</w:t>
            </w:r>
          </w:p>
        </w:tc>
        <w:tc>
          <w:tcPr>
            <w:tcW w:w="1800" w:type="dxa"/>
            <w:tcBorders>
              <w:top w:val="nil"/>
              <w:left w:val="nil"/>
              <w:right w:val="nil"/>
            </w:tcBorders>
            <w:noWrap/>
          </w:tcPr>
          <w:p w14:paraId="4E8E907D" w14:textId="77777777" w:rsidR="00825809" w:rsidRPr="00E314A3" w:rsidRDefault="00825809" w:rsidP="00156ACB">
            <w:pPr>
              <w:pStyle w:val="MRLValue"/>
            </w:pPr>
            <w:r w:rsidRPr="00E314A3">
              <w:t>T5</w:t>
            </w:r>
          </w:p>
        </w:tc>
      </w:tr>
      <w:tr w:rsidR="00825809" w:rsidRPr="00E314A3" w14:paraId="3AABE2F2" w14:textId="77777777" w:rsidTr="005E70D4">
        <w:trPr>
          <w:cantSplit/>
        </w:trPr>
        <w:tc>
          <w:tcPr>
            <w:tcW w:w="2410" w:type="dxa"/>
            <w:tcBorders>
              <w:left w:val="nil"/>
              <w:right w:val="nil"/>
            </w:tcBorders>
            <w:noWrap/>
          </w:tcPr>
          <w:p w14:paraId="04DE0F10" w14:textId="77777777" w:rsidR="00825809" w:rsidRPr="00E314A3" w:rsidRDefault="00825809" w:rsidP="00156ACB">
            <w:pPr>
              <w:pStyle w:val="MRLTableText"/>
            </w:pPr>
            <w:r w:rsidRPr="00E314A3">
              <w:t>SUBSTITUTE:</w:t>
            </w:r>
          </w:p>
        </w:tc>
        <w:tc>
          <w:tcPr>
            <w:tcW w:w="4049" w:type="dxa"/>
            <w:tcBorders>
              <w:left w:val="nil"/>
              <w:right w:val="nil"/>
            </w:tcBorders>
            <w:noWrap/>
          </w:tcPr>
          <w:p w14:paraId="55F48AF0" w14:textId="77777777" w:rsidR="00825809" w:rsidRPr="00E314A3" w:rsidRDefault="00825809" w:rsidP="00156ACB">
            <w:pPr>
              <w:pStyle w:val="MRLTableText"/>
            </w:pPr>
          </w:p>
        </w:tc>
        <w:tc>
          <w:tcPr>
            <w:tcW w:w="1800" w:type="dxa"/>
            <w:tcBorders>
              <w:left w:val="nil"/>
              <w:right w:val="nil"/>
            </w:tcBorders>
            <w:noWrap/>
          </w:tcPr>
          <w:p w14:paraId="218306E2" w14:textId="77777777" w:rsidR="00825809" w:rsidRPr="00E314A3" w:rsidRDefault="00825809" w:rsidP="00156ACB">
            <w:pPr>
              <w:pStyle w:val="MRLTableText"/>
            </w:pPr>
          </w:p>
        </w:tc>
      </w:tr>
      <w:tr w:rsidR="00825809" w:rsidRPr="00E314A3" w14:paraId="75B0388F" w14:textId="77777777" w:rsidTr="005E70D4">
        <w:trPr>
          <w:cantSplit/>
        </w:trPr>
        <w:tc>
          <w:tcPr>
            <w:tcW w:w="2410" w:type="dxa"/>
            <w:tcBorders>
              <w:left w:val="nil"/>
              <w:right w:val="nil"/>
            </w:tcBorders>
            <w:noWrap/>
          </w:tcPr>
          <w:p w14:paraId="6F2E2565" w14:textId="77777777" w:rsidR="00825809" w:rsidRPr="00E314A3" w:rsidRDefault="00825809" w:rsidP="00156ACB">
            <w:pPr>
              <w:pStyle w:val="MRLCompound"/>
            </w:pPr>
            <w:r w:rsidRPr="00E314A3">
              <w:t>FB</w:t>
            </w:r>
            <w:r w:rsidRPr="00E314A3">
              <w:tab/>
              <w:t>0020</w:t>
            </w:r>
          </w:p>
        </w:tc>
        <w:tc>
          <w:tcPr>
            <w:tcW w:w="4049" w:type="dxa"/>
            <w:tcBorders>
              <w:top w:val="nil"/>
              <w:left w:val="nil"/>
              <w:bottom w:val="nil"/>
              <w:right w:val="nil"/>
            </w:tcBorders>
            <w:noWrap/>
          </w:tcPr>
          <w:p w14:paraId="585D7878" w14:textId="77777777" w:rsidR="00825809" w:rsidRPr="00E314A3" w:rsidRDefault="00825809" w:rsidP="00156ACB">
            <w:pPr>
              <w:pStyle w:val="MRLTableText"/>
              <w:rPr>
                <w:lang w:eastAsia="en-AU"/>
              </w:rPr>
            </w:pPr>
            <w:r w:rsidRPr="00E314A3">
              <w:rPr>
                <w:lang w:eastAsia="en-AU"/>
              </w:rPr>
              <w:t>Blueberries</w:t>
            </w:r>
          </w:p>
        </w:tc>
        <w:tc>
          <w:tcPr>
            <w:tcW w:w="1800" w:type="dxa"/>
            <w:tcBorders>
              <w:left w:val="nil"/>
              <w:right w:val="nil"/>
            </w:tcBorders>
            <w:noWrap/>
          </w:tcPr>
          <w:p w14:paraId="14E37946" w14:textId="77777777" w:rsidR="00825809" w:rsidRPr="00E314A3" w:rsidRDefault="00825809" w:rsidP="00156ACB">
            <w:pPr>
              <w:pStyle w:val="MRLValue"/>
              <w:rPr>
                <w:lang w:eastAsia="en-AU"/>
              </w:rPr>
            </w:pPr>
            <w:r w:rsidRPr="00E314A3">
              <w:t>4</w:t>
            </w:r>
          </w:p>
        </w:tc>
      </w:tr>
      <w:bookmarkEnd w:id="29"/>
      <w:tr w:rsidR="00825809" w:rsidRPr="00E314A3" w14:paraId="661B7DDF" w14:textId="77777777" w:rsidTr="005E70D4">
        <w:trPr>
          <w:cantSplit/>
        </w:trPr>
        <w:tc>
          <w:tcPr>
            <w:tcW w:w="2410" w:type="dxa"/>
            <w:tcBorders>
              <w:left w:val="nil"/>
              <w:right w:val="nil"/>
            </w:tcBorders>
            <w:noWrap/>
          </w:tcPr>
          <w:p w14:paraId="0476C6C1" w14:textId="77777777" w:rsidR="00825809" w:rsidRPr="00E314A3" w:rsidRDefault="00825809" w:rsidP="00156ACB">
            <w:pPr>
              <w:pStyle w:val="MRLCompound"/>
            </w:pPr>
          </w:p>
        </w:tc>
        <w:tc>
          <w:tcPr>
            <w:tcW w:w="4049" w:type="dxa"/>
            <w:tcBorders>
              <w:top w:val="nil"/>
              <w:left w:val="nil"/>
              <w:bottom w:val="nil"/>
              <w:right w:val="nil"/>
            </w:tcBorders>
            <w:noWrap/>
          </w:tcPr>
          <w:p w14:paraId="5BB396E1" w14:textId="77777777" w:rsidR="00825809" w:rsidRPr="00E314A3" w:rsidRDefault="00825809" w:rsidP="00156ACB">
            <w:pPr>
              <w:pStyle w:val="MRLTableText"/>
              <w:rPr>
                <w:lang w:eastAsia="en-AU"/>
              </w:rPr>
            </w:pPr>
          </w:p>
        </w:tc>
        <w:tc>
          <w:tcPr>
            <w:tcW w:w="1800" w:type="dxa"/>
            <w:tcBorders>
              <w:left w:val="nil"/>
              <w:right w:val="nil"/>
            </w:tcBorders>
            <w:noWrap/>
          </w:tcPr>
          <w:p w14:paraId="13B01B7E" w14:textId="77777777" w:rsidR="00825809" w:rsidRPr="00E314A3" w:rsidRDefault="00825809" w:rsidP="00156ACB">
            <w:pPr>
              <w:pStyle w:val="MRLValue"/>
            </w:pPr>
          </w:p>
        </w:tc>
      </w:tr>
      <w:tr w:rsidR="00825809" w:rsidRPr="00E314A3" w14:paraId="04E69F26" w14:textId="77777777" w:rsidTr="005E70D4">
        <w:trPr>
          <w:cantSplit/>
        </w:trPr>
        <w:tc>
          <w:tcPr>
            <w:tcW w:w="2410" w:type="dxa"/>
            <w:tcBorders>
              <w:top w:val="nil"/>
              <w:left w:val="nil"/>
              <w:right w:val="nil"/>
            </w:tcBorders>
            <w:noWrap/>
          </w:tcPr>
          <w:p w14:paraId="47B8D0B1" w14:textId="77777777" w:rsidR="00825809" w:rsidRPr="00E314A3" w:rsidRDefault="00825809" w:rsidP="00156ACB">
            <w:pPr>
              <w:pStyle w:val="MRLActiveName"/>
            </w:pPr>
            <w:r w:rsidRPr="00E314A3">
              <w:t>Sulfoxaflor</w:t>
            </w:r>
          </w:p>
        </w:tc>
        <w:tc>
          <w:tcPr>
            <w:tcW w:w="4049" w:type="dxa"/>
            <w:tcBorders>
              <w:left w:val="nil"/>
              <w:right w:val="nil"/>
            </w:tcBorders>
            <w:noWrap/>
          </w:tcPr>
          <w:p w14:paraId="182AF9BC" w14:textId="77777777" w:rsidR="00825809" w:rsidRPr="00E314A3" w:rsidRDefault="00825809" w:rsidP="00156ACB">
            <w:pPr>
              <w:pStyle w:val="MRLActiveName"/>
            </w:pPr>
          </w:p>
        </w:tc>
        <w:tc>
          <w:tcPr>
            <w:tcW w:w="1800" w:type="dxa"/>
            <w:tcBorders>
              <w:top w:val="nil"/>
              <w:left w:val="nil"/>
              <w:right w:val="nil"/>
            </w:tcBorders>
            <w:noWrap/>
          </w:tcPr>
          <w:p w14:paraId="43BB5632" w14:textId="77777777" w:rsidR="00825809" w:rsidRPr="00E314A3" w:rsidRDefault="00825809" w:rsidP="00156ACB">
            <w:pPr>
              <w:pStyle w:val="MRLActiveName"/>
            </w:pPr>
          </w:p>
        </w:tc>
      </w:tr>
      <w:tr w:rsidR="00825809" w:rsidRPr="00E314A3" w14:paraId="6835CF88" w14:textId="77777777" w:rsidTr="005E70D4">
        <w:trPr>
          <w:cantSplit/>
        </w:trPr>
        <w:tc>
          <w:tcPr>
            <w:tcW w:w="2410" w:type="dxa"/>
            <w:tcBorders>
              <w:top w:val="nil"/>
              <w:left w:val="nil"/>
              <w:right w:val="nil"/>
            </w:tcBorders>
            <w:noWrap/>
          </w:tcPr>
          <w:p w14:paraId="1E742642" w14:textId="77777777" w:rsidR="00825809" w:rsidRPr="00E314A3" w:rsidRDefault="00825809" w:rsidP="00156ACB">
            <w:pPr>
              <w:pStyle w:val="MRLTableText"/>
            </w:pPr>
            <w:r w:rsidRPr="00E314A3">
              <w:t>OMIT:</w:t>
            </w:r>
          </w:p>
        </w:tc>
        <w:tc>
          <w:tcPr>
            <w:tcW w:w="4049" w:type="dxa"/>
            <w:tcBorders>
              <w:top w:val="nil"/>
              <w:left w:val="nil"/>
              <w:right w:val="nil"/>
            </w:tcBorders>
            <w:noWrap/>
          </w:tcPr>
          <w:p w14:paraId="68EC8751" w14:textId="77777777" w:rsidR="00825809" w:rsidRPr="00E314A3" w:rsidRDefault="00825809" w:rsidP="00156ACB">
            <w:pPr>
              <w:pStyle w:val="MRLTableText"/>
            </w:pPr>
          </w:p>
        </w:tc>
        <w:tc>
          <w:tcPr>
            <w:tcW w:w="1800" w:type="dxa"/>
            <w:tcBorders>
              <w:top w:val="nil"/>
              <w:left w:val="nil"/>
              <w:right w:val="nil"/>
            </w:tcBorders>
            <w:noWrap/>
          </w:tcPr>
          <w:p w14:paraId="55102A5B" w14:textId="77777777" w:rsidR="00825809" w:rsidRPr="00E314A3" w:rsidRDefault="00825809" w:rsidP="00156ACB">
            <w:pPr>
              <w:pStyle w:val="MRLTableText"/>
            </w:pPr>
          </w:p>
        </w:tc>
      </w:tr>
      <w:tr w:rsidR="00825809" w:rsidRPr="00E314A3" w14:paraId="73415642" w14:textId="77777777" w:rsidTr="005E70D4">
        <w:trPr>
          <w:cantSplit/>
        </w:trPr>
        <w:tc>
          <w:tcPr>
            <w:tcW w:w="2410" w:type="dxa"/>
            <w:tcBorders>
              <w:top w:val="nil"/>
              <w:left w:val="nil"/>
              <w:right w:val="nil"/>
            </w:tcBorders>
            <w:noWrap/>
          </w:tcPr>
          <w:p w14:paraId="73677283" w14:textId="77777777" w:rsidR="00825809" w:rsidRPr="00E314A3" w:rsidRDefault="00825809" w:rsidP="00156ACB">
            <w:pPr>
              <w:pStyle w:val="MRLCompound"/>
            </w:pPr>
            <w:r w:rsidRPr="00E314A3">
              <w:t>FB</w:t>
            </w:r>
            <w:r w:rsidRPr="00E314A3">
              <w:tab/>
              <w:t>0020</w:t>
            </w:r>
          </w:p>
        </w:tc>
        <w:tc>
          <w:tcPr>
            <w:tcW w:w="4049" w:type="dxa"/>
            <w:tcBorders>
              <w:top w:val="nil"/>
              <w:left w:val="nil"/>
              <w:right w:val="nil"/>
            </w:tcBorders>
            <w:noWrap/>
          </w:tcPr>
          <w:p w14:paraId="62A1112F" w14:textId="77777777" w:rsidR="00825809" w:rsidRPr="00E314A3" w:rsidRDefault="00825809" w:rsidP="00156ACB">
            <w:pPr>
              <w:pStyle w:val="MRLTableText"/>
              <w:rPr>
                <w:lang w:eastAsia="en-AU"/>
              </w:rPr>
            </w:pPr>
            <w:r w:rsidRPr="00E314A3">
              <w:rPr>
                <w:lang w:eastAsia="en-AU"/>
              </w:rPr>
              <w:t>Blueberries</w:t>
            </w:r>
          </w:p>
        </w:tc>
        <w:tc>
          <w:tcPr>
            <w:tcW w:w="1800" w:type="dxa"/>
            <w:tcBorders>
              <w:top w:val="nil"/>
              <w:left w:val="nil"/>
              <w:right w:val="nil"/>
            </w:tcBorders>
            <w:noWrap/>
          </w:tcPr>
          <w:p w14:paraId="581D332E" w14:textId="77777777" w:rsidR="00825809" w:rsidRPr="00E314A3" w:rsidRDefault="00825809" w:rsidP="00156ACB">
            <w:pPr>
              <w:pStyle w:val="MRLValue"/>
            </w:pPr>
            <w:r w:rsidRPr="00E314A3">
              <w:t>T2</w:t>
            </w:r>
          </w:p>
        </w:tc>
      </w:tr>
      <w:tr w:rsidR="00825809" w:rsidRPr="00E314A3" w14:paraId="601BD6FC" w14:textId="77777777" w:rsidTr="005E70D4">
        <w:trPr>
          <w:cantSplit/>
        </w:trPr>
        <w:tc>
          <w:tcPr>
            <w:tcW w:w="2410" w:type="dxa"/>
            <w:tcBorders>
              <w:left w:val="nil"/>
              <w:right w:val="nil"/>
            </w:tcBorders>
            <w:noWrap/>
          </w:tcPr>
          <w:p w14:paraId="2C97070E" w14:textId="77777777" w:rsidR="00825809" w:rsidRPr="00E314A3" w:rsidRDefault="00825809" w:rsidP="00156ACB">
            <w:pPr>
              <w:pStyle w:val="MRLTableText"/>
            </w:pPr>
            <w:r w:rsidRPr="00E314A3">
              <w:t>SUBSTITUTE:</w:t>
            </w:r>
          </w:p>
        </w:tc>
        <w:tc>
          <w:tcPr>
            <w:tcW w:w="4049" w:type="dxa"/>
            <w:tcBorders>
              <w:left w:val="nil"/>
              <w:right w:val="nil"/>
            </w:tcBorders>
            <w:noWrap/>
          </w:tcPr>
          <w:p w14:paraId="38F67F46" w14:textId="77777777" w:rsidR="00825809" w:rsidRPr="00E314A3" w:rsidRDefault="00825809" w:rsidP="00156ACB">
            <w:pPr>
              <w:pStyle w:val="MRLTableText"/>
            </w:pPr>
          </w:p>
        </w:tc>
        <w:tc>
          <w:tcPr>
            <w:tcW w:w="1800" w:type="dxa"/>
            <w:tcBorders>
              <w:left w:val="nil"/>
              <w:right w:val="nil"/>
            </w:tcBorders>
            <w:noWrap/>
          </w:tcPr>
          <w:p w14:paraId="637D7C71" w14:textId="77777777" w:rsidR="00825809" w:rsidRPr="00E314A3" w:rsidRDefault="00825809" w:rsidP="00156ACB">
            <w:pPr>
              <w:pStyle w:val="MRLTableText"/>
            </w:pPr>
          </w:p>
        </w:tc>
      </w:tr>
      <w:tr w:rsidR="00825809" w:rsidRPr="00E314A3" w14:paraId="71CC672B" w14:textId="77777777" w:rsidTr="005E70D4">
        <w:trPr>
          <w:cantSplit/>
        </w:trPr>
        <w:tc>
          <w:tcPr>
            <w:tcW w:w="2410" w:type="dxa"/>
            <w:tcBorders>
              <w:left w:val="nil"/>
              <w:right w:val="nil"/>
            </w:tcBorders>
            <w:noWrap/>
          </w:tcPr>
          <w:p w14:paraId="27137CE1" w14:textId="77777777" w:rsidR="00825809" w:rsidRPr="00E314A3" w:rsidRDefault="00825809" w:rsidP="00156ACB">
            <w:pPr>
              <w:pStyle w:val="MRLCompound"/>
            </w:pPr>
            <w:r w:rsidRPr="00E314A3">
              <w:t>FB</w:t>
            </w:r>
            <w:r w:rsidRPr="00E314A3">
              <w:tab/>
              <w:t>0020</w:t>
            </w:r>
          </w:p>
        </w:tc>
        <w:tc>
          <w:tcPr>
            <w:tcW w:w="4049" w:type="dxa"/>
            <w:tcBorders>
              <w:top w:val="nil"/>
              <w:left w:val="nil"/>
              <w:bottom w:val="nil"/>
              <w:right w:val="nil"/>
            </w:tcBorders>
            <w:noWrap/>
          </w:tcPr>
          <w:p w14:paraId="31AA9CD4" w14:textId="77777777" w:rsidR="00825809" w:rsidRPr="00E314A3" w:rsidRDefault="00825809" w:rsidP="00156ACB">
            <w:pPr>
              <w:pStyle w:val="MRLTableText"/>
              <w:rPr>
                <w:lang w:eastAsia="en-AU"/>
              </w:rPr>
            </w:pPr>
            <w:r w:rsidRPr="00E314A3">
              <w:rPr>
                <w:lang w:eastAsia="en-AU"/>
              </w:rPr>
              <w:t>Blueberries</w:t>
            </w:r>
          </w:p>
        </w:tc>
        <w:tc>
          <w:tcPr>
            <w:tcW w:w="1800" w:type="dxa"/>
            <w:tcBorders>
              <w:left w:val="nil"/>
              <w:right w:val="nil"/>
            </w:tcBorders>
            <w:noWrap/>
          </w:tcPr>
          <w:p w14:paraId="794F49BA" w14:textId="77777777" w:rsidR="00825809" w:rsidRPr="00E314A3" w:rsidRDefault="00825809" w:rsidP="00156ACB">
            <w:pPr>
              <w:pStyle w:val="MRLValue"/>
            </w:pPr>
            <w:r w:rsidRPr="00E314A3">
              <w:t>2</w:t>
            </w:r>
          </w:p>
        </w:tc>
      </w:tr>
      <w:tr w:rsidR="00825809" w:rsidRPr="00E314A3" w14:paraId="162BE466" w14:textId="77777777" w:rsidTr="005E70D4">
        <w:trPr>
          <w:cantSplit/>
        </w:trPr>
        <w:tc>
          <w:tcPr>
            <w:tcW w:w="2410" w:type="dxa"/>
            <w:tcBorders>
              <w:left w:val="nil"/>
              <w:right w:val="nil"/>
            </w:tcBorders>
            <w:noWrap/>
          </w:tcPr>
          <w:p w14:paraId="499ECD8A" w14:textId="77777777" w:rsidR="00825809" w:rsidRPr="00E314A3" w:rsidRDefault="00825809" w:rsidP="00156ACB">
            <w:pPr>
              <w:pStyle w:val="MRLCompound"/>
            </w:pPr>
          </w:p>
        </w:tc>
        <w:tc>
          <w:tcPr>
            <w:tcW w:w="4049" w:type="dxa"/>
            <w:tcBorders>
              <w:top w:val="nil"/>
              <w:left w:val="nil"/>
              <w:bottom w:val="nil"/>
              <w:right w:val="nil"/>
            </w:tcBorders>
            <w:noWrap/>
          </w:tcPr>
          <w:p w14:paraId="6C3FF6C7" w14:textId="77777777" w:rsidR="00825809" w:rsidRPr="00E314A3" w:rsidRDefault="00825809" w:rsidP="00156ACB">
            <w:pPr>
              <w:pStyle w:val="MRLTableText"/>
              <w:rPr>
                <w:lang w:eastAsia="en-AU"/>
              </w:rPr>
            </w:pPr>
          </w:p>
        </w:tc>
        <w:tc>
          <w:tcPr>
            <w:tcW w:w="1800" w:type="dxa"/>
            <w:tcBorders>
              <w:left w:val="nil"/>
              <w:right w:val="nil"/>
            </w:tcBorders>
            <w:noWrap/>
          </w:tcPr>
          <w:p w14:paraId="6CEB33B7" w14:textId="77777777" w:rsidR="00825809" w:rsidRPr="00E314A3" w:rsidRDefault="00825809" w:rsidP="00156ACB">
            <w:pPr>
              <w:pStyle w:val="MRLValue"/>
            </w:pPr>
          </w:p>
        </w:tc>
      </w:tr>
      <w:tr w:rsidR="00825809" w:rsidRPr="00E314A3" w14:paraId="59C25A7F" w14:textId="77777777" w:rsidTr="005E70D4">
        <w:trPr>
          <w:cantSplit/>
        </w:trPr>
        <w:tc>
          <w:tcPr>
            <w:tcW w:w="2410" w:type="dxa"/>
            <w:tcBorders>
              <w:left w:val="nil"/>
              <w:right w:val="nil"/>
            </w:tcBorders>
            <w:noWrap/>
          </w:tcPr>
          <w:p w14:paraId="2CE5ECB4" w14:textId="77777777" w:rsidR="00825809" w:rsidRPr="00E314A3" w:rsidRDefault="00825809" w:rsidP="00156ACB">
            <w:pPr>
              <w:pStyle w:val="MRLActiveName"/>
            </w:pPr>
            <w:r>
              <w:t>Tetracycline</w:t>
            </w:r>
          </w:p>
        </w:tc>
        <w:tc>
          <w:tcPr>
            <w:tcW w:w="4049" w:type="dxa"/>
            <w:tcBorders>
              <w:top w:val="nil"/>
              <w:left w:val="nil"/>
              <w:bottom w:val="nil"/>
              <w:right w:val="nil"/>
            </w:tcBorders>
            <w:noWrap/>
          </w:tcPr>
          <w:p w14:paraId="0BB69275" w14:textId="77777777" w:rsidR="00825809" w:rsidRPr="00E314A3" w:rsidRDefault="00825809" w:rsidP="00156ACB">
            <w:pPr>
              <w:pStyle w:val="MRLActiveName"/>
            </w:pPr>
          </w:p>
        </w:tc>
        <w:tc>
          <w:tcPr>
            <w:tcW w:w="1800" w:type="dxa"/>
            <w:tcBorders>
              <w:left w:val="nil"/>
              <w:right w:val="nil"/>
            </w:tcBorders>
            <w:noWrap/>
          </w:tcPr>
          <w:p w14:paraId="761D368B" w14:textId="77777777" w:rsidR="00825809" w:rsidRPr="00E314A3" w:rsidRDefault="00825809" w:rsidP="00156ACB">
            <w:pPr>
              <w:pStyle w:val="MRLActiveName"/>
            </w:pPr>
          </w:p>
        </w:tc>
      </w:tr>
      <w:tr w:rsidR="00825809" w:rsidRPr="00E314A3" w14:paraId="3F2A3BA6" w14:textId="77777777" w:rsidTr="005E70D4">
        <w:trPr>
          <w:cantSplit/>
        </w:trPr>
        <w:tc>
          <w:tcPr>
            <w:tcW w:w="2410" w:type="dxa"/>
            <w:tcBorders>
              <w:left w:val="nil"/>
              <w:right w:val="nil"/>
            </w:tcBorders>
            <w:noWrap/>
          </w:tcPr>
          <w:p w14:paraId="1016987A" w14:textId="77777777" w:rsidR="00825809" w:rsidRPr="00E314A3" w:rsidRDefault="00825809" w:rsidP="00156ACB">
            <w:pPr>
              <w:pStyle w:val="MRLTableText"/>
            </w:pPr>
            <w:r w:rsidRPr="00E314A3">
              <w:t>OMIT:</w:t>
            </w:r>
          </w:p>
        </w:tc>
        <w:tc>
          <w:tcPr>
            <w:tcW w:w="4049" w:type="dxa"/>
            <w:tcBorders>
              <w:top w:val="nil"/>
              <w:left w:val="nil"/>
              <w:bottom w:val="nil"/>
              <w:right w:val="nil"/>
            </w:tcBorders>
            <w:noWrap/>
          </w:tcPr>
          <w:p w14:paraId="4DE427BB" w14:textId="77777777" w:rsidR="00825809" w:rsidRPr="00E314A3" w:rsidRDefault="00825809" w:rsidP="00156ACB">
            <w:pPr>
              <w:pStyle w:val="MRLTableText"/>
            </w:pPr>
          </w:p>
        </w:tc>
        <w:tc>
          <w:tcPr>
            <w:tcW w:w="1800" w:type="dxa"/>
            <w:tcBorders>
              <w:left w:val="nil"/>
              <w:right w:val="nil"/>
            </w:tcBorders>
            <w:noWrap/>
          </w:tcPr>
          <w:p w14:paraId="44D51F9A" w14:textId="77777777" w:rsidR="00825809" w:rsidRPr="00E314A3" w:rsidRDefault="00825809" w:rsidP="00156ACB">
            <w:pPr>
              <w:pStyle w:val="MRLTableText"/>
            </w:pPr>
          </w:p>
        </w:tc>
      </w:tr>
      <w:tr w:rsidR="00825809" w:rsidRPr="00E314A3" w14:paraId="4220FE4D" w14:textId="77777777" w:rsidTr="005E70D4">
        <w:trPr>
          <w:cantSplit/>
        </w:trPr>
        <w:tc>
          <w:tcPr>
            <w:tcW w:w="2410" w:type="dxa"/>
            <w:tcBorders>
              <w:left w:val="nil"/>
              <w:right w:val="nil"/>
            </w:tcBorders>
            <w:noWrap/>
          </w:tcPr>
          <w:p w14:paraId="523F2DF0" w14:textId="77777777" w:rsidR="00825809" w:rsidRPr="00E314A3" w:rsidRDefault="00825809" w:rsidP="00156ACB">
            <w:pPr>
              <w:pStyle w:val="MRLCompound"/>
            </w:pPr>
            <w:r>
              <w:t>ML</w:t>
            </w:r>
            <w:r w:rsidRPr="00E314A3">
              <w:tab/>
              <w:t>0</w:t>
            </w:r>
            <w:r>
              <w:t>106</w:t>
            </w:r>
          </w:p>
        </w:tc>
        <w:tc>
          <w:tcPr>
            <w:tcW w:w="4049" w:type="dxa"/>
            <w:tcBorders>
              <w:top w:val="nil"/>
              <w:left w:val="nil"/>
              <w:bottom w:val="nil"/>
              <w:right w:val="nil"/>
            </w:tcBorders>
            <w:noWrap/>
          </w:tcPr>
          <w:p w14:paraId="5CD239D6" w14:textId="77777777" w:rsidR="00825809" w:rsidRPr="00E314A3" w:rsidRDefault="00825809" w:rsidP="00156ACB">
            <w:pPr>
              <w:pStyle w:val="MRLTableText"/>
              <w:rPr>
                <w:lang w:eastAsia="en-AU"/>
              </w:rPr>
            </w:pPr>
            <w:r>
              <w:rPr>
                <w:lang w:eastAsia="en-AU"/>
              </w:rPr>
              <w:t>Milks</w:t>
            </w:r>
          </w:p>
        </w:tc>
        <w:tc>
          <w:tcPr>
            <w:tcW w:w="1800" w:type="dxa"/>
            <w:tcBorders>
              <w:left w:val="nil"/>
              <w:right w:val="nil"/>
            </w:tcBorders>
            <w:noWrap/>
          </w:tcPr>
          <w:p w14:paraId="0801A4EE" w14:textId="77777777" w:rsidR="00825809" w:rsidRPr="00E314A3" w:rsidRDefault="00825809" w:rsidP="00156ACB">
            <w:pPr>
              <w:pStyle w:val="MRLValue"/>
            </w:pPr>
            <w:r>
              <w:t>*0.1</w:t>
            </w:r>
          </w:p>
        </w:tc>
      </w:tr>
      <w:tr w:rsidR="00825809" w:rsidRPr="00E314A3" w14:paraId="5A3C3385" w14:textId="77777777" w:rsidTr="005E70D4">
        <w:trPr>
          <w:cantSplit/>
        </w:trPr>
        <w:tc>
          <w:tcPr>
            <w:tcW w:w="2410" w:type="dxa"/>
            <w:tcBorders>
              <w:left w:val="nil"/>
              <w:right w:val="nil"/>
            </w:tcBorders>
            <w:noWrap/>
          </w:tcPr>
          <w:p w14:paraId="06C8A086" w14:textId="77777777" w:rsidR="00825809" w:rsidRPr="00E314A3" w:rsidRDefault="00825809" w:rsidP="00156ACB">
            <w:pPr>
              <w:pStyle w:val="MRLTableText"/>
            </w:pPr>
            <w:r w:rsidRPr="00E314A3">
              <w:t>SUBSTITUTE:</w:t>
            </w:r>
          </w:p>
        </w:tc>
        <w:tc>
          <w:tcPr>
            <w:tcW w:w="4049" w:type="dxa"/>
            <w:tcBorders>
              <w:top w:val="nil"/>
              <w:left w:val="nil"/>
              <w:bottom w:val="nil"/>
              <w:right w:val="nil"/>
            </w:tcBorders>
            <w:noWrap/>
          </w:tcPr>
          <w:p w14:paraId="59C2F245" w14:textId="77777777" w:rsidR="00825809" w:rsidRPr="00E314A3" w:rsidRDefault="00825809" w:rsidP="00156ACB">
            <w:pPr>
              <w:pStyle w:val="MRLTableText"/>
            </w:pPr>
          </w:p>
        </w:tc>
        <w:tc>
          <w:tcPr>
            <w:tcW w:w="1800" w:type="dxa"/>
            <w:tcBorders>
              <w:left w:val="nil"/>
              <w:right w:val="nil"/>
            </w:tcBorders>
            <w:noWrap/>
          </w:tcPr>
          <w:p w14:paraId="26D526BF" w14:textId="77777777" w:rsidR="00825809" w:rsidRPr="00E314A3" w:rsidRDefault="00825809" w:rsidP="00156ACB">
            <w:pPr>
              <w:pStyle w:val="MRLTableText"/>
            </w:pPr>
          </w:p>
        </w:tc>
      </w:tr>
      <w:tr w:rsidR="00825809" w:rsidRPr="00E314A3" w14:paraId="31358901" w14:textId="77777777" w:rsidTr="005E70D4">
        <w:trPr>
          <w:cantSplit/>
        </w:trPr>
        <w:tc>
          <w:tcPr>
            <w:tcW w:w="2410" w:type="dxa"/>
            <w:tcBorders>
              <w:left w:val="nil"/>
              <w:right w:val="nil"/>
            </w:tcBorders>
            <w:noWrap/>
          </w:tcPr>
          <w:p w14:paraId="52914FC1" w14:textId="77777777" w:rsidR="00825809" w:rsidRPr="00E314A3" w:rsidRDefault="00825809" w:rsidP="00156ACB">
            <w:pPr>
              <w:pStyle w:val="MRLCompound"/>
            </w:pPr>
            <w:r>
              <w:t>MO</w:t>
            </w:r>
            <w:r>
              <w:tab/>
              <w:t>0105</w:t>
            </w:r>
          </w:p>
        </w:tc>
        <w:tc>
          <w:tcPr>
            <w:tcW w:w="4049" w:type="dxa"/>
            <w:tcBorders>
              <w:top w:val="nil"/>
              <w:left w:val="nil"/>
              <w:right w:val="nil"/>
            </w:tcBorders>
            <w:noWrap/>
          </w:tcPr>
          <w:p w14:paraId="2BAD822C" w14:textId="77777777" w:rsidR="00825809" w:rsidRPr="00E314A3" w:rsidRDefault="00825809" w:rsidP="00156ACB">
            <w:pPr>
              <w:pStyle w:val="MRLTableText"/>
              <w:rPr>
                <w:lang w:eastAsia="en-AU"/>
              </w:rPr>
            </w:pPr>
            <w:r>
              <w:t>Edible offal (mammalian)</w:t>
            </w:r>
          </w:p>
        </w:tc>
        <w:tc>
          <w:tcPr>
            <w:tcW w:w="1800" w:type="dxa"/>
            <w:tcBorders>
              <w:left w:val="nil"/>
              <w:right w:val="nil"/>
            </w:tcBorders>
            <w:noWrap/>
          </w:tcPr>
          <w:p w14:paraId="3A678A68" w14:textId="77777777" w:rsidR="00825809" w:rsidRPr="00E314A3" w:rsidRDefault="00825809" w:rsidP="00156ACB">
            <w:pPr>
              <w:pStyle w:val="MRLValue"/>
            </w:pPr>
            <w:r>
              <w:t>0.05</w:t>
            </w:r>
          </w:p>
        </w:tc>
      </w:tr>
      <w:tr w:rsidR="00825809" w:rsidRPr="00E314A3" w14:paraId="4BCC2AD0" w14:textId="77777777" w:rsidTr="005E70D4">
        <w:trPr>
          <w:cantSplit/>
        </w:trPr>
        <w:tc>
          <w:tcPr>
            <w:tcW w:w="2410" w:type="dxa"/>
            <w:tcBorders>
              <w:left w:val="nil"/>
              <w:right w:val="nil"/>
            </w:tcBorders>
            <w:noWrap/>
          </w:tcPr>
          <w:p w14:paraId="6DD5C14E" w14:textId="77777777" w:rsidR="00825809" w:rsidRPr="00E314A3" w:rsidRDefault="00825809" w:rsidP="00156ACB">
            <w:pPr>
              <w:pStyle w:val="MRLCompound"/>
            </w:pPr>
            <w:r>
              <w:t>PE</w:t>
            </w:r>
            <w:r>
              <w:tab/>
              <w:t>0112</w:t>
            </w:r>
          </w:p>
        </w:tc>
        <w:tc>
          <w:tcPr>
            <w:tcW w:w="4049" w:type="dxa"/>
            <w:tcBorders>
              <w:top w:val="nil"/>
              <w:left w:val="nil"/>
              <w:right w:val="nil"/>
            </w:tcBorders>
            <w:noWrap/>
          </w:tcPr>
          <w:p w14:paraId="3C65B44A" w14:textId="77777777" w:rsidR="00825809" w:rsidRPr="00E314A3" w:rsidRDefault="00825809" w:rsidP="00156ACB">
            <w:pPr>
              <w:pStyle w:val="MRLTableText"/>
              <w:rPr>
                <w:lang w:eastAsia="en-AU"/>
              </w:rPr>
            </w:pPr>
            <w:r>
              <w:t>Eggs</w:t>
            </w:r>
          </w:p>
        </w:tc>
        <w:tc>
          <w:tcPr>
            <w:tcW w:w="1800" w:type="dxa"/>
            <w:tcBorders>
              <w:left w:val="nil"/>
              <w:right w:val="nil"/>
            </w:tcBorders>
            <w:noWrap/>
          </w:tcPr>
          <w:p w14:paraId="24C2448A" w14:textId="77777777" w:rsidR="00825809" w:rsidRPr="00E314A3" w:rsidRDefault="00825809" w:rsidP="00156ACB">
            <w:pPr>
              <w:pStyle w:val="MRLValue"/>
            </w:pPr>
            <w:r>
              <w:t>*0.01</w:t>
            </w:r>
          </w:p>
        </w:tc>
      </w:tr>
      <w:tr w:rsidR="00825809" w:rsidRPr="00E314A3" w14:paraId="13F1CC7C" w14:textId="77777777" w:rsidTr="005E70D4">
        <w:trPr>
          <w:cantSplit/>
        </w:trPr>
        <w:tc>
          <w:tcPr>
            <w:tcW w:w="2410" w:type="dxa"/>
            <w:tcBorders>
              <w:left w:val="nil"/>
              <w:right w:val="nil"/>
            </w:tcBorders>
            <w:noWrap/>
          </w:tcPr>
          <w:p w14:paraId="72934EBE" w14:textId="77777777" w:rsidR="00825809" w:rsidRPr="00E314A3" w:rsidRDefault="00825809" w:rsidP="00156ACB">
            <w:pPr>
              <w:pStyle w:val="MRLCompound"/>
            </w:pPr>
            <w:r>
              <w:t>MM</w:t>
            </w:r>
            <w:r>
              <w:tab/>
              <w:t>0095</w:t>
            </w:r>
          </w:p>
        </w:tc>
        <w:tc>
          <w:tcPr>
            <w:tcW w:w="4049" w:type="dxa"/>
            <w:tcBorders>
              <w:top w:val="nil"/>
              <w:left w:val="nil"/>
              <w:right w:val="nil"/>
            </w:tcBorders>
            <w:noWrap/>
          </w:tcPr>
          <w:p w14:paraId="1840BF6B" w14:textId="77777777" w:rsidR="00825809" w:rsidRPr="00E314A3" w:rsidRDefault="00825809" w:rsidP="00156ACB">
            <w:pPr>
              <w:pStyle w:val="MRLTableText"/>
              <w:rPr>
                <w:lang w:eastAsia="en-AU"/>
              </w:rPr>
            </w:pPr>
            <w:r>
              <w:t>Meat (mammalian)</w:t>
            </w:r>
          </w:p>
        </w:tc>
        <w:tc>
          <w:tcPr>
            <w:tcW w:w="1800" w:type="dxa"/>
            <w:tcBorders>
              <w:left w:val="nil"/>
              <w:right w:val="nil"/>
            </w:tcBorders>
            <w:noWrap/>
          </w:tcPr>
          <w:p w14:paraId="06FC3109" w14:textId="77777777" w:rsidR="00825809" w:rsidRPr="00E314A3" w:rsidRDefault="00825809" w:rsidP="00156ACB">
            <w:pPr>
              <w:pStyle w:val="MRLValue"/>
            </w:pPr>
            <w:r>
              <w:t>*0.01</w:t>
            </w:r>
          </w:p>
        </w:tc>
      </w:tr>
      <w:tr w:rsidR="00825809" w:rsidRPr="00E314A3" w14:paraId="218E0465" w14:textId="77777777" w:rsidTr="005E70D4">
        <w:trPr>
          <w:cantSplit/>
        </w:trPr>
        <w:tc>
          <w:tcPr>
            <w:tcW w:w="2410" w:type="dxa"/>
            <w:tcBorders>
              <w:left w:val="nil"/>
              <w:right w:val="nil"/>
            </w:tcBorders>
            <w:noWrap/>
          </w:tcPr>
          <w:p w14:paraId="3E3E7CF3" w14:textId="77777777" w:rsidR="00825809" w:rsidRPr="00E314A3" w:rsidRDefault="00825809" w:rsidP="00156ACB">
            <w:pPr>
              <w:pStyle w:val="MRLCompound"/>
            </w:pPr>
            <w:r>
              <w:t>ML</w:t>
            </w:r>
            <w:r>
              <w:tab/>
              <w:t>0106</w:t>
            </w:r>
          </w:p>
        </w:tc>
        <w:tc>
          <w:tcPr>
            <w:tcW w:w="4049" w:type="dxa"/>
            <w:tcBorders>
              <w:top w:val="nil"/>
              <w:left w:val="nil"/>
              <w:right w:val="nil"/>
            </w:tcBorders>
            <w:noWrap/>
          </w:tcPr>
          <w:p w14:paraId="7E4C5030" w14:textId="77777777" w:rsidR="00825809" w:rsidRPr="00E314A3" w:rsidRDefault="00825809" w:rsidP="00156ACB">
            <w:pPr>
              <w:pStyle w:val="MRLTableText"/>
              <w:rPr>
                <w:lang w:eastAsia="en-AU"/>
              </w:rPr>
            </w:pPr>
            <w:r>
              <w:t>Milks</w:t>
            </w:r>
          </w:p>
        </w:tc>
        <w:tc>
          <w:tcPr>
            <w:tcW w:w="1800" w:type="dxa"/>
            <w:tcBorders>
              <w:left w:val="nil"/>
              <w:right w:val="nil"/>
            </w:tcBorders>
            <w:noWrap/>
          </w:tcPr>
          <w:p w14:paraId="50AD4071" w14:textId="77777777" w:rsidR="00825809" w:rsidRPr="00E314A3" w:rsidRDefault="00825809" w:rsidP="00156ACB">
            <w:pPr>
              <w:pStyle w:val="MRLValue"/>
            </w:pPr>
            <w:r>
              <w:t>*0.05</w:t>
            </w:r>
          </w:p>
        </w:tc>
      </w:tr>
      <w:tr w:rsidR="00825809" w:rsidRPr="00E314A3" w14:paraId="0BAAD2B4" w14:textId="77777777" w:rsidTr="005E70D4">
        <w:trPr>
          <w:cantSplit/>
        </w:trPr>
        <w:tc>
          <w:tcPr>
            <w:tcW w:w="2410" w:type="dxa"/>
            <w:tcBorders>
              <w:left w:val="nil"/>
              <w:right w:val="nil"/>
            </w:tcBorders>
            <w:noWrap/>
          </w:tcPr>
          <w:p w14:paraId="604B6C42" w14:textId="77777777" w:rsidR="00825809" w:rsidRPr="00E314A3" w:rsidRDefault="00825809" w:rsidP="00156ACB">
            <w:pPr>
              <w:pStyle w:val="MRLCompound"/>
            </w:pPr>
            <w:r>
              <w:t>PM</w:t>
            </w:r>
            <w:r>
              <w:tab/>
              <w:t>0110</w:t>
            </w:r>
          </w:p>
        </w:tc>
        <w:tc>
          <w:tcPr>
            <w:tcW w:w="4049" w:type="dxa"/>
            <w:tcBorders>
              <w:top w:val="nil"/>
              <w:left w:val="nil"/>
              <w:right w:val="nil"/>
            </w:tcBorders>
            <w:noWrap/>
          </w:tcPr>
          <w:p w14:paraId="48850A73" w14:textId="77777777" w:rsidR="00825809" w:rsidRPr="00E314A3" w:rsidRDefault="00825809" w:rsidP="00156ACB">
            <w:pPr>
              <w:pStyle w:val="MRLTableText"/>
              <w:rPr>
                <w:lang w:eastAsia="en-AU"/>
              </w:rPr>
            </w:pPr>
            <w:r>
              <w:t>Poultry meat</w:t>
            </w:r>
          </w:p>
        </w:tc>
        <w:tc>
          <w:tcPr>
            <w:tcW w:w="1800" w:type="dxa"/>
            <w:tcBorders>
              <w:left w:val="nil"/>
              <w:right w:val="nil"/>
            </w:tcBorders>
            <w:noWrap/>
          </w:tcPr>
          <w:p w14:paraId="32EEBBE3" w14:textId="77777777" w:rsidR="00825809" w:rsidRPr="00E314A3" w:rsidRDefault="00825809" w:rsidP="00156ACB">
            <w:pPr>
              <w:pStyle w:val="MRLValue"/>
            </w:pPr>
            <w:r>
              <w:t>*0.01</w:t>
            </w:r>
          </w:p>
        </w:tc>
      </w:tr>
      <w:tr w:rsidR="00825809" w:rsidRPr="00E314A3" w14:paraId="5D5CDFF2" w14:textId="77777777" w:rsidTr="005E70D4">
        <w:trPr>
          <w:cantSplit/>
        </w:trPr>
        <w:tc>
          <w:tcPr>
            <w:tcW w:w="2410" w:type="dxa"/>
            <w:tcBorders>
              <w:left w:val="nil"/>
              <w:bottom w:val="single" w:sz="4" w:space="0" w:color="auto"/>
              <w:right w:val="nil"/>
            </w:tcBorders>
            <w:noWrap/>
          </w:tcPr>
          <w:p w14:paraId="3361F1B3" w14:textId="77777777" w:rsidR="00825809" w:rsidRPr="00E314A3" w:rsidRDefault="00825809" w:rsidP="00156ACB">
            <w:pPr>
              <w:pStyle w:val="MRLCompound"/>
            </w:pPr>
            <w:r>
              <w:t>PO</w:t>
            </w:r>
            <w:r>
              <w:tab/>
              <w:t>0111</w:t>
            </w:r>
          </w:p>
        </w:tc>
        <w:tc>
          <w:tcPr>
            <w:tcW w:w="4049" w:type="dxa"/>
            <w:tcBorders>
              <w:left w:val="nil"/>
              <w:bottom w:val="single" w:sz="4" w:space="0" w:color="auto"/>
              <w:right w:val="nil"/>
            </w:tcBorders>
            <w:noWrap/>
          </w:tcPr>
          <w:p w14:paraId="4F821D3E" w14:textId="77777777" w:rsidR="00825809" w:rsidRPr="00E314A3" w:rsidRDefault="00825809" w:rsidP="00156ACB">
            <w:pPr>
              <w:pStyle w:val="MRLTableText"/>
              <w:rPr>
                <w:lang w:eastAsia="en-AU"/>
              </w:rPr>
            </w:pPr>
            <w:r>
              <w:t>Poultry, edible offal of</w:t>
            </w:r>
          </w:p>
        </w:tc>
        <w:tc>
          <w:tcPr>
            <w:tcW w:w="1800" w:type="dxa"/>
            <w:tcBorders>
              <w:left w:val="nil"/>
              <w:bottom w:val="single" w:sz="4" w:space="0" w:color="auto"/>
              <w:right w:val="nil"/>
            </w:tcBorders>
            <w:noWrap/>
          </w:tcPr>
          <w:p w14:paraId="4DA8BCB9" w14:textId="77777777" w:rsidR="00825809" w:rsidRPr="00E314A3" w:rsidRDefault="00825809" w:rsidP="00156ACB">
            <w:pPr>
              <w:pStyle w:val="MRLValue"/>
            </w:pPr>
            <w:r>
              <w:t>0.05</w:t>
            </w:r>
          </w:p>
        </w:tc>
      </w:tr>
    </w:tbl>
    <w:p w14:paraId="4F081F7B" w14:textId="77777777" w:rsidR="00825809" w:rsidRDefault="00825809" w:rsidP="00156ACB">
      <w:pPr>
        <w:pStyle w:val="Item"/>
      </w:pPr>
    </w:p>
    <w:p w14:paraId="05AC7FFD" w14:textId="77777777" w:rsidR="00825809" w:rsidRPr="00E314A3" w:rsidRDefault="00825809" w:rsidP="00156ACB">
      <w:pPr>
        <w:pStyle w:val="Item"/>
      </w:pPr>
      <w:r w:rsidRPr="00E314A3">
        <w:t>For each of the following compounds, insert in alphabetical order the associated foods and MRLs listed below:</w:t>
      </w:r>
    </w:p>
    <w:tbl>
      <w:tblPr>
        <w:tblW w:w="8240" w:type="dxa"/>
        <w:tblInd w:w="108" w:type="dxa"/>
        <w:tblLook w:val="0000" w:firstRow="0" w:lastRow="0" w:firstColumn="0" w:lastColumn="0" w:noHBand="0" w:noVBand="0"/>
      </w:tblPr>
      <w:tblGrid>
        <w:gridCol w:w="2410"/>
        <w:gridCol w:w="4030"/>
        <w:gridCol w:w="1800"/>
      </w:tblGrid>
      <w:tr w:rsidR="00825809" w:rsidRPr="00E314A3" w14:paraId="75539245" w14:textId="77777777" w:rsidTr="005E70D4">
        <w:trPr>
          <w:cantSplit/>
          <w:tblHeader/>
        </w:trPr>
        <w:tc>
          <w:tcPr>
            <w:tcW w:w="2410" w:type="dxa"/>
            <w:tcBorders>
              <w:top w:val="single" w:sz="4" w:space="0" w:color="auto"/>
              <w:left w:val="nil"/>
              <w:bottom w:val="single" w:sz="4" w:space="0" w:color="auto"/>
              <w:right w:val="nil"/>
            </w:tcBorders>
            <w:noWrap/>
          </w:tcPr>
          <w:p w14:paraId="45B6B945"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COMPOUND</w:t>
            </w:r>
          </w:p>
        </w:tc>
        <w:tc>
          <w:tcPr>
            <w:tcW w:w="4030" w:type="dxa"/>
            <w:tcBorders>
              <w:top w:val="single" w:sz="4" w:space="0" w:color="auto"/>
              <w:left w:val="nil"/>
              <w:bottom w:val="single" w:sz="4" w:space="0" w:color="auto"/>
              <w:right w:val="nil"/>
            </w:tcBorders>
            <w:noWrap/>
          </w:tcPr>
          <w:p w14:paraId="0DEE53ED"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FOOD</w:t>
            </w:r>
          </w:p>
        </w:tc>
        <w:tc>
          <w:tcPr>
            <w:tcW w:w="1800" w:type="dxa"/>
            <w:tcBorders>
              <w:top w:val="single" w:sz="4" w:space="0" w:color="auto"/>
              <w:left w:val="nil"/>
              <w:bottom w:val="single" w:sz="4" w:space="0" w:color="auto"/>
              <w:right w:val="nil"/>
            </w:tcBorders>
            <w:noWrap/>
          </w:tcPr>
          <w:p w14:paraId="0B1665FF"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MRL (</w:t>
            </w:r>
            <w:r w:rsidRPr="00E314A3">
              <w:rPr>
                <w:rFonts w:ascii="Trebuchet MS" w:hAnsi="Trebuchet MS" w:cs="Arial"/>
                <w:b/>
                <w:bCs/>
                <w:u w:color="000000"/>
              </w:rPr>
              <w:t>mg/kg</w:t>
            </w:r>
            <w:r w:rsidRPr="00E314A3">
              <w:rPr>
                <w:rFonts w:ascii="Trebuchet MS" w:hAnsi="Trebuchet MS" w:cs="Arial"/>
                <w:b/>
                <w:bCs/>
                <w:caps/>
                <w:u w:color="000000"/>
              </w:rPr>
              <w:t>)</w:t>
            </w:r>
          </w:p>
        </w:tc>
      </w:tr>
      <w:tr w:rsidR="00825809" w:rsidRPr="00E314A3" w14:paraId="28FB56D5" w14:textId="77777777" w:rsidTr="005E70D4">
        <w:trPr>
          <w:cantSplit/>
        </w:trPr>
        <w:tc>
          <w:tcPr>
            <w:tcW w:w="2410" w:type="dxa"/>
            <w:tcBorders>
              <w:top w:val="nil"/>
              <w:left w:val="nil"/>
              <w:bottom w:val="nil"/>
              <w:right w:val="nil"/>
            </w:tcBorders>
            <w:noWrap/>
          </w:tcPr>
          <w:p w14:paraId="221F4878" w14:textId="77777777" w:rsidR="00825809" w:rsidRPr="00E314A3" w:rsidRDefault="00825809" w:rsidP="00156ACB">
            <w:pPr>
              <w:pStyle w:val="MRLActiveName"/>
            </w:pPr>
            <w:proofErr w:type="spellStart"/>
            <w:r w:rsidRPr="00E314A3">
              <w:t>Aminoethoxyvinylglycine</w:t>
            </w:r>
            <w:proofErr w:type="spellEnd"/>
          </w:p>
        </w:tc>
        <w:tc>
          <w:tcPr>
            <w:tcW w:w="4030" w:type="dxa"/>
            <w:tcBorders>
              <w:top w:val="nil"/>
              <w:left w:val="nil"/>
              <w:bottom w:val="nil"/>
              <w:right w:val="nil"/>
            </w:tcBorders>
            <w:noWrap/>
          </w:tcPr>
          <w:p w14:paraId="252BF08C" w14:textId="77777777" w:rsidR="00825809" w:rsidRPr="00E314A3" w:rsidRDefault="00825809" w:rsidP="00156ACB">
            <w:pPr>
              <w:pStyle w:val="MRLTableText"/>
            </w:pPr>
          </w:p>
        </w:tc>
        <w:tc>
          <w:tcPr>
            <w:tcW w:w="1800" w:type="dxa"/>
            <w:tcBorders>
              <w:top w:val="nil"/>
              <w:left w:val="nil"/>
              <w:bottom w:val="nil"/>
              <w:right w:val="nil"/>
            </w:tcBorders>
            <w:noWrap/>
          </w:tcPr>
          <w:p w14:paraId="21B7F33E" w14:textId="77777777" w:rsidR="00825809" w:rsidRPr="00E314A3" w:rsidRDefault="00825809" w:rsidP="00156ACB">
            <w:pPr>
              <w:pStyle w:val="MRLValue"/>
            </w:pPr>
          </w:p>
        </w:tc>
      </w:tr>
      <w:tr w:rsidR="00825809" w:rsidRPr="00E314A3" w14:paraId="77C2DD84" w14:textId="77777777" w:rsidTr="005E70D4">
        <w:trPr>
          <w:cantSplit/>
        </w:trPr>
        <w:tc>
          <w:tcPr>
            <w:tcW w:w="2410" w:type="dxa"/>
            <w:tcBorders>
              <w:top w:val="nil"/>
              <w:left w:val="nil"/>
              <w:right w:val="nil"/>
            </w:tcBorders>
            <w:noWrap/>
          </w:tcPr>
          <w:p w14:paraId="4D3F03E4" w14:textId="77777777" w:rsidR="00825809" w:rsidRPr="00E314A3" w:rsidRDefault="00825809" w:rsidP="00156ACB">
            <w:pPr>
              <w:pStyle w:val="MRLCompound"/>
            </w:pPr>
            <w:r w:rsidRPr="00E314A3">
              <w:t>FI</w:t>
            </w:r>
            <w:r w:rsidRPr="00E314A3">
              <w:tab/>
              <w:t>0326</w:t>
            </w:r>
          </w:p>
        </w:tc>
        <w:tc>
          <w:tcPr>
            <w:tcW w:w="4030" w:type="dxa"/>
            <w:tcBorders>
              <w:top w:val="nil"/>
              <w:left w:val="nil"/>
              <w:right w:val="nil"/>
            </w:tcBorders>
            <w:noWrap/>
          </w:tcPr>
          <w:p w14:paraId="05852BDB" w14:textId="77777777" w:rsidR="00825809" w:rsidRPr="00E314A3" w:rsidRDefault="00825809" w:rsidP="00156ACB">
            <w:pPr>
              <w:pStyle w:val="MRLTableText"/>
              <w:rPr>
                <w:lang w:eastAsia="en-AU"/>
              </w:rPr>
            </w:pPr>
            <w:r w:rsidRPr="00E314A3">
              <w:rPr>
                <w:lang w:eastAsia="en-AU"/>
              </w:rPr>
              <w:t>Avocado</w:t>
            </w:r>
          </w:p>
        </w:tc>
        <w:tc>
          <w:tcPr>
            <w:tcW w:w="1800" w:type="dxa"/>
            <w:tcBorders>
              <w:top w:val="nil"/>
              <w:left w:val="nil"/>
              <w:right w:val="nil"/>
            </w:tcBorders>
            <w:noWrap/>
          </w:tcPr>
          <w:p w14:paraId="60F024DB" w14:textId="77777777" w:rsidR="00825809" w:rsidRPr="00E314A3" w:rsidRDefault="00825809" w:rsidP="00156ACB">
            <w:pPr>
              <w:pStyle w:val="MRLValue"/>
            </w:pPr>
            <w:r w:rsidRPr="00E314A3">
              <w:t>*0.05</w:t>
            </w:r>
          </w:p>
        </w:tc>
      </w:tr>
      <w:tr w:rsidR="00825809" w:rsidRPr="00E314A3" w14:paraId="59A6CD4E" w14:textId="77777777" w:rsidTr="005E70D4">
        <w:trPr>
          <w:cantSplit/>
        </w:trPr>
        <w:tc>
          <w:tcPr>
            <w:tcW w:w="2410" w:type="dxa"/>
            <w:tcBorders>
              <w:top w:val="nil"/>
              <w:left w:val="nil"/>
              <w:right w:val="nil"/>
            </w:tcBorders>
            <w:noWrap/>
          </w:tcPr>
          <w:p w14:paraId="09B909BE" w14:textId="77777777" w:rsidR="00825809" w:rsidRPr="00E314A3" w:rsidRDefault="00825809" w:rsidP="00156ACB">
            <w:pPr>
              <w:pStyle w:val="MRLCompound"/>
            </w:pPr>
          </w:p>
        </w:tc>
        <w:tc>
          <w:tcPr>
            <w:tcW w:w="4030" w:type="dxa"/>
            <w:tcBorders>
              <w:top w:val="nil"/>
              <w:left w:val="nil"/>
              <w:right w:val="nil"/>
            </w:tcBorders>
            <w:noWrap/>
          </w:tcPr>
          <w:p w14:paraId="1AB76A02" w14:textId="77777777" w:rsidR="00825809" w:rsidRPr="00E314A3" w:rsidRDefault="00825809" w:rsidP="00156ACB">
            <w:pPr>
              <w:pStyle w:val="MRLTableText"/>
              <w:rPr>
                <w:lang w:eastAsia="en-AU"/>
              </w:rPr>
            </w:pPr>
          </w:p>
        </w:tc>
        <w:tc>
          <w:tcPr>
            <w:tcW w:w="1800" w:type="dxa"/>
            <w:tcBorders>
              <w:top w:val="nil"/>
              <w:left w:val="nil"/>
              <w:right w:val="nil"/>
            </w:tcBorders>
            <w:noWrap/>
          </w:tcPr>
          <w:p w14:paraId="096A9A1C" w14:textId="77777777" w:rsidR="00825809" w:rsidRPr="00E314A3" w:rsidRDefault="00825809" w:rsidP="00156ACB">
            <w:pPr>
              <w:pStyle w:val="MRLValue"/>
            </w:pPr>
          </w:p>
        </w:tc>
      </w:tr>
      <w:tr w:rsidR="00825809" w:rsidRPr="00E314A3" w14:paraId="375CEE2C" w14:textId="77777777" w:rsidTr="005E70D4">
        <w:trPr>
          <w:cantSplit/>
        </w:trPr>
        <w:tc>
          <w:tcPr>
            <w:tcW w:w="2410" w:type="dxa"/>
            <w:tcBorders>
              <w:top w:val="nil"/>
              <w:left w:val="nil"/>
              <w:right w:val="nil"/>
            </w:tcBorders>
            <w:noWrap/>
          </w:tcPr>
          <w:p w14:paraId="6F1F1ED2" w14:textId="77777777" w:rsidR="00825809" w:rsidRPr="00E314A3" w:rsidRDefault="00825809" w:rsidP="00156ACB">
            <w:pPr>
              <w:pStyle w:val="MRLActiveName"/>
            </w:pPr>
            <w:bookmarkStart w:id="30" w:name="_Hlk183599407"/>
            <w:proofErr w:type="spellStart"/>
            <w:r w:rsidRPr="00E314A3">
              <w:t>Forchlorfenuron</w:t>
            </w:r>
            <w:proofErr w:type="spellEnd"/>
          </w:p>
        </w:tc>
        <w:tc>
          <w:tcPr>
            <w:tcW w:w="4030" w:type="dxa"/>
            <w:tcBorders>
              <w:top w:val="nil"/>
              <w:left w:val="nil"/>
              <w:right w:val="nil"/>
            </w:tcBorders>
            <w:noWrap/>
          </w:tcPr>
          <w:p w14:paraId="17EE574D" w14:textId="77777777" w:rsidR="00825809" w:rsidRPr="00E314A3" w:rsidRDefault="00825809" w:rsidP="00156ACB">
            <w:pPr>
              <w:pStyle w:val="MRLActiveName"/>
            </w:pPr>
          </w:p>
        </w:tc>
        <w:tc>
          <w:tcPr>
            <w:tcW w:w="1800" w:type="dxa"/>
            <w:tcBorders>
              <w:top w:val="nil"/>
              <w:left w:val="nil"/>
              <w:right w:val="nil"/>
            </w:tcBorders>
            <w:noWrap/>
          </w:tcPr>
          <w:p w14:paraId="2D97E5F0" w14:textId="77777777" w:rsidR="00825809" w:rsidRPr="00E314A3" w:rsidRDefault="00825809" w:rsidP="00156ACB">
            <w:pPr>
              <w:pStyle w:val="MRLActiveName"/>
            </w:pPr>
          </w:p>
        </w:tc>
      </w:tr>
      <w:tr w:rsidR="00825809" w:rsidRPr="00E314A3" w14:paraId="4EF4EDA2" w14:textId="77777777" w:rsidTr="005E70D4">
        <w:trPr>
          <w:cantSplit/>
        </w:trPr>
        <w:tc>
          <w:tcPr>
            <w:tcW w:w="2410" w:type="dxa"/>
            <w:tcBorders>
              <w:top w:val="nil"/>
              <w:left w:val="nil"/>
              <w:bottom w:val="nil"/>
              <w:right w:val="nil"/>
            </w:tcBorders>
            <w:noWrap/>
          </w:tcPr>
          <w:p w14:paraId="0329DA7D" w14:textId="77777777" w:rsidR="00825809" w:rsidRPr="00E314A3" w:rsidRDefault="00825809" w:rsidP="00156ACB">
            <w:pPr>
              <w:pStyle w:val="MRLCompound"/>
            </w:pPr>
            <w:r w:rsidRPr="00E314A3">
              <w:t>FB</w:t>
            </w:r>
            <w:r w:rsidRPr="00E314A3">
              <w:tab/>
              <w:t>0020</w:t>
            </w:r>
          </w:p>
        </w:tc>
        <w:tc>
          <w:tcPr>
            <w:tcW w:w="4030" w:type="dxa"/>
            <w:tcBorders>
              <w:top w:val="nil"/>
              <w:left w:val="nil"/>
              <w:bottom w:val="nil"/>
              <w:right w:val="nil"/>
            </w:tcBorders>
            <w:noWrap/>
          </w:tcPr>
          <w:p w14:paraId="77AFB257" w14:textId="77777777" w:rsidR="00825809" w:rsidRPr="00E314A3" w:rsidRDefault="00825809" w:rsidP="00156ACB">
            <w:pPr>
              <w:pStyle w:val="MRLTableText"/>
              <w:rPr>
                <w:lang w:eastAsia="en-AU"/>
              </w:rPr>
            </w:pPr>
            <w:r w:rsidRPr="00E314A3">
              <w:rPr>
                <w:lang w:eastAsia="en-AU"/>
              </w:rPr>
              <w:t>Blueberries</w:t>
            </w:r>
          </w:p>
        </w:tc>
        <w:tc>
          <w:tcPr>
            <w:tcW w:w="1800" w:type="dxa"/>
            <w:tcBorders>
              <w:top w:val="nil"/>
              <w:left w:val="nil"/>
              <w:bottom w:val="nil"/>
              <w:right w:val="nil"/>
            </w:tcBorders>
            <w:noWrap/>
          </w:tcPr>
          <w:p w14:paraId="2A59B802" w14:textId="77777777" w:rsidR="00825809" w:rsidRPr="00E314A3" w:rsidRDefault="00825809" w:rsidP="00156ACB">
            <w:pPr>
              <w:pStyle w:val="MRLValue"/>
            </w:pPr>
            <w:r w:rsidRPr="00E314A3">
              <w:t>T*0.01</w:t>
            </w:r>
          </w:p>
        </w:tc>
      </w:tr>
      <w:bookmarkEnd w:id="30"/>
      <w:tr w:rsidR="00825809" w:rsidRPr="00E314A3" w14:paraId="016658B0" w14:textId="77777777" w:rsidTr="005E70D4">
        <w:trPr>
          <w:cantSplit/>
        </w:trPr>
        <w:tc>
          <w:tcPr>
            <w:tcW w:w="2410" w:type="dxa"/>
            <w:tcBorders>
              <w:top w:val="nil"/>
              <w:left w:val="nil"/>
              <w:bottom w:val="nil"/>
              <w:right w:val="nil"/>
            </w:tcBorders>
            <w:noWrap/>
          </w:tcPr>
          <w:p w14:paraId="254D2F94" w14:textId="77777777" w:rsidR="00825809" w:rsidRPr="00E314A3" w:rsidRDefault="00825809" w:rsidP="00156ACB">
            <w:pPr>
              <w:pStyle w:val="MRLCompound"/>
            </w:pPr>
          </w:p>
        </w:tc>
        <w:tc>
          <w:tcPr>
            <w:tcW w:w="4030" w:type="dxa"/>
            <w:tcBorders>
              <w:top w:val="nil"/>
              <w:left w:val="nil"/>
              <w:bottom w:val="nil"/>
              <w:right w:val="nil"/>
            </w:tcBorders>
            <w:noWrap/>
          </w:tcPr>
          <w:p w14:paraId="1D26FE6F" w14:textId="77777777" w:rsidR="00825809" w:rsidRPr="00E314A3" w:rsidRDefault="00825809" w:rsidP="00156ACB">
            <w:pPr>
              <w:pStyle w:val="MRLTableText"/>
              <w:rPr>
                <w:lang w:eastAsia="en-AU"/>
              </w:rPr>
            </w:pPr>
          </w:p>
        </w:tc>
        <w:tc>
          <w:tcPr>
            <w:tcW w:w="1800" w:type="dxa"/>
            <w:tcBorders>
              <w:top w:val="nil"/>
              <w:left w:val="nil"/>
              <w:bottom w:val="nil"/>
              <w:right w:val="nil"/>
            </w:tcBorders>
            <w:noWrap/>
          </w:tcPr>
          <w:p w14:paraId="7BFBAE9B" w14:textId="77777777" w:rsidR="00825809" w:rsidRPr="00E314A3" w:rsidRDefault="00825809" w:rsidP="00156ACB">
            <w:pPr>
              <w:pStyle w:val="MRLValue"/>
            </w:pPr>
          </w:p>
        </w:tc>
      </w:tr>
      <w:tr w:rsidR="00825809" w:rsidRPr="00E314A3" w14:paraId="5F5373B9" w14:textId="77777777" w:rsidTr="005E70D4">
        <w:trPr>
          <w:cantSplit/>
        </w:trPr>
        <w:tc>
          <w:tcPr>
            <w:tcW w:w="2410" w:type="dxa"/>
            <w:tcBorders>
              <w:top w:val="nil"/>
              <w:left w:val="nil"/>
              <w:right w:val="nil"/>
            </w:tcBorders>
            <w:noWrap/>
          </w:tcPr>
          <w:p w14:paraId="4E650C76" w14:textId="77777777" w:rsidR="00825809" w:rsidRPr="00E314A3" w:rsidRDefault="00825809" w:rsidP="00156ACB">
            <w:pPr>
              <w:pStyle w:val="MRLActiveName"/>
            </w:pPr>
            <w:r w:rsidRPr="00E314A3">
              <w:lastRenderedPageBreak/>
              <w:t>MCPA</w:t>
            </w:r>
          </w:p>
        </w:tc>
        <w:tc>
          <w:tcPr>
            <w:tcW w:w="4030" w:type="dxa"/>
            <w:tcBorders>
              <w:top w:val="nil"/>
              <w:left w:val="nil"/>
              <w:right w:val="nil"/>
            </w:tcBorders>
            <w:noWrap/>
          </w:tcPr>
          <w:p w14:paraId="159BF160" w14:textId="77777777" w:rsidR="00825809" w:rsidRPr="00E314A3" w:rsidRDefault="00825809" w:rsidP="00156ACB">
            <w:pPr>
              <w:pStyle w:val="MRLActiveName"/>
            </w:pPr>
          </w:p>
        </w:tc>
        <w:tc>
          <w:tcPr>
            <w:tcW w:w="1800" w:type="dxa"/>
            <w:tcBorders>
              <w:top w:val="nil"/>
              <w:left w:val="nil"/>
              <w:right w:val="nil"/>
            </w:tcBorders>
            <w:noWrap/>
          </w:tcPr>
          <w:p w14:paraId="1A879B09" w14:textId="77777777" w:rsidR="00825809" w:rsidRPr="00E314A3" w:rsidRDefault="00825809" w:rsidP="00156ACB">
            <w:pPr>
              <w:pStyle w:val="MRLActiveName"/>
            </w:pPr>
          </w:p>
        </w:tc>
      </w:tr>
      <w:tr w:rsidR="00825809" w:rsidRPr="00E314A3" w14:paraId="05B944B7" w14:textId="77777777" w:rsidTr="005E70D4">
        <w:trPr>
          <w:cantSplit/>
        </w:trPr>
        <w:tc>
          <w:tcPr>
            <w:tcW w:w="2410" w:type="dxa"/>
            <w:tcBorders>
              <w:top w:val="nil"/>
              <w:left w:val="nil"/>
              <w:bottom w:val="nil"/>
              <w:right w:val="nil"/>
            </w:tcBorders>
            <w:noWrap/>
          </w:tcPr>
          <w:p w14:paraId="1F8B56AD" w14:textId="77777777" w:rsidR="00825809" w:rsidRPr="00E314A3" w:rsidRDefault="00825809" w:rsidP="00156ACB">
            <w:pPr>
              <w:pStyle w:val="MRLCompound"/>
            </w:pPr>
            <w:r w:rsidRPr="00E314A3">
              <w:t>GS</w:t>
            </w:r>
            <w:r w:rsidRPr="00E314A3">
              <w:tab/>
              <w:t>0659</w:t>
            </w:r>
          </w:p>
        </w:tc>
        <w:tc>
          <w:tcPr>
            <w:tcW w:w="4030" w:type="dxa"/>
            <w:tcBorders>
              <w:top w:val="nil"/>
              <w:left w:val="nil"/>
              <w:bottom w:val="nil"/>
              <w:right w:val="nil"/>
            </w:tcBorders>
            <w:noWrap/>
          </w:tcPr>
          <w:p w14:paraId="3F88F5DA" w14:textId="77777777" w:rsidR="00825809" w:rsidRPr="00E314A3" w:rsidRDefault="00825809" w:rsidP="00156ACB">
            <w:pPr>
              <w:pStyle w:val="MRLTableText"/>
              <w:rPr>
                <w:lang w:eastAsia="en-AU"/>
              </w:rPr>
            </w:pPr>
            <w:r w:rsidRPr="00E314A3">
              <w:rPr>
                <w:lang w:eastAsia="en-AU"/>
              </w:rPr>
              <w:t>Sugar cane</w:t>
            </w:r>
          </w:p>
        </w:tc>
        <w:tc>
          <w:tcPr>
            <w:tcW w:w="1800" w:type="dxa"/>
            <w:tcBorders>
              <w:top w:val="nil"/>
              <w:left w:val="nil"/>
              <w:bottom w:val="nil"/>
              <w:right w:val="nil"/>
            </w:tcBorders>
            <w:noWrap/>
          </w:tcPr>
          <w:p w14:paraId="044C7F38" w14:textId="77777777" w:rsidR="00825809" w:rsidRPr="00E314A3" w:rsidRDefault="00825809" w:rsidP="00156ACB">
            <w:pPr>
              <w:pStyle w:val="MRLValue"/>
            </w:pPr>
            <w:r w:rsidRPr="00E314A3">
              <w:t>T*0.01</w:t>
            </w:r>
          </w:p>
        </w:tc>
      </w:tr>
      <w:tr w:rsidR="00825809" w:rsidRPr="00E314A3" w14:paraId="3166DEDA" w14:textId="77777777" w:rsidTr="005E70D4">
        <w:trPr>
          <w:cantSplit/>
        </w:trPr>
        <w:tc>
          <w:tcPr>
            <w:tcW w:w="2410" w:type="dxa"/>
            <w:tcBorders>
              <w:top w:val="nil"/>
              <w:left w:val="nil"/>
              <w:bottom w:val="nil"/>
              <w:right w:val="nil"/>
            </w:tcBorders>
            <w:noWrap/>
          </w:tcPr>
          <w:p w14:paraId="2F8DCAE4" w14:textId="77777777" w:rsidR="00825809" w:rsidRPr="00E314A3" w:rsidRDefault="00825809" w:rsidP="00156ACB">
            <w:pPr>
              <w:pStyle w:val="MRLCompound"/>
            </w:pPr>
          </w:p>
        </w:tc>
        <w:tc>
          <w:tcPr>
            <w:tcW w:w="4030" w:type="dxa"/>
            <w:tcBorders>
              <w:top w:val="nil"/>
              <w:left w:val="nil"/>
              <w:bottom w:val="nil"/>
              <w:right w:val="nil"/>
            </w:tcBorders>
            <w:noWrap/>
          </w:tcPr>
          <w:p w14:paraId="6DAD5F52" w14:textId="77777777" w:rsidR="00825809" w:rsidRPr="00E314A3" w:rsidRDefault="00825809" w:rsidP="00156ACB">
            <w:pPr>
              <w:pStyle w:val="MRLTableText"/>
              <w:rPr>
                <w:lang w:eastAsia="en-AU"/>
              </w:rPr>
            </w:pPr>
          </w:p>
        </w:tc>
        <w:tc>
          <w:tcPr>
            <w:tcW w:w="1800" w:type="dxa"/>
            <w:tcBorders>
              <w:top w:val="nil"/>
              <w:left w:val="nil"/>
              <w:bottom w:val="nil"/>
              <w:right w:val="nil"/>
            </w:tcBorders>
            <w:noWrap/>
          </w:tcPr>
          <w:p w14:paraId="2F2ECC78" w14:textId="77777777" w:rsidR="00825809" w:rsidRPr="00E314A3" w:rsidRDefault="00825809" w:rsidP="00156ACB">
            <w:pPr>
              <w:pStyle w:val="MRLValue"/>
            </w:pPr>
          </w:p>
        </w:tc>
      </w:tr>
      <w:tr w:rsidR="00825809" w:rsidRPr="00E314A3" w14:paraId="42126FCF" w14:textId="77777777" w:rsidTr="005E70D4">
        <w:trPr>
          <w:cantSplit/>
        </w:trPr>
        <w:tc>
          <w:tcPr>
            <w:tcW w:w="2410" w:type="dxa"/>
            <w:tcBorders>
              <w:top w:val="nil"/>
              <w:left w:val="nil"/>
              <w:right w:val="nil"/>
            </w:tcBorders>
            <w:noWrap/>
          </w:tcPr>
          <w:p w14:paraId="52802111" w14:textId="77777777" w:rsidR="00825809" w:rsidRPr="00E314A3" w:rsidRDefault="00825809" w:rsidP="00156ACB">
            <w:pPr>
              <w:pStyle w:val="MRLActiveName"/>
            </w:pPr>
            <w:r w:rsidRPr="00E314A3">
              <w:t>Methoxyfenozide</w:t>
            </w:r>
          </w:p>
        </w:tc>
        <w:tc>
          <w:tcPr>
            <w:tcW w:w="4030" w:type="dxa"/>
            <w:tcBorders>
              <w:top w:val="nil"/>
              <w:left w:val="nil"/>
              <w:right w:val="nil"/>
            </w:tcBorders>
            <w:noWrap/>
          </w:tcPr>
          <w:p w14:paraId="18817B25" w14:textId="77777777" w:rsidR="00825809" w:rsidRPr="00E314A3" w:rsidRDefault="00825809" w:rsidP="00156ACB">
            <w:pPr>
              <w:pStyle w:val="MRLActiveName"/>
            </w:pPr>
          </w:p>
        </w:tc>
        <w:tc>
          <w:tcPr>
            <w:tcW w:w="1800" w:type="dxa"/>
            <w:tcBorders>
              <w:top w:val="nil"/>
              <w:left w:val="nil"/>
              <w:right w:val="nil"/>
            </w:tcBorders>
            <w:noWrap/>
          </w:tcPr>
          <w:p w14:paraId="3A5DF87C" w14:textId="77777777" w:rsidR="00825809" w:rsidRPr="00E314A3" w:rsidRDefault="00825809" w:rsidP="00156ACB">
            <w:pPr>
              <w:pStyle w:val="MRLActiveName"/>
            </w:pPr>
          </w:p>
        </w:tc>
      </w:tr>
      <w:tr w:rsidR="00825809" w:rsidRPr="00E314A3" w14:paraId="2216A560" w14:textId="77777777" w:rsidTr="005E70D4">
        <w:trPr>
          <w:cantSplit/>
        </w:trPr>
        <w:tc>
          <w:tcPr>
            <w:tcW w:w="2410" w:type="dxa"/>
            <w:tcBorders>
              <w:top w:val="nil"/>
              <w:left w:val="nil"/>
              <w:bottom w:val="nil"/>
              <w:right w:val="nil"/>
            </w:tcBorders>
            <w:noWrap/>
          </w:tcPr>
          <w:p w14:paraId="58582BF8" w14:textId="77777777" w:rsidR="00825809" w:rsidRPr="00E314A3" w:rsidRDefault="00825809" w:rsidP="00156ACB">
            <w:pPr>
              <w:pStyle w:val="MRLCompound"/>
            </w:pPr>
            <w:r w:rsidRPr="00E314A3">
              <w:t>FT</w:t>
            </w:r>
            <w:r w:rsidRPr="00E314A3">
              <w:tab/>
              <w:t>0291</w:t>
            </w:r>
          </w:p>
        </w:tc>
        <w:tc>
          <w:tcPr>
            <w:tcW w:w="4030" w:type="dxa"/>
            <w:tcBorders>
              <w:top w:val="nil"/>
              <w:left w:val="nil"/>
              <w:bottom w:val="nil"/>
              <w:right w:val="nil"/>
            </w:tcBorders>
            <w:noWrap/>
          </w:tcPr>
          <w:p w14:paraId="499BA5C8" w14:textId="77777777" w:rsidR="00825809" w:rsidRPr="00E314A3" w:rsidRDefault="00825809" w:rsidP="00156ACB">
            <w:pPr>
              <w:pStyle w:val="MRLTableText"/>
              <w:rPr>
                <w:lang w:eastAsia="en-AU"/>
              </w:rPr>
            </w:pPr>
            <w:r w:rsidRPr="00E314A3">
              <w:rPr>
                <w:lang w:eastAsia="en-AU"/>
              </w:rPr>
              <w:t>Carob</w:t>
            </w:r>
          </w:p>
        </w:tc>
        <w:tc>
          <w:tcPr>
            <w:tcW w:w="1800" w:type="dxa"/>
            <w:tcBorders>
              <w:top w:val="nil"/>
              <w:left w:val="nil"/>
              <w:bottom w:val="nil"/>
              <w:right w:val="nil"/>
            </w:tcBorders>
            <w:noWrap/>
          </w:tcPr>
          <w:p w14:paraId="7333B794" w14:textId="77777777" w:rsidR="00825809" w:rsidRPr="00E314A3" w:rsidRDefault="00825809" w:rsidP="00156ACB">
            <w:pPr>
              <w:pStyle w:val="MRLValue"/>
            </w:pPr>
            <w:r w:rsidRPr="00E314A3">
              <w:t>5</w:t>
            </w:r>
          </w:p>
        </w:tc>
      </w:tr>
      <w:tr w:rsidR="00825809" w:rsidRPr="00E314A3" w14:paraId="32F3F7A9" w14:textId="77777777" w:rsidTr="005E70D4">
        <w:trPr>
          <w:cantSplit/>
        </w:trPr>
        <w:tc>
          <w:tcPr>
            <w:tcW w:w="2410" w:type="dxa"/>
            <w:tcBorders>
              <w:top w:val="nil"/>
              <w:left w:val="nil"/>
              <w:bottom w:val="nil"/>
              <w:right w:val="nil"/>
            </w:tcBorders>
            <w:noWrap/>
          </w:tcPr>
          <w:p w14:paraId="59D30A0C" w14:textId="77777777" w:rsidR="00825809" w:rsidRPr="00E314A3" w:rsidRDefault="00825809" w:rsidP="00156ACB">
            <w:pPr>
              <w:pStyle w:val="MRLCompound"/>
            </w:pPr>
          </w:p>
        </w:tc>
        <w:tc>
          <w:tcPr>
            <w:tcW w:w="4030" w:type="dxa"/>
            <w:tcBorders>
              <w:top w:val="nil"/>
              <w:left w:val="nil"/>
              <w:bottom w:val="nil"/>
              <w:right w:val="nil"/>
            </w:tcBorders>
            <w:noWrap/>
          </w:tcPr>
          <w:p w14:paraId="103554B7" w14:textId="77777777" w:rsidR="00825809" w:rsidRPr="00E314A3" w:rsidRDefault="00825809" w:rsidP="00156ACB">
            <w:pPr>
              <w:pStyle w:val="MRLTableText"/>
              <w:rPr>
                <w:lang w:eastAsia="en-AU"/>
              </w:rPr>
            </w:pPr>
          </w:p>
        </w:tc>
        <w:tc>
          <w:tcPr>
            <w:tcW w:w="1800" w:type="dxa"/>
            <w:tcBorders>
              <w:top w:val="nil"/>
              <w:left w:val="nil"/>
              <w:bottom w:val="nil"/>
              <w:right w:val="nil"/>
            </w:tcBorders>
            <w:noWrap/>
          </w:tcPr>
          <w:p w14:paraId="68FFA899" w14:textId="77777777" w:rsidR="00825809" w:rsidRPr="00E314A3" w:rsidRDefault="00825809" w:rsidP="00156ACB">
            <w:pPr>
              <w:pStyle w:val="MRLValue"/>
            </w:pPr>
          </w:p>
        </w:tc>
      </w:tr>
      <w:tr w:rsidR="00825809" w:rsidRPr="00E314A3" w14:paraId="7CB8DF04" w14:textId="77777777" w:rsidTr="005E70D4">
        <w:trPr>
          <w:cantSplit/>
        </w:trPr>
        <w:tc>
          <w:tcPr>
            <w:tcW w:w="2410" w:type="dxa"/>
            <w:tcBorders>
              <w:top w:val="nil"/>
              <w:left w:val="nil"/>
              <w:right w:val="nil"/>
            </w:tcBorders>
            <w:noWrap/>
          </w:tcPr>
          <w:p w14:paraId="5470CE75" w14:textId="77777777" w:rsidR="00825809" w:rsidRPr="00E314A3" w:rsidRDefault="00825809" w:rsidP="00156ACB">
            <w:pPr>
              <w:pStyle w:val="MRLActiveName"/>
            </w:pPr>
            <w:r w:rsidRPr="00E314A3">
              <w:t>Nicarbazin</w:t>
            </w:r>
          </w:p>
        </w:tc>
        <w:tc>
          <w:tcPr>
            <w:tcW w:w="4030" w:type="dxa"/>
            <w:tcBorders>
              <w:top w:val="nil"/>
              <w:left w:val="nil"/>
              <w:right w:val="nil"/>
            </w:tcBorders>
            <w:noWrap/>
          </w:tcPr>
          <w:p w14:paraId="06AD43F6" w14:textId="77777777" w:rsidR="00825809" w:rsidRPr="00E314A3" w:rsidRDefault="00825809" w:rsidP="00156ACB">
            <w:pPr>
              <w:pStyle w:val="MRLActiveName"/>
            </w:pPr>
          </w:p>
        </w:tc>
        <w:tc>
          <w:tcPr>
            <w:tcW w:w="1800" w:type="dxa"/>
            <w:tcBorders>
              <w:top w:val="nil"/>
              <w:left w:val="nil"/>
              <w:right w:val="nil"/>
            </w:tcBorders>
            <w:noWrap/>
          </w:tcPr>
          <w:p w14:paraId="4014E598" w14:textId="77777777" w:rsidR="00825809" w:rsidRPr="00E314A3" w:rsidRDefault="00825809" w:rsidP="00156ACB">
            <w:pPr>
              <w:pStyle w:val="MRLActiveName"/>
            </w:pPr>
          </w:p>
        </w:tc>
      </w:tr>
      <w:tr w:rsidR="00825809" w:rsidRPr="00E314A3" w14:paraId="6A13CAAB" w14:textId="77777777" w:rsidTr="005E70D4">
        <w:trPr>
          <w:cantSplit/>
        </w:trPr>
        <w:tc>
          <w:tcPr>
            <w:tcW w:w="2410" w:type="dxa"/>
            <w:tcBorders>
              <w:top w:val="nil"/>
              <w:left w:val="nil"/>
              <w:bottom w:val="nil"/>
              <w:right w:val="nil"/>
            </w:tcBorders>
            <w:noWrap/>
          </w:tcPr>
          <w:p w14:paraId="5B50A4BF" w14:textId="77777777" w:rsidR="00825809" w:rsidRPr="00E314A3" w:rsidRDefault="00825809" w:rsidP="00156ACB">
            <w:pPr>
              <w:pStyle w:val="MRLCompound"/>
            </w:pPr>
          </w:p>
        </w:tc>
        <w:tc>
          <w:tcPr>
            <w:tcW w:w="4030" w:type="dxa"/>
            <w:tcBorders>
              <w:top w:val="nil"/>
              <w:left w:val="nil"/>
              <w:right w:val="nil"/>
            </w:tcBorders>
            <w:noWrap/>
          </w:tcPr>
          <w:p w14:paraId="3FCD1CD0" w14:textId="77777777" w:rsidR="00825809" w:rsidRPr="00E314A3" w:rsidRDefault="00825809" w:rsidP="00156ACB">
            <w:pPr>
              <w:pStyle w:val="MRLTableText"/>
              <w:rPr>
                <w:lang w:eastAsia="en-AU"/>
              </w:rPr>
            </w:pPr>
            <w:r w:rsidRPr="00E314A3">
              <w:t>Poultry fat/skin {except Chicken}</w:t>
            </w:r>
          </w:p>
        </w:tc>
        <w:tc>
          <w:tcPr>
            <w:tcW w:w="1800" w:type="dxa"/>
            <w:tcBorders>
              <w:top w:val="nil"/>
              <w:left w:val="nil"/>
              <w:right w:val="nil"/>
            </w:tcBorders>
            <w:noWrap/>
          </w:tcPr>
          <w:p w14:paraId="3AD720D8" w14:textId="77777777" w:rsidR="00825809" w:rsidRPr="00E314A3" w:rsidRDefault="00825809" w:rsidP="00156ACB">
            <w:pPr>
              <w:pStyle w:val="MRLValue"/>
            </w:pPr>
            <w:r w:rsidRPr="00E314A3">
              <w:t>*0.025</w:t>
            </w:r>
          </w:p>
        </w:tc>
      </w:tr>
      <w:tr w:rsidR="00825809" w:rsidRPr="00E314A3" w14:paraId="1996930A" w14:textId="77777777" w:rsidTr="005E70D4">
        <w:trPr>
          <w:cantSplit/>
        </w:trPr>
        <w:tc>
          <w:tcPr>
            <w:tcW w:w="2410" w:type="dxa"/>
            <w:tcBorders>
              <w:top w:val="nil"/>
              <w:left w:val="nil"/>
              <w:bottom w:val="nil"/>
              <w:right w:val="nil"/>
            </w:tcBorders>
            <w:noWrap/>
          </w:tcPr>
          <w:p w14:paraId="1452F7E9" w14:textId="77777777" w:rsidR="00825809" w:rsidRPr="00E314A3" w:rsidRDefault="00825809" w:rsidP="00156ACB">
            <w:pPr>
              <w:pStyle w:val="MRLCompound"/>
            </w:pPr>
          </w:p>
        </w:tc>
        <w:tc>
          <w:tcPr>
            <w:tcW w:w="4030" w:type="dxa"/>
            <w:tcBorders>
              <w:top w:val="nil"/>
              <w:left w:val="nil"/>
              <w:right w:val="nil"/>
            </w:tcBorders>
            <w:noWrap/>
          </w:tcPr>
          <w:p w14:paraId="4DFD6DCD" w14:textId="77777777" w:rsidR="00825809" w:rsidRPr="00E314A3" w:rsidRDefault="00825809" w:rsidP="00156ACB">
            <w:pPr>
              <w:pStyle w:val="MRLTableText"/>
              <w:rPr>
                <w:lang w:eastAsia="en-AU"/>
              </w:rPr>
            </w:pPr>
            <w:r w:rsidRPr="00E314A3">
              <w:t>Poultry muscle {except Chicken}</w:t>
            </w:r>
          </w:p>
        </w:tc>
        <w:tc>
          <w:tcPr>
            <w:tcW w:w="1800" w:type="dxa"/>
            <w:tcBorders>
              <w:top w:val="nil"/>
              <w:left w:val="nil"/>
              <w:right w:val="nil"/>
            </w:tcBorders>
            <w:noWrap/>
          </w:tcPr>
          <w:p w14:paraId="0E6A283E" w14:textId="77777777" w:rsidR="00825809" w:rsidRPr="00E314A3" w:rsidRDefault="00825809" w:rsidP="00156ACB">
            <w:pPr>
              <w:pStyle w:val="MRLValue"/>
            </w:pPr>
            <w:r w:rsidRPr="00E314A3">
              <w:t>*0.025</w:t>
            </w:r>
          </w:p>
        </w:tc>
      </w:tr>
      <w:tr w:rsidR="00825809" w:rsidRPr="00E314A3" w14:paraId="5574170D" w14:textId="77777777" w:rsidTr="005E70D4">
        <w:trPr>
          <w:cantSplit/>
        </w:trPr>
        <w:tc>
          <w:tcPr>
            <w:tcW w:w="2410" w:type="dxa"/>
            <w:tcBorders>
              <w:top w:val="nil"/>
              <w:left w:val="nil"/>
              <w:right w:val="nil"/>
            </w:tcBorders>
            <w:noWrap/>
          </w:tcPr>
          <w:p w14:paraId="4093A92B" w14:textId="77777777" w:rsidR="00825809" w:rsidRPr="00E314A3" w:rsidRDefault="00825809" w:rsidP="00156ACB">
            <w:pPr>
              <w:pStyle w:val="MRLCompound"/>
            </w:pPr>
          </w:p>
        </w:tc>
        <w:tc>
          <w:tcPr>
            <w:tcW w:w="4030" w:type="dxa"/>
            <w:tcBorders>
              <w:top w:val="nil"/>
              <w:left w:val="nil"/>
              <w:right w:val="nil"/>
            </w:tcBorders>
            <w:noWrap/>
          </w:tcPr>
          <w:p w14:paraId="7BCDBBD9" w14:textId="77777777" w:rsidR="00825809" w:rsidRPr="00E314A3" w:rsidRDefault="00825809" w:rsidP="00156ACB">
            <w:pPr>
              <w:pStyle w:val="MRLTableText"/>
              <w:rPr>
                <w:lang w:eastAsia="en-AU"/>
              </w:rPr>
            </w:pPr>
            <w:r w:rsidRPr="00E314A3">
              <w:t>Poultry, kidney {except Chicken}</w:t>
            </w:r>
          </w:p>
        </w:tc>
        <w:tc>
          <w:tcPr>
            <w:tcW w:w="1800" w:type="dxa"/>
            <w:tcBorders>
              <w:top w:val="nil"/>
              <w:left w:val="nil"/>
              <w:right w:val="nil"/>
            </w:tcBorders>
            <w:noWrap/>
          </w:tcPr>
          <w:p w14:paraId="1EAC5CE2" w14:textId="77777777" w:rsidR="00825809" w:rsidRPr="00E314A3" w:rsidRDefault="00825809" w:rsidP="00156ACB">
            <w:pPr>
              <w:pStyle w:val="MRLValue"/>
            </w:pPr>
            <w:r w:rsidRPr="00E314A3">
              <w:t>*0.1</w:t>
            </w:r>
          </w:p>
        </w:tc>
      </w:tr>
      <w:tr w:rsidR="00825809" w:rsidRPr="00E314A3" w14:paraId="392AE9FC" w14:textId="77777777" w:rsidTr="005E70D4">
        <w:trPr>
          <w:cantSplit/>
        </w:trPr>
        <w:tc>
          <w:tcPr>
            <w:tcW w:w="2410" w:type="dxa"/>
            <w:tcBorders>
              <w:top w:val="nil"/>
              <w:left w:val="nil"/>
              <w:bottom w:val="single" w:sz="4" w:space="0" w:color="auto"/>
              <w:right w:val="nil"/>
            </w:tcBorders>
            <w:noWrap/>
          </w:tcPr>
          <w:p w14:paraId="61A53C77" w14:textId="77777777" w:rsidR="00825809" w:rsidRPr="00E314A3" w:rsidRDefault="00825809" w:rsidP="00156ACB">
            <w:pPr>
              <w:pStyle w:val="MRLCompound"/>
            </w:pPr>
          </w:p>
        </w:tc>
        <w:tc>
          <w:tcPr>
            <w:tcW w:w="4030" w:type="dxa"/>
            <w:tcBorders>
              <w:left w:val="nil"/>
              <w:bottom w:val="single" w:sz="4" w:space="0" w:color="auto"/>
              <w:right w:val="nil"/>
            </w:tcBorders>
            <w:noWrap/>
          </w:tcPr>
          <w:p w14:paraId="1B0D8CE8" w14:textId="77777777" w:rsidR="00825809" w:rsidRPr="00E314A3" w:rsidRDefault="00825809" w:rsidP="00156ACB">
            <w:pPr>
              <w:pStyle w:val="MRLTableText"/>
              <w:rPr>
                <w:lang w:eastAsia="en-AU"/>
              </w:rPr>
            </w:pPr>
            <w:r w:rsidRPr="00E314A3">
              <w:t>Poultry, liver {except Chicken}</w:t>
            </w:r>
          </w:p>
        </w:tc>
        <w:tc>
          <w:tcPr>
            <w:tcW w:w="1800" w:type="dxa"/>
            <w:tcBorders>
              <w:left w:val="nil"/>
              <w:bottom w:val="single" w:sz="4" w:space="0" w:color="auto"/>
              <w:right w:val="nil"/>
            </w:tcBorders>
            <w:noWrap/>
          </w:tcPr>
          <w:p w14:paraId="71E3546E" w14:textId="77777777" w:rsidR="00825809" w:rsidRPr="00E314A3" w:rsidRDefault="00825809" w:rsidP="00156ACB">
            <w:pPr>
              <w:pStyle w:val="MRLValue"/>
            </w:pPr>
            <w:r w:rsidRPr="00E314A3">
              <w:t>0.1</w:t>
            </w:r>
          </w:p>
        </w:tc>
      </w:tr>
    </w:tbl>
    <w:p w14:paraId="3E5F4349" w14:textId="77777777" w:rsidR="00825809" w:rsidRDefault="00825809" w:rsidP="00156ACB">
      <w:pPr>
        <w:pStyle w:val="Item"/>
      </w:pPr>
    </w:p>
    <w:p w14:paraId="67A52015" w14:textId="77777777" w:rsidR="00825809" w:rsidRPr="00E314A3" w:rsidRDefault="00825809" w:rsidP="00156ACB">
      <w:pPr>
        <w:pStyle w:val="ItemHead"/>
      </w:pPr>
      <w:r w:rsidRPr="00E314A3">
        <w:t>3  Schedule 1, Table 3—Residue definitions</w:t>
      </w:r>
    </w:p>
    <w:p w14:paraId="44CCBA4B" w14:textId="77777777" w:rsidR="00825809" w:rsidRPr="00E314A3" w:rsidRDefault="00825809" w:rsidP="00156ACB">
      <w:pPr>
        <w:pStyle w:val="Item"/>
      </w:pPr>
    </w:p>
    <w:p w14:paraId="7D13A1F7" w14:textId="77777777" w:rsidR="00825809" w:rsidRPr="00E314A3" w:rsidRDefault="00825809" w:rsidP="00156ACB">
      <w:pPr>
        <w:pStyle w:val="Item"/>
      </w:pPr>
      <w:r w:rsidRPr="00E314A3">
        <w:t>Insert in alphabetical order the following new compounds and associated residues:</w:t>
      </w:r>
    </w:p>
    <w:tbl>
      <w:tblPr>
        <w:tblW w:w="8100" w:type="dxa"/>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2410"/>
        <w:gridCol w:w="5690"/>
      </w:tblGrid>
      <w:tr w:rsidR="00825809" w:rsidRPr="00E314A3" w14:paraId="4F7BD5B6" w14:textId="77777777" w:rsidTr="005E70D4">
        <w:trPr>
          <w:cantSplit/>
          <w:tblHeader/>
        </w:trPr>
        <w:tc>
          <w:tcPr>
            <w:tcW w:w="2410" w:type="dxa"/>
            <w:tcBorders>
              <w:left w:val="nil"/>
              <w:right w:val="nil"/>
            </w:tcBorders>
          </w:tcPr>
          <w:p w14:paraId="75396EF2"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COMPOUND</w:t>
            </w:r>
          </w:p>
        </w:tc>
        <w:tc>
          <w:tcPr>
            <w:tcW w:w="5690" w:type="dxa"/>
            <w:tcBorders>
              <w:left w:val="nil"/>
              <w:right w:val="nil"/>
            </w:tcBorders>
          </w:tcPr>
          <w:p w14:paraId="3762419C"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RESIDUE</w:t>
            </w:r>
          </w:p>
        </w:tc>
      </w:tr>
      <w:tr w:rsidR="00825809" w:rsidRPr="00E314A3" w14:paraId="19C8444C" w14:textId="77777777" w:rsidTr="005E70D4">
        <w:trPr>
          <w:cantSplit/>
        </w:trPr>
        <w:tc>
          <w:tcPr>
            <w:tcW w:w="2410" w:type="dxa"/>
            <w:tcBorders>
              <w:top w:val="nil"/>
              <w:left w:val="nil"/>
              <w:right w:val="nil"/>
            </w:tcBorders>
          </w:tcPr>
          <w:p w14:paraId="5CC2915D" w14:textId="77777777" w:rsidR="00825809" w:rsidRPr="00E314A3" w:rsidRDefault="00825809" w:rsidP="00156ACB">
            <w:pPr>
              <w:pStyle w:val="MRLActiveName"/>
            </w:pPr>
            <w:r w:rsidRPr="00E314A3">
              <w:t>Famoxadone</w:t>
            </w:r>
          </w:p>
        </w:tc>
        <w:tc>
          <w:tcPr>
            <w:tcW w:w="5690" w:type="dxa"/>
            <w:tcBorders>
              <w:top w:val="nil"/>
              <w:left w:val="nil"/>
              <w:right w:val="nil"/>
            </w:tcBorders>
          </w:tcPr>
          <w:p w14:paraId="2F4F8C5B" w14:textId="77777777" w:rsidR="00825809" w:rsidRPr="00E314A3" w:rsidRDefault="00825809" w:rsidP="00156ACB">
            <w:pPr>
              <w:pStyle w:val="MRLTableText"/>
            </w:pPr>
            <w:r w:rsidRPr="00E314A3">
              <w:t>Famoxadone</w:t>
            </w:r>
          </w:p>
        </w:tc>
      </w:tr>
    </w:tbl>
    <w:p w14:paraId="32F0C4CB" w14:textId="77777777" w:rsidR="00825809" w:rsidRPr="00E314A3" w:rsidRDefault="00825809" w:rsidP="00156ACB">
      <w:pPr>
        <w:pStyle w:val="Item"/>
      </w:pPr>
    </w:p>
    <w:p w14:paraId="59BA6787" w14:textId="77777777" w:rsidR="00825809" w:rsidRPr="00E314A3" w:rsidRDefault="00825809" w:rsidP="00156ACB">
      <w:pPr>
        <w:pStyle w:val="ItemHead"/>
      </w:pPr>
      <w:r w:rsidRPr="00E314A3">
        <w:t>4  Schedule 1, Table 4—Animal Feed Commodities</w:t>
      </w:r>
    </w:p>
    <w:p w14:paraId="5F228054" w14:textId="77777777" w:rsidR="00825809" w:rsidRPr="00E314A3" w:rsidRDefault="00825809" w:rsidP="00156ACB">
      <w:pPr>
        <w:pStyle w:val="Item"/>
      </w:pPr>
    </w:p>
    <w:p w14:paraId="49A211FF" w14:textId="77777777" w:rsidR="00825809" w:rsidRPr="00E314A3" w:rsidRDefault="00825809" w:rsidP="00156ACB">
      <w:pPr>
        <w:pStyle w:val="Item"/>
      </w:pPr>
      <w:r w:rsidRPr="00E314A3">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825809" w:rsidRPr="00E314A3" w14:paraId="4637E2AB" w14:textId="77777777" w:rsidTr="005E70D4">
        <w:trPr>
          <w:cantSplit/>
          <w:tblHeader/>
        </w:trPr>
        <w:tc>
          <w:tcPr>
            <w:tcW w:w="2268" w:type="dxa"/>
            <w:tcBorders>
              <w:top w:val="single" w:sz="4" w:space="0" w:color="auto"/>
              <w:left w:val="nil"/>
              <w:bottom w:val="single" w:sz="4" w:space="0" w:color="auto"/>
              <w:right w:val="nil"/>
            </w:tcBorders>
            <w:noWrap/>
          </w:tcPr>
          <w:p w14:paraId="69994AA9"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COMPOUND</w:t>
            </w:r>
          </w:p>
        </w:tc>
        <w:tc>
          <w:tcPr>
            <w:tcW w:w="4049" w:type="dxa"/>
            <w:tcBorders>
              <w:top w:val="single" w:sz="4" w:space="0" w:color="auto"/>
              <w:left w:val="nil"/>
              <w:bottom w:val="single" w:sz="4" w:space="0" w:color="auto"/>
              <w:right w:val="nil"/>
            </w:tcBorders>
            <w:noWrap/>
          </w:tcPr>
          <w:p w14:paraId="38D22C3B"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ANIMAL FEED COMMODITY</w:t>
            </w:r>
          </w:p>
        </w:tc>
        <w:tc>
          <w:tcPr>
            <w:tcW w:w="1800" w:type="dxa"/>
            <w:tcBorders>
              <w:top w:val="single" w:sz="4" w:space="0" w:color="auto"/>
              <w:left w:val="nil"/>
              <w:bottom w:val="single" w:sz="4" w:space="0" w:color="auto"/>
              <w:right w:val="nil"/>
            </w:tcBorders>
            <w:noWrap/>
          </w:tcPr>
          <w:p w14:paraId="71F7B06B"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MRL (</w:t>
            </w:r>
            <w:r w:rsidRPr="00E314A3">
              <w:rPr>
                <w:rFonts w:ascii="Trebuchet MS" w:hAnsi="Trebuchet MS" w:cs="Arial"/>
                <w:b/>
                <w:bCs/>
                <w:u w:color="000000"/>
              </w:rPr>
              <w:t>mg/kg)</w:t>
            </w:r>
          </w:p>
        </w:tc>
      </w:tr>
      <w:tr w:rsidR="00825809" w:rsidRPr="00E314A3" w14:paraId="2F41C0E2" w14:textId="77777777" w:rsidTr="005E70D4">
        <w:trPr>
          <w:cantSplit/>
        </w:trPr>
        <w:tc>
          <w:tcPr>
            <w:tcW w:w="2268" w:type="dxa"/>
            <w:tcBorders>
              <w:left w:val="nil"/>
              <w:right w:val="nil"/>
            </w:tcBorders>
            <w:noWrap/>
          </w:tcPr>
          <w:p w14:paraId="68FFA63E" w14:textId="77777777" w:rsidR="00825809" w:rsidRPr="00E314A3" w:rsidRDefault="00825809" w:rsidP="00156ACB">
            <w:pPr>
              <w:pStyle w:val="MRLActiveName"/>
            </w:pPr>
            <w:proofErr w:type="spellStart"/>
            <w:r w:rsidRPr="00E314A3">
              <w:t>Prosulfocarb</w:t>
            </w:r>
            <w:proofErr w:type="spellEnd"/>
          </w:p>
        </w:tc>
        <w:tc>
          <w:tcPr>
            <w:tcW w:w="4049" w:type="dxa"/>
            <w:tcBorders>
              <w:top w:val="nil"/>
              <w:left w:val="nil"/>
              <w:bottom w:val="nil"/>
              <w:right w:val="nil"/>
            </w:tcBorders>
            <w:noWrap/>
          </w:tcPr>
          <w:p w14:paraId="3299767C" w14:textId="77777777" w:rsidR="00825809" w:rsidRPr="00E314A3" w:rsidRDefault="00825809" w:rsidP="00156ACB">
            <w:pPr>
              <w:pStyle w:val="MRLTableText"/>
              <w:rPr>
                <w:b/>
                <w:bCs/>
              </w:rPr>
            </w:pPr>
          </w:p>
        </w:tc>
        <w:tc>
          <w:tcPr>
            <w:tcW w:w="1800" w:type="dxa"/>
            <w:tcBorders>
              <w:left w:val="nil"/>
              <w:right w:val="nil"/>
            </w:tcBorders>
            <w:noWrap/>
          </w:tcPr>
          <w:p w14:paraId="44634458" w14:textId="77777777" w:rsidR="00825809" w:rsidRPr="00E314A3" w:rsidRDefault="00825809" w:rsidP="00156ACB">
            <w:pPr>
              <w:pStyle w:val="MRLValue"/>
              <w:rPr>
                <w:b/>
                <w:bCs/>
              </w:rPr>
            </w:pPr>
          </w:p>
        </w:tc>
      </w:tr>
      <w:tr w:rsidR="00825809" w:rsidRPr="00E314A3" w14:paraId="41810BD3" w14:textId="77777777" w:rsidTr="005E70D4">
        <w:trPr>
          <w:cantSplit/>
        </w:trPr>
        <w:tc>
          <w:tcPr>
            <w:tcW w:w="2268" w:type="dxa"/>
            <w:tcBorders>
              <w:left w:val="nil"/>
              <w:right w:val="nil"/>
            </w:tcBorders>
            <w:noWrap/>
          </w:tcPr>
          <w:p w14:paraId="08915A93" w14:textId="77777777" w:rsidR="00825809" w:rsidRPr="00E314A3" w:rsidRDefault="00825809" w:rsidP="00156ACB">
            <w:pPr>
              <w:pStyle w:val="MRLTableText"/>
            </w:pPr>
            <w:r w:rsidRPr="00E314A3">
              <w:t>OMIT:</w:t>
            </w:r>
          </w:p>
        </w:tc>
        <w:tc>
          <w:tcPr>
            <w:tcW w:w="4049" w:type="dxa"/>
            <w:tcBorders>
              <w:top w:val="nil"/>
              <w:left w:val="nil"/>
              <w:bottom w:val="nil"/>
              <w:right w:val="nil"/>
            </w:tcBorders>
            <w:noWrap/>
          </w:tcPr>
          <w:p w14:paraId="4B4C5CEB" w14:textId="77777777" w:rsidR="00825809" w:rsidRPr="00E314A3" w:rsidRDefault="00825809" w:rsidP="00156ACB">
            <w:pPr>
              <w:pStyle w:val="MRLTableText"/>
            </w:pPr>
          </w:p>
        </w:tc>
        <w:tc>
          <w:tcPr>
            <w:tcW w:w="1800" w:type="dxa"/>
            <w:tcBorders>
              <w:left w:val="nil"/>
              <w:right w:val="nil"/>
            </w:tcBorders>
            <w:noWrap/>
          </w:tcPr>
          <w:p w14:paraId="4B9580F5" w14:textId="77777777" w:rsidR="00825809" w:rsidRPr="00E314A3" w:rsidRDefault="00825809" w:rsidP="00156ACB">
            <w:pPr>
              <w:pStyle w:val="MRLTableText"/>
            </w:pPr>
          </w:p>
        </w:tc>
      </w:tr>
      <w:tr w:rsidR="00825809" w:rsidRPr="00E314A3" w14:paraId="13619966" w14:textId="77777777" w:rsidTr="005E70D4">
        <w:trPr>
          <w:cantSplit/>
        </w:trPr>
        <w:tc>
          <w:tcPr>
            <w:tcW w:w="2268" w:type="dxa"/>
            <w:tcBorders>
              <w:left w:val="nil"/>
              <w:right w:val="nil"/>
            </w:tcBorders>
            <w:noWrap/>
          </w:tcPr>
          <w:p w14:paraId="0EAF68CF" w14:textId="77777777" w:rsidR="00825809" w:rsidRPr="00E314A3" w:rsidRDefault="00825809" w:rsidP="00156ACB">
            <w:pPr>
              <w:pStyle w:val="MRLCompound"/>
            </w:pPr>
          </w:p>
        </w:tc>
        <w:tc>
          <w:tcPr>
            <w:tcW w:w="4049" w:type="dxa"/>
            <w:noWrap/>
            <w:vAlign w:val="bottom"/>
          </w:tcPr>
          <w:p w14:paraId="7A5487CA" w14:textId="77777777" w:rsidR="00825809" w:rsidRPr="00E314A3" w:rsidRDefault="00825809" w:rsidP="00156ACB">
            <w:pPr>
              <w:pStyle w:val="MRLCompound"/>
            </w:pPr>
            <w:r w:rsidRPr="00E314A3">
              <w:t>Oat forage</w:t>
            </w:r>
          </w:p>
        </w:tc>
        <w:tc>
          <w:tcPr>
            <w:tcW w:w="1800" w:type="dxa"/>
            <w:noWrap/>
            <w:vAlign w:val="bottom"/>
          </w:tcPr>
          <w:p w14:paraId="17EA523C" w14:textId="77777777" w:rsidR="00825809" w:rsidRPr="00E314A3" w:rsidRDefault="00825809" w:rsidP="00156ACB">
            <w:pPr>
              <w:pStyle w:val="MRLValue"/>
              <w:rPr>
                <w:b/>
                <w:bCs/>
              </w:rPr>
            </w:pPr>
            <w:r w:rsidRPr="00E314A3">
              <w:t>*0.01</w:t>
            </w:r>
          </w:p>
        </w:tc>
      </w:tr>
      <w:tr w:rsidR="00825809" w:rsidRPr="00E314A3" w14:paraId="2FD54F2F" w14:textId="77777777" w:rsidTr="005E70D4">
        <w:trPr>
          <w:cantSplit/>
        </w:trPr>
        <w:tc>
          <w:tcPr>
            <w:tcW w:w="2268" w:type="dxa"/>
            <w:tcBorders>
              <w:left w:val="nil"/>
              <w:right w:val="nil"/>
            </w:tcBorders>
            <w:noWrap/>
          </w:tcPr>
          <w:p w14:paraId="22468A1D" w14:textId="77777777" w:rsidR="00825809" w:rsidRPr="00E314A3" w:rsidRDefault="00825809" w:rsidP="00156ACB">
            <w:pPr>
              <w:pStyle w:val="MRLCompound"/>
            </w:pPr>
            <w:r w:rsidRPr="00E314A3">
              <w:t>AS</w:t>
            </w:r>
            <w:r w:rsidRPr="00E314A3">
              <w:tab/>
              <w:t>0647</w:t>
            </w:r>
          </w:p>
        </w:tc>
        <w:tc>
          <w:tcPr>
            <w:tcW w:w="4049" w:type="dxa"/>
            <w:noWrap/>
            <w:vAlign w:val="bottom"/>
          </w:tcPr>
          <w:p w14:paraId="072D4CE3" w14:textId="77777777" w:rsidR="00825809" w:rsidRPr="00E314A3" w:rsidRDefault="00825809" w:rsidP="00156ACB">
            <w:pPr>
              <w:pStyle w:val="MRLCompound"/>
            </w:pPr>
            <w:r w:rsidRPr="00E314A3">
              <w:t>Oat straw and fodder, dry</w:t>
            </w:r>
          </w:p>
        </w:tc>
        <w:tc>
          <w:tcPr>
            <w:tcW w:w="1800" w:type="dxa"/>
            <w:noWrap/>
            <w:vAlign w:val="bottom"/>
          </w:tcPr>
          <w:p w14:paraId="6FEB457A" w14:textId="77777777" w:rsidR="00825809" w:rsidRPr="00E314A3" w:rsidRDefault="00825809" w:rsidP="00156ACB">
            <w:pPr>
              <w:pStyle w:val="MRLValue"/>
              <w:rPr>
                <w:b/>
                <w:bCs/>
              </w:rPr>
            </w:pPr>
            <w:r w:rsidRPr="00E314A3">
              <w:t>*0.01</w:t>
            </w:r>
          </w:p>
        </w:tc>
      </w:tr>
      <w:tr w:rsidR="00825809" w:rsidRPr="00E314A3" w14:paraId="78DF8660" w14:textId="77777777" w:rsidTr="005E70D4">
        <w:trPr>
          <w:cantSplit/>
        </w:trPr>
        <w:tc>
          <w:tcPr>
            <w:tcW w:w="2268" w:type="dxa"/>
            <w:tcBorders>
              <w:left w:val="nil"/>
              <w:right w:val="nil"/>
            </w:tcBorders>
            <w:noWrap/>
          </w:tcPr>
          <w:p w14:paraId="254B8D46" w14:textId="77777777" w:rsidR="00825809" w:rsidRPr="00E314A3" w:rsidRDefault="00825809" w:rsidP="00156ACB">
            <w:pPr>
              <w:pStyle w:val="MRLCompound"/>
            </w:pPr>
          </w:p>
        </w:tc>
        <w:tc>
          <w:tcPr>
            <w:tcW w:w="4049" w:type="dxa"/>
            <w:noWrap/>
            <w:vAlign w:val="bottom"/>
          </w:tcPr>
          <w:p w14:paraId="5E77900B" w14:textId="77777777" w:rsidR="00825809" w:rsidRPr="00E314A3" w:rsidRDefault="00825809" w:rsidP="00156ACB">
            <w:pPr>
              <w:pStyle w:val="MRLCompound"/>
            </w:pPr>
            <w:r w:rsidRPr="00E314A3">
              <w:t>Triticale forage</w:t>
            </w:r>
          </w:p>
        </w:tc>
        <w:tc>
          <w:tcPr>
            <w:tcW w:w="1800" w:type="dxa"/>
            <w:noWrap/>
            <w:vAlign w:val="bottom"/>
          </w:tcPr>
          <w:p w14:paraId="2BDDD921" w14:textId="77777777" w:rsidR="00825809" w:rsidRPr="00E314A3" w:rsidRDefault="00825809" w:rsidP="00156ACB">
            <w:pPr>
              <w:pStyle w:val="MRLValue"/>
              <w:rPr>
                <w:b/>
                <w:bCs/>
              </w:rPr>
            </w:pPr>
            <w:r w:rsidRPr="00E314A3">
              <w:t>*0.01</w:t>
            </w:r>
          </w:p>
        </w:tc>
      </w:tr>
      <w:tr w:rsidR="00825809" w:rsidRPr="00E314A3" w14:paraId="77995868" w14:textId="77777777" w:rsidTr="005E70D4">
        <w:trPr>
          <w:cantSplit/>
        </w:trPr>
        <w:tc>
          <w:tcPr>
            <w:tcW w:w="2268" w:type="dxa"/>
            <w:tcBorders>
              <w:left w:val="nil"/>
              <w:right w:val="nil"/>
            </w:tcBorders>
            <w:noWrap/>
          </w:tcPr>
          <w:p w14:paraId="32330457" w14:textId="77777777" w:rsidR="00825809" w:rsidRPr="00E314A3" w:rsidRDefault="00825809" w:rsidP="00156ACB">
            <w:pPr>
              <w:pStyle w:val="MRLCompound"/>
            </w:pPr>
          </w:p>
        </w:tc>
        <w:tc>
          <w:tcPr>
            <w:tcW w:w="4049" w:type="dxa"/>
            <w:noWrap/>
            <w:vAlign w:val="bottom"/>
          </w:tcPr>
          <w:p w14:paraId="6A3A53FF" w14:textId="77777777" w:rsidR="00825809" w:rsidRPr="00E314A3" w:rsidRDefault="00825809" w:rsidP="00156ACB">
            <w:pPr>
              <w:pStyle w:val="MRLCompound"/>
            </w:pPr>
            <w:r w:rsidRPr="00E314A3">
              <w:t>Triticale straw and fodder, dry</w:t>
            </w:r>
          </w:p>
        </w:tc>
        <w:tc>
          <w:tcPr>
            <w:tcW w:w="1800" w:type="dxa"/>
            <w:noWrap/>
            <w:vAlign w:val="bottom"/>
          </w:tcPr>
          <w:p w14:paraId="5AB54809" w14:textId="77777777" w:rsidR="00825809" w:rsidRPr="00E314A3" w:rsidRDefault="00825809" w:rsidP="00156ACB">
            <w:pPr>
              <w:pStyle w:val="MRLValue"/>
              <w:rPr>
                <w:b/>
                <w:bCs/>
              </w:rPr>
            </w:pPr>
            <w:r w:rsidRPr="00E314A3">
              <w:t>*0.01</w:t>
            </w:r>
          </w:p>
        </w:tc>
      </w:tr>
      <w:tr w:rsidR="00825809" w:rsidRPr="00E314A3" w14:paraId="779E7F34" w14:textId="77777777" w:rsidTr="005E70D4">
        <w:trPr>
          <w:cantSplit/>
        </w:trPr>
        <w:tc>
          <w:tcPr>
            <w:tcW w:w="2268" w:type="dxa"/>
            <w:tcBorders>
              <w:left w:val="nil"/>
              <w:right w:val="nil"/>
            </w:tcBorders>
            <w:noWrap/>
          </w:tcPr>
          <w:p w14:paraId="50E19780" w14:textId="77777777" w:rsidR="00825809" w:rsidRPr="00E314A3" w:rsidRDefault="00825809" w:rsidP="00156ACB">
            <w:pPr>
              <w:pStyle w:val="MRLTableText"/>
            </w:pPr>
            <w:r w:rsidRPr="00E314A3">
              <w:t>SUBSTITUTE:</w:t>
            </w:r>
          </w:p>
        </w:tc>
        <w:tc>
          <w:tcPr>
            <w:tcW w:w="4049" w:type="dxa"/>
            <w:tcBorders>
              <w:top w:val="nil"/>
              <w:left w:val="nil"/>
              <w:right w:val="nil"/>
            </w:tcBorders>
            <w:noWrap/>
          </w:tcPr>
          <w:p w14:paraId="797DDDF1" w14:textId="77777777" w:rsidR="00825809" w:rsidRPr="00E314A3" w:rsidRDefault="00825809" w:rsidP="00156ACB">
            <w:pPr>
              <w:pStyle w:val="MRLTableText"/>
            </w:pPr>
          </w:p>
        </w:tc>
        <w:tc>
          <w:tcPr>
            <w:tcW w:w="1800" w:type="dxa"/>
            <w:tcBorders>
              <w:left w:val="nil"/>
              <w:right w:val="nil"/>
            </w:tcBorders>
            <w:noWrap/>
          </w:tcPr>
          <w:p w14:paraId="6CB85B96" w14:textId="77777777" w:rsidR="00825809" w:rsidRPr="00E314A3" w:rsidRDefault="00825809" w:rsidP="00156ACB">
            <w:pPr>
              <w:pStyle w:val="MRLTableText"/>
            </w:pPr>
          </w:p>
        </w:tc>
      </w:tr>
      <w:tr w:rsidR="00825809" w:rsidRPr="00E314A3" w14:paraId="23064974" w14:textId="77777777" w:rsidTr="005E70D4">
        <w:trPr>
          <w:cantSplit/>
        </w:trPr>
        <w:tc>
          <w:tcPr>
            <w:tcW w:w="2268" w:type="dxa"/>
            <w:tcBorders>
              <w:left w:val="nil"/>
              <w:right w:val="nil"/>
            </w:tcBorders>
            <w:noWrap/>
          </w:tcPr>
          <w:p w14:paraId="1682D585" w14:textId="77777777" w:rsidR="00825809" w:rsidRPr="00E314A3" w:rsidRDefault="00825809" w:rsidP="00156ACB">
            <w:pPr>
              <w:pStyle w:val="MRLCompound"/>
            </w:pPr>
          </w:p>
        </w:tc>
        <w:tc>
          <w:tcPr>
            <w:tcW w:w="4049" w:type="dxa"/>
            <w:noWrap/>
            <w:vAlign w:val="bottom"/>
          </w:tcPr>
          <w:p w14:paraId="34460AE3" w14:textId="77777777" w:rsidR="00825809" w:rsidRPr="00E314A3" w:rsidRDefault="00825809" w:rsidP="00156ACB">
            <w:pPr>
              <w:pStyle w:val="MRLCompound"/>
            </w:pPr>
            <w:r w:rsidRPr="00E314A3">
              <w:t>Oat forage</w:t>
            </w:r>
          </w:p>
        </w:tc>
        <w:tc>
          <w:tcPr>
            <w:tcW w:w="1800" w:type="dxa"/>
            <w:noWrap/>
            <w:vAlign w:val="bottom"/>
          </w:tcPr>
          <w:p w14:paraId="7E1C6973" w14:textId="77777777" w:rsidR="00825809" w:rsidRPr="00E314A3" w:rsidRDefault="00825809" w:rsidP="00156ACB">
            <w:pPr>
              <w:pStyle w:val="MRLValue"/>
              <w:rPr>
                <w:b/>
                <w:bCs/>
              </w:rPr>
            </w:pPr>
            <w:r w:rsidRPr="00E314A3">
              <w:rPr>
                <w:bCs/>
              </w:rPr>
              <w:t>0.5</w:t>
            </w:r>
          </w:p>
        </w:tc>
      </w:tr>
      <w:tr w:rsidR="00825809" w:rsidRPr="00E314A3" w14:paraId="50729EF4" w14:textId="77777777" w:rsidTr="005E70D4">
        <w:trPr>
          <w:cantSplit/>
        </w:trPr>
        <w:tc>
          <w:tcPr>
            <w:tcW w:w="2268" w:type="dxa"/>
            <w:tcBorders>
              <w:left w:val="nil"/>
              <w:right w:val="nil"/>
            </w:tcBorders>
            <w:noWrap/>
          </w:tcPr>
          <w:p w14:paraId="433CB78A" w14:textId="77777777" w:rsidR="00825809" w:rsidRPr="00E314A3" w:rsidRDefault="00825809" w:rsidP="00156ACB">
            <w:pPr>
              <w:pStyle w:val="MRLCompound"/>
            </w:pPr>
            <w:r w:rsidRPr="00E314A3">
              <w:t>AS</w:t>
            </w:r>
            <w:r w:rsidRPr="00E314A3">
              <w:tab/>
              <w:t>0647</w:t>
            </w:r>
          </w:p>
        </w:tc>
        <w:tc>
          <w:tcPr>
            <w:tcW w:w="4049" w:type="dxa"/>
            <w:noWrap/>
            <w:vAlign w:val="bottom"/>
          </w:tcPr>
          <w:p w14:paraId="0B59FF27" w14:textId="77777777" w:rsidR="00825809" w:rsidRPr="00E314A3" w:rsidRDefault="00825809" w:rsidP="00156ACB">
            <w:pPr>
              <w:pStyle w:val="MRLCompound"/>
            </w:pPr>
            <w:r w:rsidRPr="00E314A3">
              <w:t>Oat straw and fodder, dry</w:t>
            </w:r>
          </w:p>
        </w:tc>
        <w:tc>
          <w:tcPr>
            <w:tcW w:w="1800" w:type="dxa"/>
            <w:noWrap/>
            <w:vAlign w:val="bottom"/>
          </w:tcPr>
          <w:p w14:paraId="169E42BA" w14:textId="77777777" w:rsidR="00825809" w:rsidRPr="00E314A3" w:rsidRDefault="00825809" w:rsidP="00156ACB">
            <w:pPr>
              <w:pStyle w:val="MRLValue"/>
              <w:rPr>
                <w:b/>
                <w:bCs/>
              </w:rPr>
            </w:pPr>
            <w:r w:rsidRPr="00E314A3">
              <w:t>0.05</w:t>
            </w:r>
          </w:p>
        </w:tc>
      </w:tr>
      <w:tr w:rsidR="00825809" w:rsidRPr="00E314A3" w14:paraId="5C425AC2" w14:textId="77777777" w:rsidTr="005E70D4">
        <w:trPr>
          <w:cantSplit/>
        </w:trPr>
        <w:tc>
          <w:tcPr>
            <w:tcW w:w="2268" w:type="dxa"/>
            <w:tcBorders>
              <w:left w:val="nil"/>
              <w:right w:val="nil"/>
            </w:tcBorders>
            <w:noWrap/>
          </w:tcPr>
          <w:p w14:paraId="5848D81F" w14:textId="77777777" w:rsidR="00825809" w:rsidRPr="00E314A3" w:rsidRDefault="00825809" w:rsidP="00156ACB">
            <w:pPr>
              <w:pStyle w:val="MRLCompound"/>
            </w:pPr>
          </w:p>
        </w:tc>
        <w:tc>
          <w:tcPr>
            <w:tcW w:w="4049" w:type="dxa"/>
            <w:noWrap/>
            <w:vAlign w:val="bottom"/>
          </w:tcPr>
          <w:p w14:paraId="7D980329" w14:textId="77777777" w:rsidR="00825809" w:rsidRPr="00E314A3" w:rsidRDefault="00825809" w:rsidP="00156ACB">
            <w:pPr>
              <w:pStyle w:val="MRLCompound"/>
            </w:pPr>
            <w:r w:rsidRPr="00E314A3">
              <w:t>Triticale forage</w:t>
            </w:r>
          </w:p>
        </w:tc>
        <w:tc>
          <w:tcPr>
            <w:tcW w:w="1800" w:type="dxa"/>
            <w:noWrap/>
            <w:vAlign w:val="bottom"/>
          </w:tcPr>
          <w:p w14:paraId="4BBE3D4C" w14:textId="77777777" w:rsidR="00825809" w:rsidRPr="00E314A3" w:rsidRDefault="00825809" w:rsidP="00156ACB">
            <w:pPr>
              <w:pStyle w:val="MRLValue"/>
              <w:rPr>
                <w:b/>
                <w:bCs/>
              </w:rPr>
            </w:pPr>
            <w:r w:rsidRPr="00E314A3">
              <w:rPr>
                <w:bCs/>
              </w:rPr>
              <w:t>0.5</w:t>
            </w:r>
          </w:p>
        </w:tc>
      </w:tr>
      <w:tr w:rsidR="00825809" w:rsidRPr="00E314A3" w14:paraId="6FA1D9E4" w14:textId="77777777" w:rsidTr="005E70D4">
        <w:trPr>
          <w:cantSplit/>
        </w:trPr>
        <w:tc>
          <w:tcPr>
            <w:tcW w:w="2268" w:type="dxa"/>
            <w:tcBorders>
              <w:left w:val="nil"/>
              <w:right w:val="nil"/>
            </w:tcBorders>
            <w:noWrap/>
          </w:tcPr>
          <w:p w14:paraId="78A0AF9F" w14:textId="77777777" w:rsidR="00825809" w:rsidRPr="00E314A3" w:rsidRDefault="00825809" w:rsidP="00156ACB">
            <w:pPr>
              <w:pStyle w:val="MRLCompound"/>
            </w:pPr>
          </w:p>
        </w:tc>
        <w:tc>
          <w:tcPr>
            <w:tcW w:w="4049" w:type="dxa"/>
            <w:noWrap/>
            <w:vAlign w:val="bottom"/>
          </w:tcPr>
          <w:p w14:paraId="477E5D39" w14:textId="77777777" w:rsidR="00825809" w:rsidRPr="00E314A3" w:rsidRDefault="00825809" w:rsidP="00156ACB">
            <w:pPr>
              <w:pStyle w:val="MRLCompound"/>
            </w:pPr>
            <w:r w:rsidRPr="00E314A3">
              <w:t>Triticale straw and fodder, dry</w:t>
            </w:r>
          </w:p>
        </w:tc>
        <w:tc>
          <w:tcPr>
            <w:tcW w:w="1800" w:type="dxa"/>
            <w:noWrap/>
            <w:vAlign w:val="bottom"/>
          </w:tcPr>
          <w:p w14:paraId="55CB344A" w14:textId="77777777" w:rsidR="00825809" w:rsidRPr="00E314A3" w:rsidRDefault="00825809" w:rsidP="00156ACB">
            <w:pPr>
              <w:pStyle w:val="MRLValue"/>
              <w:rPr>
                <w:b/>
                <w:bCs/>
              </w:rPr>
            </w:pPr>
            <w:r w:rsidRPr="00E314A3">
              <w:t>0.05</w:t>
            </w:r>
          </w:p>
        </w:tc>
      </w:tr>
      <w:tr w:rsidR="00825809" w:rsidRPr="00E314A3" w14:paraId="6349DF16" w14:textId="77777777" w:rsidTr="005E70D4">
        <w:trPr>
          <w:cantSplit/>
        </w:trPr>
        <w:tc>
          <w:tcPr>
            <w:tcW w:w="2268" w:type="dxa"/>
            <w:tcBorders>
              <w:left w:val="nil"/>
              <w:right w:val="nil"/>
            </w:tcBorders>
            <w:noWrap/>
          </w:tcPr>
          <w:p w14:paraId="2F30E5F5" w14:textId="77777777" w:rsidR="00825809" w:rsidRPr="00E314A3" w:rsidRDefault="00825809" w:rsidP="00156ACB">
            <w:pPr>
              <w:pStyle w:val="MRLCompound"/>
            </w:pPr>
          </w:p>
        </w:tc>
        <w:tc>
          <w:tcPr>
            <w:tcW w:w="4049" w:type="dxa"/>
            <w:noWrap/>
            <w:vAlign w:val="bottom"/>
          </w:tcPr>
          <w:p w14:paraId="01F2B1AA" w14:textId="77777777" w:rsidR="00825809" w:rsidRPr="00E314A3" w:rsidRDefault="00825809" w:rsidP="00156ACB">
            <w:pPr>
              <w:pStyle w:val="MRLCompound"/>
            </w:pPr>
          </w:p>
        </w:tc>
        <w:tc>
          <w:tcPr>
            <w:tcW w:w="1800" w:type="dxa"/>
            <w:noWrap/>
            <w:vAlign w:val="bottom"/>
          </w:tcPr>
          <w:p w14:paraId="56966913" w14:textId="77777777" w:rsidR="00825809" w:rsidRPr="00E314A3" w:rsidRDefault="00825809" w:rsidP="00156ACB">
            <w:pPr>
              <w:pStyle w:val="MRLValue"/>
            </w:pPr>
          </w:p>
        </w:tc>
      </w:tr>
      <w:tr w:rsidR="00825809" w:rsidRPr="00E314A3" w14:paraId="0A41833B" w14:textId="77777777" w:rsidTr="005E70D4">
        <w:trPr>
          <w:cantSplit/>
        </w:trPr>
        <w:tc>
          <w:tcPr>
            <w:tcW w:w="2268" w:type="dxa"/>
            <w:tcBorders>
              <w:top w:val="nil"/>
              <w:left w:val="nil"/>
              <w:bottom w:val="nil"/>
              <w:right w:val="nil"/>
            </w:tcBorders>
            <w:noWrap/>
          </w:tcPr>
          <w:p w14:paraId="24003007" w14:textId="77777777" w:rsidR="00825809" w:rsidRPr="00E314A3" w:rsidRDefault="00825809" w:rsidP="00156ACB">
            <w:pPr>
              <w:pStyle w:val="MRLActiveName"/>
            </w:pPr>
            <w:r w:rsidRPr="00E314A3">
              <w:t>Sulfoxaflor</w:t>
            </w:r>
          </w:p>
        </w:tc>
        <w:tc>
          <w:tcPr>
            <w:tcW w:w="4049" w:type="dxa"/>
            <w:tcBorders>
              <w:top w:val="nil"/>
              <w:left w:val="nil"/>
              <w:bottom w:val="nil"/>
              <w:right w:val="nil"/>
            </w:tcBorders>
            <w:noWrap/>
          </w:tcPr>
          <w:p w14:paraId="363F38A3" w14:textId="77777777" w:rsidR="00825809" w:rsidRPr="00E314A3" w:rsidRDefault="00825809" w:rsidP="00156ACB">
            <w:pPr>
              <w:pStyle w:val="MRLTableText"/>
            </w:pPr>
          </w:p>
        </w:tc>
        <w:tc>
          <w:tcPr>
            <w:tcW w:w="1800" w:type="dxa"/>
            <w:tcBorders>
              <w:top w:val="nil"/>
              <w:left w:val="nil"/>
              <w:bottom w:val="nil"/>
              <w:right w:val="nil"/>
            </w:tcBorders>
            <w:noWrap/>
          </w:tcPr>
          <w:p w14:paraId="326C929E" w14:textId="77777777" w:rsidR="00825809" w:rsidRPr="00E314A3" w:rsidRDefault="00825809" w:rsidP="00156ACB">
            <w:pPr>
              <w:pStyle w:val="MRLValue"/>
            </w:pPr>
          </w:p>
        </w:tc>
      </w:tr>
      <w:tr w:rsidR="00825809" w:rsidRPr="00E314A3" w14:paraId="07EE1A80" w14:textId="77777777" w:rsidTr="005E70D4">
        <w:trPr>
          <w:cantSplit/>
        </w:trPr>
        <w:tc>
          <w:tcPr>
            <w:tcW w:w="2268" w:type="dxa"/>
            <w:tcBorders>
              <w:top w:val="nil"/>
              <w:left w:val="nil"/>
              <w:bottom w:val="nil"/>
              <w:right w:val="nil"/>
            </w:tcBorders>
            <w:noWrap/>
          </w:tcPr>
          <w:p w14:paraId="0E541B05" w14:textId="77777777" w:rsidR="00825809" w:rsidRPr="00E314A3" w:rsidRDefault="00825809" w:rsidP="00156ACB">
            <w:pPr>
              <w:pStyle w:val="MRLTableText"/>
            </w:pPr>
            <w:r w:rsidRPr="00E314A3">
              <w:t>OMIT:</w:t>
            </w:r>
          </w:p>
        </w:tc>
        <w:tc>
          <w:tcPr>
            <w:tcW w:w="4049" w:type="dxa"/>
            <w:tcBorders>
              <w:top w:val="nil"/>
              <w:left w:val="nil"/>
              <w:bottom w:val="nil"/>
              <w:right w:val="nil"/>
            </w:tcBorders>
            <w:noWrap/>
          </w:tcPr>
          <w:p w14:paraId="4B9D4537" w14:textId="77777777" w:rsidR="00825809" w:rsidRPr="00E314A3" w:rsidRDefault="00825809" w:rsidP="00156ACB">
            <w:pPr>
              <w:pStyle w:val="MRLTableText"/>
              <w:rPr>
                <w:lang w:eastAsia="en-AU"/>
              </w:rPr>
            </w:pPr>
          </w:p>
        </w:tc>
        <w:tc>
          <w:tcPr>
            <w:tcW w:w="1800" w:type="dxa"/>
            <w:tcBorders>
              <w:top w:val="nil"/>
              <w:left w:val="nil"/>
              <w:bottom w:val="nil"/>
              <w:right w:val="nil"/>
            </w:tcBorders>
            <w:noWrap/>
          </w:tcPr>
          <w:p w14:paraId="6B7523DF" w14:textId="77777777" w:rsidR="00825809" w:rsidRPr="00E314A3" w:rsidRDefault="00825809" w:rsidP="00156ACB">
            <w:pPr>
              <w:pStyle w:val="MRLValue"/>
            </w:pPr>
          </w:p>
        </w:tc>
      </w:tr>
      <w:tr w:rsidR="00825809" w:rsidRPr="00E314A3" w14:paraId="492BB798" w14:textId="77777777" w:rsidTr="005E70D4">
        <w:trPr>
          <w:cantSplit/>
        </w:trPr>
        <w:tc>
          <w:tcPr>
            <w:tcW w:w="2268" w:type="dxa"/>
            <w:tcBorders>
              <w:top w:val="nil"/>
              <w:left w:val="nil"/>
              <w:bottom w:val="nil"/>
              <w:right w:val="nil"/>
            </w:tcBorders>
            <w:noWrap/>
          </w:tcPr>
          <w:p w14:paraId="547B56F9" w14:textId="77777777" w:rsidR="00825809" w:rsidRPr="00E314A3" w:rsidRDefault="00825809" w:rsidP="00156ACB">
            <w:pPr>
              <w:pStyle w:val="MRLCompound"/>
            </w:pPr>
            <w:r w:rsidRPr="00E314A3">
              <w:t>AS</w:t>
            </w:r>
            <w:r w:rsidRPr="00E314A3">
              <w:tab/>
              <w:t>0081</w:t>
            </w:r>
          </w:p>
        </w:tc>
        <w:tc>
          <w:tcPr>
            <w:tcW w:w="4049" w:type="dxa"/>
            <w:tcBorders>
              <w:top w:val="nil"/>
              <w:left w:val="nil"/>
              <w:bottom w:val="nil"/>
              <w:right w:val="nil"/>
            </w:tcBorders>
            <w:noWrap/>
          </w:tcPr>
          <w:p w14:paraId="1AC46A52" w14:textId="77777777" w:rsidR="00825809" w:rsidRPr="00E314A3" w:rsidRDefault="00825809" w:rsidP="00156ACB">
            <w:pPr>
              <w:pStyle w:val="MRLTableText"/>
              <w:rPr>
                <w:lang w:eastAsia="en-AU"/>
              </w:rPr>
            </w:pPr>
            <w:r w:rsidRPr="00E314A3">
              <w:rPr>
                <w:lang w:eastAsia="en-AU"/>
              </w:rPr>
              <w:t>Straw and fodder (dry) of cereal grains</w:t>
            </w:r>
          </w:p>
        </w:tc>
        <w:tc>
          <w:tcPr>
            <w:tcW w:w="1800" w:type="dxa"/>
            <w:tcBorders>
              <w:top w:val="nil"/>
              <w:left w:val="nil"/>
              <w:bottom w:val="nil"/>
              <w:right w:val="nil"/>
            </w:tcBorders>
            <w:noWrap/>
          </w:tcPr>
          <w:p w14:paraId="7C2F99C9" w14:textId="77777777" w:rsidR="00825809" w:rsidRPr="00E314A3" w:rsidRDefault="00825809" w:rsidP="00156ACB">
            <w:pPr>
              <w:pStyle w:val="MRLValue"/>
            </w:pPr>
            <w:r w:rsidRPr="00E314A3">
              <w:t>1.5</w:t>
            </w:r>
          </w:p>
        </w:tc>
      </w:tr>
      <w:tr w:rsidR="00825809" w:rsidRPr="00E314A3" w14:paraId="186B3BD8" w14:textId="77777777" w:rsidTr="005E70D4">
        <w:trPr>
          <w:cantSplit/>
        </w:trPr>
        <w:tc>
          <w:tcPr>
            <w:tcW w:w="2268" w:type="dxa"/>
            <w:tcBorders>
              <w:top w:val="nil"/>
              <w:left w:val="nil"/>
              <w:right w:val="nil"/>
            </w:tcBorders>
            <w:noWrap/>
          </w:tcPr>
          <w:p w14:paraId="2D2F1A90" w14:textId="77777777" w:rsidR="00825809" w:rsidRPr="00E314A3" w:rsidRDefault="00825809" w:rsidP="00156ACB">
            <w:pPr>
              <w:pStyle w:val="MRLTableText"/>
            </w:pPr>
            <w:r w:rsidRPr="00E314A3">
              <w:t>SUBSTITUTE:</w:t>
            </w:r>
          </w:p>
        </w:tc>
        <w:tc>
          <w:tcPr>
            <w:tcW w:w="4049" w:type="dxa"/>
            <w:tcBorders>
              <w:top w:val="nil"/>
              <w:left w:val="nil"/>
              <w:right w:val="nil"/>
            </w:tcBorders>
            <w:noWrap/>
          </w:tcPr>
          <w:p w14:paraId="031ABFB6" w14:textId="77777777" w:rsidR="00825809" w:rsidRPr="00E314A3" w:rsidRDefault="00825809" w:rsidP="00156ACB">
            <w:pPr>
              <w:pStyle w:val="MRLTableText"/>
              <w:rPr>
                <w:lang w:eastAsia="en-AU"/>
              </w:rPr>
            </w:pPr>
          </w:p>
        </w:tc>
        <w:tc>
          <w:tcPr>
            <w:tcW w:w="1800" w:type="dxa"/>
            <w:tcBorders>
              <w:top w:val="nil"/>
              <w:left w:val="nil"/>
              <w:right w:val="nil"/>
            </w:tcBorders>
            <w:noWrap/>
          </w:tcPr>
          <w:p w14:paraId="343961D7" w14:textId="77777777" w:rsidR="00825809" w:rsidRPr="00E314A3" w:rsidRDefault="00825809" w:rsidP="00156ACB">
            <w:pPr>
              <w:pStyle w:val="MRLValue"/>
            </w:pPr>
          </w:p>
        </w:tc>
      </w:tr>
      <w:tr w:rsidR="00825809" w:rsidRPr="00E314A3" w14:paraId="1E40C76D" w14:textId="77777777" w:rsidTr="005E70D4">
        <w:trPr>
          <w:cantSplit/>
        </w:trPr>
        <w:tc>
          <w:tcPr>
            <w:tcW w:w="2268" w:type="dxa"/>
            <w:tcBorders>
              <w:top w:val="nil"/>
              <w:left w:val="nil"/>
              <w:bottom w:val="single" w:sz="4" w:space="0" w:color="auto"/>
              <w:right w:val="nil"/>
            </w:tcBorders>
            <w:noWrap/>
          </w:tcPr>
          <w:p w14:paraId="64E38391" w14:textId="77777777" w:rsidR="00825809" w:rsidRPr="00E314A3" w:rsidRDefault="00825809" w:rsidP="00156ACB">
            <w:pPr>
              <w:pStyle w:val="MRLCompound"/>
            </w:pPr>
            <w:r w:rsidRPr="00E314A3">
              <w:t>AS</w:t>
            </w:r>
            <w:r w:rsidRPr="00E314A3">
              <w:tab/>
              <w:t>0081</w:t>
            </w:r>
          </w:p>
        </w:tc>
        <w:tc>
          <w:tcPr>
            <w:tcW w:w="4049" w:type="dxa"/>
            <w:tcBorders>
              <w:top w:val="nil"/>
              <w:left w:val="nil"/>
              <w:bottom w:val="single" w:sz="4" w:space="0" w:color="auto"/>
              <w:right w:val="nil"/>
            </w:tcBorders>
            <w:noWrap/>
          </w:tcPr>
          <w:p w14:paraId="073B3110" w14:textId="77777777" w:rsidR="00825809" w:rsidRPr="00E314A3" w:rsidRDefault="00825809" w:rsidP="00156ACB">
            <w:pPr>
              <w:pStyle w:val="MRLTableText"/>
              <w:rPr>
                <w:lang w:eastAsia="en-AU"/>
              </w:rPr>
            </w:pPr>
            <w:r w:rsidRPr="00E314A3">
              <w:rPr>
                <w:lang w:eastAsia="en-AU"/>
              </w:rPr>
              <w:t>Straw and fodder (dry) of cereal grains</w:t>
            </w:r>
          </w:p>
        </w:tc>
        <w:tc>
          <w:tcPr>
            <w:tcW w:w="1800" w:type="dxa"/>
            <w:tcBorders>
              <w:top w:val="nil"/>
              <w:left w:val="nil"/>
              <w:bottom w:val="single" w:sz="4" w:space="0" w:color="auto"/>
              <w:right w:val="nil"/>
            </w:tcBorders>
            <w:noWrap/>
          </w:tcPr>
          <w:p w14:paraId="04D5EF0F" w14:textId="77777777" w:rsidR="00825809" w:rsidRPr="00E314A3" w:rsidRDefault="00825809" w:rsidP="00156ACB">
            <w:pPr>
              <w:pStyle w:val="MRLValue"/>
            </w:pPr>
            <w:r w:rsidRPr="00E314A3">
              <w:t>5</w:t>
            </w:r>
          </w:p>
        </w:tc>
      </w:tr>
    </w:tbl>
    <w:p w14:paraId="362F642F" w14:textId="77777777" w:rsidR="00825809" w:rsidRPr="00E314A3" w:rsidRDefault="00825809" w:rsidP="00156ACB">
      <w:pPr>
        <w:rPr>
          <w:lang w:eastAsia="en-AU"/>
        </w:rPr>
      </w:pPr>
    </w:p>
    <w:p w14:paraId="532332C5" w14:textId="77777777" w:rsidR="00825809" w:rsidRPr="00E314A3" w:rsidRDefault="00825809" w:rsidP="00156ACB">
      <w:pPr>
        <w:pStyle w:val="Item"/>
      </w:pPr>
      <w:r w:rsidRPr="00E314A3">
        <w:t>For the following compounds, insert in alphabetical order the associated animal feed commodities and MRLs listed below:</w:t>
      </w:r>
    </w:p>
    <w:tbl>
      <w:tblPr>
        <w:tblW w:w="8059" w:type="dxa"/>
        <w:tblInd w:w="250" w:type="dxa"/>
        <w:tblLook w:val="0000" w:firstRow="0" w:lastRow="0" w:firstColumn="0" w:lastColumn="0" w:noHBand="0" w:noVBand="0"/>
      </w:tblPr>
      <w:tblGrid>
        <w:gridCol w:w="2268"/>
        <w:gridCol w:w="3991"/>
        <w:gridCol w:w="1800"/>
      </w:tblGrid>
      <w:tr w:rsidR="00825809" w:rsidRPr="00E314A3" w14:paraId="0EB6EF7C" w14:textId="77777777" w:rsidTr="005E70D4">
        <w:trPr>
          <w:cantSplit/>
          <w:tblHeader/>
        </w:trPr>
        <w:tc>
          <w:tcPr>
            <w:tcW w:w="2268" w:type="dxa"/>
            <w:tcBorders>
              <w:top w:val="single" w:sz="4" w:space="0" w:color="auto"/>
              <w:left w:val="nil"/>
              <w:bottom w:val="single" w:sz="4" w:space="0" w:color="auto"/>
              <w:right w:val="nil"/>
            </w:tcBorders>
            <w:noWrap/>
          </w:tcPr>
          <w:p w14:paraId="085F854A"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COMPOUND</w:t>
            </w:r>
          </w:p>
        </w:tc>
        <w:tc>
          <w:tcPr>
            <w:tcW w:w="3991" w:type="dxa"/>
            <w:tcBorders>
              <w:top w:val="single" w:sz="4" w:space="0" w:color="auto"/>
              <w:left w:val="nil"/>
              <w:bottom w:val="single" w:sz="4" w:space="0" w:color="auto"/>
              <w:right w:val="nil"/>
            </w:tcBorders>
            <w:noWrap/>
          </w:tcPr>
          <w:p w14:paraId="53891391"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ANIMAL FEED COMMODITY</w:t>
            </w:r>
          </w:p>
        </w:tc>
        <w:tc>
          <w:tcPr>
            <w:tcW w:w="1800" w:type="dxa"/>
            <w:tcBorders>
              <w:top w:val="single" w:sz="4" w:space="0" w:color="auto"/>
              <w:left w:val="nil"/>
              <w:bottom w:val="single" w:sz="4" w:space="0" w:color="auto"/>
              <w:right w:val="nil"/>
            </w:tcBorders>
            <w:noWrap/>
          </w:tcPr>
          <w:p w14:paraId="4CC0778B"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MRL (</w:t>
            </w:r>
            <w:r w:rsidRPr="00E314A3">
              <w:rPr>
                <w:rFonts w:ascii="Trebuchet MS" w:hAnsi="Trebuchet MS" w:cs="Arial"/>
                <w:b/>
                <w:bCs/>
                <w:u w:color="000000"/>
              </w:rPr>
              <w:t>mg/kg)</w:t>
            </w:r>
          </w:p>
        </w:tc>
      </w:tr>
      <w:tr w:rsidR="00825809" w:rsidRPr="00E314A3" w14:paraId="40CF642B" w14:textId="77777777" w:rsidTr="005E70D4">
        <w:trPr>
          <w:cantSplit/>
        </w:trPr>
        <w:tc>
          <w:tcPr>
            <w:tcW w:w="2268" w:type="dxa"/>
            <w:tcBorders>
              <w:top w:val="nil"/>
              <w:left w:val="nil"/>
              <w:right w:val="nil"/>
            </w:tcBorders>
            <w:noWrap/>
          </w:tcPr>
          <w:p w14:paraId="1B0E0F50" w14:textId="77777777" w:rsidR="00825809" w:rsidRPr="00E314A3" w:rsidRDefault="00825809" w:rsidP="00156ACB">
            <w:pPr>
              <w:pStyle w:val="MRLActiveName"/>
            </w:pPr>
            <w:r w:rsidRPr="00E314A3">
              <w:t>Methiocarb</w:t>
            </w:r>
          </w:p>
        </w:tc>
        <w:tc>
          <w:tcPr>
            <w:tcW w:w="3991" w:type="dxa"/>
            <w:tcBorders>
              <w:top w:val="nil"/>
              <w:left w:val="nil"/>
              <w:right w:val="nil"/>
            </w:tcBorders>
            <w:noWrap/>
          </w:tcPr>
          <w:p w14:paraId="056E2A6F" w14:textId="77777777" w:rsidR="00825809" w:rsidRPr="00E314A3" w:rsidRDefault="00825809" w:rsidP="00156ACB">
            <w:pPr>
              <w:pStyle w:val="MRLTableText"/>
            </w:pPr>
          </w:p>
        </w:tc>
        <w:tc>
          <w:tcPr>
            <w:tcW w:w="1800" w:type="dxa"/>
            <w:tcBorders>
              <w:top w:val="nil"/>
              <w:left w:val="nil"/>
              <w:right w:val="nil"/>
            </w:tcBorders>
            <w:noWrap/>
          </w:tcPr>
          <w:p w14:paraId="6E5EAAE7" w14:textId="77777777" w:rsidR="00825809" w:rsidRPr="00E314A3" w:rsidRDefault="00825809" w:rsidP="00156ACB">
            <w:pPr>
              <w:pStyle w:val="MRLValue"/>
            </w:pPr>
          </w:p>
        </w:tc>
      </w:tr>
      <w:tr w:rsidR="00825809" w:rsidRPr="00E314A3" w14:paraId="5DE7FF22" w14:textId="77777777" w:rsidTr="005E70D4">
        <w:trPr>
          <w:cantSplit/>
        </w:trPr>
        <w:tc>
          <w:tcPr>
            <w:tcW w:w="2268" w:type="dxa"/>
            <w:tcBorders>
              <w:top w:val="nil"/>
              <w:left w:val="nil"/>
              <w:bottom w:val="single" w:sz="4" w:space="0" w:color="auto"/>
              <w:right w:val="nil"/>
            </w:tcBorders>
            <w:noWrap/>
          </w:tcPr>
          <w:p w14:paraId="6F429006" w14:textId="77777777" w:rsidR="00825809" w:rsidRPr="00E314A3" w:rsidRDefault="00825809" w:rsidP="00156ACB">
            <w:pPr>
              <w:pStyle w:val="MRLCompound"/>
            </w:pPr>
          </w:p>
        </w:tc>
        <w:tc>
          <w:tcPr>
            <w:tcW w:w="3991" w:type="dxa"/>
            <w:tcBorders>
              <w:top w:val="nil"/>
              <w:left w:val="nil"/>
              <w:bottom w:val="single" w:sz="4" w:space="0" w:color="auto"/>
              <w:right w:val="nil"/>
            </w:tcBorders>
            <w:noWrap/>
          </w:tcPr>
          <w:p w14:paraId="679C1E2E" w14:textId="77777777" w:rsidR="00825809" w:rsidRPr="00E314A3" w:rsidRDefault="00825809" w:rsidP="00156ACB">
            <w:pPr>
              <w:pStyle w:val="MRLTableText"/>
              <w:rPr>
                <w:lang w:eastAsia="en-AU"/>
              </w:rPr>
            </w:pPr>
            <w:r w:rsidRPr="00E314A3">
              <w:rPr>
                <w:lang w:eastAsia="en-AU"/>
              </w:rPr>
              <w:t>Primary feed commodities</w:t>
            </w:r>
          </w:p>
        </w:tc>
        <w:tc>
          <w:tcPr>
            <w:tcW w:w="1800" w:type="dxa"/>
            <w:tcBorders>
              <w:top w:val="nil"/>
              <w:left w:val="nil"/>
              <w:bottom w:val="single" w:sz="4" w:space="0" w:color="auto"/>
              <w:right w:val="nil"/>
            </w:tcBorders>
            <w:noWrap/>
          </w:tcPr>
          <w:p w14:paraId="6B3EA90B" w14:textId="77777777" w:rsidR="00825809" w:rsidRPr="00E314A3" w:rsidRDefault="00825809" w:rsidP="00156ACB">
            <w:pPr>
              <w:pStyle w:val="MRLValue"/>
            </w:pPr>
            <w:r w:rsidRPr="00E314A3">
              <w:t>1</w:t>
            </w:r>
          </w:p>
        </w:tc>
      </w:tr>
    </w:tbl>
    <w:p w14:paraId="2833AA2C" w14:textId="77777777" w:rsidR="00825809" w:rsidRDefault="00825809" w:rsidP="00156ACB">
      <w:pPr>
        <w:rPr>
          <w:lang w:eastAsia="en-AU"/>
        </w:rPr>
      </w:pPr>
    </w:p>
    <w:p w14:paraId="61142642" w14:textId="77777777" w:rsidR="00825809" w:rsidRDefault="00825809" w:rsidP="00156ACB">
      <w:pPr>
        <w:rPr>
          <w:lang w:eastAsia="en-AU"/>
        </w:rPr>
      </w:pPr>
      <w:r>
        <w:rPr>
          <w:lang w:eastAsia="en-AU"/>
        </w:rPr>
        <w:br w:type="page"/>
      </w:r>
    </w:p>
    <w:p w14:paraId="5D0CAEBB" w14:textId="77777777" w:rsidR="00825809" w:rsidRPr="00E314A3" w:rsidRDefault="00825809" w:rsidP="00156ACB">
      <w:pPr>
        <w:pStyle w:val="ItemHead"/>
      </w:pPr>
      <w:r w:rsidRPr="00E314A3">
        <w:lastRenderedPageBreak/>
        <w:t>5  Schedule</w:t>
      </w:r>
      <w:r>
        <w:t xml:space="preserve"> </w:t>
      </w:r>
      <w:r w:rsidRPr="00E314A3">
        <w:t>1, Table</w:t>
      </w:r>
      <w:r>
        <w:t xml:space="preserve"> </w:t>
      </w:r>
      <w:r w:rsidRPr="00E314A3">
        <w:t>5—MRLs not necessary</w:t>
      </w:r>
    </w:p>
    <w:p w14:paraId="4A982655" w14:textId="77777777" w:rsidR="00825809" w:rsidRPr="00E314A3" w:rsidRDefault="00825809" w:rsidP="00156ACB">
      <w:pPr>
        <w:pStyle w:val="Item"/>
      </w:pPr>
    </w:p>
    <w:p w14:paraId="4A036205" w14:textId="77777777" w:rsidR="00825809" w:rsidRPr="00E314A3" w:rsidRDefault="00825809" w:rsidP="00156ACB">
      <w:pPr>
        <w:pStyle w:val="Item"/>
      </w:pPr>
      <w:r w:rsidRPr="00E314A3">
        <w:t>Insert in alphabetical order the following new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825809" w:rsidRPr="00E314A3" w14:paraId="1BDAABF9" w14:textId="77777777" w:rsidTr="005E70D4">
        <w:trPr>
          <w:cantSplit/>
          <w:tblHeader/>
        </w:trPr>
        <w:tc>
          <w:tcPr>
            <w:tcW w:w="2268" w:type="dxa"/>
            <w:tcBorders>
              <w:left w:val="nil"/>
              <w:right w:val="nil"/>
            </w:tcBorders>
          </w:tcPr>
          <w:p w14:paraId="7ED43D2B"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SUBSTANCE</w:t>
            </w:r>
          </w:p>
        </w:tc>
        <w:tc>
          <w:tcPr>
            <w:tcW w:w="5690" w:type="dxa"/>
            <w:tcBorders>
              <w:left w:val="nil"/>
              <w:right w:val="nil"/>
            </w:tcBorders>
          </w:tcPr>
          <w:p w14:paraId="2F3B9548" w14:textId="77777777" w:rsidR="00825809" w:rsidRPr="00E314A3" w:rsidRDefault="00825809" w:rsidP="00156ACB">
            <w:pPr>
              <w:keepNext/>
              <w:keepLines/>
              <w:suppressAutoHyphens/>
              <w:spacing w:before="60" w:after="60" w:line="240" w:lineRule="exact"/>
              <w:rPr>
                <w:rFonts w:ascii="Trebuchet MS" w:hAnsi="Trebuchet MS" w:cs="Arial"/>
                <w:b/>
                <w:bCs/>
                <w:caps/>
                <w:u w:color="000000"/>
              </w:rPr>
            </w:pPr>
            <w:r w:rsidRPr="00E314A3">
              <w:rPr>
                <w:rFonts w:ascii="Trebuchet MS" w:hAnsi="Trebuchet MS" w:cs="Arial"/>
                <w:b/>
                <w:bCs/>
                <w:caps/>
                <w:u w:color="000000"/>
              </w:rPr>
              <w:t>USE</w:t>
            </w:r>
          </w:p>
        </w:tc>
      </w:tr>
      <w:tr w:rsidR="00825809" w:rsidRPr="00E314A3" w14:paraId="4FF6A8DB" w14:textId="77777777" w:rsidTr="005E70D4">
        <w:trPr>
          <w:cantSplit/>
        </w:trPr>
        <w:tc>
          <w:tcPr>
            <w:tcW w:w="2268" w:type="dxa"/>
            <w:tcBorders>
              <w:top w:val="nil"/>
              <w:left w:val="nil"/>
              <w:bottom w:val="nil"/>
              <w:right w:val="nil"/>
            </w:tcBorders>
          </w:tcPr>
          <w:p w14:paraId="2F042781" w14:textId="77777777" w:rsidR="00825809" w:rsidRPr="00556D1C" w:rsidRDefault="00825809" w:rsidP="00156ACB">
            <w:pPr>
              <w:pStyle w:val="MRLActiveName"/>
              <w:rPr>
                <w:iCs/>
              </w:rPr>
            </w:pPr>
            <w:proofErr w:type="spellStart"/>
            <w:r w:rsidRPr="00556D1C">
              <w:rPr>
                <w:bCs w:val="0"/>
                <w:iCs/>
                <w:lang w:val="en-US"/>
              </w:rPr>
              <w:t>Aureobasidium</w:t>
            </w:r>
            <w:proofErr w:type="spellEnd"/>
            <w:r w:rsidRPr="00556D1C">
              <w:rPr>
                <w:bCs w:val="0"/>
                <w:iCs/>
                <w:lang w:val="en-US"/>
              </w:rPr>
              <w:t xml:space="preserve"> pullulans strain YBCA5</w:t>
            </w:r>
          </w:p>
        </w:tc>
        <w:tc>
          <w:tcPr>
            <w:tcW w:w="5690" w:type="dxa"/>
            <w:tcBorders>
              <w:top w:val="nil"/>
              <w:left w:val="nil"/>
              <w:bottom w:val="nil"/>
              <w:right w:val="nil"/>
            </w:tcBorders>
          </w:tcPr>
          <w:p w14:paraId="4D6C549B" w14:textId="77777777" w:rsidR="00825809" w:rsidRPr="00E314A3" w:rsidRDefault="00825809" w:rsidP="00156ACB">
            <w:pPr>
              <w:pStyle w:val="MRLTableText"/>
              <w:numPr>
                <w:ilvl w:val="0"/>
                <w:numId w:val="26"/>
              </w:numPr>
              <w:ind w:left="262" w:hanging="218"/>
            </w:pPr>
            <w:r w:rsidRPr="00E314A3">
              <w:t>{T} When used on kiwifruit</w:t>
            </w:r>
          </w:p>
        </w:tc>
      </w:tr>
      <w:tr w:rsidR="00825809" w:rsidRPr="00E314A3" w14:paraId="1BA7C190" w14:textId="77777777" w:rsidTr="005E70D4">
        <w:trPr>
          <w:cantSplit/>
        </w:trPr>
        <w:tc>
          <w:tcPr>
            <w:tcW w:w="2268" w:type="dxa"/>
            <w:tcBorders>
              <w:top w:val="nil"/>
              <w:left w:val="nil"/>
              <w:right w:val="nil"/>
            </w:tcBorders>
          </w:tcPr>
          <w:p w14:paraId="44B8BEA3" w14:textId="77777777" w:rsidR="00825809" w:rsidRPr="00E314A3" w:rsidRDefault="00825809" w:rsidP="00156ACB">
            <w:pPr>
              <w:pStyle w:val="MRLActiveName"/>
              <w:rPr>
                <w:bCs w:val="0"/>
                <w:i/>
                <w:lang w:val="en-US"/>
              </w:rPr>
            </w:pPr>
            <w:proofErr w:type="spellStart"/>
            <w:r w:rsidRPr="00E314A3">
              <w:rPr>
                <w:bCs w:val="0"/>
                <w:lang w:val="en-US"/>
              </w:rPr>
              <w:t>Temephos</w:t>
            </w:r>
            <w:proofErr w:type="spellEnd"/>
          </w:p>
        </w:tc>
        <w:tc>
          <w:tcPr>
            <w:tcW w:w="5690" w:type="dxa"/>
            <w:tcBorders>
              <w:top w:val="nil"/>
              <w:left w:val="nil"/>
              <w:right w:val="nil"/>
            </w:tcBorders>
          </w:tcPr>
          <w:p w14:paraId="7E764E53" w14:textId="77777777" w:rsidR="00825809" w:rsidRPr="00E314A3" w:rsidRDefault="00825809" w:rsidP="00156ACB">
            <w:pPr>
              <w:pStyle w:val="MRLTableText"/>
              <w:numPr>
                <w:ilvl w:val="0"/>
                <w:numId w:val="26"/>
              </w:numPr>
              <w:ind w:left="262" w:hanging="218"/>
            </w:pPr>
            <w:r w:rsidRPr="00E314A3">
              <w:t xml:space="preserve">For ground application around bee hives for the control of </w:t>
            </w:r>
            <w:proofErr w:type="gramStart"/>
            <w:r w:rsidRPr="00E314A3">
              <w:t>Small</w:t>
            </w:r>
            <w:proofErr w:type="gramEnd"/>
            <w:r w:rsidRPr="00E314A3">
              <w:t xml:space="preserve"> hive beetle (</w:t>
            </w:r>
            <w:proofErr w:type="spellStart"/>
            <w:r w:rsidRPr="00E314A3">
              <w:rPr>
                <w:i/>
                <w:iCs/>
              </w:rPr>
              <w:t>Aethina</w:t>
            </w:r>
            <w:proofErr w:type="spellEnd"/>
            <w:r w:rsidRPr="00E314A3">
              <w:rPr>
                <w:i/>
                <w:iCs/>
              </w:rPr>
              <w:t xml:space="preserve"> </w:t>
            </w:r>
            <w:proofErr w:type="spellStart"/>
            <w:r w:rsidRPr="00E314A3">
              <w:rPr>
                <w:i/>
                <w:iCs/>
              </w:rPr>
              <w:t>tumida</w:t>
            </w:r>
            <w:proofErr w:type="spellEnd"/>
            <w:r w:rsidRPr="00E314A3">
              <w:t>)</w:t>
            </w:r>
          </w:p>
        </w:tc>
      </w:tr>
    </w:tbl>
    <w:p w14:paraId="0DB96B16" w14:textId="77777777" w:rsidR="00825809" w:rsidRPr="00E314A3" w:rsidRDefault="00825809" w:rsidP="00156ACB">
      <w:pPr>
        <w:pStyle w:val="Item"/>
      </w:pPr>
    </w:p>
    <w:p w14:paraId="1D4DE032" w14:textId="77777777" w:rsidR="00825809" w:rsidRPr="007D1DFF" w:rsidRDefault="00825809" w:rsidP="00156ACB">
      <w:pPr>
        <w:pStyle w:val="Item"/>
      </w:pPr>
      <w:r w:rsidRPr="007D1DFF">
        <w:t>For each of the following substances, omit the associated uses listed under 'omit' and substitute in alphabetical order the associated uses listed under 'substitute' (if any):</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825809" w:rsidRPr="007D1DFF" w14:paraId="0743889C" w14:textId="77777777" w:rsidTr="005E70D4">
        <w:trPr>
          <w:cantSplit/>
          <w:tblHeader/>
        </w:trPr>
        <w:tc>
          <w:tcPr>
            <w:tcW w:w="2268" w:type="dxa"/>
            <w:tcBorders>
              <w:left w:val="nil"/>
              <w:right w:val="nil"/>
            </w:tcBorders>
          </w:tcPr>
          <w:p w14:paraId="4F9E904A" w14:textId="77777777" w:rsidR="00825809" w:rsidRPr="007D1DFF" w:rsidRDefault="00825809" w:rsidP="00156ACB">
            <w:pPr>
              <w:keepNext/>
              <w:keepLines/>
              <w:suppressAutoHyphens/>
              <w:spacing w:before="60" w:after="60" w:line="240" w:lineRule="exact"/>
              <w:rPr>
                <w:rFonts w:ascii="Trebuchet MS" w:hAnsi="Trebuchet MS" w:cs="Arial"/>
                <w:b/>
                <w:bCs/>
                <w:caps/>
                <w:u w:color="000000"/>
              </w:rPr>
            </w:pPr>
            <w:r w:rsidRPr="007D1DFF">
              <w:rPr>
                <w:rFonts w:ascii="Trebuchet MS" w:hAnsi="Trebuchet MS" w:cs="Arial"/>
                <w:b/>
                <w:bCs/>
                <w:caps/>
                <w:u w:color="000000"/>
              </w:rPr>
              <w:t>SUBSTANCE</w:t>
            </w:r>
          </w:p>
        </w:tc>
        <w:tc>
          <w:tcPr>
            <w:tcW w:w="5690" w:type="dxa"/>
            <w:tcBorders>
              <w:left w:val="nil"/>
              <w:right w:val="nil"/>
            </w:tcBorders>
          </w:tcPr>
          <w:p w14:paraId="11125495" w14:textId="77777777" w:rsidR="00825809" w:rsidRPr="007D1DFF" w:rsidRDefault="00825809" w:rsidP="00156ACB">
            <w:pPr>
              <w:keepNext/>
              <w:keepLines/>
              <w:suppressAutoHyphens/>
              <w:spacing w:before="60" w:after="60" w:line="240" w:lineRule="exact"/>
              <w:rPr>
                <w:rFonts w:ascii="Trebuchet MS" w:hAnsi="Trebuchet MS" w:cs="Arial"/>
                <w:b/>
                <w:bCs/>
                <w:caps/>
                <w:u w:color="000000"/>
              </w:rPr>
            </w:pPr>
            <w:r w:rsidRPr="007D1DFF">
              <w:rPr>
                <w:rFonts w:ascii="Trebuchet MS" w:hAnsi="Trebuchet MS" w:cs="Arial"/>
                <w:b/>
                <w:bCs/>
                <w:caps/>
                <w:u w:color="000000"/>
              </w:rPr>
              <w:t>USE</w:t>
            </w:r>
          </w:p>
        </w:tc>
      </w:tr>
      <w:tr w:rsidR="00825809" w:rsidRPr="007D1DFF" w14:paraId="10648585" w14:textId="77777777" w:rsidTr="005E70D4">
        <w:trPr>
          <w:cantSplit/>
        </w:trPr>
        <w:tc>
          <w:tcPr>
            <w:tcW w:w="2268" w:type="dxa"/>
            <w:tcBorders>
              <w:top w:val="nil"/>
              <w:left w:val="nil"/>
              <w:bottom w:val="nil"/>
              <w:right w:val="nil"/>
            </w:tcBorders>
          </w:tcPr>
          <w:p w14:paraId="44DC9027" w14:textId="77777777" w:rsidR="00825809" w:rsidRPr="0056225F" w:rsidRDefault="00825809" w:rsidP="00156ACB">
            <w:pPr>
              <w:pStyle w:val="MRLTableText"/>
              <w:ind w:left="34"/>
            </w:pPr>
            <w:bookmarkStart w:id="31" w:name="_Hlk179968831"/>
            <w:r w:rsidRPr="0056225F">
              <w:t>OMIT:</w:t>
            </w:r>
          </w:p>
        </w:tc>
        <w:tc>
          <w:tcPr>
            <w:tcW w:w="5690" w:type="dxa"/>
            <w:tcBorders>
              <w:top w:val="nil"/>
              <w:left w:val="nil"/>
              <w:bottom w:val="nil"/>
              <w:right w:val="nil"/>
            </w:tcBorders>
          </w:tcPr>
          <w:p w14:paraId="5C930CF2" w14:textId="77777777" w:rsidR="00825809" w:rsidRPr="0056225F" w:rsidRDefault="00825809" w:rsidP="00156ACB">
            <w:pPr>
              <w:pStyle w:val="MRLTableText"/>
            </w:pPr>
          </w:p>
        </w:tc>
      </w:tr>
      <w:bookmarkEnd w:id="31"/>
      <w:tr w:rsidR="00825809" w:rsidRPr="007D1DFF" w14:paraId="1322945B" w14:textId="77777777" w:rsidTr="005E70D4">
        <w:trPr>
          <w:cantSplit/>
        </w:trPr>
        <w:tc>
          <w:tcPr>
            <w:tcW w:w="2268" w:type="dxa"/>
            <w:tcBorders>
              <w:top w:val="nil"/>
              <w:left w:val="nil"/>
              <w:bottom w:val="nil"/>
              <w:right w:val="nil"/>
            </w:tcBorders>
          </w:tcPr>
          <w:p w14:paraId="7B62FE7A" w14:textId="77777777" w:rsidR="00825809" w:rsidRPr="0056225F" w:rsidRDefault="00825809" w:rsidP="00156ACB">
            <w:pPr>
              <w:pStyle w:val="MRLActiveName"/>
              <w:ind w:left="34"/>
              <w:rPr>
                <w:bCs w:val="0"/>
              </w:rPr>
            </w:pPr>
            <w:r w:rsidRPr="0056225F">
              <w:rPr>
                <w:bCs w:val="0"/>
              </w:rPr>
              <w:t>Ethylene</w:t>
            </w:r>
          </w:p>
        </w:tc>
        <w:tc>
          <w:tcPr>
            <w:tcW w:w="5690" w:type="dxa"/>
            <w:tcBorders>
              <w:top w:val="nil"/>
              <w:left w:val="nil"/>
              <w:bottom w:val="nil"/>
              <w:right w:val="nil"/>
            </w:tcBorders>
          </w:tcPr>
          <w:p w14:paraId="1FC9933F" w14:textId="77777777" w:rsidR="00825809" w:rsidRPr="0056225F" w:rsidRDefault="00825809" w:rsidP="00156ACB">
            <w:pPr>
              <w:pStyle w:val="MRLTableBullet"/>
              <w:rPr>
                <w:rFonts w:ascii="Arial" w:hAnsi="Arial" w:cs="Arial"/>
                <w:noProof w:val="0"/>
                <w:sz w:val="18"/>
                <w:szCs w:val="18"/>
                <w:lang w:val="en-AU"/>
              </w:rPr>
            </w:pPr>
            <w:r w:rsidRPr="0056225F">
              <w:rPr>
                <w:rFonts w:ascii="Arial" w:hAnsi="Arial" w:cs="Arial"/>
                <w:noProof w:val="0"/>
                <w:sz w:val="18"/>
                <w:szCs w:val="18"/>
                <w:lang w:val="en-AU"/>
              </w:rPr>
              <w:t>Ripening of fruits</w:t>
            </w:r>
          </w:p>
        </w:tc>
      </w:tr>
      <w:tr w:rsidR="00825809" w:rsidRPr="007D1DFF" w14:paraId="782734BF" w14:textId="77777777" w:rsidTr="005E70D4">
        <w:trPr>
          <w:cantSplit/>
        </w:trPr>
        <w:tc>
          <w:tcPr>
            <w:tcW w:w="2268" w:type="dxa"/>
            <w:tcBorders>
              <w:top w:val="nil"/>
              <w:left w:val="nil"/>
              <w:bottom w:val="nil"/>
              <w:right w:val="nil"/>
            </w:tcBorders>
          </w:tcPr>
          <w:p w14:paraId="30A230F0" w14:textId="77777777" w:rsidR="00825809" w:rsidRPr="0056225F" w:rsidRDefault="00825809" w:rsidP="00156ACB">
            <w:pPr>
              <w:pStyle w:val="MRLTableText"/>
              <w:ind w:left="34"/>
            </w:pPr>
            <w:r w:rsidRPr="0056225F">
              <w:t>SUBSTITUTE:</w:t>
            </w:r>
          </w:p>
        </w:tc>
        <w:tc>
          <w:tcPr>
            <w:tcW w:w="5690" w:type="dxa"/>
            <w:tcBorders>
              <w:top w:val="nil"/>
              <w:left w:val="nil"/>
              <w:bottom w:val="nil"/>
              <w:right w:val="nil"/>
            </w:tcBorders>
          </w:tcPr>
          <w:p w14:paraId="593C44C6" w14:textId="77777777" w:rsidR="00825809" w:rsidRPr="0056225F" w:rsidRDefault="00825809" w:rsidP="00156ACB">
            <w:pPr>
              <w:pStyle w:val="MRLTableText"/>
            </w:pPr>
          </w:p>
        </w:tc>
      </w:tr>
      <w:tr w:rsidR="00825809" w:rsidRPr="002C02D3" w14:paraId="45E6C7B3" w14:textId="77777777" w:rsidTr="005E70D4">
        <w:trPr>
          <w:cantSplit/>
        </w:trPr>
        <w:tc>
          <w:tcPr>
            <w:tcW w:w="2268" w:type="dxa"/>
            <w:tcBorders>
              <w:top w:val="nil"/>
              <w:left w:val="nil"/>
              <w:bottom w:val="nil"/>
              <w:right w:val="nil"/>
            </w:tcBorders>
          </w:tcPr>
          <w:p w14:paraId="131F74E8" w14:textId="77777777" w:rsidR="00825809" w:rsidRPr="0056225F" w:rsidRDefault="00825809" w:rsidP="00156ACB">
            <w:pPr>
              <w:pStyle w:val="MRLActiveName"/>
              <w:ind w:left="34"/>
              <w:rPr>
                <w:bCs w:val="0"/>
                <w:lang w:val="en-US"/>
              </w:rPr>
            </w:pPr>
            <w:r w:rsidRPr="0056225F">
              <w:rPr>
                <w:bCs w:val="0"/>
                <w:lang w:val="en-US"/>
              </w:rPr>
              <w:t>Ethylene</w:t>
            </w:r>
          </w:p>
        </w:tc>
        <w:tc>
          <w:tcPr>
            <w:tcW w:w="5690" w:type="dxa"/>
            <w:tcBorders>
              <w:top w:val="nil"/>
              <w:left w:val="nil"/>
              <w:bottom w:val="nil"/>
              <w:right w:val="nil"/>
            </w:tcBorders>
          </w:tcPr>
          <w:p w14:paraId="38D4A2F3" w14:textId="77777777" w:rsidR="00825809" w:rsidRPr="0056225F" w:rsidRDefault="00825809" w:rsidP="00156ACB">
            <w:pPr>
              <w:pStyle w:val="MRLTableBullet"/>
              <w:rPr>
                <w:bCs/>
              </w:rPr>
            </w:pPr>
            <w:r w:rsidRPr="0056225F">
              <w:rPr>
                <w:rFonts w:ascii="Arial" w:hAnsi="Arial" w:cs="Arial"/>
                <w:noProof w:val="0"/>
                <w:sz w:val="18"/>
                <w:szCs w:val="18"/>
                <w:lang w:val="en-AU"/>
              </w:rPr>
              <w:t>Ripening of fruits and fruiting vegetables</w:t>
            </w:r>
          </w:p>
          <w:p w14:paraId="507C26BC" w14:textId="77777777" w:rsidR="00825809" w:rsidRPr="0056225F" w:rsidRDefault="00825809" w:rsidP="00156ACB">
            <w:pPr>
              <w:pStyle w:val="MRLTableBullet"/>
              <w:rPr>
                <w:bCs/>
              </w:rPr>
            </w:pPr>
            <w:r w:rsidRPr="0056225F">
              <w:rPr>
                <w:rFonts w:ascii="Arial" w:hAnsi="Arial" w:cs="Arial"/>
                <w:noProof w:val="0"/>
                <w:sz w:val="18"/>
                <w:szCs w:val="18"/>
                <w:lang w:val="en-AU"/>
              </w:rPr>
              <w:t xml:space="preserve">As a </w:t>
            </w:r>
            <w:proofErr w:type="spellStart"/>
            <w:r w:rsidRPr="0056225F">
              <w:rPr>
                <w:rFonts w:ascii="Arial" w:hAnsi="Arial" w:cs="Arial"/>
                <w:noProof w:val="0"/>
                <w:sz w:val="18"/>
                <w:szCs w:val="18"/>
                <w:lang w:val="en-AU"/>
              </w:rPr>
              <w:t>post harvest</w:t>
            </w:r>
            <w:proofErr w:type="spellEnd"/>
            <w:r w:rsidRPr="0056225F">
              <w:rPr>
                <w:rFonts w:ascii="Arial" w:hAnsi="Arial" w:cs="Arial"/>
                <w:noProof w:val="0"/>
                <w:sz w:val="18"/>
                <w:szCs w:val="18"/>
                <w:lang w:val="en-AU"/>
              </w:rPr>
              <w:t xml:space="preserve"> treatment of garlic; onion, bulb; potatoes and shallots to prevent sprouting</w:t>
            </w:r>
          </w:p>
        </w:tc>
      </w:tr>
      <w:tr w:rsidR="00825809" w:rsidRPr="00E314A3" w14:paraId="62C7B69F" w14:textId="77777777" w:rsidTr="005E70D4">
        <w:trPr>
          <w:cantSplit/>
        </w:trPr>
        <w:tc>
          <w:tcPr>
            <w:tcW w:w="2268" w:type="dxa"/>
            <w:tcBorders>
              <w:top w:val="nil"/>
              <w:left w:val="nil"/>
              <w:bottom w:val="nil"/>
              <w:right w:val="nil"/>
            </w:tcBorders>
          </w:tcPr>
          <w:p w14:paraId="4187E9DB" w14:textId="77777777" w:rsidR="00825809" w:rsidRPr="00E314A3" w:rsidRDefault="00825809" w:rsidP="00156ACB">
            <w:pPr>
              <w:pStyle w:val="MRLTableText"/>
              <w:ind w:left="34"/>
            </w:pPr>
            <w:r w:rsidRPr="00E314A3">
              <w:t>OMIT:</w:t>
            </w:r>
          </w:p>
        </w:tc>
        <w:tc>
          <w:tcPr>
            <w:tcW w:w="5690" w:type="dxa"/>
            <w:tcBorders>
              <w:top w:val="nil"/>
              <w:left w:val="nil"/>
              <w:bottom w:val="nil"/>
              <w:right w:val="nil"/>
            </w:tcBorders>
          </w:tcPr>
          <w:p w14:paraId="16234982" w14:textId="77777777" w:rsidR="00825809" w:rsidRPr="00E314A3" w:rsidRDefault="00825809" w:rsidP="00156ACB">
            <w:pPr>
              <w:pStyle w:val="MRLTableText"/>
            </w:pPr>
          </w:p>
        </w:tc>
      </w:tr>
      <w:tr w:rsidR="00825809" w:rsidRPr="00E314A3" w14:paraId="51AC400B" w14:textId="77777777" w:rsidTr="005E70D4">
        <w:trPr>
          <w:cantSplit/>
        </w:trPr>
        <w:tc>
          <w:tcPr>
            <w:tcW w:w="2268" w:type="dxa"/>
            <w:tcBorders>
              <w:top w:val="nil"/>
              <w:left w:val="nil"/>
              <w:bottom w:val="nil"/>
              <w:right w:val="nil"/>
            </w:tcBorders>
          </w:tcPr>
          <w:p w14:paraId="22B5ED05" w14:textId="77777777" w:rsidR="00825809" w:rsidRPr="00E314A3" w:rsidRDefault="00825809" w:rsidP="00156ACB">
            <w:pPr>
              <w:pStyle w:val="MRLActiveName"/>
              <w:ind w:left="34"/>
              <w:rPr>
                <w:bCs w:val="0"/>
              </w:rPr>
            </w:pPr>
            <w:r w:rsidRPr="00E314A3">
              <w:rPr>
                <w:bCs w:val="0"/>
              </w:rPr>
              <w:t>Methiocarb</w:t>
            </w:r>
          </w:p>
        </w:tc>
        <w:tc>
          <w:tcPr>
            <w:tcW w:w="5690" w:type="dxa"/>
            <w:tcBorders>
              <w:top w:val="nil"/>
              <w:left w:val="nil"/>
              <w:bottom w:val="nil"/>
              <w:right w:val="nil"/>
            </w:tcBorders>
          </w:tcPr>
          <w:p w14:paraId="3852AAF0" w14:textId="77777777" w:rsidR="00825809" w:rsidRPr="00E314A3" w:rsidRDefault="00825809" w:rsidP="00156ACB">
            <w:pPr>
              <w:pStyle w:val="MRLTableBullet"/>
              <w:rPr>
                <w:rFonts w:ascii="Arial" w:hAnsi="Arial" w:cs="Arial"/>
                <w:noProof w:val="0"/>
                <w:sz w:val="18"/>
                <w:szCs w:val="18"/>
                <w:lang w:val="en-AU"/>
              </w:rPr>
            </w:pPr>
            <w:r w:rsidRPr="00E314A3">
              <w:rPr>
                <w:rFonts w:ascii="Arial" w:hAnsi="Arial" w:cs="Arial"/>
                <w:noProof w:val="0"/>
                <w:sz w:val="18"/>
                <w:szCs w:val="18"/>
                <w:lang w:val="en-AU"/>
              </w:rPr>
              <w:t>In baits for the control of garden pests</w:t>
            </w:r>
          </w:p>
          <w:p w14:paraId="56749606" w14:textId="77777777" w:rsidR="00825809" w:rsidRPr="00E314A3" w:rsidRDefault="00825809" w:rsidP="00156ACB">
            <w:pPr>
              <w:pStyle w:val="MRLTableBullet"/>
              <w:rPr>
                <w:rFonts w:ascii="Arial" w:hAnsi="Arial" w:cs="Arial"/>
                <w:noProof w:val="0"/>
                <w:sz w:val="18"/>
                <w:szCs w:val="18"/>
                <w:lang w:val="en-AU"/>
              </w:rPr>
            </w:pPr>
            <w:r w:rsidRPr="00E314A3">
              <w:rPr>
                <w:rFonts w:ascii="Arial" w:hAnsi="Arial" w:cs="Arial"/>
                <w:noProof w:val="0"/>
                <w:sz w:val="18"/>
                <w:szCs w:val="18"/>
                <w:lang w:val="en-AU"/>
              </w:rPr>
              <w:t xml:space="preserve">{T} in baits for the control of gardens pests on herbs, lemon balm, lemon grass, kaffir lime leaves, lemon verbena and </w:t>
            </w:r>
            <w:proofErr w:type="spellStart"/>
            <w:r w:rsidRPr="00E314A3">
              <w:rPr>
                <w:rFonts w:ascii="Arial" w:hAnsi="Arial" w:cs="Arial"/>
                <w:noProof w:val="0"/>
                <w:sz w:val="18"/>
                <w:szCs w:val="18"/>
                <w:lang w:val="en-AU"/>
              </w:rPr>
              <w:t>tumeric</w:t>
            </w:r>
            <w:proofErr w:type="spellEnd"/>
            <w:r w:rsidRPr="00E314A3">
              <w:rPr>
                <w:rFonts w:ascii="Arial" w:hAnsi="Arial" w:cs="Arial"/>
                <w:noProof w:val="0"/>
                <w:sz w:val="18"/>
                <w:szCs w:val="18"/>
                <w:lang w:val="en-AU"/>
              </w:rPr>
              <w:t>.</w:t>
            </w:r>
          </w:p>
        </w:tc>
      </w:tr>
      <w:tr w:rsidR="00825809" w:rsidRPr="00E314A3" w14:paraId="3229CF2C" w14:textId="77777777" w:rsidTr="005E70D4">
        <w:trPr>
          <w:cantSplit/>
        </w:trPr>
        <w:tc>
          <w:tcPr>
            <w:tcW w:w="2268" w:type="dxa"/>
            <w:tcBorders>
              <w:top w:val="nil"/>
              <w:left w:val="nil"/>
              <w:bottom w:val="nil"/>
              <w:right w:val="nil"/>
            </w:tcBorders>
          </w:tcPr>
          <w:p w14:paraId="5821B3FF" w14:textId="77777777" w:rsidR="00825809" w:rsidRPr="00E314A3" w:rsidRDefault="00825809" w:rsidP="00156ACB">
            <w:pPr>
              <w:pStyle w:val="MRLTableText"/>
              <w:ind w:left="34"/>
            </w:pPr>
            <w:r w:rsidRPr="0056225F">
              <w:t>SUBSTITUTE</w:t>
            </w:r>
            <w:r w:rsidRPr="00E314A3">
              <w:t>:</w:t>
            </w:r>
          </w:p>
        </w:tc>
        <w:tc>
          <w:tcPr>
            <w:tcW w:w="5690" w:type="dxa"/>
            <w:tcBorders>
              <w:top w:val="nil"/>
              <w:left w:val="nil"/>
              <w:bottom w:val="nil"/>
              <w:right w:val="nil"/>
            </w:tcBorders>
          </w:tcPr>
          <w:p w14:paraId="20031ADA" w14:textId="77777777" w:rsidR="00825809" w:rsidRPr="00E314A3" w:rsidRDefault="00825809" w:rsidP="00156ACB">
            <w:pPr>
              <w:pStyle w:val="MRLTableText"/>
            </w:pPr>
          </w:p>
        </w:tc>
      </w:tr>
      <w:tr w:rsidR="00825809" w:rsidRPr="002C02D3" w14:paraId="47D26AE7" w14:textId="77777777" w:rsidTr="005E70D4">
        <w:trPr>
          <w:cantSplit/>
        </w:trPr>
        <w:tc>
          <w:tcPr>
            <w:tcW w:w="2268" w:type="dxa"/>
            <w:tcBorders>
              <w:top w:val="nil"/>
              <w:left w:val="nil"/>
              <w:bottom w:val="single" w:sz="4" w:space="0" w:color="auto"/>
              <w:right w:val="nil"/>
            </w:tcBorders>
          </w:tcPr>
          <w:p w14:paraId="08FDAABF" w14:textId="77777777" w:rsidR="00825809" w:rsidRPr="00E314A3" w:rsidRDefault="00825809" w:rsidP="00156ACB">
            <w:pPr>
              <w:pStyle w:val="MRLActiveName"/>
              <w:ind w:left="34"/>
              <w:rPr>
                <w:bCs w:val="0"/>
                <w:lang w:val="en-US"/>
              </w:rPr>
            </w:pPr>
            <w:r w:rsidRPr="00E314A3">
              <w:rPr>
                <w:bCs w:val="0"/>
                <w:lang w:val="en-US"/>
              </w:rPr>
              <w:t>Methiocarb</w:t>
            </w:r>
          </w:p>
        </w:tc>
        <w:tc>
          <w:tcPr>
            <w:tcW w:w="5690" w:type="dxa"/>
            <w:tcBorders>
              <w:top w:val="nil"/>
              <w:left w:val="nil"/>
              <w:bottom w:val="single" w:sz="4" w:space="0" w:color="auto"/>
              <w:right w:val="nil"/>
            </w:tcBorders>
          </w:tcPr>
          <w:p w14:paraId="068C1A1C" w14:textId="77777777" w:rsidR="00825809" w:rsidRPr="00E314A3" w:rsidRDefault="00825809" w:rsidP="00156ACB">
            <w:pPr>
              <w:pStyle w:val="MRLTableBullet"/>
              <w:rPr>
                <w:bCs/>
              </w:rPr>
            </w:pPr>
            <w:r w:rsidRPr="00E314A3">
              <w:rPr>
                <w:rFonts w:ascii="Arial" w:hAnsi="Arial" w:cs="Arial"/>
                <w:noProof w:val="0"/>
                <w:sz w:val="18"/>
                <w:szCs w:val="18"/>
                <w:lang w:val="en-AU"/>
              </w:rPr>
              <w:t>For use in baits applied outside the perimeter of areas planted with food crops or to non-crop areas.</w:t>
            </w:r>
          </w:p>
        </w:tc>
      </w:tr>
    </w:tbl>
    <w:p w14:paraId="42D761EC" w14:textId="77777777" w:rsidR="00156ACB" w:rsidRDefault="00156ACB" w:rsidP="00156ACB">
      <w:pPr>
        <w:pStyle w:val="S8Gazettetabletext"/>
        <w:sectPr w:rsidR="00156ACB" w:rsidSect="00156ACB">
          <w:headerReference w:type="even" r:id="rId46"/>
          <w:headerReference w:type="default" r:id="rId47"/>
          <w:pgSz w:w="11906" w:h="16838"/>
          <w:pgMar w:top="1440" w:right="1134" w:bottom="1440" w:left="1134" w:header="680" w:footer="737" w:gutter="0"/>
          <w:cols w:space="708"/>
          <w:docGrid w:linePitch="360"/>
        </w:sectPr>
      </w:pPr>
    </w:p>
    <w:p w14:paraId="0C921521" w14:textId="77777777" w:rsidR="00825809" w:rsidRDefault="00825809" w:rsidP="00156ACB">
      <w:pPr>
        <w:pStyle w:val="GazetteHeading1"/>
      </w:pPr>
      <w:bookmarkStart w:id="32" w:name="_Toc184653617"/>
      <w:r>
        <w:lastRenderedPageBreak/>
        <w:t>Proposal to amend Schedule 20 in the Australian New Zealand Food Standards Code</w:t>
      </w:r>
      <w:bookmarkEnd w:id="32"/>
    </w:p>
    <w:p w14:paraId="5B414171" w14:textId="31A0CD1F" w:rsidR="00825809" w:rsidRPr="00066D84" w:rsidRDefault="00825809" w:rsidP="00156ACB">
      <w:pPr>
        <w:pStyle w:val="GazetteNormalText"/>
      </w:pPr>
      <w:r w:rsidRPr="003D5FD3">
        <w:t>In the previous notice</w:t>
      </w:r>
      <w:r>
        <w:t xml:space="preserve"> </w:t>
      </w:r>
      <w:r w:rsidRPr="00066D84">
        <w:t xml:space="preserve">on </w:t>
      </w:r>
      <w:r w:rsidRPr="00960DE7">
        <w:t xml:space="preserve">page </w:t>
      </w:r>
      <w:r w:rsidR="00960DE7" w:rsidRPr="00960DE7">
        <w:t>22</w:t>
      </w:r>
      <w:r w:rsidRPr="00960DE7">
        <w:t xml:space="preserve"> </w:t>
      </w:r>
      <w:r w:rsidRPr="00960DE7">
        <w:rPr>
          <w:color w:val="auto"/>
        </w:rPr>
        <w:t xml:space="preserve">of APVMA Gazette No. </w:t>
      </w:r>
      <w:r w:rsidR="00960DE7" w:rsidRPr="00960DE7">
        <w:rPr>
          <w:color w:val="auto"/>
        </w:rPr>
        <w:t>23</w:t>
      </w:r>
      <w:r w:rsidRPr="00066D84">
        <w:t>, the APVMA gazetted amendments which it has approved to vary maximum residue limits (MRLs) for substances contained in agricultural and veterinary chemical products as set out in the APVMA</w:t>
      </w:r>
      <w:r w:rsidRPr="00066D84">
        <w:t>’</w:t>
      </w:r>
      <w:r w:rsidRPr="00066D84">
        <w:t xml:space="preserve">s </w:t>
      </w:r>
      <w:r w:rsidRPr="0054602A">
        <w:rPr>
          <w:i/>
        </w:rPr>
        <w:t>MRL Standard</w:t>
      </w:r>
      <w:r w:rsidRPr="00066D84">
        <w:rPr>
          <w:i/>
          <w:iCs/>
        </w:rPr>
        <w:t>.</w:t>
      </w:r>
    </w:p>
    <w:p w14:paraId="71787D90" w14:textId="1D91BCD1" w:rsidR="00825809" w:rsidRPr="00CA67F1" w:rsidRDefault="00825809" w:rsidP="00156ACB">
      <w:pPr>
        <w:pStyle w:val="GazetteNormalText"/>
      </w:pPr>
      <w:r w:rsidRPr="00066D84">
        <w:t xml:space="preserve">Under section 82 of the </w:t>
      </w:r>
      <w:r w:rsidRPr="00066D84">
        <w:rPr>
          <w:i/>
        </w:rPr>
        <w:t>Food Standards Australia New Zealand Act 1991</w:t>
      </w:r>
      <w:r w:rsidRPr="00066D84">
        <w:t xml:space="preserve">, the APVMA is proposing to incorporate those variations (Agricultural and Veterinary Chemicals Code </w:t>
      </w:r>
      <w:r w:rsidRPr="00066D84">
        <w:rPr>
          <w:i/>
        </w:rPr>
        <w:t>(MRL Standard)</w:t>
      </w:r>
      <w:r w:rsidRPr="00066D84">
        <w:t xml:space="preserve"> Amendment Instrument 2024 (No. </w:t>
      </w:r>
      <w:r>
        <w:t>5</w:t>
      </w:r>
      <w:r w:rsidRPr="00066D84">
        <w:t>)) to</w:t>
      </w:r>
      <w:r w:rsidRPr="00CA67F1">
        <w:t xml:space="preserve"> MRLs into Schedule 20</w:t>
      </w:r>
      <w:r>
        <w:t xml:space="preserve"> </w:t>
      </w:r>
      <w:r>
        <w:t>–</w:t>
      </w:r>
      <w:r>
        <w:t xml:space="preserve"> </w:t>
      </w:r>
      <w:r w:rsidRPr="00CA67F1">
        <w:t>Maximum residue limits in the Australia New Zealand Food Standards Code.</w:t>
      </w:r>
    </w:p>
    <w:p w14:paraId="367604A2" w14:textId="77777777" w:rsidR="00825809" w:rsidRPr="003D5FD3" w:rsidRDefault="00825809" w:rsidP="00156ACB">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689C967D" w14:textId="297E12D1" w:rsidR="00825809" w:rsidRPr="003D5FD3" w:rsidRDefault="00825809" w:rsidP="00156ACB">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are not harmful to public health.</w:t>
      </w:r>
    </w:p>
    <w:p w14:paraId="5A4618DE" w14:textId="5BB5EA81" w:rsidR="00825809" w:rsidRPr="003D5FD3" w:rsidRDefault="00825809" w:rsidP="00156ACB">
      <w:pPr>
        <w:pStyle w:val="GazetteNormalText"/>
      </w:pPr>
      <w:r>
        <w:t>The a</w:t>
      </w:r>
      <w:r w:rsidRPr="003D5FD3">
        <w:t>greement between the Australia</w:t>
      </w:r>
      <w:r>
        <w:t>n Government</w:t>
      </w:r>
      <w:r w:rsidRPr="003D5FD3">
        <w:t xml:space="preserve"> and the New Zealand</w:t>
      </w:r>
      <w:r>
        <w:t xml:space="preserve"> Government </w:t>
      </w:r>
      <w:r w:rsidRPr="003D5FD3">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4E34E639" w14:textId="3CCEDEFF" w:rsidR="00825809" w:rsidRPr="003D5FD3" w:rsidRDefault="00825809" w:rsidP="00156ACB">
      <w:pPr>
        <w:pStyle w:val="GazetteNormalText"/>
      </w:pPr>
      <w:r>
        <w:t>A</w:t>
      </w:r>
      <w:r w:rsidRPr="003D5FD3">
        <w:t xml:space="preserve"> Sanitary and Phytosanitary (SPS) notification to the World Trade Organization (WTO)</w:t>
      </w:r>
      <w:r>
        <w:t xml:space="preserve"> will be made</w:t>
      </w:r>
      <w:r w:rsidRPr="003D5FD3">
        <w:t>.</w:t>
      </w:r>
    </w:p>
    <w:p w14:paraId="5E70EFEC" w14:textId="65D8E7A5" w:rsidR="00825809" w:rsidRPr="003D5FD3" w:rsidRDefault="00825809" w:rsidP="00156ACB">
      <w:pPr>
        <w:pStyle w:val="GazetteNormalText"/>
      </w:pPr>
      <w:r w:rsidRPr="003D5FD3">
        <w:t>The APVMA invites comment on these proposals. Details on how to make a submission appear near the end of this notice, below the details of the proposed amendment.</w:t>
      </w:r>
    </w:p>
    <w:p w14:paraId="2DB11B0F" w14:textId="77777777" w:rsidR="00825809" w:rsidRPr="003D5FD3" w:rsidRDefault="00825809" w:rsidP="00156ACB">
      <w:pPr>
        <w:pStyle w:val="GazetteNormalText"/>
        <w:rPr>
          <w:rFonts w:ascii="Arial Bold"/>
          <w:caps/>
        </w:r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r w:rsidRPr="003D5FD3">
        <w:br w:type="page"/>
      </w:r>
    </w:p>
    <w:p w14:paraId="7E67DE9E" w14:textId="77777777" w:rsidR="00825809" w:rsidRPr="00D34675" w:rsidRDefault="00825809" w:rsidP="00156ACB">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14:paraId="71D4613C" w14:textId="77777777" w:rsidR="00825809" w:rsidRDefault="00825809" w:rsidP="00156ACB">
      <w:pPr>
        <w:pStyle w:val="Schedule20text"/>
        <w:rPr>
          <w:b/>
          <w:bCs/>
          <w:iCs/>
        </w:rPr>
      </w:pPr>
      <w:r>
        <w:t>10 December 2024</w:t>
      </w:r>
    </w:p>
    <w:p w14:paraId="7BA33527" w14:textId="77777777" w:rsidR="00825809" w:rsidRPr="003D5FD3" w:rsidRDefault="00825809" w:rsidP="00156ACB">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instruments, but are not subject to disallowance or sunsetting.</w:t>
      </w:r>
    </w:p>
    <w:p w14:paraId="3F3B0AD6" w14:textId="77777777" w:rsidR="00825809" w:rsidRDefault="00825809" w:rsidP="00156ACB">
      <w:pPr>
        <w:pStyle w:val="Schedule20H3"/>
      </w:pPr>
      <w:r w:rsidRPr="003D5FD3">
        <w:t>To commence: on gazettal of variation</w:t>
      </w:r>
    </w:p>
    <w:p w14:paraId="571B7C59" w14:textId="77777777" w:rsidR="00825809" w:rsidRPr="00774E29" w:rsidRDefault="00825809" w:rsidP="00156ACB">
      <w:pPr>
        <w:pStyle w:val="Schedule20H3"/>
        <w:rPr>
          <w:sz w:val="20"/>
          <w:szCs w:val="20"/>
        </w:rPr>
      </w:pPr>
      <w:r w:rsidRPr="00774E29">
        <w:rPr>
          <w:sz w:val="20"/>
          <w:szCs w:val="20"/>
        </w:rPr>
        <w:t>Schedule 20 Maximum Residue Limits</w:t>
      </w:r>
    </w:p>
    <w:p w14:paraId="547E3C8B" w14:textId="77777777" w:rsidR="00825809" w:rsidRPr="00774E29" w:rsidRDefault="00825809" w:rsidP="00156ACB">
      <w:pPr>
        <w:pStyle w:val="Schedule20H3"/>
        <w:rPr>
          <w:sz w:val="20"/>
          <w:szCs w:val="20"/>
        </w:rPr>
      </w:pPr>
      <w:bookmarkStart w:id="33" w:name="_Hlk144731099"/>
      <w:r w:rsidRPr="00774E29">
        <w:rPr>
          <w:sz w:val="20"/>
          <w:szCs w:val="20"/>
        </w:rPr>
        <w:t>[1]</w:t>
      </w:r>
      <w:r w:rsidRPr="00774E29">
        <w:rPr>
          <w:sz w:val="20"/>
          <w:szCs w:val="20"/>
        </w:rPr>
        <w:tab/>
        <w:t>Section S20—3</w:t>
      </w:r>
    </w:p>
    <w:p w14:paraId="09E59503" w14:textId="77777777" w:rsidR="00825809" w:rsidRPr="00774E29" w:rsidRDefault="00825809" w:rsidP="00156ACB">
      <w:pPr>
        <w:pStyle w:val="Schedule20H3"/>
        <w:spacing w:after="120"/>
        <w:rPr>
          <w:b/>
          <w:bCs w:val="0"/>
          <w:sz w:val="20"/>
          <w:szCs w:val="20"/>
          <w:lang w:val="en-AU"/>
        </w:rPr>
      </w:pPr>
      <w:r w:rsidRPr="00774E29">
        <w:rPr>
          <w:bCs w:val="0"/>
          <w:sz w:val="20"/>
          <w:szCs w:val="20"/>
          <w:lang w:val="en-AU"/>
        </w:rPr>
        <w:t xml:space="preserve">Insert in alphabetical order the following chemicals, the corresponding residue definition(s), food commodities and </w:t>
      </w:r>
      <w:r w:rsidRPr="00774E29">
        <w:rPr>
          <w:bCs w:val="0"/>
          <w:sz w:val="20"/>
          <w:szCs w:val="20"/>
        </w:rPr>
        <w:t>associated</w:t>
      </w:r>
      <w:r w:rsidRPr="00774E29">
        <w:rPr>
          <w:bCs w:val="0"/>
          <w:sz w:val="20"/>
          <w:szCs w:val="20"/>
          <w:lang w:val="en-AU"/>
        </w:rPr>
        <w:t xml:space="preserve"> MRLs:</w:t>
      </w:r>
    </w:p>
    <w:tbl>
      <w:tblPr>
        <w:tblW w:w="4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1276"/>
        <w:gridCol w:w="157"/>
      </w:tblGrid>
      <w:tr w:rsidR="00825809" w:rsidRPr="00774E29" w14:paraId="54685979" w14:textId="77777777" w:rsidTr="005E70D4">
        <w:trPr>
          <w:trHeight w:val="300"/>
        </w:trPr>
        <w:tc>
          <w:tcPr>
            <w:tcW w:w="4410" w:type="dxa"/>
            <w:gridSpan w:val="3"/>
            <w:tcBorders>
              <w:top w:val="single" w:sz="6" w:space="0" w:color="auto"/>
              <w:left w:val="nil"/>
              <w:bottom w:val="nil"/>
              <w:right w:val="nil"/>
            </w:tcBorders>
            <w:shd w:val="clear" w:color="auto" w:fill="auto"/>
            <w:hideMark/>
          </w:tcPr>
          <w:p w14:paraId="479258E0" w14:textId="77777777" w:rsidR="00825809" w:rsidRPr="00774E29" w:rsidRDefault="00825809" w:rsidP="00156ACB">
            <w:pPr>
              <w:pStyle w:val="Schedule20H3"/>
              <w:spacing w:before="0"/>
              <w:rPr>
                <w:i/>
                <w:sz w:val="20"/>
                <w:szCs w:val="20"/>
                <w:lang w:val="en-AU"/>
              </w:rPr>
            </w:pPr>
            <w:r w:rsidRPr="00774E29">
              <w:rPr>
                <w:i/>
                <w:sz w:val="20"/>
                <w:szCs w:val="20"/>
                <w:lang w:val="en-AU"/>
              </w:rPr>
              <w:t>Famoxadone</w:t>
            </w:r>
          </w:p>
        </w:tc>
      </w:tr>
      <w:tr w:rsidR="00825809" w:rsidRPr="00774E29" w14:paraId="46514845" w14:textId="77777777" w:rsidTr="005E70D4">
        <w:trPr>
          <w:trHeight w:val="300"/>
        </w:trPr>
        <w:tc>
          <w:tcPr>
            <w:tcW w:w="4410" w:type="dxa"/>
            <w:gridSpan w:val="3"/>
            <w:tcBorders>
              <w:top w:val="nil"/>
              <w:left w:val="nil"/>
              <w:bottom w:val="single" w:sz="6" w:space="0" w:color="auto"/>
              <w:right w:val="nil"/>
            </w:tcBorders>
            <w:shd w:val="clear" w:color="auto" w:fill="auto"/>
            <w:hideMark/>
          </w:tcPr>
          <w:p w14:paraId="423D5777" w14:textId="05D71C30" w:rsidR="00825809" w:rsidRPr="00774E29" w:rsidRDefault="00825809" w:rsidP="00156ACB">
            <w:pPr>
              <w:pStyle w:val="Schedule20H3"/>
              <w:spacing w:before="0" w:after="120"/>
              <w:rPr>
                <w:i/>
                <w:sz w:val="20"/>
                <w:szCs w:val="20"/>
                <w:lang w:val="en-AU"/>
              </w:rPr>
            </w:pPr>
            <w:r w:rsidRPr="00774E29">
              <w:rPr>
                <w:i/>
                <w:sz w:val="20"/>
                <w:szCs w:val="20"/>
              </w:rPr>
              <w:t>Permitted residue: </w:t>
            </w:r>
            <w:r w:rsidRPr="00774E29">
              <w:rPr>
                <w:bCs w:val="0"/>
                <w:i/>
                <w:sz w:val="20"/>
                <w:szCs w:val="20"/>
                <w:lang w:val="en-AU"/>
              </w:rPr>
              <w:t>Famoxadone</w:t>
            </w:r>
          </w:p>
        </w:tc>
      </w:tr>
      <w:tr w:rsidR="00825809" w:rsidRPr="00774E29" w14:paraId="4D503916" w14:textId="77777777" w:rsidTr="005E70D4">
        <w:tblPrEx>
          <w:tblBorders>
            <w:top w:val="none" w:sz="0" w:space="0" w:color="auto"/>
            <w:left w:val="none" w:sz="0" w:space="0" w:color="auto"/>
            <w:bottom w:val="none" w:sz="0" w:space="0" w:color="auto"/>
            <w:right w:val="none" w:sz="0" w:space="0" w:color="auto"/>
          </w:tblBorders>
          <w:tblCellMar>
            <w:left w:w="80" w:type="dxa"/>
            <w:right w:w="80" w:type="dxa"/>
          </w:tblCellMar>
          <w:tblLook w:val="0000" w:firstRow="0" w:lastRow="0" w:firstColumn="0" w:lastColumn="0" w:noHBand="0" w:noVBand="0"/>
        </w:tblPrEx>
        <w:trPr>
          <w:gridAfter w:val="1"/>
          <w:wAfter w:w="157" w:type="dxa"/>
          <w:cantSplit/>
        </w:trPr>
        <w:tc>
          <w:tcPr>
            <w:tcW w:w="2977" w:type="dxa"/>
            <w:tcBorders>
              <w:top w:val="nil"/>
              <w:left w:val="nil"/>
              <w:right w:val="nil"/>
            </w:tcBorders>
            <w:vAlign w:val="bottom"/>
          </w:tcPr>
          <w:p w14:paraId="374E6951" w14:textId="77777777" w:rsidR="00825809" w:rsidRPr="00774E29" w:rsidRDefault="00825809" w:rsidP="00156ACB">
            <w:pPr>
              <w:pStyle w:val="Schedule20tabletext"/>
              <w:spacing w:before="0"/>
            </w:pPr>
            <w:bookmarkStart w:id="34" w:name="_Hlk144731158"/>
            <w:r w:rsidRPr="00774E29">
              <w:rPr>
                <w:rFonts w:cs="Arial"/>
                <w:color w:val="000000"/>
                <w:szCs w:val="18"/>
              </w:rPr>
              <w:t>Edible offal (mammalian)</w:t>
            </w:r>
          </w:p>
        </w:tc>
        <w:tc>
          <w:tcPr>
            <w:tcW w:w="1276" w:type="dxa"/>
            <w:tcBorders>
              <w:top w:val="nil"/>
              <w:left w:val="nil"/>
              <w:right w:val="nil"/>
            </w:tcBorders>
            <w:vAlign w:val="bottom"/>
          </w:tcPr>
          <w:p w14:paraId="562B11A1" w14:textId="77777777" w:rsidR="00825809" w:rsidRPr="00774E29" w:rsidRDefault="00825809" w:rsidP="00156ACB">
            <w:pPr>
              <w:pStyle w:val="Schedule20tabletext"/>
              <w:spacing w:before="0"/>
              <w:jc w:val="right"/>
            </w:pPr>
            <w:r w:rsidRPr="00774E29">
              <w:rPr>
                <w:rFonts w:cs="Arial"/>
                <w:color w:val="000000"/>
                <w:szCs w:val="18"/>
              </w:rPr>
              <w:t>*0.05</w:t>
            </w:r>
          </w:p>
        </w:tc>
      </w:tr>
      <w:bookmarkEnd w:id="34"/>
      <w:tr w:rsidR="00825809" w:rsidRPr="00774E29" w14:paraId="5F59E04B" w14:textId="77777777" w:rsidTr="005E70D4">
        <w:tblPrEx>
          <w:tblBorders>
            <w:top w:val="none" w:sz="0" w:space="0" w:color="auto"/>
            <w:left w:val="none" w:sz="0" w:space="0" w:color="auto"/>
            <w:bottom w:val="none" w:sz="0" w:space="0" w:color="auto"/>
            <w:right w:val="none" w:sz="0" w:space="0" w:color="auto"/>
          </w:tblBorders>
          <w:tblCellMar>
            <w:left w:w="80" w:type="dxa"/>
            <w:right w:w="80" w:type="dxa"/>
          </w:tblCellMar>
          <w:tblLook w:val="0000" w:firstRow="0" w:lastRow="0" w:firstColumn="0" w:lastColumn="0" w:noHBand="0" w:noVBand="0"/>
        </w:tblPrEx>
        <w:trPr>
          <w:gridAfter w:val="1"/>
          <w:wAfter w:w="157" w:type="dxa"/>
          <w:cantSplit/>
        </w:trPr>
        <w:tc>
          <w:tcPr>
            <w:tcW w:w="2977" w:type="dxa"/>
            <w:tcBorders>
              <w:top w:val="nil"/>
              <w:left w:val="nil"/>
              <w:right w:val="nil"/>
            </w:tcBorders>
            <w:vAlign w:val="bottom"/>
          </w:tcPr>
          <w:p w14:paraId="19AAD48A" w14:textId="77777777" w:rsidR="00825809" w:rsidRPr="00774E29" w:rsidRDefault="00825809" w:rsidP="00156ACB">
            <w:pPr>
              <w:pStyle w:val="Schedule20tabletext"/>
            </w:pPr>
            <w:r w:rsidRPr="00774E29">
              <w:rPr>
                <w:rFonts w:cs="Arial"/>
                <w:color w:val="000000"/>
                <w:szCs w:val="18"/>
              </w:rPr>
              <w:t>Eggs</w:t>
            </w:r>
          </w:p>
        </w:tc>
        <w:tc>
          <w:tcPr>
            <w:tcW w:w="1276" w:type="dxa"/>
            <w:tcBorders>
              <w:top w:val="nil"/>
              <w:left w:val="nil"/>
              <w:right w:val="nil"/>
            </w:tcBorders>
            <w:vAlign w:val="bottom"/>
          </w:tcPr>
          <w:p w14:paraId="49A879EA" w14:textId="77777777" w:rsidR="00825809" w:rsidRPr="00774E29" w:rsidRDefault="00825809" w:rsidP="00156ACB">
            <w:pPr>
              <w:pStyle w:val="Schedule20tabletext"/>
              <w:jc w:val="right"/>
            </w:pPr>
            <w:r w:rsidRPr="00774E29">
              <w:rPr>
                <w:rFonts w:cs="Arial"/>
                <w:color w:val="000000"/>
                <w:szCs w:val="18"/>
              </w:rPr>
              <w:t>*0.01</w:t>
            </w:r>
          </w:p>
        </w:tc>
      </w:tr>
      <w:tr w:rsidR="00825809" w:rsidRPr="00774E29" w14:paraId="2975040F" w14:textId="77777777" w:rsidTr="005E70D4">
        <w:tblPrEx>
          <w:tblBorders>
            <w:top w:val="none" w:sz="0" w:space="0" w:color="auto"/>
            <w:left w:val="none" w:sz="0" w:space="0" w:color="auto"/>
            <w:bottom w:val="none" w:sz="0" w:space="0" w:color="auto"/>
            <w:right w:val="none" w:sz="0" w:space="0" w:color="auto"/>
          </w:tblBorders>
          <w:tblCellMar>
            <w:left w:w="80" w:type="dxa"/>
            <w:right w:w="80" w:type="dxa"/>
          </w:tblCellMar>
          <w:tblLook w:val="0000" w:firstRow="0" w:lastRow="0" w:firstColumn="0" w:lastColumn="0" w:noHBand="0" w:noVBand="0"/>
        </w:tblPrEx>
        <w:trPr>
          <w:gridAfter w:val="1"/>
          <w:wAfter w:w="157" w:type="dxa"/>
          <w:cantSplit/>
        </w:trPr>
        <w:tc>
          <w:tcPr>
            <w:tcW w:w="2977" w:type="dxa"/>
            <w:tcBorders>
              <w:top w:val="nil"/>
              <w:left w:val="nil"/>
              <w:right w:val="nil"/>
            </w:tcBorders>
            <w:vAlign w:val="bottom"/>
          </w:tcPr>
          <w:p w14:paraId="15FE98BB" w14:textId="77777777" w:rsidR="00825809" w:rsidRPr="00774E29" w:rsidRDefault="00825809" w:rsidP="00156ACB">
            <w:pPr>
              <w:pStyle w:val="Schedule20tabletext"/>
            </w:pPr>
            <w:r w:rsidRPr="00774E29">
              <w:rPr>
                <w:rFonts w:cs="Arial"/>
                <w:szCs w:val="18"/>
              </w:rPr>
              <w:t>Leafy vegetables</w:t>
            </w:r>
          </w:p>
        </w:tc>
        <w:tc>
          <w:tcPr>
            <w:tcW w:w="1276" w:type="dxa"/>
            <w:tcBorders>
              <w:top w:val="nil"/>
              <w:left w:val="nil"/>
              <w:right w:val="nil"/>
            </w:tcBorders>
            <w:vAlign w:val="bottom"/>
          </w:tcPr>
          <w:p w14:paraId="6335FE98" w14:textId="77777777" w:rsidR="00825809" w:rsidRPr="00774E29" w:rsidRDefault="00825809" w:rsidP="00156ACB">
            <w:pPr>
              <w:pStyle w:val="Schedule20tabletext"/>
              <w:jc w:val="right"/>
            </w:pPr>
            <w:r w:rsidRPr="00774E29">
              <w:rPr>
                <w:rFonts w:cs="Arial"/>
                <w:szCs w:val="18"/>
              </w:rPr>
              <w:t>40</w:t>
            </w:r>
          </w:p>
        </w:tc>
      </w:tr>
      <w:tr w:rsidR="00825809" w:rsidRPr="00774E29" w14:paraId="1BB3B55E" w14:textId="77777777" w:rsidTr="005E70D4">
        <w:tblPrEx>
          <w:tblBorders>
            <w:top w:val="none" w:sz="0" w:space="0" w:color="auto"/>
            <w:left w:val="none" w:sz="0" w:space="0" w:color="auto"/>
            <w:bottom w:val="none" w:sz="0" w:space="0" w:color="auto"/>
            <w:right w:val="none" w:sz="0" w:space="0" w:color="auto"/>
          </w:tblBorders>
          <w:tblCellMar>
            <w:left w:w="80" w:type="dxa"/>
            <w:right w:w="80" w:type="dxa"/>
          </w:tblCellMar>
          <w:tblLook w:val="0000" w:firstRow="0" w:lastRow="0" w:firstColumn="0" w:lastColumn="0" w:noHBand="0" w:noVBand="0"/>
        </w:tblPrEx>
        <w:trPr>
          <w:gridAfter w:val="1"/>
          <w:wAfter w:w="157" w:type="dxa"/>
          <w:cantSplit/>
        </w:trPr>
        <w:tc>
          <w:tcPr>
            <w:tcW w:w="2977" w:type="dxa"/>
            <w:tcBorders>
              <w:top w:val="nil"/>
              <w:left w:val="nil"/>
              <w:right w:val="nil"/>
            </w:tcBorders>
            <w:vAlign w:val="bottom"/>
          </w:tcPr>
          <w:p w14:paraId="09296A13" w14:textId="77777777" w:rsidR="00825809" w:rsidRPr="00774E29" w:rsidRDefault="00825809" w:rsidP="00156ACB">
            <w:pPr>
              <w:pStyle w:val="Schedule20tabletext"/>
            </w:pPr>
            <w:r w:rsidRPr="00774E29">
              <w:rPr>
                <w:rFonts w:cs="Arial"/>
                <w:color w:val="000000"/>
                <w:szCs w:val="18"/>
              </w:rPr>
              <w:t>Meat (mammalian) (in the fat)</w:t>
            </w:r>
          </w:p>
        </w:tc>
        <w:tc>
          <w:tcPr>
            <w:tcW w:w="1276" w:type="dxa"/>
            <w:tcBorders>
              <w:top w:val="nil"/>
              <w:left w:val="nil"/>
              <w:right w:val="nil"/>
            </w:tcBorders>
            <w:vAlign w:val="bottom"/>
          </w:tcPr>
          <w:p w14:paraId="14D71E57" w14:textId="77777777" w:rsidR="00825809" w:rsidRPr="00774E29" w:rsidRDefault="00825809" w:rsidP="00156ACB">
            <w:pPr>
              <w:pStyle w:val="Schedule20tabletext"/>
              <w:jc w:val="right"/>
            </w:pPr>
            <w:r w:rsidRPr="00774E29">
              <w:rPr>
                <w:rFonts w:cs="Arial"/>
                <w:color w:val="000000"/>
                <w:szCs w:val="18"/>
              </w:rPr>
              <w:t>*0.01</w:t>
            </w:r>
          </w:p>
        </w:tc>
      </w:tr>
      <w:tr w:rsidR="00825809" w:rsidRPr="00774E29" w14:paraId="4323447C" w14:textId="77777777" w:rsidTr="005E70D4">
        <w:tblPrEx>
          <w:tblBorders>
            <w:top w:val="none" w:sz="0" w:space="0" w:color="auto"/>
            <w:left w:val="none" w:sz="0" w:space="0" w:color="auto"/>
            <w:bottom w:val="none" w:sz="0" w:space="0" w:color="auto"/>
            <w:right w:val="none" w:sz="0" w:space="0" w:color="auto"/>
          </w:tblBorders>
          <w:tblCellMar>
            <w:left w:w="80" w:type="dxa"/>
            <w:right w:w="80" w:type="dxa"/>
          </w:tblCellMar>
          <w:tblLook w:val="0000" w:firstRow="0" w:lastRow="0" w:firstColumn="0" w:lastColumn="0" w:noHBand="0" w:noVBand="0"/>
        </w:tblPrEx>
        <w:trPr>
          <w:gridAfter w:val="1"/>
          <w:wAfter w:w="157" w:type="dxa"/>
          <w:cantSplit/>
        </w:trPr>
        <w:tc>
          <w:tcPr>
            <w:tcW w:w="2977" w:type="dxa"/>
            <w:tcBorders>
              <w:top w:val="nil"/>
              <w:left w:val="nil"/>
              <w:right w:val="nil"/>
            </w:tcBorders>
            <w:vAlign w:val="bottom"/>
          </w:tcPr>
          <w:p w14:paraId="58418EBE" w14:textId="77777777" w:rsidR="00825809" w:rsidRPr="00774E29" w:rsidRDefault="00825809" w:rsidP="00156ACB">
            <w:pPr>
              <w:pStyle w:val="Schedule20tabletext"/>
            </w:pPr>
            <w:r w:rsidRPr="00774E29">
              <w:rPr>
                <w:rFonts w:cs="Arial"/>
                <w:color w:val="000000"/>
                <w:szCs w:val="18"/>
              </w:rPr>
              <w:t>Milks</w:t>
            </w:r>
          </w:p>
        </w:tc>
        <w:tc>
          <w:tcPr>
            <w:tcW w:w="1276" w:type="dxa"/>
            <w:tcBorders>
              <w:top w:val="nil"/>
              <w:left w:val="nil"/>
              <w:right w:val="nil"/>
            </w:tcBorders>
            <w:vAlign w:val="bottom"/>
          </w:tcPr>
          <w:p w14:paraId="660E06AF" w14:textId="77777777" w:rsidR="00825809" w:rsidRPr="00774E29" w:rsidRDefault="00825809" w:rsidP="00156ACB">
            <w:pPr>
              <w:pStyle w:val="Schedule20tabletext"/>
              <w:jc w:val="right"/>
            </w:pPr>
            <w:r w:rsidRPr="00774E29">
              <w:rPr>
                <w:rFonts w:cs="Arial"/>
                <w:color w:val="000000"/>
                <w:szCs w:val="18"/>
              </w:rPr>
              <w:t>*0.01</w:t>
            </w:r>
          </w:p>
        </w:tc>
      </w:tr>
      <w:tr w:rsidR="00825809" w:rsidRPr="00774E29" w14:paraId="1A8F2AFD" w14:textId="77777777" w:rsidTr="005E70D4">
        <w:tblPrEx>
          <w:tblBorders>
            <w:top w:val="none" w:sz="0" w:space="0" w:color="auto"/>
            <w:left w:val="none" w:sz="0" w:space="0" w:color="auto"/>
            <w:bottom w:val="none" w:sz="0" w:space="0" w:color="auto"/>
            <w:right w:val="none" w:sz="0" w:space="0" w:color="auto"/>
          </w:tblBorders>
          <w:tblCellMar>
            <w:left w:w="80" w:type="dxa"/>
            <w:right w:w="80" w:type="dxa"/>
          </w:tblCellMar>
          <w:tblLook w:val="0000" w:firstRow="0" w:lastRow="0" w:firstColumn="0" w:lastColumn="0" w:noHBand="0" w:noVBand="0"/>
        </w:tblPrEx>
        <w:trPr>
          <w:gridAfter w:val="1"/>
          <w:wAfter w:w="157" w:type="dxa"/>
          <w:cantSplit/>
        </w:trPr>
        <w:tc>
          <w:tcPr>
            <w:tcW w:w="2977" w:type="dxa"/>
            <w:tcBorders>
              <w:top w:val="nil"/>
              <w:left w:val="nil"/>
              <w:right w:val="nil"/>
            </w:tcBorders>
            <w:vAlign w:val="bottom"/>
          </w:tcPr>
          <w:p w14:paraId="3B072BE1" w14:textId="77777777" w:rsidR="00825809" w:rsidRPr="00774E29" w:rsidRDefault="00825809" w:rsidP="00156ACB">
            <w:pPr>
              <w:pStyle w:val="Schedule20tabletext"/>
            </w:pPr>
            <w:r w:rsidRPr="00774E29">
              <w:rPr>
                <w:rFonts w:cs="Arial"/>
                <w:color w:val="000000"/>
                <w:szCs w:val="18"/>
              </w:rPr>
              <w:t>Poultry meat (in the fat)</w:t>
            </w:r>
          </w:p>
        </w:tc>
        <w:tc>
          <w:tcPr>
            <w:tcW w:w="1276" w:type="dxa"/>
            <w:tcBorders>
              <w:top w:val="nil"/>
              <w:left w:val="nil"/>
              <w:right w:val="nil"/>
            </w:tcBorders>
            <w:vAlign w:val="bottom"/>
          </w:tcPr>
          <w:p w14:paraId="1D2B209F" w14:textId="77777777" w:rsidR="00825809" w:rsidRPr="00774E29" w:rsidRDefault="00825809" w:rsidP="00156ACB">
            <w:pPr>
              <w:pStyle w:val="Schedule20tabletext"/>
              <w:jc w:val="right"/>
            </w:pPr>
            <w:r w:rsidRPr="00774E29">
              <w:rPr>
                <w:rFonts w:cs="Arial"/>
                <w:color w:val="000000"/>
                <w:szCs w:val="18"/>
              </w:rPr>
              <w:t>*0.01</w:t>
            </w:r>
          </w:p>
        </w:tc>
      </w:tr>
      <w:tr w:rsidR="00825809" w:rsidRPr="00774E29" w14:paraId="09CF51EF" w14:textId="77777777" w:rsidTr="005E70D4">
        <w:tblPrEx>
          <w:tblBorders>
            <w:top w:val="none" w:sz="0" w:space="0" w:color="auto"/>
            <w:left w:val="none" w:sz="0" w:space="0" w:color="auto"/>
            <w:bottom w:val="none" w:sz="0" w:space="0" w:color="auto"/>
            <w:right w:val="none" w:sz="0" w:space="0" w:color="auto"/>
          </w:tblBorders>
          <w:tblCellMar>
            <w:left w:w="80" w:type="dxa"/>
            <w:right w:w="80" w:type="dxa"/>
          </w:tblCellMar>
          <w:tblLook w:val="0000" w:firstRow="0" w:lastRow="0" w:firstColumn="0" w:lastColumn="0" w:noHBand="0" w:noVBand="0"/>
        </w:tblPrEx>
        <w:trPr>
          <w:gridAfter w:val="1"/>
          <w:wAfter w:w="157" w:type="dxa"/>
          <w:cantSplit/>
        </w:trPr>
        <w:tc>
          <w:tcPr>
            <w:tcW w:w="2977" w:type="dxa"/>
            <w:tcBorders>
              <w:top w:val="nil"/>
              <w:left w:val="nil"/>
              <w:bottom w:val="single" w:sz="4" w:space="0" w:color="auto"/>
              <w:right w:val="nil"/>
            </w:tcBorders>
            <w:vAlign w:val="bottom"/>
          </w:tcPr>
          <w:p w14:paraId="0170DA5F" w14:textId="77777777" w:rsidR="00825809" w:rsidRPr="00774E29" w:rsidRDefault="00825809" w:rsidP="00156ACB">
            <w:pPr>
              <w:pStyle w:val="Schedule20tabletext"/>
            </w:pPr>
            <w:r w:rsidRPr="00774E29">
              <w:rPr>
                <w:rFonts w:cs="Arial"/>
                <w:color w:val="000000"/>
                <w:szCs w:val="18"/>
              </w:rPr>
              <w:t>Poultry, edible offal of</w:t>
            </w:r>
          </w:p>
        </w:tc>
        <w:tc>
          <w:tcPr>
            <w:tcW w:w="1276" w:type="dxa"/>
            <w:tcBorders>
              <w:top w:val="nil"/>
              <w:left w:val="nil"/>
              <w:bottom w:val="single" w:sz="4" w:space="0" w:color="auto"/>
              <w:right w:val="nil"/>
            </w:tcBorders>
            <w:vAlign w:val="bottom"/>
          </w:tcPr>
          <w:p w14:paraId="6176134D" w14:textId="77777777" w:rsidR="00825809" w:rsidRPr="00774E29" w:rsidRDefault="00825809" w:rsidP="00156ACB">
            <w:pPr>
              <w:pStyle w:val="Schedule20tabletext"/>
              <w:jc w:val="right"/>
            </w:pPr>
            <w:r w:rsidRPr="00774E29">
              <w:rPr>
                <w:rFonts w:cs="Arial"/>
                <w:color w:val="000000"/>
                <w:szCs w:val="18"/>
              </w:rPr>
              <w:t>*0.01</w:t>
            </w:r>
          </w:p>
        </w:tc>
      </w:tr>
    </w:tbl>
    <w:p w14:paraId="7186FE69" w14:textId="77777777" w:rsidR="00825809" w:rsidRPr="00774E29" w:rsidRDefault="00825809" w:rsidP="00156ACB">
      <w:pPr>
        <w:pStyle w:val="Schedule20H3"/>
        <w:rPr>
          <w:sz w:val="20"/>
          <w:szCs w:val="20"/>
        </w:rPr>
      </w:pPr>
      <w:bookmarkStart w:id="35" w:name="_Hlk144732162"/>
      <w:bookmarkEnd w:id="33"/>
      <w:r w:rsidRPr="00774E29">
        <w:rPr>
          <w:sz w:val="20"/>
          <w:szCs w:val="20"/>
        </w:rPr>
        <w:t>[2]</w:t>
      </w:r>
      <w:r w:rsidRPr="00774E29">
        <w:rPr>
          <w:sz w:val="20"/>
          <w:szCs w:val="20"/>
        </w:rPr>
        <w:tab/>
        <w:t xml:space="preserve">Section S20—3 (table entry for Agvet chemical: </w:t>
      </w:r>
      <w:proofErr w:type="spellStart"/>
      <w:r w:rsidRPr="00774E29">
        <w:rPr>
          <w:sz w:val="20"/>
          <w:szCs w:val="20"/>
          <w:lang w:val="en-AU"/>
        </w:rPr>
        <w:t>Aminoethoxyvinylglycine</w:t>
      </w:r>
      <w:proofErr w:type="spellEnd"/>
      <w:r w:rsidRPr="00774E29">
        <w:rPr>
          <w:sz w:val="20"/>
          <w:szCs w:val="20"/>
        </w:rPr>
        <w:t>)</w:t>
      </w:r>
    </w:p>
    <w:p w14:paraId="62DAF203" w14:textId="77777777" w:rsidR="00825809" w:rsidRPr="00774E29" w:rsidRDefault="00825809" w:rsidP="00156ACB">
      <w:pPr>
        <w:pStyle w:val="Schedule20H3"/>
        <w:rPr>
          <w:sz w:val="20"/>
          <w:szCs w:val="20"/>
        </w:rPr>
      </w:pPr>
      <w:r w:rsidRPr="00774E29">
        <w:rPr>
          <w:bCs w:val="0"/>
          <w:sz w:val="20"/>
          <w:szCs w:val="20"/>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25809" w:rsidRPr="00774E29" w14:paraId="18EEED07" w14:textId="77777777" w:rsidTr="005E70D4">
        <w:trPr>
          <w:cantSplit/>
        </w:trPr>
        <w:tc>
          <w:tcPr>
            <w:tcW w:w="2977" w:type="dxa"/>
          </w:tcPr>
          <w:p w14:paraId="04833E47" w14:textId="77777777" w:rsidR="00825809" w:rsidRPr="00774E29" w:rsidRDefault="00825809" w:rsidP="00156ACB">
            <w:pPr>
              <w:pStyle w:val="Schedule20tabletext"/>
            </w:pPr>
            <w:r w:rsidRPr="00774E29">
              <w:t>Avocado</w:t>
            </w:r>
          </w:p>
        </w:tc>
        <w:tc>
          <w:tcPr>
            <w:tcW w:w="1446" w:type="dxa"/>
          </w:tcPr>
          <w:p w14:paraId="39F8CD76" w14:textId="77777777" w:rsidR="00825809" w:rsidRPr="00774E29" w:rsidRDefault="00825809" w:rsidP="00156ACB">
            <w:pPr>
              <w:pStyle w:val="Schedule20tabletext"/>
              <w:jc w:val="right"/>
            </w:pPr>
            <w:r w:rsidRPr="00774E29">
              <w:t>*0.05</w:t>
            </w:r>
          </w:p>
        </w:tc>
      </w:tr>
    </w:tbl>
    <w:p w14:paraId="2107F21F" w14:textId="77777777" w:rsidR="00825809" w:rsidRPr="00774E29" w:rsidRDefault="00825809" w:rsidP="00156ACB">
      <w:pPr>
        <w:pStyle w:val="Schedule20H3"/>
        <w:rPr>
          <w:sz w:val="20"/>
          <w:szCs w:val="20"/>
        </w:rPr>
      </w:pPr>
      <w:r w:rsidRPr="00774E29">
        <w:rPr>
          <w:sz w:val="20"/>
          <w:szCs w:val="20"/>
        </w:rPr>
        <w:t>[3]</w:t>
      </w:r>
      <w:r w:rsidRPr="00774E29">
        <w:rPr>
          <w:sz w:val="20"/>
          <w:szCs w:val="20"/>
        </w:rPr>
        <w:tab/>
        <w:t xml:space="preserve">Section S20—3 (table entry for Agvet chemical: </w:t>
      </w:r>
      <w:proofErr w:type="spellStart"/>
      <w:r w:rsidRPr="00774E29">
        <w:rPr>
          <w:sz w:val="20"/>
          <w:szCs w:val="20"/>
        </w:rPr>
        <w:t>Boscalid</w:t>
      </w:r>
      <w:proofErr w:type="spellEnd"/>
      <w:r w:rsidRPr="00774E29">
        <w:rPr>
          <w:sz w:val="20"/>
          <w:szCs w:val="20"/>
        </w:rPr>
        <w:t>)</w:t>
      </w:r>
    </w:p>
    <w:p w14:paraId="48E05B2A" w14:textId="77777777" w:rsidR="00825809" w:rsidRPr="00774E29" w:rsidRDefault="00825809" w:rsidP="00156ACB">
      <w:pPr>
        <w:widowControl w:val="0"/>
        <w:tabs>
          <w:tab w:val="left" w:pos="851"/>
        </w:tabs>
        <w:spacing w:before="120" w:after="120"/>
        <w:rPr>
          <w:bCs/>
          <w:sz w:val="20"/>
          <w:szCs w:val="20"/>
          <w:lang w:val="en-GB" w:bidi="en-US"/>
        </w:rPr>
      </w:pPr>
      <w:r w:rsidRPr="00774E29">
        <w:rPr>
          <w:bCs/>
          <w:sz w:val="20"/>
          <w:szCs w:val="20"/>
          <w:lang w:val="en-GB" w:bidi="en-US"/>
        </w:rPr>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25809" w:rsidRPr="00774E29" w14:paraId="07A75366" w14:textId="77777777" w:rsidTr="005E70D4">
        <w:trPr>
          <w:trHeight w:val="66"/>
        </w:trPr>
        <w:tc>
          <w:tcPr>
            <w:tcW w:w="2835" w:type="dxa"/>
          </w:tcPr>
          <w:p w14:paraId="6216342C" w14:textId="77777777" w:rsidR="00825809" w:rsidRPr="00774E29" w:rsidRDefault="00825809" w:rsidP="00156ACB">
            <w:pPr>
              <w:keepLines/>
              <w:spacing w:before="20" w:after="20"/>
              <w:rPr>
                <w:rFonts w:asciiTheme="minorHAnsi" w:eastAsiaTheme="minorEastAsia" w:hAnsiTheme="minorHAnsi" w:cstheme="minorBidi"/>
                <w:szCs w:val="18"/>
                <w:lang w:val="en-GB"/>
              </w:rPr>
            </w:pPr>
            <w:r w:rsidRPr="00774E29">
              <w:rPr>
                <w:rFonts w:eastAsiaTheme="minorEastAsia"/>
                <w:szCs w:val="18"/>
                <w:lang w:val="en-GB"/>
              </w:rPr>
              <w:t>Blueberries</w:t>
            </w:r>
          </w:p>
        </w:tc>
        <w:tc>
          <w:tcPr>
            <w:tcW w:w="1843" w:type="dxa"/>
          </w:tcPr>
          <w:p w14:paraId="08DC54A1" w14:textId="77777777" w:rsidR="00825809" w:rsidRPr="00774E29" w:rsidRDefault="00825809" w:rsidP="00156ACB">
            <w:pPr>
              <w:keepLines/>
              <w:spacing w:before="20" w:after="20"/>
              <w:jc w:val="right"/>
              <w:rPr>
                <w:rFonts w:eastAsia="Calibri"/>
                <w:szCs w:val="18"/>
                <w:lang w:val="en-GB"/>
              </w:rPr>
            </w:pPr>
            <w:r w:rsidRPr="00774E29">
              <w:rPr>
                <w:szCs w:val="18"/>
              </w:rPr>
              <w:t>T15</w:t>
            </w:r>
          </w:p>
        </w:tc>
      </w:tr>
    </w:tbl>
    <w:p w14:paraId="3937184B" w14:textId="77777777" w:rsidR="00825809" w:rsidRPr="00774E29" w:rsidRDefault="00825809" w:rsidP="00156ACB">
      <w:pPr>
        <w:widowControl w:val="0"/>
        <w:tabs>
          <w:tab w:val="left" w:pos="851"/>
        </w:tabs>
        <w:spacing w:before="120" w:after="120"/>
        <w:rPr>
          <w:bCs/>
          <w:sz w:val="20"/>
          <w:szCs w:val="20"/>
          <w:lang w:val="en-GB" w:bidi="en-US"/>
        </w:rPr>
      </w:pPr>
      <w:r w:rsidRPr="00774E29">
        <w:rPr>
          <w:bCs/>
          <w:sz w:val="20"/>
          <w:szCs w:val="20"/>
          <w:lang w:val="en-GB" w:bidi="en-US"/>
        </w:rPr>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25809" w:rsidRPr="00774E29" w14:paraId="42642ED7" w14:textId="77777777" w:rsidTr="005E70D4">
        <w:trPr>
          <w:trHeight w:val="66"/>
        </w:trPr>
        <w:tc>
          <w:tcPr>
            <w:tcW w:w="2835" w:type="dxa"/>
          </w:tcPr>
          <w:p w14:paraId="11ABBD7B" w14:textId="77777777" w:rsidR="00825809" w:rsidRPr="00774E29" w:rsidRDefault="00825809" w:rsidP="00156ACB">
            <w:pPr>
              <w:keepLines/>
              <w:spacing w:before="20" w:after="20"/>
              <w:rPr>
                <w:szCs w:val="18"/>
                <w:lang w:val="en-GB"/>
              </w:rPr>
            </w:pPr>
            <w:r w:rsidRPr="00774E29">
              <w:rPr>
                <w:szCs w:val="18"/>
                <w:lang w:val="en-GB"/>
              </w:rPr>
              <w:t>Blueberries</w:t>
            </w:r>
          </w:p>
        </w:tc>
        <w:tc>
          <w:tcPr>
            <w:tcW w:w="1843" w:type="dxa"/>
          </w:tcPr>
          <w:p w14:paraId="0490CF0F" w14:textId="77777777" w:rsidR="00825809" w:rsidRPr="00774E29" w:rsidRDefault="00825809" w:rsidP="00156ACB">
            <w:pPr>
              <w:keepLines/>
              <w:spacing w:before="20" w:after="20"/>
              <w:jc w:val="right"/>
              <w:rPr>
                <w:rFonts w:eastAsia="Calibri"/>
                <w:szCs w:val="18"/>
                <w:lang w:val="en-GB"/>
              </w:rPr>
            </w:pPr>
            <w:r w:rsidRPr="00774E29">
              <w:rPr>
                <w:rFonts w:eastAsia="Calibri"/>
                <w:szCs w:val="18"/>
                <w:lang w:val="en-GB"/>
              </w:rPr>
              <w:t>10</w:t>
            </w:r>
          </w:p>
        </w:tc>
      </w:tr>
    </w:tbl>
    <w:p w14:paraId="1865D762" w14:textId="77777777" w:rsidR="00825809" w:rsidRPr="00774E29" w:rsidRDefault="00825809" w:rsidP="00156ACB">
      <w:pPr>
        <w:pStyle w:val="Schedule20H3"/>
        <w:rPr>
          <w:sz w:val="20"/>
          <w:szCs w:val="20"/>
        </w:rPr>
      </w:pPr>
      <w:bookmarkStart w:id="36" w:name="_Hlk183603925"/>
      <w:r w:rsidRPr="00774E29">
        <w:rPr>
          <w:sz w:val="20"/>
          <w:szCs w:val="20"/>
        </w:rPr>
        <w:t>[</w:t>
      </w:r>
      <w:r>
        <w:rPr>
          <w:sz w:val="20"/>
          <w:szCs w:val="20"/>
        </w:rPr>
        <w:t>4</w:t>
      </w:r>
      <w:r w:rsidRPr="00774E29">
        <w:rPr>
          <w:sz w:val="20"/>
          <w:szCs w:val="20"/>
        </w:rPr>
        <w:t>]</w:t>
      </w:r>
      <w:r w:rsidRPr="00774E29">
        <w:rPr>
          <w:sz w:val="20"/>
          <w:szCs w:val="20"/>
        </w:rPr>
        <w:tab/>
      </w:r>
      <w:bookmarkStart w:id="37" w:name="_Hlk181189349"/>
      <w:r w:rsidRPr="00774E29">
        <w:rPr>
          <w:sz w:val="20"/>
          <w:szCs w:val="20"/>
        </w:rPr>
        <w:t>Section S20—3 (table entry for Agvet chemical: MCPA)</w:t>
      </w:r>
    </w:p>
    <w:p w14:paraId="160485F3" w14:textId="77777777" w:rsidR="00825809" w:rsidRPr="00774E29" w:rsidRDefault="00825809" w:rsidP="00156ACB">
      <w:pPr>
        <w:pStyle w:val="Schedule20H3"/>
        <w:rPr>
          <w:b/>
          <w:bCs w:val="0"/>
          <w:sz w:val="20"/>
          <w:szCs w:val="20"/>
        </w:rPr>
      </w:pPr>
      <w:bookmarkStart w:id="38" w:name="_Hlk144732140"/>
      <w:r w:rsidRPr="00774E29">
        <w:rPr>
          <w:bCs w:val="0"/>
          <w:sz w:val="20"/>
          <w:szCs w:val="20"/>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25809" w:rsidRPr="00774E29" w14:paraId="7B8C3747" w14:textId="77777777" w:rsidTr="005E70D4">
        <w:trPr>
          <w:cantSplit/>
        </w:trPr>
        <w:tc>
          <w:tcPr>
            <w:tcW w:w="2977" w:type="dxa"/>
          </w:tcPr>
          <w:p w14:paraId="4693695C" w14:textId="77777777" w:rsidR="00825809" w:rsidRPr="00774E29" w:rsidRDefault="00825809" w:rsidP="00156ACB">
            <w:pPr>
              <w:pStyle w:val="Schedule20tabletext"/>
            </w:pPr>
            <w:r w:rsidRPr="00774E29">
              <w:t>Sugar cane</w:t>
            </w:r>
          </w:p>
        </w:tc>
        <w:tc>
          <w:tcPr>
            <w:tcW w:w="1446" w:type="dxa"/>
          </w:tcPr>
          <w:p w14:paraId="203DBD19" w14:textId="77777777" w:rsidR="00825809" w:rsidRPr="00774E29" w:rsidRDefault="00825809" w:rsidP="00156ACB">
            <w:pPr>
              <w:pStyle w:val="Schedule20tabletext"/>
              <w:jc w:val="right"/>
            </w:pPr>
            <w:r w:rsidRPr="00774E29">
              <w:t>T*0.01</w:t>
            </w:r>
          </w:p>
        </w:tc>
      </w:tr>
    </w:tbl>
    <w:bookmarkEnd w:id="36"/>
    <w:p w14:paraId="4D319EC5" w14:textId="77777777" w:rsidR="00825809" w:rsidRPr="00774E29" w:rsidRDefault="00825809" w:rsidP="00156ACB">
      <w:pPr>
        <w:pStyle w:val="Schedule20H3"/>
        <w:rPr>
          <w:sz w:val="20"/>
          <w:szCs w:val="20"/>
        </w:rPr>
      </w:pPr>
      <w:r w:rsidRPr="00774E29">
        <w:rPr>
          <w:sz w:val="20"/>
          <w:szCs w:val="20"/>
        </w:rPr>
        <w:t>[</w:t>
      </w:r>
      <w:r>
        <w:rPr>
          <w:sz w:val="20"/>
          <w:szCs w:val="20"/>
        </w:rPr>
        <w:t>5</w:t>
      </w:r>
      <w:r w:rsidRPr="00774E29">
        <w:rPr>
          <w:sz w:val="20"/>
          <w:szCs w:val="20"/>
        </w:rPr>
        <w:t>]</w:t>
      </w:r>
      <w:r w:rsidRPr="00774E29">
        <w:rPr>
          <w:sz w:val="20"/>
          <w:szCs w:val="20"/>
        </w:rPr>
        <w:tab/>
        <w:t>Section S20—3 (table entry for Agvet chemical: Methoxyfenozide)</w:t>
      </w:r>
    </w:p>
    <w:p w14:paraId="03A4CEB3" w14:textId="77777777" w:rsidR="00825809" w:rsidRPr="00774E29" w:rsidRDefault="00825809" w:rsidP="00156ACB">
      <w:pPr>
        <w:pStyle w:val="Schedule20H3"/>
        <w:rPr>
          <w:b/>
          <w:bCs w:val="0"/>
          <w:sz w:val="20"/>
          <w:szCs w:val="20"/>
        </w:rPr>
      </w:pPr>
      <w:r w:rsidRPr="00774E29">
        <w:rPr>
          <w:bCs w:val="0"/>
          <w:sz w:val="20"/>
          <w:szCs w:val="20"/>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25809" w:rsidRPr="00774E29" w14:paraId="504D2FC6" w14:textId="77777777" w:rsidTr="005E70D4">
        <w:trPr>
          <w:cantSplit/>
        </w:trPr>
        <w:tc>
          <w:tcPr>
            <w:tcW w:w="2977" w:type="dxa"/>
          </w:tcPr>
          <w:p w14:paraId="649A686A" w14:textId="77777777" w:rsidR="00825809" w:rsidRPr="00774E29" w:rsidRDefault="00825809" w:rsidP="00156ACB">
            <w:pPr>
              <w:pStyle w:val="Schedule20tabletext"/>
            </w:pPr>
            <w:r w:rsidRPr="00774E29">
              <w:t>Carob</w:t>
            </w:r>
          </w:p>
        </w:tc>
        <w:tc>
          <w:tcPr>
            <w:tcW w:w="1446" w:type="dxa"/>
          </w:tcPr>
          <w:p w14:paraId="12A49DFA" w14:textId="77777777" w:rsidR="00825809" w:rsidRPr="00774E29" w:rsidRDefault="00825809" w:rsidP="00156ACB">
            <w:pPr>
              <w:pStyle w:val="Schedule20tabletext"/>
              <w:jc w:val="right"/>
            </w:pPr>
            <w:r w:rsidRPr="00774E29">
              <w:t>5</w:t>
            </w:r>
          </w:p>
        </w:tc>
      </w:tr>
    </w:tbl>
    <w:p w14:paraId="3C2EA25C" w14:textId="77777777" w:rsidR="00825809" w:rsidRPr="00774E29" w:rsidRDefault="00825809" w:rsidP="00156ACB">
      <w:pPr>
        <w:pStyle w:val="Schedule20H3"/>
        <w:rPr>
          <w:sz w:val="20"/>
          <w:szCs w:val="20"/>
        </w:rPr>
      </w:pPr>
      <w:bookmarkStart w:id="39" w:name="_Hlk144731644"/>
      <w:bookmarkEnd w:id="35"/>
      <w:bookmarkEnd w:id="37"/>
      <w:bookmarkEnd w:id="38"/>
      <w:r w:rsidRPr="00774E29">
        <w:rPr>
          <w:sz w:val="20"/>
          <w:szCs w:val="20"/>
        </w:rPr>
        <w:lastRenderedPageBreak/>
        <w:t>[</w:t>
      </w:r>
      <w:r>
        <w:rPr>
          <w:sz w:val="20"/>
          <w:szCs w:val="20"/>
        </w:rPr>
        <w:t>6</w:t>
      </w:r>
      <w:r w:rsidRPr="00774E29">
        <w:rPr>
          <w:sz w:val="20"/>
          <w:szCs w:val="20"/>
        </w:rPr>
        <w:t>]</w:t>
      </w:r>
      <w:r w:rsidRPr="00774E29">
        <w:rPr>
          <w:sz w:val="20"/>
          <w:szCs w:val="20"/>
        </w:rPr>
        <w:tab/>
        <w:t>Section S20—3 (table entry for Agvet chemical: Pyraclostrobin)</w:t>
      </w:r>
    </w:p>
    <w:p w14:paraId="64177EAF" w14:textId="77777777" w:rsidR="00825809" w:rsidRPr="00774E29" w:rsidRDefault="00825809" w:rsidP="00156ACB">
      <w:pPr>
        <w:widowControl w:val="0"/>
        <w:tabs>
          <w:tab w:val="left" w:pos="851"/>
        </w:tabs>
        <w:spacing w:before="120" w:after="120"/>
        <w:rPr>
          <w:bCs/>
          <w:sz w:val="20"/>
          <w:szCs w:val="20"/>
          <w:lang w:val="en-GB" w:bidi="en-US"/>
        </w:rPr>
      </w:pPr>
      <w:r w:rsidRPr="00774E29">
        <w:rPr>
          <w:bCs/>
          <w:sz w:val="20"/>
          <w:szCs w:val="20"/>
          <w:lang w:val="en-GB" w:bidi="en-US"/>
        </w:rPr>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25809" w:rsidRPr="00774E29" w14:paraId="4561F9C3" w14:textId="77777777" w:rsidTr="005E70D4">
        <w:trPr>
          <w:trHeight w:val="66"/>
        </w:trPr>
        <w:tc>
          <w:tcPr>
            <w:tcW w:w="2835" w:type="dxa"/>
          </w:tcPr>
          <w:p w14:paraId="7463E28D" w14:textId="77777777" w:rsidR="00825809" w:rsidRPr="00774E29" w:rsidRDefault="00825809" w:rsidP="00156ACB">
            <w:pPr>
              <w:keepLines/>
              <w:spacing w:before="20" w:after="20"/>
              <w:rPr>
                <w:rFonts w:asciiTheme="minorHAnsi" w:eastAsiaTheme="minorEastAsia" w:hAnsiTheme="minorHAnsi" w:cstheme="minorBidi"/>
                <w:szCs w:val="18"/>
                <w:lang w:val="en-GB"/>
              </w:rPr>
            </w:pPr>
            <w:r w:rsidRPr="00774E29">
              <w:rPr>
                <w:rFonts w:eastAsiaTheme="minorEastAsia"/>
                <w:szCs w:val="18"/>
                <w:lang w:val="en-GB"/>
              </w:rPr>
              <w:t>Blueberries</w:t>
            </w:r>
          </w:p>
        </w:tc>
        <w:tc>
          <w:tcPr>
            <w:tcW w:w="1843" w:type="dxa"/>
          </w:tcPr>
          <w:p w14:paraId="36F73967" w14:textId="77777777" w:rsidR="00825809" w:rsidRPr="00774E29" w:rsidRDefault="00825809" w:rsidP="00156ACB">
            <w:pPr>
              <w:keepLines/>
              <w:spacing w:before="20" w:after="20"/>
              <w:jc w:val="right"/>
              <w:rPr>
                <w:rFonts w:eastAsia="Calibri"/>
                <w:szCs w:val="18"/>
                <w:lang w:val="en-GB"/>
              </w:rPr>
            </w:pPr>
            <w:r w:rsidRPr="00774E29">
              <w:rPr>
                <w:szCs w:val="18"/>
              </w:rPr>
              <w:t>T5</w:t>
            </w:r>
          </w:p>
        </w:tc>
      </w:tr>
    </w:tbl>
    <w:p w14:paraId="5AB78368" w14:textId="77777777" w:rsidR="00825809" w:rsidRPr="00774E29" w:rsidRDefault="00825809" w:rsidP="00156ACB">
      <w:pPr>
        <w:widowControl w:val="0"/>
        <w:tabs>
          <w:tab w:val="left" w:pos="851"/>
        </w:tabs>
        <w:spacing w:before="120" w:after="120"/>
        <w:rPr>
          <w:bCs/>
          <w:sz w:val="20"/>
          <w:szCs w:val="20"/>
          <w:lang w:val="en-GB" w:bidi="en-US"/>
        </w:rPr>
      </w:pPr>
      <w:r w:rsidRPr="00774E29">
        <w:rPr>
          <w:bCs/>
          <w:sz w:val="20"/>
          <w:szCs w:val="20"/>
          <w:lang w:val="en-GB" w:bidi="en-US"/>
        </w:rPr>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25809" w:rsidRPr="00774E29" w14:paraId="3E2EF671" w14:textId="77777777" w:rsidTr="005E70D4">
        <w:trPr>
          <w:trHeight w:val="66"/>
        </w:trPr>
        <w:tc>
          <w:tcPr>
            <w:tcW w:w="2835" w:type="dxa"/>
          </w:tcPr>
          <w:p w14:paraId="4D391741" w14:textId="77777777" w:rsidR="00825809" w:rsidRPr="00774E29" w:rsidRDefault="00825809" w:rsidP="00156ACB">
            <w:pPr>
              <w:keepLines/>
              <w:spacing w:before="20" w:after="20"/>
              <w:rPr>
                <w:szCs w:val="18"/>
                <w:lang w:val="en-GB"/>
              </w:rPr>
            </w:pPr>
            <w:r w:rsidRPr="00774E29">
              <w:rPr>
                <w:szCs w:val="18"/>
                <w:lang w:val="en-GB"/>
              </w:rPr>
              <w:t>Blueberries</w:t>
            </w:r>
          </w:p>
        </w:tc>
        <w:tc>
          <w:tcPr>
            <w:tcW w:w="1843" w:type="dxa"/>
          </w:tcPr>
          <w:p w14:paraId="223DF6BA" w14:textId="77777777" w:rsidR="00825809" w:rsidRPr="00774E29" w:rsidRDefault="00825809" w:rsidP="00156ACB">
            <w:pPr>
              <w:keepLines/>
              <w:spacing w:before="20" w:after="20"/>
              <w:jc w:val="right"/>
              <w:rPr>
                <w:rFonts w:eastAsia="Calibri"/>
                <w:szCs w:val="18"/>
                <w:lang w:val="en-GB"/>
              </w:rPr>
            </w:pPr>
            <w:r w:rsidRPr="00774E29">
              <w:rPr>
                <w:rFonts w:eastAsia="Calibri"/>
                <w:szCs w:val="18"/>
                <w:lang w:val="en-GB"/>
              </w:rPr>
              <w:t>4</w:t>
            </w:r>
          </w:p>
        </w:tc>
      </w:tr>
      <w:bookmarkEnd w:id="39"/>
    </w:tbl>
    <w:p w14:paraId="2AB121B9" w14:textId="77777777" w:rsidR="00825809" w:rsidRDefault="00825809" w:rsidP="00156ACB">
      <w:pPr>
        <w:rPr>
          <w:rFonts w:hAnsi="Arial Unicode MS" w:cs="Arial Unicode MS"/>
          <w:color w:val="000000"/>
          <w:szCs w:val="18"/>
          <w:u w:color="000000"/>
          <w:lang w:val="en-GB" w:eastAsia="en-AU"/>
        </w:rPr>
      </w:pPr>
      <w:r>
        <w:rPr>
          <w:lang w:val="en-GB"/>
        </w:rPr>
        <w:br w:type="page"/>
      </w:r>
    </w:p>
    <w:p w14:paraId="6867736C" w14:textId="77777777" w:rsidR="00825809" w:rsidRPr="008B2C15" w:rsidRDefault="00825809" w:rsidP="00156ACB">
      <w:pPr>
        <w:pStyle w:val="GazetteHeading2"/>
      </w:pPr>
      <w:r>
        <w:lastRenderedPageBreak/>
        <w:t>Invitation for submissions</w:t>
      </w:r>
    </w:p>
    <w:p w14:paraId="63C3DF6F" w14:textId="0C8D4AAE" w:rsidR="00825809" w:rsidRDefault="00825809" w:rsidP="00156ACB">
      <w:pPr>
        <w:pStyle w:val="GazetteNormalText"/>
        <w:rPr>
          <w:i/>
          <w:iCs/>
        </w:rPr>
      </w:pPr>
      <w:r w:rsidRPr="007D7059">
        <w:t>Written submissions are invited from interested individuals and organisations to assist the APVMA in considering the proposal to vary Schedule 20</w:t>
      </w:r>
      <w:r>
        <w:t xml:space="preserve"> </w:t>
      </w:r>
      <w:r>
        <w:t>–</w:t>
      </w:r>
      <w:r>
        <w:t xml:space="preserve"> </w:t>
      </w:r>
      <w:r w:rsidRPr="007D7059">
        <w:t>Maximum residue limits in the</w:t>
      </w:r>
      <w:r w:rsidRPr="003D5FD3">
        <w:t xml:space="preserve"> </w:t>
      </w:r>
      <w:r w:rsidRPr="00423F4C">
        <w:rPr>
          <w:iCs/>
        </w:rPr>
        <w:t>Australia New Zealand Food Standards Code</w:t>
      </w:r>
      <w:r w:rsidRPr="003D5FD3">
        <w:rPr>
          <w:i/>
          <w:iCs/>
        </w:rPr>
        <w:t>.</w:t>
      </w:r>
    </w:p>
    <w:p w14:paraId="6C5F800F" w14:textId="77777777" w:rsidR="00825809" w:rsidRDefault="00825809" w:rsidP="00156ACB">
      <w:pPr>
        <w:pStyle w:val="GazetteNormalText"/>
      </w:pPr>
      <w:r w:rsidRPr="003D5FD3">
        <w:t xml:space="preserve">Submissions should be strictly confined to relevant matters that the APVMA must consider (such as public health and safety) which are associated with the occurrence of the proposed residues in foods. Comments received outside these grounds will </w:t>
      </w:r>
      <w:r w:rsidRPr="008B2C15">
        <w:t>not</w:t>
      </w:r>
      <w:r>
        <w:t xml:space="preserve"> be considered by the APVMA.</w:t>
      </w:r>
    </w:p>
    <w:p w14:paraId="26C0BE61" w14:textId="77777777" w:rsidR="00825809" w:rsidRPr="003D5FD3" w:rsidRDefault="00825809" w:rsidP="00156ACB">
      <w:pPr>
        <w:pStyle w:val="GazetteNormalText"/>
      </w:pPr>
      <w:r w:rsidRPr="003D5FD3">
        <w:t>Claims made in submissions should be supported wherever possible by referencing or including relevant studies, researc</w:t>
      </w:r>
      <w:r>
        <w:t>h findings, trials and surveys.</w:t>
      </w:r>
      <w:r w:rsidRPr="003D5FD3">
        <w:t xml:space="preserve"> Technical information should be in sufficient detail to allow independent scientifi</w:t>
      </w:r>
      <w:r>
        <w:t>c assessment.</w:t>
      </w:r>
    </w:p>
    <w:p w14:paraId="4B545DB0" w14:textId="77777777" w:rsidR="00825809" w:rsidRPr="003D5FD3" w:rsidRDefault="00825809" w:rsidP="00156ACB">
      <w:pPr>
        <w:pStyle w:val="GazetteNormalText"/>
      </w:pPr>
      <w:r w:rsidRPr="003D5FD3">
        <w:t xml:space="preserve">Submissions must be made in writing and should be clearly marked as a </w:t>
      </w:r>
      <w:r w:rsidRPr="003D5FD3">
        <w:rPr>
          <w:rFonts w:ascii="Arial Unicode MS"/>
        </w:rPr>
        <w:t>‘</w:t>
      </w:r>
      <w:r w:rsidRPr="003D5FD3">
        <w:t>submission on the proposed amendment to Schedule 20</w:t>
      </w:r>
      <w:r w:rsidRPr="003D5FD3">
        <w:t>’</w:t>
      </w:r>
      <w:r w:rsidRPr="003D5FD3">
        <w:rPr>
          <w:rFonts w:ascii="Arial Unicode MS"/>
        </w:rPr>
        <w:t xml:space="preserve"> </w:t>
      </w:r>
      <w:r w:rsidRPr="003D5FD3">
        <w:t>and quote the correct amendment number.</w:t>
      </w:r>
    </w:p>
    <w:p w14:paraId="7E9B0997" w14:textId="77777777" w:rsidR="00825809" w:rsidRDefault="00825809" w:rsidP="00985FDF">
      <w:pPr>
        <w:pStyle w:val="GazetteHeading2"/>
      </w:pPr>
      <w:r>
        <w:t>Deadline for public submissions</w:t>
      </w:r>
    </w:p>
    <w:p w14:paraId="1CCBF233" w14:textId="77777777" w:rsidR="00825809" w:rsidRDefault="00825809" w:rsidP="00156ACB">
      <w:pPr>
        <w:pStyle w:val="GazetteNormalText"/>
      </w:pPr>
      <w:r>
        <w:t xml:space="preserve">Submissions must be received </w:t>
      </w:r>
      <w:r w:rsidRPr="006011D2">
        <w:t xml:space="preserve">by </w:t>
      </w:r>
      <w:r>
        <w:t>10</w:t>
      </w:r>
      <w:r w:rsidRPr="006011D2">
        <w:t xml:space="preserve"> </w:t>
      </w:r>
      <w:r>
        <w:t>January 2025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57174A3E" w14:textId="77777777" w:rsidR="00825809" w:rsidRDefault="00825809" w:rsidP="00156ACB">
      <w:pPr>
        <w:pStyle w:val="GazetteNormalText"/>
      </w:pPr>
      <w:r>
        <w:t>Please note: submissions will be published on the APVMA</w:t>
      </w:r>
      <w:r>
        <w:t>’</w:t>
      </w:r>
      <w:r>
        <w:t xml:space="preserve">s website, unless you have asked for the submission to remain confidential, or if the APVMA chooses at its discretion not to publish any submissions received (refer to the </w:t>
      </w:r>
      <w:hyperlink r:id="rId48" w:history="1">
        <w:r w:rsidRPr="009C1D1C">
          <w:rPr>
            <w:rStyle w:val="Hyperlink"/>
          </w:rPr>
          <w:t>public consultation coversheet</w:t>
        </w:r>
      </w:hyperlink>
      <w:r>
        <w:t>).</w:t>
      </w:r>
    </w:p>
    <w:p w14:paraId="338823CF" w14:textId="77777777" w:rsidR="00825809" w:rsidRDefault="00825809" w:rsidP="00156ACB">
      <w:pPr>
        <w:pStyle w:val="GazetteNormalText"/>
      </w:pPr>
      <w:r>
        <w:t xml:space="preserve">Please lodge your submission using the </w:t>
      </w:r>
      <w:hyperlink r:id="rId49" w:history="1">
        <w:r w:rsidRPr="009C1D1C">
          <w:rPr>
            <w:rStyle w:val="Hyperlink"/>
          </w:rPr>
          <w:t>public consultation coversheet</w:t>
        </w:r>
      </w:hyperlink>
      <w:r>
        <w:t>, which provides options for how your submission will be published.</w:t>
      </w:r>
    </w:p>
    <w:p w14:paraId="08D29CA3" w14:textId="77777777" w:rsidR="00825809" w:rsidRDefault="00825809" w:rsidP="00156ACB">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14:paraId="5C579092" w14:textId="330CC835" w:rsidR="00E4146C" w:rsidRDefault="00E4146C" w:rsidP="00E4146C">
      <w:pPr>
        <w:pStyle w:val="GazetteHeading2"/>
      </w:pPr>
      <w:r>
        <w:t>APVMA contact</w:t>
      </w:r>
    </w:p>
    <w:p w14:paraId="12CFC3ED" w14:textId="6413880F" w:rsidR="00825809" w:rsidRPr="003D5FD3" w:rsidRDefault="00825809" w:rsidP="00156ACB">
      <w:pPr>
        <w:pStyle w:val="GazetteNormalText"/>
      </w:pPr>
      <w:r w:rsidRPr="003D5FD3">
        <w:t>For further information please contact:</w:t>
      </w:r>
    </w:p>
    <w:p w14:paraId="16733408" w14:textId="23440173" w:rsidR="00825809" w:rsidRPr="003D5FD3" w:rsidRDefault="00825809" w:rsidP="00156ACB">
      <w:pPr>
        <w:pStyle w:val="GazetteContact"/>
      </w:pPr>
      <w:r w:rsidRPr="003D5FD3">
        <w:t xml:space="preserve">MRL Contact Officer </w:t>
      </w:r>
      <w:r w:rsidR="00985FDF">
        <w:br/>
      </w:r>
      <w:r w:rsidRPr="003D5FD3">
        <w:t>Australian Pesticides and Veterinary Medicines Authority</w:t>
      </w:r>
      <w:r w:rsidR="00985FDF">
        <w:br/>
      </w:r>
      <w:r>
        <w:t>G</w:t>
      </w:r>
      <w:r w:rsidRPr="003D5FD3">
        <w:t xml:space="preserve">PO Box </w:t>
      </w:r>
      <w:r w:rsidR="00985FDF">
        <w:t>574</w:t>
      </w:r>
      <w:r w:rsidR="00985FDF">
        <w:br/>
        <w:t>Canberra</w:t>
      </w:r>
      <w:r>
        <w:t xml:space="preserve"> </w:t>
      </w:r>
      <w:r w:rsidR="00985FDF">
        <w:t>ACT</w:t>
      </w:r>
      <w:r>
        <w:t xml:space="preserve"> 2</w:t>
      </w:r>
      <w:r w:rsidR="00985FDF">
        <w:t>6</w:t>
      </w:r>
      <w:r>
        <w:t>01</w:t>
      </w:r>
    </w:p>
    <w:p w14:paraId="7BE70375" w14:textId="78B9D9D9" w:rsidR="00825809" w:rsidRPr="00985FDF" w:rsidRDefault="00825809" w:rsidP="00985FDF">
      <w:pPr>
        <w:pStyle w:val="GazetteContact"/>
        <w:spacing w:before="300"/>
        <w:rPr>
          <w:rStyle w:val="Hyperlink"/>
          <w:color w:val="000000"/>
          <w:u w:val="none"/>
        </w:rPr>
      </w:pPr>
      <w:r w:rsidRPr="003D5FD3">
        <w:rPr>
          <w:rFonts w:ascii="Arial Bold"/>
        </w:rPr>
        <w:t>Phone:</w:t>
      </w:r>
      <w:r w:rsidRPr="003D5FD3">
        <w:tab/>
      </w:r>
      <w:r>
        <w:t>+61 2</w:t>
      </w:r>
      <w:r w:rsidRPr="003D5FD3">
        <w:t xml:space="preserve"> </w:t>
      </w:r>
      <w:r>
        <w:t>6770 2300</w:t>
      </w:r>
      <w:r w:rsidR="00985FDF">
        <w:br/>
      </w:r>
      <w:r w:rsidRPr="003D5FD3">
        <w:rPr>
          <w:rFonts w:ascii="Arial Bold"/>
        </w:rPr>
        <w:t>Email:</w:t>
      </w:r>
      <w:r w:rsidRPr="00AE39D5">
        <w:rPr>
          <w:color w:val="auto"/>
        </w:rPr>
        <w:tab/>
      </w:r>
      <w:hyperlink r:id="rId50" w:history="1">
        <w:r w:rsidRPr="009C1D1C">
          <w:rPr>
            <w:rStyle w:val="Hyperlink"/>
          </w:rPr>
          <w:t>enquiries@apvma.gov.au</w:t>
        </w:r>
      </w:hyperlink>
    </w:p>
    <w:p w14:paraId="687C8EEC" w14:textId="77777777" w:rsidR="00825809" w:rsidRDefault="00825809" w:rsidP="00156ACB">
      <w:pPr>
        <w:pStyle w:val="GazetteHeading2"/>
      </w:pPr>
      <w:r>
        <w:t>Privacy</w:t>
      </w:r>
    </w:p>
    <w:p w14:paraId="76A9C43E" w14:textId="691B2338" w:rsidR="008640EB" w:rsidRDefault="00825809" w:rsidP="00156ACB">
      <w:pPr>
        <w:pStyle w:val="GazetteNormalText"/>
        <w:sectPr w:rsidR="008640EB" w:rsidSect="00156ACB">
          <w:pgSz w:w="11906" w:h="16838"/>
          <w:pgMar w:top="1440" w:right="1134" w:bottom="1440" w:left="1134" w:header="680" w:footer="737" w:gutter="0"/>
          <w:cols w:space="708"/>
          <w:docGrid w:linePitch="360"/>
        </w:sectPr>
      </w:pPr>
      <w:r>
        <w:t>For information on h</w:t>
      </w:r>
      <w:r w:rsidRPr="0001451E">
        <w:t xml:space="preserve">ow the APVMA </w:t>
      </w:r>
      <w:r>
        <w:t xml:space="preserve">manages </w:t>
      </w:r>
      <w:r w:rsidRPr="0001451E">
        <w:t>personal information</w:t>
      </w:r>
      <w:r>
        <w:t xml:space="preserve"> when you make a submission, see our </w:t>
      </w:r>
      <w:hyperlink r:id="rId51" w:history="1">
        <w:r w:rsidRPr="009C1D1C">
          <w:rPr>
            <w:rStyle w:val="Hyperlink"/>
          </w:rPr>
          <w:t>Privacy Policy</w:t>
        </w:r>
      </w:hyperlink>
    </w:p>
    <w:p w14:paraId="1D1D7CF7" w14:textId="77777777" w:rsidR="00825809" w:rsidRDefault="00825809" w:rsidP="00156ACB">
      <w:pPr>
        <w:pStyle w:val="GazetteHeading1"/>
      </w:pPr>
      <w:bookmarkStart w:id="40" w:name="_Toc184653618"/>
      <w:r>
        <w:lastRenderedPageBreak/>
        <w:t>Variations to Schedule 20 of the Australian New Zealand Food Standards Code</w:t>
      </w:r>
      <w:bookmarkEnd w:id="40"/>
    </w:p>
    <w:p w14:paraId="0F4FD0D9" w14:textId="77777777" w:rsidR="00825809" w:rsidRPr="00FF4B45" w:rsidRDefault="00825809" w:rsidP="00156ACB">
      <w:pPr>
        <w:pStyle w:val="GazetteNormalText"/>
        <w:rPr>
          <w:color w:val="auto"/>
        </w:rPr>
      </w:pPr>
      <w:r>
        <w:t xml:space="preserve">The APVMA has previously gazetted </w:t>
      </w:r>
      <w:proofErr w:type="gramStart"/>
      <w:r>
        <w:t>particular amendments</w:t>
      </w:r>
      <w:proofErr w:type="gramEnd"/>
      <w:r>
        <w:t xml:space="preserve"> which it had made to the APVMA </w:t>
      </w:r>
      <w:r w:rsidRPr="00AE361C">
        <w:rPr>
          <w:iCs/>
        </w:rPr>
        <w:t>MRL Standard</w:t>
      </w:r>
      <w:r w:rsidRPr="00AE361C">
        <w:t xml:space="preserve"> </w:t>
      </w:r>
      <w:r>
        <w:t xml:space="preserve">and which have been proposed as variations to maximum residue limits (MRLs) for substances contained in agricultural and veterinary chemical products as set out as </w:t>
      </w:r>
      <w:r w:rsidRPr="00FF4B45">
        <w:t xml:space="preserve">in Schedule 20 </w:t>
      </w:r>
      <w:r w:rsidRPr="00FF4B45">
        <w:t>–</w:t>
      </w:r>
      <w:r w:rsidRPr="00FF4B45">
        <w:t xml:space="preserve"> Maximum residue limits of the </w:t>
      </w:r>
      <w:r w:rsidRPr="00FF4B45">
        <w:rPr>
          <w:iCs/>
        </w:rPr>
        <w:t>Australia New Zealand Food Standards Code</w:t>
      </w:r>
      <w:r w:rsidRPr="00FF4B45">
        <w:t xml:space="preserve">. This notice pertains to </w:t>
      </w:r>
      <w:r w:rsidRPr="00FF4B45">
        <w:rPr>
          <w:color w:val="auto"/>
        </w:rPr>
        <w:t xml:space="preserve">proposal </w:t>
      </w:r>
      <w:r w:rsidRPr="00FF4B45">
        <w:rPr>
          <w:color w:val="auto"/>
          <w:u w:color="FF33CC"/>
        </w:rPr>
        <w:t xml:space="preserve">(No. </w:t>
      </w:r>
      <w:r>
        <w:rPr>
          <w:color w:val="auto"/>
          <w:u w:color="FF33CC"/>
        </w:rPr>
        <w:t>3</w:t>
      </w:r>
      <w:r w:rsidRPr="00FF4B45">
        <w:rPr>
          <w:color w:val="auto"/>
          <w:u w:color="FF33CC"/>
        </w:rPr>
        <w:t>)</w:t>
      </w:r>
      <w:r w:rsidRPr="00FF4B45">
        <w:rPr>
          <w:color w:val="auto"/>
        </w:rPr>
        <w:t xml:space="preserve"> gazetted on </w:t>
      </w:r>
      <w:r>
        <w:rPr>
          <w:color w:val="auto"/>
          <w:u w:color="FF00FF"/>
        </w:rPr>
        <w:t>17</w:t>
      </w:r>
      <w:r w:rsidRPr="00FF4B45">
        <w:rPr>
          <w:color w:val="auto"/>
          <w:u w:color="FF00FF"/>
        </w:rPr>
        <w:t xml:space="preserve"> </w:t>
      </w:r>
      <w:r>
        <w:rPr>
          <w:color w:val="auto"/>
          <w:u w:color="FF00FF"/>
        </w:rPr>
        <w:t>September</w:t>
      </w:r>
      <w:r w:rsidRPr="00FF4B45">
        <w:rPr>
          <w:color w:val="auto"/>
          <w:u w:color="FF00FF"/>
        </w:rPr>
        <w:t xml:space="preserve"> 2024 (No. APVMA 1</w:t>
      </w:r>
      <w:r>
        <w:rPr>
          <w:color w:val="auto"/>
          <w:u w:color="FF00FF"/>
        </w:rPr>
        <w:t>9</w:t>
      </w:r>
      <w:r w:rsidRPr="00FF4B45">
        <w:rPr>
          <w:color w:val="auto"/>
          <w:u w:color="FF00FF"/>
        </w:rPr>
        <w:t>).</w:t>
      </w:r>
    </w:p>
    <w:p w14:paraId="040BC264" w14:textId="77777777" w:rsidR="00825809" w:rsidRPr="00FF4B45" w:rsidRDefault="00825809" w:rsidP="00156ACB">
      <w:pPr>
        <w:pStyle w:val="GazetteNormalText"/>
      </w:pPr>
      <w:r w:rsidRPr="00FF4B45">
        <w:t>Submissions have been sought on these proposals and the APVMA has written separately to each person or organisation that made a submission. All matters raised in the submissions have been resolved.</w:t>
      </w:r>
    </w:p>
    <w:p w14:paraId="522D3A96" w14:textId="77777777" w:rsidR="00825809" w:rsidRPr="00FF4B45" w:rsidRDefault="00825809" w:rsidP="00156ACB">
      <w:pPr>
        <w:pStyle w:val="GazetteNormalText"/>
      </w:pPr>
      <w:r w:rsidRPr="00FF4B45">
        <w:t xml:space="preserve">Under subsection 82(1) of the </w:t>
      </w:r>
      <w:r w:rsidRPr="00FF4B45">
        <w:rPr>
          <w:i/>
        </w:rPr>
        <w:t>Food Standards Australia New Zealand Act 1991</w:t>
      </w:r>
      <w:r w:rsidRPr="00FF4B45">
        <w:t xml:space="preserve">, the APVMA has, by legislative instrument, incorporated these variations to MRLs into Schedule 20. A copy of the Amendment Instrument </w:t>
      </w:r>
      <w:r w:rsidRPr="00FF4B45">
        <w:rPr>
          <w:color w:val="auto"/>
        </w:rPr>
        <w:t xml:space="preserve">(No. APVMA </w:t>
      </w:r>
      <w:r>
        <w:rPr>
          <w:color w:val="auto"/>
        </w:rPr>
        <w:t>3</w:t>
      </w:r>
      <w:r w:rsidRPr="00FF4B45">
        <w:rPr>
          <w:color w:val="auto"/>
        </w:rPr>
        <w:t>, 2024)</w:t>
      </w:r>
      <w:r w:rsidRPr="00FF4B45">
        <w:rPr>
          <w:color w:val="C00000"/>
        </w:rPr>
        <w:t xml:space="preserve"> </w:t>
      </w:r>
      <w:r w:rsidRPr="00FF4B45">
        <w:t xml:space="preserve">accompanies this notice. For a complete and up-to-date version of Schedule 20, including these amendments together with their Explanatory Statement, please refer to the </w:t>
      </w:r>
      <w:hyperlink r:id="rId52" w:history="1">
        <w:r w:rsidRPr="00FF4B45">
          <w:rPr>
            <w:rStyle w:val="Hyperlink"/>
          </w:rPr>
          <w:t>Federal Register of Legislation</w:t>
        </w:r>
      </w:hyperlink>
      <w:r w:rsidRPr="00FF4B45">
        <w:rPr>
          <w:color w:val="auto"/>
        </w:rPr>
        <w:t>.</w:t>
      </w:r>
    </w:p>
    <w:p w14:paraId="2C2D788A" w14:textId="77777777" w:rsidR="00825809" w:rsidRPr="00FF4B45" w:rsidRDefault="00825809" w:rsidP="00156ACB">
      <w:pPr>
        <w:pStyle w:val="GazetteNormalText"/>
      </w:pPr>
      <w:r w:rsidRPr="00FF4B45">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67761D1F" w14:textId="77777777" w:rsidR="00825809" w:rsidRPr="00FF4B45" w:rsidRDefault="00825809" w:rsidP="00156ACB">
      <w:pPr>
        <w:pStyle w:val="GazetteNormalText"/>
      </w:pPr>
      <w:r w:rsidRPr="00FF4B45">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39482A0B" w14:textId="77777777" w:rsidR="00825809" w:rsidRPr="00EF4EEC" w:rsidRDefault="00825809" w:rsidP="00156ACB">
      <w:pPr>
        <w:pStyle w:val="GazetteNormalText"/>
        <w:rPr>
          <w:color w:val="auto"/>
        </w:rPr>
      </w:pPr>
      <w:r w:rsidRPr="00FF4B45">
        <w:rPr>
          <w:color w:val="auto"/>
        </w:rPr>
        <w:t xml:space="preserve">A Sanitary and Phytosanitary notification to the World Trade Organization (WTO) was also made in relation to the variations to MRLs in Schedule 20 and </w:t>
      </w:r>
      <w:r w:rsidRPr="00FF4B45">
        <w:t>no comment was received in response to that notice OR</w:t>
      </w:r>
      <w:r w:rsidRPr="00FF4B45">
        <w:rPr>
          <w:color w:val="auto"/>
        </w:rPr>
        <w:t xml:space="preserve"> comment was received in response to that notice which has been addressed.</w:t>
      </w:r>
    </w:p>
    <w:p w14:paraId="2081C489" w14:textId="77777777" w:rsidR="00825809" w:rsidRDefault="00825809" w:rsidP="00156ACB">
      <w:pPr>
        <w:pStyle w:val="GazetteNormalText"/>
      </w:pPr>
      <w:r>
        <w:t>A copy of these variations have been given to FSANZ.</w:t>
      </w:r>
    </w:p>
    <w:p w14:paraId="2D5D7BC2" w14:textId="77777777" w:rsidR="00825809" w:rsidRDefault="00825809" w:rsidP="00156ACB">
      <w:pPr>
        <w:pStyle w:val="GazetteNormalText"/>
      </w:pPr>
      <w:r>
        <w:t>The variations take effect as from the date of this notice.</w:t>
      </w:r>
    </w:p>
    <w:p w14:paraId="76619FF5" w14:textId="342A6ACA" w:rsidR="00825809" w:rsidRDefault="00825809" w:rsidP="00156ACB">
      <w:pPr>
        <w:pStyle w:val="GazetteNormalText"/>
      </w:pPr>
      <w:r>
        <w:t xml:space="preserve">This notice is published in accordance with subsection 82(7) of the </w:t>
      </w:r>
      <w:r>
        <w:rPr>
          <w:i/>
          <w:iCs/>
        </w:rPr>
        <w:t>Food Standards Australia New Zealand Act 1991</w:t>
      </w:r>
      <w:r>
        <w:t>.</w:t>
      </w:r>
    </w:p>
    <w:p w14:paraId="2507AF11" w14:textId="77777777" w:rsidR="00E4146C" w:rsidRDefault="00E4146C" w:rsidP="00E4146C">
      <w:pPr>
        <w:pStyle w:val="GazetteHeading2"/>
      </w:pPr>
      <w:r>
        <w:t>APVMA contact</w:t>
      </w:r>
    </w:p>
    <w:p w14:paraId="1A427C15" w14:textId="484CED2D" w:rsidR="00825809" w:rsidRDefault="00825809" w:rsidP="00156ACB">
      <w:pPr>
        <w:pStyle w:val="GazetteNormalText"/>
      </w:pPr>
      <w:r>
        <w:t>For further information please contact:</w:t>
      </w:r>
    </w:p>
    <w:p w14:paraId="4E9A6F31" w14:textId="48F39E22" w:rsidR="00825809" w:rsidRDefault="00825809" w:rsidP="00156ACB">
      <w:pPr>
        <w:pStyle w:val="GazetteContact"/>
      </w:pPr>
      <w:r>
        <w:t>MRL Contact Officer</w:t>
      </w:r>
      <w:r w:rsidR="00985FDF">
        <w:br/>
      </w:r>
      <w:r>
        <w:t>Australian Pesticides and Veterinary Medicines Authority</w:t>
      </w:r>
      <w:r w:rsidR="00985FDF">
        <w:br/>
      </w:r>
      <w:r>
        <w:t>GPO Box 574</w:t>
      </w:r>
      <w:r w:rsidR="00985FDF">
        <w:br/>
      </w:r>
      <w:r>
        <w:t>Canberra ACT 2601</w:t>
      </w:r>
    </w:p>
    <w:p w14:paraId="7E2BCB48" w14:textId="75B7C9DE" w:rsidR="00825809" w:rsidRPr="00985FDF" w:rsidRDefault="00825809" w:rsidP="00985FDF">
      <w:pPr>
        <w:pStyle w:val="GazetteContact"/>
        <w:spacing w:before="300"/>
        <w:rPr>
          <w:rStyle w:val="Hyperlink"/>
          <w:color w:val="000000"/>
          <w:u w:val="none"/>
        </w:rPr>
      </w:pPr>
      <w:r>
        <w:rPr>
          <w:b/>
        </w:rPr>
        <w:t>Phone:</w:t>
      </w:r>
      <w:r>
        <w:t xml:space="preserve"> +61 2 6770 2300</w:t>
      </w:r>
      <w:r w:rsidR="00985FDF">
        <w:br/>
      </w:r>
      <w:r>
        <w:rPr>
          <w:b/>
        </w:rPr>
        <w:t xml:space="preserve">Email: </w:t>
      </w:r>
      <w:hyperlink r:id="rId53" w:history="1">
        <w:r w:rsidRPr="00076579">
          <w:rPr>
            <w:rStyle w:val="Hyperlink"/>
          </w:rPr>
          <w:t>enquiries@apvma.gov.au</w:t>
        </w:r>
      </w:hyperlink>
    </w:p>
    <w:p w14:paraId="712271D4" w14:textId="77777777" w:rsidR="00825809" w:rsidRDefault="00825809" w:rsidP="00156ACB">
      <w:pPr>
        <w:pStyle w:val="GazetteHeading2"/>
      </w:pPr>
      <w:r>
        <w:t>Privacy</w:t>
      </w:r>
    </w:p>
    <w:p w14:paraId="5175C8C7" w14:textId="77777777" w:rsidR="00825809" w:rsidRPr="00E67111" w:rsidRDefault="00825809" w:rsidP="00156ACB">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54" w:history="1">
        <w:r w:rsidRPr="00076579">
          <w:rPr>
            <w:rStyle w:val="Hyperlink"/>
          </w:rPr>
          <w:t>Privacy Policy</w:t>
        </w:r>
      </w:hyperlink>
      <w:r w:rsidRPr="001E19F0">
        <w:rPr>
          <w:rStyle w:val="Hyperlink"/>
          <w:u w:val="none"/>
        </w:rPr>
        <w:t>.</w:t>
      </w:r>
    </w:p>
    <w:p w14:paraId="2EA45063" w14:textId="77777777" w:rsidR="00825809" w:rsidRDefault="00825809" w:rsidP="00156ACB">
      <w:pPr>
        <w:rPr>
          <w:lang w:val="en-GB"/>
        </w:rPr>
        <w:sectPr w:rsidR="00825809" w:rsidSect="00156ACB">
          <w:pgSz w:w="11906" w:h="16838"/>
          <w:pgMar w:top="1440" w:right="1134" w:bottom="1440" w:left="1134" w:header="680" w:footer="737" w:gutter="0"/>
          <w:cols w:space="708"/>
          <w:docGrid w:linePitch="360"/>
        </w:sectPr>
      </w:pPr>
    </w:p>
    <w:p w14:paraId="70ACB47D" w14:textId="77777777" w:rsidR="00825809" w:rsidRPr="008E5C6B" w:rsidRDefault="00825809" w:rsidP="00156ACB">
      <w:pPr>
        <w:spacing w:after="120"/>
        <w:jc w:val="center"/>
        <w:rPr>
          <w:rFonts w:cs="Arial"/>
          <w:sz w:val="40"/>
          <w:u w:color="000000"/>
          <w:lang w:eastAsia="en-AU"/>
        </w:rPr>
      </w:pPr>
      <w:r w:rsidRPr="008E5C6B">
        <w:rPr>
          <w:rFonts w:ascii="Times New Roman" w:hAnsi="Times New Roman"/>
          <w:noProof/>
          <w:sz w:val="40"/>
          <w:u w:color="000000"/>
          <w:lang w:eastAsia="en-AU"/>
        </w:rPr>
        <w:lastRenderedPageBreak/>
        <w:drawing>
          <wp:inline distT="0" distB="0" distL="0" distR="0" wp14:anchorId="33F383ED" wp14:editId="2018FBD5">
            <wp:extent cx="2857500" cy="1733550"/>
            <wp:effectExtent l="0" t="0" r="0" b="0"/>
            <wp:docPr id="96085179" name="Picture 96085179" descr="Australian Pesticides and Veterinary Medicines Authority logo"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2C95070A" w14:textId="77777777" w:rsidR="00825809" w:rsidRPr="008E5C6B" w:rsidRDefault="00825809" w:rsidP="00156ACB">
      <w:pPr>
        <w:spacing w:after="120"/>
        <w:rPr>
          <w:rFonts w:cs="Arial"/>
          <w:sz w:val="40"/>
          <w:u w:color="000000"/>
          <w:lang w:eastAsia="en-AU"/>
        </w:rPr>
      </w:pPr>
    </w:p>
    <w:p w14:paraId="6C3BC633" w14:textId="77777777" w:rsidR="00825809" w:rsidRPr="008E5C6B" w:rsidRDefault="00825809" w:rsidP="00156ACB">
      <w:pPr>
        <w:spacing w:after="120"/>
        <w:rPr>
          <w:rFonts w:cs="Arial"/>
          <w:sz w:val="40"/>
          <w:u w:color="000000"/>
          <w:lang w:eastAsia="en-AU"/>
        </w:rPr>
      </w:pPr>
    </w:p>
    <w:p w14:paraId="4C2F7BE0" w14:textId="77777777" w:rsidR="00825809" w:rsidRPr="008E5C6B" w:rsidRDefault="00825809" w:rsidP="00156ACB">
      <w:pPr>
        <w:spacing w:before="240" w:after="60"/>
        <w:jc w:val="center"/>
        <w:rPr>
          <w:rFonts w:cs="Arial"/>
          <w:b/>
          <w:bCs/>
          <w:sz w:val="40"/>
          <w:szCs w:val="40"/>
          <w:u w:color="000000"/>
          <w:lang w:eastAsia="en-AU"/>
        </w:rPr>
      </w:pPr>
      <w:r w:rsidRPr="008E5C6B">
        <w:rPr>
          <w:rFonts w:cs="Arial"/>
          <w:b/>
          <w:bCs/>
          <w:i/>
          <w:iCs/>
          <w:sz w:val="40"/>
          <w:szCs w:val="40"/>
          <w:u w:color="000000"/>
          <w:lang w:eastAsia="en-AU"/>
        </w:rPr>
        <w:t>Australia New Zealand</w:t>
      </w:r>
      <w:r w:rsidRPr="008E5C6B">
        <w:rPr>
          <w:rFonts w:cs="Arial"/>
          <w:b/>
          <w:bCs/>
          <w:i/>
          <w:iCs/>
          <w:sz w:val="40"/>
          <w:szCs w:val="40"/>
          <w:u w:color="000000"/>
          <w:lang w:eastAsia="en-AU"/>
        </w:rPr>
        <w:br/>
        <w:t>Food Standards Code</w:t>
      </w:r>
      <w:r w:rsidRPr="008E5C6B">
        <w:rPr>
          <w:rFonts w:cs="Arial"/>
          <w:b/>
          <w:bCs/>
          <w:sz w:val="40"/>
          <w:szCs w:val="40"/>
          <w:u w:color="000000"/>
          <w:lang w:eastAsia="en-AU"/>
        </w:rPr>
        <w:t xml:space="preserve"> — </w:t>
      </w:r>
      <w:r w:rsidRPr="008E5C6B">
        <w:rPr>
          <w:rFonts w:cs="Arial"/>
          <w:b/>
          <w:bCs/>
          <w:sz w:val="40"/>
          <w:szCs w:val="40"/>
          <w:u w:color="000000"/>
          <w:lang w:eastAsia="en-AU"/>
        </w:rPr>
        <w:br/>
        <w:t xml:space="preserve">Schedule 20 — Maximum residue limits Variation Instrument No. APVMA </w:t>
      </w:r>
      <w:r>
        <w:rPr>
          <w:rFonts w:cs="Arial"/>
          <w:b/>
          <w:bCs/>
          <w:sz w:val="40"/>
          <w:szCs w:val="40"/>
          <w:u w:color="000000"/>
          <w:lang w:eastAsia="en-AU"/>
        </w:rPr>
        <w:t>5</w:t>
      </w:r>
      <w:r w:rsidRPr="008E5C6B">
        <w:rPr>
          <w:rFonts w:cs="Arial"/>
          <w:b/>
          <w:bCs/>
          <w:sz w:val="40"/>
          <w:szCs w:val="40"/>
          <w:u w:color="000000"/>
          <w:lang w:eastAsia="en-AU"/>
        </w:rPr>
        <w:t>, 2024</w:t>
      </w:r>
    </w:p>
    <w:p w14:paraId="54B02933" w14:textId="77777777" w:rsidR="00825809" w:rsidRPr="008E5C6B" w:rsidRDefault="00825809" w:rsidP="00156ACB">
      <w:pPr>
        <w:pBdr>
          <w:top w:val="nil"/>
          <w:left w:val="nil"/>
          <w:bottom w:val="nil"/>
          <w:right w:val="nil"/>
          <w:between w:val="nil"/>
          <w:bar w:val="nil"/>
        </w:pBdr>
        <w:rPr>
          <w:rFonts w:ascii="Times New Roman" w:hAnsi="Times New Roman"/>
          <w:sz w:val="24"/>
          <w:u w:color="000000"/>
          <w:bdr w:val="nil"/>
          <w:lang w:val="en-US"/>
        </w:rPr>
      </w:pPr>
    </w:p>
    <w:p w14:paraId="052967CB" w14:textId="77777777" w:rsidR="00825809" w:rsidRPr="008E5C6B" w:rsidRDefault="00825809" w:rsidP="00156ACB">
      <w:pPr>
        <w:pBdr>
          <w:top w:val="nil"/>
          <w:left w:val="nil"/>
          <w:bottom w:val="nil"/>
          <w:right w:val="nil"/>
          <w:between w:val="nil"/>
          <w:bar w:val="nil"/>
        </w:pBdr>
        <w:rPr>
          <w:rFonts w:ascii="Times New Roman" w:hAnsi="Times New Roman"/>
          <w:sz w:val="24"/>
          <w:u w:color="000000"/>
          <w:bdr w:val="nil"/>
          <w:lang w:val="en-US"/>
        </w:rPr>
      </w:pPr>
    </w:p>
    <w:p w14:paraId="207F7731" w14:textId="77777777" w:rsidR="00825809" w:rsidRPr="008E5C6B" w:rsidRDefault="00825809" w:rsidP="00156ACB">
      <w:pPr>
        <w:pBdr>
          <w:top w:val="nil"/>
          <w:left w:val="nil"/>
          <w:bottom w:val="nil"/>
          <w:right w:val="nil"/>
          <w:between w:val="nil"/>
          <w:bar w:val="nil"/>
        </w:pBdr>
        <w:rPr>
          <w:rFonts w:ascii="Times New Roman" w:hAnsi="Times New Roman"/>
          <w:sz w:val="24"/>
          <w:u w:color="000000"/>
          <w:bdr w:val="nil"/>
          <w:lang w:val="en-US"/>
        </w:rPr>
      </w:pPr>
    </w:p>
    <w:p w14:paraId="550C5F3A" w14:textId="77777777" w:rsidR="00825809" w:rsidRPr="008E5C6B" w:rsidRDefault="00825809" w:rsidP="00156ACB">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 xml:space="preserve">I, Sheila Logan, delegate of the Australian Pesticides and Veterinary Medicines Authority, acting in accordance with my powers under subsection 11(1) of the </w:t>
      </w:r>
      <w:r w:rsidRPr="008E5C6B">
        <w:rPr>
          <w:rFonts w:ascii="Times New Roman" w:eastAsia="Arial Unicode MS" w:hAnsi="Arial Unicode MS" w:cs="Arial Unicode MS"/>
          <w:i/>
          <w:iCs/>
          <w:sz w:val="24"/>
          <w:u w:color="000000"/>
          <w:bdr w:val="nil"/>
          <w:lang w:val="en-US"/>
        </w:rPr>
        <w:t>Agricultural and Veterinary Chemicals (Administration) Act 1992</w:t>
      </w:r>
      <w:r w:rsidRPr="008E5C6B">
        <w:rPr>
          <w:rFonts w:ascii="Times New Roman" w:eastAsia="Arial Unicode MS" w:hAnsi="Arial Unicode MS" w:cs="Arial Unicode MS"/>
          <w:sz w:val="24"/>
          <w:u w:color="000000"/>
          <w:bdr w:val="nil"/>
          <w:lang w:val="en-US"/>
        </w:rPr>
        <w:t xml:space="preserve">, make this instrument for the purposes of subsection 82(1) of the </w:t>
      </w:r>
      <w:r w:rsidRPr="008E5C6B">
        <w:rPr>
          <w:rFonts w:ascii="Times New Roman" w:eastAsia="Arial Unicode MS" w:hAnsi="Arial Unicode MS" w:cs="Arial Unicode MS"/>
          <w:i/>
          <w:iCs/>
          <w:sz w:val="24"/>
          <w:u w:color="000000"/>
          <w:bdr w:val="nil"/>
          <w:lang w:val="en-US"/>
        </w:rPr>
        <w:t>Food Standards Australia New Zealand Act 1991</w:t>
      </w:r>
      <w:r w:rsidRPr="008E5C6B">
        <w:rPr>
          <w:rFonts w:ascii="Times New Roman" w:eastAsia="Arial Unicode MS" w:hAnsi="Arial Unicode MS" w:cs="Arial Unicode MS"/>
          <w:sz w:val="24"/>
          <w:u w:color="000000"/>
          <w:bdr w:val="nil"/>
          <w:lang w:val="en-US"/>
        </w:rPr>
        <w:t>.</w:t>
      </w:r>
    </w:p>
    <w:p w14:paraId="56AE1866" w14:textId="77777777" w:rsidR="00825809" w:rsidRPr="008E5C6B" w:rsidRDefault="00825809" w:rsidP="00156ACB">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6FEAE335" w14:textId="77777777" w:rsidR="00825809" w:rsidRPr="008E5C6B" w:rsidRDefault="00825809" w:rsidP="00156ACB">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211B6683" w14:textId="77777777" w:rsidR="00825809" w:rsidRPr="008E5C6B" w:rsidRDefault="00825809" w:rsidP="00156ACB">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3338659D" w14:textId="77777777" w:rsidR="00825809" w:rsidRPr="008E5C6B" w:rsidRDefault="00825809" w:rsidP="00156ACB">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159F1074" w14:textId="77777777" w:rsidR="00825809" w:rsidRPr="008E5C6B" w:rsidRDefault="00825809" w:rsidP="00156ACB">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1246F282" w14:textId="77777777" w:rsidR="00825809" w:rsidRPr="008E5C6B" w:rsidRDefault="00825809" w:rsidP="00156ACB">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46D219D3" w14:textId="77777777" w:rsidR="00825809" w:rsidRPr="008E5C6B" w:rsidRDefault="00825809" w:rsidP="00156ACB">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0535A120" w14:textId="77777777" w:rsidR="00825809" w:rsidRPr="008E5C6B" w:rsidRDefault="00825809" w:rsidP="00156ACB">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Sheila Logan</w:t>
      </w:r>
    </w:p>
    <w:p w14:paraId="75730A8F" w14:textId="77777777" w:rsidR="00825809" w:rsidRPr="008E5C6B" w:rsidRDefault="00825809" w:rsidP="00156ACB">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Delegate of the Chief Executive Officer of the Australian Pesticides and Veterinary Medicines Authority</w:t>
      </w:r>
    </w:p>
    <w:p w14:paraId="59690A28" w14:textId="77777777" w:rsidR="00825809" w:rsidRPr="008E5C6B" w:rsidRDefault="00825809" w:rsidP="00156ACB">
      <w:pPr>
        <w:pBdr>
          <w:top w:val="nil"/>
          <w:left w:val="nil"/>
          <w:bottom w:val="nil"/>
          <w:right w:val="nil"/>
          <w:between w:val="nil"/>
          <w:bar w:val="nil"/>
        </w:pBdr>
        <w:rPr>
          <w:rFonts w:ascii="Times New Roman" w:hAnsi="Times New Roman"/>
          <w:sz w:val="24"/>
          <w:u w:color="000000"/>
          <w:bdr w:val="nil"/>
          <w:lang w:val="en-US"/>
        </w:rPr>
      </w:pPr>
    </w:p>
    <w:p w14:paraId="2DB78443" w14:textId="77777777" w:rsidR="00825809" w:rsidRPr="008E5C6B" w:rsidRDefault="00825809" w:rsidP="00156ACB">
      <w:pPr>
        <w:pBdr>
          <w:top w:val="nil"/>
          <w:left w:val="nil"/>
          <w:bottom w:val="nil"/>
          <w:right w:val="nil"/>
          <w:between w:val="nil"/>
          <w:bar w:val="nil"/>
        </w:pBdr>
        <w:tabs>
          <w:tab w:val="center" w:pos="4320"/>
          <w:tab w:val="right" w:pos="8640"/>
        </w:tabs>
        <w:rPr>
          <w:rFonts w:ascii="Times New Roman" w:hAnsi="Times New Roman"/>
          <w:sz w:val="24"/>
          <w:u w:color="000000"/>
          <w:bdr w:val="nil"/>
          <w:lang w:val="en-US" w:eastAsia="en-AU"/>
        </w:rPr>
      </w:pPr>
    </w:p>
    <w:p w14:paraId="7459CF1C" w14:textId="77777777" w:rsidR="00825809" w:rsidRPr="008E5C6B" w:rsidRDefault="00825809" w:rsidP="00156ACB">
      <w:pPr>
        <w:pBdr>
          <w:top w:val="nil"/>
          <w:left w:val="nil"/>
          <w:bottom w:val="nil"/>
          <w:right w:val="nil"/>
          <w:between w:val="nil"/>
          <w:bar w:val="nil"/>
        </w:pBdr>
        <w:rPr>
          <w:rFonts w:ascii="Times New Roman" w:hAnsi="Times New Roman"/>
          <w:sz w:val="24"/>
          <w:u w:color="000000"/>
          <w:bdr w:val="nil"/>
          <w:lang w:val="en-US"/>
        </w:rPr>
      </w:pPr>
    </w:p>
    <w:p w14:paraId="346B5E08" w14:textId="77777777" w:rsidR="00825809" w:rsidRPr="00D369EF" w:rsidRDefault="00825809" w:rsidP="00156ACB">
      <w:pPr>
        <w:rPr>
          <w:rFonts w:ascii="Times New Roman" w:hAnsi="Times New Roman"/>
          <w:sz w:val="24"/>
          <w:u w:color="FF00FF"/>
        </w:rPr>
      </w:pPr>
      <w:r w:rsidRPr="00FF4B45">
        <w:rPr>
          <w:rFonts w:ascii="Times New Roman" w:hAnsi="Times New Roman"/>
          <w:sz w:val="24"/>
          <w:u w:color="FF00FF"/>
        </w:rPr>
        <w:t xml:space="preserve">Dated this </w:t>
      </w:r>
      <w:r>
        <w:rPr>
          <w:rFonts w:ascii="Times New Roman" w:hAnsi="Times New Roman"/>
          <w:sz w:val="24"/>
          <w:u w:color="FF00FF"/>
        </w:rPr>
        <w:t>fifth</w:t>
      </w:r>
      <w:r w:rsidRPr="00FF4B45">
        <w:rPr>
          <w:rFonts w:ascii="Times New Roman" w:hAnsi="Times New Roman"/>
          <w:sz w:val="24"/>
          <w:u w:color="FF00FF"/>
        </w:rPr>
        <w:t xml:space="preserve"> day of </w:t>
      </w:r>
      <w:r>
        <w:rPr>
          <w:rFonts w:ascii="Times New Roman" w:hAnsi="Times New Roman"/>
          <w:sz w:val="24"/>
          <w:u w:color="FF00FF"/>
        </w:rPr>
        <w:t>December</w:t>
      </w:r>
      <w:r w:rsidRPr="00FF4B45">
        <w:rPr>
          <w:rFonts w:ascii="Times New Roman" w:hAnsi="Times New Roman"/>
          <w:sz w:val="24"/>
          <w:u w:color="FF00FF"/>
        </w:rPr>
        <w:t xml:space="preserve"> 2024</w:t>
      </w:r>
    </w:p>
    <w:p w14:paraId="1603324C" w14:textId="77777777" w:rsidR="00825809" w:rsidRPr="008E5C6B" w:rsidRDefault="00825809" w:rsidP="00D369EF">
      <w:pPr>
        <w:pStyle w:val="S8Gazettetabletext"/>
      </w:pPr>
      <w:r w:rsidRPr="008E5C6B">
        <w:br w:type="page"/>
      </w:r>
    </w:p>
    <w:p w14:paraId="13AD5BD6" w14:textId="77777777" w:rsidR="00825809" w:rsidRPr="008E5C6B" w:rsidRDefault="00825809" w:rsidP="00156ACB">
      <w:pPr>
        <w:keepNext/>
        <w:pBdr>
          <w:top w:val="nil"/>
          <w:left w:val="nil"/>
          <w:bottom w:val="nil"/>
          <w:right w:val="nil"/>
          <w:between w:val="nil"/>
          <w:bar w:val="nil"/>
        </w:pBdr>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lastRenderedPageBreak/>
        <w:t>Part 1</w:t>
      </w:r>
      <w:r w:rsidRPr="008E5C6B">
        <w:rPr>
          <w:rFonts w:ascii="Arial Bold" w:eastAsia="Arial Bold" w:hAnsi="Arial Bold" w:cs="Arial Bold"/>
          <w:sz w:val="32"/>
          <w:szCs w:val="32"/>
          <w:u w:color="000000"/>
          <w:bdr w:val="nil"/>
          <w:lang w:val="en-US" w:eastAsia="en-AU"/>
        </w:rPr>
        <w:tab/>
        <w:t>Preliminary</w:t>
      </w:r>
    </w:p>
    <w:p w14:paraId="7CA8EC7E" w14:textId="77777777" w:rsidR="00825809" w:rsidRPr="008E5C6B" w:rsidRDefault="00825809" w:rsidP="00156ACB">
      <w:pPr>
        <w:keepNext/>
        <w:pBdr>
          <w:top w:val="nil"/>
          <w:left w:val="nil"/>
          <w:bottom w:val="nil"/>
          <w:right w:val="nil"/>
          <w:between w:val="nil"/>
          <w:bar w:val="nil"/>
        </w:pBdr>
        <w:spacing w:before="24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1</w:t>
      </w:r>
      <w:r w:rsidRPr="008E5C6B">
        <w:rPr>
          <w:rFonts w:ascii="Arial Bold" w:eastAsia="Arial Unicode MS" w:hAnsi="Arial Unicode MS" w:cs="Arial Unicode MS"/>
          <w:sz w:val="24"/>
          <w:u w:color="000000"/>
          <w:bdr w:val="nil"/>
          <w:lang w:val="en-US" w:eastAsia="en-AU"/>
        </w:rPr>
        <w:tab/>
        <w:t xml:space="preserve">Name of instrument </w:t>
      </w:r>
    </w:p>
    <w:p w14:paraId="7785901C" w14:textId="77777777" w:rsidR="00825809" w:rsidRPr="008E5C6B" w:rsidRDefault="00825809" w:rsidP="00156ACB">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This instrument is the </w:t>
      </w:r>
      <w:r w:rsidRPr="008E5C6B">
        <w:rPr>
          <w:rFonts w:ascii="Times New Roman" w:hAnsi="Times New Roman"/>
          <w:i/>
          <w:iCs/>
          <w:sz w:val="24"/>
          <w:u w:color="000000"/>
          <w:bdr w:val="nil"/>
          <w:lang w:val="en-US" w:eastAsia="en-AU"/>
        </w:rPr>
        <w:t xml:space="preserve">Australia New Zealand Food Standards Code </w:t>
      </w:r>
      <w:r w:rsidRPr="008E5C6B">
        <w:rPr>
          <w:rFonts w:ascii="Times New Roman" w:hAnsi="Arial Unicode MS"/>
          <w:i/>
          <w:iCs/>
          <w:sz w:val="24"/>
          <w:u w:color="000000"/>
          <w:bdr w:val="nil"/>
          <w:lang w:val="en-US" w:eastAsia="en-AU"/>
        </w:rPr>
        <w:t>—</w:t>
      </w:r>
      <w:r w:rsidRPr="008E5C6B">
        <w:rPr>
          <w:rFonts w:ascii="Times New Roman" w:hAnsi="Arial Unicode MS"/>
          <w:i/>
          <w:iCs/>
          <w:sz w:val="24"/>
          <w:u w:color="000000"/>
          <w:bdr w:val="nil"/>
          <w:lang w:val="en-US" w:eastAsia="en-AU"/>
        </w:rPr>
        <w:t xml:space="preserve"> </w:t>
      </w:r>
      <w:r w:rsidRPr="008E5C6B">
        <w:rPr>
          <w:rFonts w:ascii="Times New Roman" w:hAnsi="Times New Roman"/>
          <w:i/>
          <w:iCs/>
          <w:sz w:val="24"/>
          <w:u w:color="000000"/>
          <w:bdr w:val="nil"/>
          <w:lang w:val="en-US" w:eastAsia="en-AU"/>
        </w:rPr>
        <w:t xml:space="preserve">Schedule 20 </w:t>
      </w:r>
      <w:r w:rsidRPr="008E5C6B">
        <w:rPr>
          <w:rFonts w:ascii="Times New Roman" w:hAnsi="Times New Roman"/>
          <w:i/>
          <w:iCs/>
          <w:sz w:val="24"/>
          <w:u w:color="000000"/>
          <w:bdr w:val="nil"/>
          <w:lang w:val="en-US" w:eastAsia="en-AU"/>
        </w:rPr>
        <w:sym w:font="Symbol" w:char="F02D"/>
      </w:r>
      <w:r w:rsidRPr="008E5C6B">
        <w:rPr>
          <w:rFonts w:ascii="Times New Roman" w:hAnsi="Times New Roman"/>
          <w:i/>
          <w:iCs/>
          <w:sz w:val="24"/>
          <w:u w:color="000000"/>
          <w:bdr w:val="nil"/>
          <w:lang w:val="en-US" w:eastAsia="en-AU"/>
        </w:rPr>
        <w:t xml:space="preserve"> Maximum residue limits Variation Instrument </w:t>
      </w:r>
      <w:r w:rsidRPr="008E5C6B">
        <w:rPr>
          <w:rFonts w:ascii="Times New Roman" w:hAnsi="Times New Roman"/>
          <w:i/>
          <w:iCs/>
          <w:sz w:val="24"/>
          <w:u w:color="FF00FF"/>
          <w:bdr w:val="nil"/>
          <w:lang w:val="en-US" w:eastAsia="en-AU"/>
        </w:rPr>
        <w:t xml:space="preserve">No. APVMA </w:t>
      </w:r>
      <w:r>
        <w:rPr>
          <w:rFonts w:ascii="Times New Roman" w:hAnsi="Times New Roman"/>
          <w:i/>
          <w:iCs/>
          <w:sz w:val="24"/>
          <w:u w:color="FF00FF"/>
          <w:bdr w:val="nil"/>
          <w:lang w:val="en-US" w:eastAsia="en-AU"/>
        </w:rPr>
        <w:t>5</w:t>
      </w:r>
      <w:r w:rsidRPr="008E5C6B">
        <w:rPr>
          <w:rFonts w:ascii="Times New Roman" w:hAnsi="Times New Roman"/>
          <w:i/>
          <w:iCs/>
          <w:sz w:val="24"/>
          <w:u w:color="FF00FF"/>
          <w:bdr w:val="nil"/>
          <w:lang w:val="en-US" w:eastAsia="en-AU"/>
        </w:rPr>
        <w:t xml:space="preserve">, 2024 </w:t>
      </w:r>
      <w:r w:rsidRPr="008E5C6B">
        <w:rPr>
          <w:rFonts w:ascii="Times New Roman" w:hAnsi="Times New Roman"/>
          <w:iCs/>
          <w:sz w:val="24"/>
          <w:u w:color="FF00FF"/>
          <w:bdr w:val="nil"/>
          <w:lang w:val="en-US" w:eastAsia="en-AU"/>
        </w:rPr>
        <w:t>(Amendment Instrument</w:t>
      </w:r>
      <w:r w:rsidRPr="008E5C6B">
        <w:rPr>
          <w:rFonts w:ascii="Times New Roman" w:hAnsi="Times New Roman"/>
          <w:i/>
          <w:iCs/>
          <w:sz w:val="24"/>
          <w:u w:color="FF00FF"/>
          <w:bdr w:val="nil"/>
          <w:lang w:val="en-US" w:eastAsia="en-AU"/>
        </w:rPr>
        <w:t>)</w:t>
      </w:r>
      <w:r w:rsidRPr="008E5C6B">
        <w:rPr>
          <w:rFonts w:ascii="Times New Roman" w:hAnsi="Times New Roman"/>
          <w:sz w:val="24"/>
          <w:u w:color="000000"/>
          <w:bdr w:val="nil"/>
          <w:lang w:val="en-US" w:eastAsia="en-AU"/>
        </w:rPr>
        <w:t>.</w:t>
      </w:r>
    </w:p>
    <w:p w14:paraId="59F68991" w14:textId="77777777" w:rsidR="00825809" w:rsidRPr="008E5C6B" w:rsidRDefault="00825809" w:rsidP="00156ACB">
      <w:pPr>
        <w:keepNext/>
        <w:pBdr>
          <w:top w:val="nil"/>
          <w:left w:val="nil"/>
          <w:bottom w:val="nil"/>
          <w:right w:val="nil"/>
          <w:between w:val="nil"/>
          <w:bar w:val="nil"/>
        </w:pBdr>
        <w:spacing w:before="36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2</w:t>
      </w:r>
      <w:r w:rsidRPr="008E5C6B">
        <w:rPr>
          <w:rFonts w:ascii="Arial Bold" w:eastAsia="Arial Unicode MS" w:hAnsi="Arial Unicode MS" w:cs="Arial Unicode MS"/>
          <w:sz w:val="24"/>
          <w:u w:color="000000"/>
          <w:bdr w:val="nil"/>
          <w:lang w:val="en-US" w:eastAsia="en-AU"/>
        </w:rPr>
        <w:tab/>
        <w:t>Commencement</w:t>
      </w:r>
    </w:p>
    <w:p w14:paraId="62086234" w14:textId="77777777" w:rsidR="00825809" w:rsidRPr="008E5C6B" w:rsidRDefault="00825809" w:rsidP="00156ACB">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accordance with subsection 82(8) of the </w:t>
      </w:r>
      <w:r w:rsidRPr="008E5C6B">
        <w:rPr>
          <w:rFonts w:ascii="Times New Roman" w:hAnsi="Times New Roman"/>
          <w:i/>
          <w:iCs/>
          <w:sz w:val="24"/>
          <w:u w:color="000000"/>
          <w:bdr w:val="nil"/>
          <w:lang w:val="en-US" w:eastAsia="en-AU"/>
        </w:rPr>
        <w:t xml:space="preserve">Food Standards Australia New </w:t>
      </w:r>
      <w:r w:rsidRPr="008E5C6B">
        <w:rPr>
          <w:rFonts w:ascii="Times New Roman" w:hAnsi="Times New Roman"/>
          <w:i/>
          <w:iCs/>
          <w:sz w:val="24"/>
          <w:u w:color="000000"/>
          <w:bdr w:val="nil"/>
          <w:lang w:val="en-US" w:eastAsia="en-AU"/>
        </w:rPr>
        <w:br/>
        <w:t>Zealand Act 1991</w:t>
      </w:r>
      <w:r w:rsidRPr="008E5C6B">
        <w:rPr>
          <w:rFonts w:ascii="Times New Roman" w:hAnsi="Times New Roman"/>
          <w:sz w:val="24"/>
          <w:u w:color="000000"/>
          <w:bdr w:val="nil"/>
          <w:lang w:val="en-US" w:eastAsia="en-AU"/>
        </w:rPr>
        <w:t xml:space="preserve">, this instrument commences on the day it is published in the </w:t>
      </w:r>
      <w:r w:rsidRPr="008E5C6B">
        <w:rPr>
          <w:rFonts w:ascii="Times New Roman" w:hAnsi="Times New Roman"/>
          <w:i/>
          <w:iCs/>
          <w:sz w:val="24"/>
          <w:u w:color="000000"/>
          <w:bdr w:val="nil"/>
          <w:lang w:val="en-US" w:eastAsia="en-AU"/>
        </w:rPr>
        <w:t xml:space="preserve">Gazette. </w:t>
      </w:r>
    </w:p>
    <w:p w14:paraId="76AC5F9F" w14:textId="77777777" w:rsidR="00825809" w:rsidRPr="008E5C6B" w:rsidRDefault="00825809" w:rsidP="00156ACB">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Times New Roman" w:eastAsia="Arial Unicode MS" w:hAnsi="Arial Unicode MS" w:cs="Arial Unicode MS"/>
          <w:sz w:val="20"/>
          <w:szCs w:val="20"/>
          <w:u w:color="000000"/>
          <w:bdr w:val="nil"/>
          <w:lang w:val="en-US"/>
        </w:rPr>
        <w:t>Note:</w:t>
      </w:r>
      <w:r w:rsidRPr="008E5C6B">
        <w:rPr>
          <w:rFonts w:ascii="Times New Roman" w:eastAsia="Arial Unicode MS" w:hAnsi="Arial Unicode MS" w:cs="Arial Unicode MS"/>
          <w:sz w:val="20"/>
          <w:szCs w:val="20"/>
          <w:u w:color="000000"/>
          <w:bdr w:val="nil"/>
          <w:lang w:val="en-US"/>
        </w:rPr>
        <w:tab/>
        <w:t>A copy of the variations made by the Amendment Instrument was published in the Commonwealth of Australia Agricultural and Veterinary Chemicals Gazette</w:t>
      </w:r>
      <w:r w:rsidRPr="008E5C6B">
        <w:rPr>
          <w:rFonts w:ascii="Times New Roman" w:eastAsia="Arial Unicode MS" w:hAnsi="Arial Unicode MS" w:cs="Arial Unicode MS"/>
          <w:sz w:val="20"/>
          <w:szCs w:val="20"/>
          <w:u w:color="FF00FF"/>
          <w:bdr w:val="nil"/>
          <w:lang w:val="en-US"/>
        </w:rPr>
        <w:t>.</w:t>
      </w:r>
    </w:p>
    <w:p w14:paraId="4DDD44D5" w14:textId="77777777" w:rsidR="00825809" w:rsidRPr="008E5C6B" w:rsidRDefault="00825809" w:rsidP="00156ACB">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Arial Bold" w:eastAsia="Arial Unicode MS" w:hAnsi="Arial Unicode MS" w:cs="Arial Unicode MS"/>
          <w:sz w:val="24"/>
          <w:u w:color="000000"/>
          <w:bdr w:val="nil"/>
          <w:lang w:val="en-US" w:eastAsia="en-AU"/>
        </w:rPr>
        <w:t>3</w:t>
      </w:r>
      <w:r w:rsidRPr="008E5C6B">
        <w:rPr>
          <w:rFonts w:ascii="Arial Bold" w:eastAsia="Arial Unicode MS" w:hAnsi="Arial Unicode MS" w:cs="Arial Unicode MS"/>
          <w:sz w:val="24"/>
          <w:u w:color="000000"/>
          <w:bdr w:val="nil"/>
          <w:lang w:val="en-US" w:eastAsia="en-AU"/>
        </w:rPr>
        <w:tab/>
        <w:t>Object</w:t>
      </w:r>
    </w:p>
    <w:p w14:paraId="3CA672C6" w14:textId="75682E8E" w:rsidR="00825809" w:rsidRPr="008E5C6B" w:rsidRDefault="00825809" w:rsidP="00156ACB">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The object of this instrument is for the APVMA to make variations to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in the </w:t>
      </w:r>
      <w:r w:rsidRPr="008E5C6B">
        <w:rPr>
          <w:rFonts w:ascii="Times New Roman" w:hAnsi="Times New Roman"/>
          <w:i/>
          <w:iCs/>
          <w:sz w:val="24"/>
          <w:u w:color="000000"/>
          <w:bdr w:val="nil"/>
          <w:lang w:val="en-US" w:eastAsia="en-AU"/>
        </w:rPr>
        <w:t>Australia New Zealand Food Standards</w:t>
      </w:r>
      <w:r w:rsidRPr="008E5C6B">
        <w:rPr>
          <w:rFonts w:ascii="Times New Roman" w:hAnsi="Times New Roman"/>
          <w:sz w:val="24"/>
          <w:u w:color="000000"/>
          <w:bdr w:val="nil"/>
          <w:lang w:val="en-US" w:eastAsia="en-AU"/>
        </w:rPr>
        <w:t xml:space="preserve"> </w:t>
      </w:r>
      <w:r w:rsidRPr="008E5C6B">
        <w:rPr>
          <w:rFonts w:ascii="Times New Roman" w:hAnsi="Times New Roman"/>
          <w:i/>
          <w:iCs/>
          <w:sz w:val="24"/>
          <w:u w:color="000000"/>
          <w:bdr w:val="nil"/>
          <w:lang w:val="en-US" w:eastAsia="en-AU"/>
        </w:rPr>
        <w:t>Code</w:t>
      </w:r>
      <w:r w:rsidRPr="008E5C6B">
        <w:rPr>
          <w:rFonts w:ascii="Times New Roman" w:hAnsi="Times New Roman"/>
          <w:sz w:val="24"/>
          <w:u w:color="000000"/>
          <w:bdr w:val="nil"/>
          <w:lang w:val="en-US" w:eastAsia="en-AU"/>
        </w:rPr>
        <w:t xml:space="preserve"> to include or change maximum residue limits </w:t>
      </w:r>
      <w:r w:rsidRPr="008E5C6B">
        <w:rPr>
          <w:rFonts w:ascii="Times New Roman" w:hAnsi="Times New Roman"/>
          <w:sz w:val="24"/>
          <w:u w:color="000000"/>
          <w:bdr w:val="nil"/>
          <w:lang w:val="en-US" w:eastAsia="en-AU"/>
        </w:rPr>
        <w:br/>
        <w:t>pertaining to agricultural and veterinary chemical products.</w:t>
      </w:r>
    </w:p>
    <w:p w14:paraId="588DF623" w14:textId="77777777" w:rsidR="00825809" w:rsidRPr="008E5C6B" w:rsidRDefault="00825809" w:rsidP="00156ACB">
      <w:pPr>
        <w:keepNext/>
        <w:pBdr>
          <w:top w:val="nil"/>
          <w:left w:val="nil"/>
          <w:bottom w:val="nil"/>
          <w:right w:val="nil"/>
          <w:between w:val="nil"/>
          <w:bar w:val="nil"/>
        </w:pBdr>
        <w:spacing w:before="24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4</w:t>
      </w:r>
      <w:r w:rsidRPr="008E5C6B">
        <w:rPr>
          <w:rFonts w:ascii="Arial Bold" w:eastAsia="Arial Unicode MS" w:hAnsi="Arial Unicode MS" w:cs="Arial Unicode MS"/>
          <w:sz w:val="24"/>
          <w:u w:color="000000"/>
          <w:bdr w:val="nil"/>
          <w:lang w:val="en-US" w:eastAsia="en-AU"/>
        </w:rPr>
        <w:tab/>
        <w:t>Interpretation</w:t>
      </w:r>
    </w:p>
    <w:p w14:paraId="59287F3F" w14:textId="77777777" w:rsidR="00825809" w:rsidRPr="008E5C6B" w:rsidRDefault="00825809" w:rsidP="00156ACB">
      <w:pPr>
        <w:keepLines/>
        <w:pBdr>
          <w:top w:val="nil"/>
          <w:left w:val="nil"/>
          <w:bottom w:val="nil"/>
          <w:right w:val="nil"/>
          <w:between w:val="nil"/>
          <w:bar w:val="nil"/>
        </w:pBdr>
        <w:tabs>
          <w:tab w:val="right" w:pos="720"/>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this instrument: </w:t>
      </w:r>
      <w:r w:rsidRPr="008E5C6B">
        <w:rPr>
          <w:rFonts w:ascii="Times New Roman" w:hAnsi="Arial Unicode MS"/>
          <w:sz w:val="24"/>
          <w:u w:color="000000"/>
          <w:bdr w:val="nil"/>
          <w:lang w:val="en-US" w:eastAsia="en-AU"/>
        </w:rPr>
        <w:t>—</w:t>
      </w:r>
      <w:r w:rsidRPr="008E5C6B">
        <w:rPr>
          <w:rFonts w:ascii="Times New Roman" w:hAnsi="Arial Unicode MS"/>
          <w:sz w:val="24"/>
          <w:u w:color="000000"/>
          <w:bdr w:val="nil"/>
          <w:lang w:val="en-US" w:eastAsia="en-AU"/>
        </w:rPr>
        <w:t xml:space="preserve"> </w:t>
      </w:r>
    </w:p>
    <w:p w14:paraId="01A66843" w14:textId="77777777" w:rsidR="00825809" w:rsidRPr="008E5C6B" w:rsidRDefault="00825809" w:rsidP="00156ACB">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APVMA</w:t>
      </w:r>
      <w:r w:rsidRPr="008E5C6B">
        <w:rPr>
          <w:rFonts w:ascii="Times New Roman" w:hAnsi="Times New Roman"/>
          <w:sz w:val="24"/>
          <w:u w:color="000000"/>
          <w:bdr w:val="nil"/>
          <w:lang w:val="en-US" w:eastAsia="en-AU"/>
        </w:rPr>
        <w:t xml:space="preserve"> means the Australian Pesticides and Veterinary Medicines </w:t>
      </w:r>
      <w:r w:rsidRPr="008E5C6B">
        <w:rPr>
          <w:rFonts w:ascii="Times New Roman" w:hAnsi="Times New Roman"/>
          <w:sz w:val="24"/>
          <w:u w:color="000000"/>
          <w:bdr w:val="nil"/>
          <w:lang w:val="en-US" w:eastAsia="en-AU"/>
        </w:rPr>
        <w:br/>
        <w:t xml:space="preserve">Authority established by section 6 of the </w:t>
      </w:r>
      <w:r w:rsidRPr="008E5C6B">
        <w:rPr>
          <w:rFonts w:ascii="Times New Roman" w:hAnsi="Times New Roman"/>
          <w:i/>
          <w:iCs/>
          <w:sz w:val="24"/>
          <w:u w:color="000000"/>
          <w:bdr w:val="nil"/>
          <w:lang w:val="en-US" w:eastAsia="en-AU"/>
        </w:rPr>
        <w:t>Agricultural and Veterinary Chemicals (Administration) Act 1992</w:t>
      </w:r>
      <w:r w:rsidRPr="008E5C6B">
        <w:rPr>
          <w:rFonts w:ascii="Times New Roman" w:hAnsi="Times New Roman"/>
          <w:sz w:val="24"/>
          <w:u w:color="000000"/>
          <w:bdr w:val="nil"/>
          <w:lang w:val="en-US" w:eastAsia="en-AU"/>
        </w:rPr>
        <w:t>; and</w:t>
      </w:r>
    </w:p>
    <w:p w14:paraId="67FA73AE" w14:textId="77777777" w:rsidR="00825809" w:rsidRPr="008E5C6B" w:rsidRDefault="00825809" w:rsidP="00156ACB">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Principal Instrument</w:t>
      </w:r>
      <w:r w:rsidRPr="008E5C6B">
        <w:rPr>
          <w:rFonts w:ascii="Times New Roman" w:hAnsi="Times New Roman"/>
          <w:sz w:val="24"/>
          <w:u w:color="000000"/>
          <w:bdr w:val="nil"/>
          <w:lang w:val="en-US" w:eastAsia="en-AU"/>
        </w:rPr>
        <w:t xml:space="preserve"> means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w:t>
      </w:r>
      <w:r w:rsidRPr="008E5C6B">
        <w:rPr>
          <w:rFonts w:ascii="Times New Roman" w:hAnsi="Times New Roman"/>
          <w:sz w:val="24"/>
          <w:u w:color="000000"/>
          <w:bdr w:val="nil"/>
          <w:lang w:val="en-US" w:eastAsia="en-AU"/>
        </w:rPr>
        <w:br/>
        <w:t xml:space="preserve">in </w:t>
      </w:r>
      <w:r w:rsidRPr="008E5C6B">
        <w:rPr>
          <w:rFonts w:ascii="Times New Roman" w:hAnsi="Times New Roman"/>
          <w:iCs/>
          <w:sz w:val="24"/>
          <w:u w:color="000000"/>
          <w:bdr w:val="nil"/>
          <w:lang w:val="en-US" w:eastAsia="en-AU"/>
        </w:rPr>
        <w:t>the</w:t>
      </w:r>
      <w:r w:rsidRPr="008E5C6B">
        <w:rPr>
          <w:rFonts w:ascii="Times New Roman" w:hAnsi="Times New Roman"/>
          <w:i/>
          <w:iCs/>
          <w:sz w:val="24"/>
          <w:u w:color="000000"/>
          <w:bdr w:val="nil"/>
          <w:lang w:val="en-US" w:eastAsia="en-AU"/>
        </w:rPr>
        <w:t xml:space="preserve"> Australia New Zealand Food Standard Code</w:t>
      </w:r>
      <w:r w:rsidRPr="008E5C6B">
        <w:rPr>
          <w:rFonts w:ascii="Times New Roman" w:hAnsi="Times New Roman"/>
          <w:sz w:val="24"/>
          <w:u w:color="000000"/>
          <w:bdr w:val="nil"/>
          <w:lang w:val="en-US" w:eastAsia="en-AU"/>
        </w:rPr>
        <w:t xml:space="preserve"> as defined in Section 4 of the </w:t>
      </w:r>
      <w:r w:rsidRPr="008E5C6B">
        <w:rPr>
          <w:rFonts w:ascii="Times New Roman" w:hAnsi="Times New Roman"/>
          <w:i/>
          <w:iCs/>
          <w:sz w:val="24"/>
          <w:u w:color="000000"/>
          <w:bdr w:val="nil"/>
          <w:lang w:val="en-US" w:eastAsia="en-AU"/>
        </w:rPr>
        <w:t>Food Standards Australia New Zealand Act 1991</w:t>
      </w:r>
      <w:r w:rsidRPr="008E5C6B">
        <w:rPr>
          <w:rFonts w:ascii="Times New Roman" w:hAnsi="Times New Roman"/>
          <w:sz w:val="24"/>
          <w:u w:color="000000"/>
          <w:bdr w:val="nil"/>
          <w:lang w:val="en-US" w:eastAsia="en-AU"/>
        </w:rPr>
        <w:t xml:space="preserve"> being the Code published in </w:t>
      </w:r>
      <w:r w:rsidRPr="008E5C6B">
        <w:rPr>
          <w:rFonts w:ascii="Times New Roman" w:hAnsi="Times New Roman"/>
          <w:i/>
          <w:iCs/>
          <w:sz w:val="24"/>
          <w:u w:color="000000"/>
          <w:bdr w:val="nil"/>
          <w:lang w:val="en-US" w:eastAsia="en-AU"/>
        </w:rPr>
        <w:t>Gazette</w:t>
      </w:r>
      <w:r w:rsidRPr="008E5C6B">
        <w:rPr>
          <w:rFonts w:ascii="Times New Roman" w:hAnsi="Times New Roman"/>
          <w:sz w:val="24"/>
          <w:u w:color="000000"/>
          <w:bdr w:val="nil"/>
          <w:lang w:val="en-US" w:eastAsia="en-AU"/>
        </w:rPr>
        <w:t xml:space="preserve"> No. P 27 on 27 August 1987 together with any amendments of the standards in that Code. Schedule 20 was published in the </w:t>
      </w:r>
      <w:r w:rsidRPr="008E5C6B">
        <w:rPr>
          <w:rFonts w:ascii="Times New Roman" w:hAnsi="Times New Roman"/>
          <w:i/>
          <w:sz w:val="24"/>
          <w:u w:color="000000"/>
          <w:bdr w:val="nil"/>
          <w:lang w:val="en-US" w:eastAsia="en-AU"/>
        </w:rPr>
        <w:t>Food Standards Gazette</w:t>
      </w:r>
      <w:r w:rsidRPr="008E5C6B">
        <w:rPr>
          <w:rFonts w:ascii="Times New Roman" w:hAnsi="Times New Roman"/>
          <w:sz w:val="24"/>
          <w:u w:color="000000"/>
          <w:bdr w:val="nil"/>
          <w:lang w:val="en-US" w:eastAsia="en-AU"/>
        </w:rPr>
        <w:t xml:space="preserve"> FSC 96 on Thursday 10 April 2015 and was registered as a legislative instrument on 1 April 2015 (F2015L00468).</w:t>
      </w:r>
    </w:p>
    <w:p w14:paraId="0E34D3E6" w14:textId="77777777" w:rsidR="00825809" w:rsidRPr="008E5C6B" w:rsidRDefault="00825809" w:rsidP="00156ACB">
      <w:pPr>
        <w:keepNext/>
        <w:pBdr>
          <w:top w:val="nil"/>
          <w:left w:val="nil"/>
          <w:bottom w:val="nil"/>
          <w:right w:val="nil"/>
          <w:between w:val="nil"/>
          <w:bar w:val="nil"/>
        </w:pBdr>
        <w:spacing w:before="240"/>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t>Part 2</w:t>
      </w:r>
      <w:r w:rsidRPr="008E5C6B">
        <w:rPr>
          <w:rFonts w:ascii="Arial Bold" w:eastAsia="Arial Bold" w:hAnsi="Arial Bold" w:cs="Arial Bold"/>
          <w:sz w:val="32"/>
          <w:szCs w:val="32"/>
          <w:u w:color="000000"/>
          <w:bdr w:val="nil"/>
          <w:lang w:val="en-US" w:eastAsia="en-AU"/>
        </w:rPr>
        <w:tab/>
        <w:t>Variations to Schedule 20</w:t>
      </w:r>
      <w:r w:rsidRPr="008E5C6B">
        <w:rPr>
          <w:rFonts w:ascii="Arial Bold" w:eastAsia="Arial Bold" w:hAnsi="Arial Unicode MS" w:cs="Arial Bold"/>
          <w:sz w:val="32"/>
          <w:szCs w:val="32"/>
          <w:u w:color="000000"/>
          <w:bdr w:val="nil"/>
          <w:lang w:val="en-US" w:eastAsia="en-AU"/>
        </w:rPr>
        <w:t>—</w:t>
      </w:r>
      <w:r w:rsidRPr="008E5C6B">
        <w:rPr>
          <w:rFonts w:ascii="Arial Bold" w:eastAsia="Arial Bold" w:hAnsi="Arial Unicode MS" w:cs="Arial Bold"/>
          <w:sz w:val="32"/>
          <w:szCs w:val="32"/>
          <w:u w:color="000000"/>
          <w:bdr w:val="nil"/>
          <w:lang w:val="en-US" w:eastAsia="en-AU"/>
        </w:rPr>
        <w:t xml:space="preserve"> </w:t>
      </w:r>
      <w:r w:rsidRPr="008E5C6B">
        <w:rPr>
          <w:rFonts w:ascii="Arial Bold" w:eastAsia="Arial Bold" w:hAnsi="Arial Unicode MS" w:cs="Arial Bold"/>
          <w:sz w:val="32"/>
          <w:szCs w:val="32"/>
          <w:u w:color="000000"/>
          <w:bdr w:val="nil"/>
          <w:lang w:val="en-US" w:eastAsia="en-AU"/>
        </w:rPr>
        <w:br/>
      </w:r>
      <w:r w:rsidRPr="008E5C6B">
        <w:rPr>
          <w:rFonts w:ascii="Arial Bold" w:eastAsia="Arial Bold" w:hAnsi="Arial Bold" w:cs="Arial Bold"/>
          <w:sz w:val="32"/>
          <w:szCs w:val="32"/>
          <w:u w:color="000000"/>
          <w:bdr w:val="nil"/>
          <w:lang w:val="en-US" w:eastAsia="en-AU"/>
        </w:rPr>
        <w:t xml:space="preserve">Maximum Residue Limits </w:t>
      </w:r>
    </w:p>
    <w:p w14:paraId="1BB1DCE6" w14:textId="38CEF639" w:rsidR="00825809" w:rsidRPr="008E5C6B" w:rsidRDefault="00825809" w:rsidP="00156ACB">
      <w:pPr>
        <w:pBdr>
          <w:top w:val="nil"/>
          <w:left w:val="nil"/>
          <w:bottom w:val="nil"/>
          <w:right w:val="nil"/>
          <w:between w:val="nil"/>
          <w:bar w:val="nil"/>
        </w:pBdr>
        <w:tabs>
          <w:tab w:val="left" w:pos="3780"/>
          <w:tab w:val="right" w:pos="9612"/>
        </w:tabs>
        <w:rPr>
          <w:rFonts w:eastAsia="Arial Unicode MS" w:hAnsi="Arial Unicode MS" w:cs="Arial Unicode MS"/>
          <w:i/>
          <w:iCs/>
          <w:sz w:val="17"/>
          <w:szCs w:val="17"/>
          <w:u w:color="000000"/>
          <w:bdr w:val="nil"/>
          <w:lang w:val="en-US" w:eastAsia="en-AU"/>
        </w:rPr>
      </w:pPr>
    </w:p>
    <w:p w14:paraId="11741BD4" w14:textId="77777777" w:rsidR="00825809" w:rsidRPr="008E5C6B" w:rsidRDefault="00825809" w:rsidP="00156ACB">
      <w:pPr>
        <w:keepNext/>
        <w:pBdr>
          <w:top w:val="nil"/>
          <w:left w:val="nil"/>
          <w:bottom w:val="nil"/>
          <w:right w:val="nil"/>
          <w:between w:val="nil"/>
          <w:bar w:val="nil"/>
        </w:pBdr>
        <w:spacing w:before="12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5</w:t>
      </w:r>
      <w:r w:rsidRPr="008E5C6B">
        <w:rPr>
          <w:rFonts w:ascii="Arial Bold" w:eastAsia="Arial Unicode MS" w:hAnsi="Arial Unicode MS" w:cs="Arial Unicode MS"/>
          <w:sz w:val="24"/>
          <w:u w:color="000000"/>
          <w:bdr w:val="nil"/>
          <w:lang w:val="en-US" w:eastAsia="en-AU"/>
        </w:rPr>
        <w:tab/>
        <w:t>Variations to Schedule 20</w:t>
      </w:r>
    </w:p>
    <w:p w14:paraId="2E5C574D" w14:textId="76C8AD43" w:rsidR="00825809" w:rsidRPr="008E5C6B" w:rsidRDefault="00825809" w:rsidP="00156ACB">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Bold" w:eastAsia="Times New Roman Bold" w:hAnsi="Times New Roman Bold" w:cs="Times New Roman Bold"/>
          <w:sz w:val="24"/>
          <w:u w:color="000000"/>
          <w:bdr w:val="nil"/>
          <w:lang w:val="en-US" w:eastAsia="en-AU"/>
        </w:rPr>
        <w:tab/>
      </w:r>
      <w:r w:rsidRPr="008E5C6B">
        <w:rPr>
          <w:rFonts w:ascii="Times New Roman" w:hAnsi="Times New Roman"/>
          <w:sz w:val="24"/>
          <w:u w:color="000000"/>
          <w:bdr w:val="nil"/>
          <w:lang w:val="en-US" w:eastAsia="en-AU"/>
        </w:rPr>
        <w:tab/>
        <w:t>The Schedule to this instrument sets out the variations made to the Principal Instrument by this instrument.</w:t>
      </w:r>
    </w:p>
    <w:p w14:paraId="278E0329" w14:textId="77777777" w:rsidR="00825809" w:rsidRPr="008E5C6B" w:rsidRDefault="00825809" w:rsidP="00156ACB">
      <w:pPr>
        <w:pBdr>
          <w:top w:val="nil"/>
          <w:left w:val="nil"/>
          <w:bottom w:val="nil"/>
          <w:right w:val="nil"/>
          <w:between w:val="nil"/>
          <w:bar w:val="nil"/>
        </w:pBdr>
        <w:rPr>
          <w:rFonts w:cs="Arial"/>
          <w:szCs w:val="18"/>
          <w:u w:color="000000"/>
        </w:rPr>
      </w:pPr>
      <w:r w:rsidRPr="008E5C6B">
        <w:rPr>
          <w:rFonts w:eastAsia="Arial Unicode MS" w:hAnsi="Arial Unicode MS" w:cs="Arial Unicode MS"/>
          <w:szCs w:val="18"/>
          <w:u w:color="000000"/>
          <w:bdr w:val="nil"/>
          <w:lang w:val="en-US"/>
        </w:rPr>
        <w:br w:type="page"/>
      </w:r>
      <w:r w:rsidRPr="008E5C6B">
        <w:rPr>
          <w:rFonts w:cs="Arial"/>
          <w:szCs w:val="18"/>
          <w:u w:color="000000"/>
        </w:rPr>
        <w:lastRenderedPageBreak/>
        <w:t xml:space="preserve"> </w:t>
      </w:r>
    </w:p>
    <w:p w14:paraId="0E1BFBBD" w14:textId="77777777" w:rsidR="00825809" w:rsidRPr="008E5C6B" w:rsidRDefault="00825809" w:rsidP="00156ACB">
      <w:pPr>
        <w:pBdr>
          <w:top w:val="nil"/>
          <w:left w:val="nil"/>
          <w:bottom w:val="nil"/>
          <w:right w:val="nil"/>
          <w:between w:val="nil"/>
          <w:bar w:val="nil"/>
        </w:pBdr>
        <w:rPr>
          <w:b/>
          <w:sz w:val="40"/>
          <w:u w:color="000000"/>
        </w:rPr>
      </w:pPr>
      <w:bookmarkStart w:id="41" w:name="_Toc188420413"/>
      <w:r w:rsidRPr="008E5C6B">
        <w:rPr>
          <w:b/>
          <w:sz w:val="40"/>
          <w:u w:color="000000"/>
        </w:rPr>
        <w:t>Schedule</w:t>
      </w:r>
    </w:p>
    <w:bookmarkEnd w:id="41"/>
    <w:p w14:paraId="62952BD8" w14:textId="0BABEB43" w:rsidR="00825809" w:rsidRPr="008E5C6B" w:rsidRDefault="00825809" w:rsidP="00156ACB">
      <w:pPr>
        <w:keepNext/>
        <w:spacing w:before="360"/>
        <w:ind w:left="1077" w:hanging="1077"/>
        <w:rPr>
          <w:b/>
          <w:sz w:val="32"/>
          <w:u w:color="000000"/>
        </w:rPr>
      </w:pPr>
      <w:r w:rsidRPr="008E5C6B">
        <w:rPr>
          <w:b/>
          <w:sz w:val="32"/>
          <w:u w:color="000000"/>
        </w:rPr>
        <w:t xml:space="preserve">Variations to Schedule 20 </w:t>
      </w:r>
      <w:r w:rsidRPr="008E5C6B">
        <w:rPr>
          <w:rFonts w:cs="Arial"/>
          <w:b/>
          <w:sz w:val="32"/>
          <w:u w:color="000000"/>
        </w:rPr>
        <w:t>–</w:t>
      </w:r>
      <w:r w:rsidRPr="008E5C6B">
        <w:rPr>
          <w:b/>
          <w:sz w:val="32"/>
          <w:u w:color="000000"/>
        </w:rPr>
        <w:t xml:space="preserve"> Maximum residue limits</w:t>
      </w:r>
    </w:p>
    <w:p w14:paraId="0FBFE16D" w14:textId="77777777" w:rsidR="00825809" w:rsidRPr="008E5C6B" w:rsidRDefault="00825809" w:rsidP="00156ACB">
      <w:pPr>
        <w:rPr>
          <w:rFonts w:cs="Arial"/>
          <w:b/>
          <w:bCs/>
          <w:color w:val="000000"/>
          <w:szCs w:val="18"/>
          <w:u w:color="000000"/>
        </w:rPr>
      </w:pPr>
    </w:p>
    <w:p w14:paraId="4F37D1E9" w14:textId="77777777" w:rsidR="00825809" w:rsidRPr="008E5C6B" w:rsidRDefault="00825809" w:rsidP="00156ACB">
      <w:pPr>
        <w:keepNext/>
        <w:keepLines/>
        <w:spacing w:before="240" w:line="280" w:lineRule="exact"/>
        <w:outlineLvl w:val="1"/>
        <w:rPr>
          <w:b/>
          <w:bCs/>
          <w:iCs/>
          <w:sz w:val="20"/>
          <w:szCs w:val="20"/>
          <w:lang w:val="en-GB"/>
        </w:rPr>
      </w:pPr>
      <w:r w:rsidRPr="008E5C6B">
        <w:rPr>
          <w:b/>
          <w:bCs/>
          <w:iCs/>
          <w:sz w:val="20"/>
          <w:szCs w:val="20"/>
          <w:lang w:val="en-GB"/>
        </w:rPr>
        <w:t>Schedule 20 Maximum Residue Limits</w:t>
      </w:r>
    </w:p>
    <w:p w14:paraId="2B7CC424" w14:textId="77777777" w:rsidR="00825809" w:rsidRPr="00B748D9" w:rsidRDefault="00825809" w:rsidP="00156ACB">
      <w:pPr>
        <w:keepNext/>
        <w:keepLines/>
        <w:spacing w:before="240" w:line="280" w:lineRule="exact"/>
        <w:outlineLvl w:val="1"/>
        <w:rPr>
          <w:rFonts w:eastAsiaTheme="majorEastAsia" w:cstheme="majorBidi"/>
          <w:b/>
          <w:bCs/>
          <w:iCs/>
          <w:sz w:val="20"/>
          <w:szCs w:val="20"/>
          <w:lang w:val="en-GB"/>
        </w:rPr>
      </w:pPr>
      <w:bookmarkStart w:id="42" w:name="_Hlk144731438"/>
      <w:bookmarkStart w:id="43" w:name="_Hlk153276519"/>
      <w:bookmarkStart w:id="44" w:name="_Hlk165533612"/>
      <w:bookmarkStart w:id="45" w:name="_Hlk170374299"/>
      <w:r w:rsidRPr="00B748D9">
        <w:rPr>
          <w:rFonts w:eastAsiaTheme="majorEastAsia" w:cstheme="majorBidi"/>
          <w:b/>
          <w:bCs/>
          <w:iCs/>
          <w:sz w:val="20"/>
          <w:szCs w:val="20"/>
          <w:lang w:val="en-GB"/>
        </w:rPr>
        <w:t>[1]</w:t>
      </w:r>
      <w:r w:rsidRPr="00B748D9">
        <w:rPr>
          <w:rFonts w:eastAsiaTheme="majorEastAsia" w:cstheme="majorBidi"/>
          <w:b/>
          <w:bCs/>
          <w:iCs/>
          <w:sz w:val="20"/>
          <w:szCs w:val="20"/>
          <w:lang w:val="en-GB"/>
        </w:rPr>
        <w:tab/>
        <w:t xml:space="preserve">Section S20—3 (table entry for Agvet chemical: </w:t>
      </w:r>
      <w:proofErr w:type="spellStart"/>
      <w:r w:rsidRPr="00B748D9">
        <w:rPr>
          <w:rFonts w:eastAsiaTheme="majorEastAsia" w:cstheme="majorBidi"/>
          <w:b/>
          <w:bCs/>
          <w:iCs/>
          <w:sz w:val="20"/>
          <w:szCs w:val="20"/>
          <w:lang w:val="en-GB"/>
        </w:rPr>
        <w:t>Chloridazon</w:t>
      </w:r>
      <w:proofErr w:type="spellEnd"/>
      <w:r w:rsidRPr="00B748D9">
        <w:rPr>
          <w:rFonts w:eastAsiaTheme="majorEastAsia" w:cstheme="majorBidi"/>
          <w:b/>
          <w:bCs/>
          <w:iCs/>
          <w:sz w:val="20"/>
          <w:szCs w:val="20"/>
          <w:lang w:val="en-GB"/>
        </w:rPr>
        <w:t>)</w:t>
      </w:r>
    </w:p>
    <w:p w14:paraId="6C7D7384" w14:textId="77777777" w:rsidR="00825809" w:rsidRPr="00B748D9" w:rsidRDefault="00825809" w:rsidP="00156ACB">
      <w:pPr>
        <w:widowControl w:val="0"/>
        <w:tabs>
          <w:tab w:val="left" w:pos="851"/>
        </w:tabs>
        <w:spacing w:before="120" w:after="120"/>
        <w:rPr>
          <w:bCs/>
          <w:sz w:val="20"/>
          <w:szCs w:val="20"/>
          <w:lang w:val="en-GB" w:bidi="en-US"/>
        </w:rPr>
      </w:pPr>
      <w:r w:rsidRPr="00B748D9">
        <w:rPr>
          <w:bCs/>
          <w:sz w:val="20"/>
          <w:szCs w:val="20"/>
          <w:lang w:val="en-GB" w:bidi="en-US"/>
        </w:rPr>
        <w:tab/>
        <w:t>Omit:</w:t>
      </w: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25809" w:rsidRPr="00B748D9" w14:paraId="4C81538E" w14:textId="77777777" w:rsidTr="005E70D4">
        <w:trPr>
          <w:trHeight w:val="66"/>
        </w:trPr>
        <w:tc>
          <w:tcPr>
            <w:tcW w:w="2835" w:type="dxa"/>
          </w:tcPr>
          <w:p w14:paraId="23C57203" w14:textId="77777777" w:rsidR="00825809" w:rsidRPr="00B748D9" w:rsidRDefault="00825809" w:rsidP="00156ACB">
            <w:pPr>
              <w:keepLines/>
              <w:spacing w:before="20" w:after="20"/>
              <w:rPr>
                <w:szCs w:val="18"/>
                <w:lang w:val="en-GB"/>
              </w:rPr>
            </w:pPr>
            <w:r w:rsidRPr="00B748D9">
              <w:rPr>
                <w:szCs w:val="18"/>
                <w:lang w:val="en-GB"/>
              </w:rPr>
              <w:t>Beetroot</w:t>
            </w:r>
          </w:p>
        </w:tc>
        <w:tc>
          <w:tcPr>
            <w:tcW w:w="1843" w:type="dxa"/>
          </w:tcPr>
          <w:p w14:paraId="68B395A9" w14:textId="77777777" w:rsidR="00825809" w:rsidRPr="00B748D9" w:rsidRDefault="00825809" w:rsidP="00156ACB">
            <w:pPr>
              <w:keepLines/>
              <w:spacing w:before="20" w:after="20"/>
              <w:jc w:val="right"/>
              <w:rPr>
                <w:rFonts w:eastAsia="Calibri"/>
                <w:szCs w:val="18"/>
                <w:lang w:val="en-GB"/>
              </w:rPr>
            </w:pPr>
            <w:r w:rsidRPr="00B748D9">
              <w:rPr>
                <w:szCs w:val="18"/>
              </w:rPr>
              <w:t>*0.05</w:t>
            </w:r>
          </w:p>
        </w:tc>
      </w:tr>
    </w:tbl>
    <w:p w14:paraId="186F3C4A" w14:textId="77777777" w:rsidR="00825809" w:rsidRPr="00B748D9" w:rsidRDefault="00825809" w:rsidP="00156ACB">
      <w:pPr>
        <w:widowControl w:val="0"/>
        <w:tabs>
          <w:tab w:val="left" w:pos="851"/>
        </w:tabs>
        <w:spacing w:before="120" w:after="120"/>
        <w:rPr>
          <w:bCs/>
          <w:sz w:val="20"/>
          <w:szCs w:val="20"/>
          <w:lang w:val="en-GB" w:bidi="en-US"/>
        </w:rPr>
      </w:pPr>
      <w:r w:rsidRPr="00B748D9">
        <w:rPr>
          <w:bCs/>
          <w:sz w:val="20"/>
          <w:szCs w:val="20"/>
          <w:lang w:val="en-GB" w:bidi="en-US"/>
        </w:rPr>
        <w:tab/>
        <w:t>Substitute:</w:t>
      </w: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25809" w:rsidRPr="00B748D9" w14:paraId="787B0CF4" w14:textId="77777777" w:rsidTr="005E70D4">
        <w:trPr>
          <w:trHeight w:val="66"/>
        </w:trPr>
        <w:tc>
          <w:tcPr>
            <w:tcW w:w="2835" w:type="dxa"/>
          </w:tcPr>
          <w:p w14:paraId="7E68A438" w14:textId="77777777" w:rsidR="00825809" w:rsidRPr="00B748D9" w:rsidRDefault="00825809" w:rsidP="00156ACB">
            <w:pPr>
              <w:keepLines/>
              <w:spacing w:before="20" w:after="20"/>
              <w:rPr>
                <w:szCs w:val="18"/>
                <w:lang w:val="en-GB"/>
              </w:rPr>
            </w:pPr>
            <w:r w:rsidRPr="00B748D9">
              <w:rPr>
                <w:szCs w:val="18"/>
                <w:lang w:val="en-GB"/>
              </w:rPr>
              <w:t>Beetroot</w:t>
            </w:r>
          </w:p>
        </w:tc>
        <w:tc>
          <w:tcPr>
            <w:tcW w:w="1843" w:type="dxa"/>
          </w:tcPr>
          <w:p w14:paraId="0F70E12C" w14:textId="77777777" w:rsidR="00825809" w:rsidRPr="00B748D9" w:rsidRDefault="00825809" w:rsidP="00156ACB">
            <w:pPr>
              <w:keepLines/>
              <w:spacing w:before="20" w:after="20"/>
              <w:jc w:val="right"/>
              <w:rPr>
                <w:rFonts w:eastAsia="Calibri"/>
                <w:szCs w:val="18"/>
                <w:lang w:val="en-GB"/>
              </w:rPr>
            </w:pPr>
            <w:r w:rsidRPr="00B748D9">
              <w:rPr>
                <w:rFonts w:eastAsia="Calibri"/>
                <w:szCs w:val="18"/>
                <w:lang w:val="en-GB"/>
              </w:rPr>
              <w:t>0.5</w:t>
            </w:r>
          </w:p>
        </w:tc>
      </w:tr>
    </w:tbl>
    <w:p w14:paraId="23ACE0C8" w14:textId="77777777" w:rsidR="00825809" w:rsidRPr="00B748D9" w:rsidRDefault="00825809" w:rsidP="00156ACB">
      <w:pPr>
        <w:keepNext/>
        <w:keepLines/>
        <w:spacing w:before="240" w:line="280" w:lineRule="exact"/>
        <w:outlineLvl w:val="1"/>
        <w:rPr>
          <w:rFonts w:eastAsiaTheme="majorEastAsia" w:cstheme="majorBidi"/>
          <w:b/>
          <w:bCs/>
          <w:iCs/>
          <w:sz w:val="20"/>
          <w:szCs w:val="20"/>
          <w:lang w:val="en-GB"/>
        </w:rPr>
      </w:pPr>
      <w:bookmarkStart w:id="46" w:name="_Hlk156991326"/>
      <w:bookmarkEnd w:id="42"/>
      <w:bookmarkEnd w:id="43"/>
      <w:bookmarkEnd w:id="44"/>
      <w:bookmarkEnd w:id="45"/>
      <w:r w:rsidRPr="00B748D9">
        <w:rPr>
          <w:rFonts w:eastAsiaTheme="majorEastAsia" w:cstheme="majorBidi"/>
          <w:b/>
          <w:bCs/>
          <w:iCs/>
          <w:sz w:val="20"/>
          <w:szCs w:val="20"/>
          <w:lang w:val="en-GB"/>
        </w:rPr>
        <w:t>[2]</w:t>
      </w:r>
      <w:r w:rsidRPr="00B748D9">
        <w:rPr>
          <w:rFonts w:eastAsiaTheme="majorEastAsia" w:cstheme="majorBidi"/>
          <w:b/>
          <w:bCs/>
          <w:iCs/>
          <w:sz w:val="20"/>
          <w:szCs w:val="20"/>
          <w:lang w:val="en-GB"/>
        </w:rPr>
        <w:tab/>
        <w:t>Section S20—3 (table entry for Agvet chemical: Fipronil)</w:t>
      </w:r>
    </w:p>
    <w:p w14:paraId="3A38211D" w14:textId="77777777" w:rsidR="00825809" w:rsidRPr="00B748D9" w:rsidRDefault="00825809" w:rsidP="00156ACB">
      <w:pPr>
        <w:keepNext/>
        <w:keepLines/>
        <w:spacing w:before="120" w:after="120" w:line="280" w:lineRule="exact"/>
        <w:ind w:left="851"/>
        <w:outlineLvl w:val="1"/>
        <w:rPr>
          <w:rFonts w:eastAsiaTheme="majorEastAsia" w:cstheme="majorBidi"/>
          <w:b/>
          <w:bCs/>
          <w:iCs/>
          <w:sz w:val="20"/>
          <w:szCs w:val="20"/>
          <w:lang w:val="en-GB"/>
        </w:rPr>
      </w:pPr>
      <w:r w:rsidRPr="00B748D9">
        <w:rPr>
          <w:rFonts w:eastAsiaTheme="majorEastAsia" w:cstheme="majorBidi"/>
          <w:iCs/>
          <w:sz w:val="20"/>
          <w:szCs w:val="20"/>
          <w:lang w:val="en-GB"/>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25809" w:rsidRPr="00B748D9" w14:paraId="763DC109" w14:textId="77777777" w:rsidTr="005E70D4">
        <w:trPr>
          <w:cantSplit/>
        </w:trPr>
        <w:tc>
          <w:tcPr>
            <w:tcW w:w="2977" w:type="dxa"/>
          </w:tcPr>
          <w:p w14:paraId="165B21D1" w14:textId="77777777" w:rsidR="00825809" w:rsidRPr="00B748D9" w:rsidRDefault="00825809" w:rsidP="00156ACB">
            <w:pPr>
              <w:spacing w:before="60" w:after="60"/>
            </w:pPr>
            <w:r w:rsidRPr="00B748D9">
              <w:t>Maize cereals</w:t>
            </w:r>
          </w:p>
        </w:tc>
        <w:tc>
          <w:tcPr>
            <w:tcW w:w="1446" w:type="dxa"/>
          </w:tcPr>
          <w:p w14:paraId="412CFEF4" w14:textId="77777777" w:rsidR="00825809" w:rsidRPr="00B748D9" w:rsidRDefault="00825809" w:rsidP="00156ACB">
            <w:pPr>
              <w:spacing w:before="60" w:after="60"/>
              <w:jc w:val="right"/>
            </w:pPr>
            <w:r w:rsidRPr="00B748D9">
              <w:t>T*0.01</w:t>
            </w:r>
          </w:p>
        </w:tc>
      </w:tr>
    </w:tbl>
    <w:p w14:paraId="3A2373C6" w14:textId="77777777" w:rsidR="00825809" w:rsidRPr="00B748D9" w:rsidRDefault="00825809" w:rsidP="00156ACB">
      <w:pPr>
        <w:keepNext/>
        <w:keepLines/>
        <w:spacing w:before="240" w:line="280" w:lineRule="exact"/>
        <w:outlineLvl w:val="1"/>
        <w:rPr>
          <w:rFonts w:eastAsiaTheme="majorEastAsia" w:cstheme="majorBidi"/>
          <w:b/>
          <w:bCs/>
          <w:iCs/>
          <w:sz w:val="20"/>
          <w:szCs w:val="20"/>
          <w:lang w:val="en-GB"/>
        </w:rPr>
      </w:pPr>
      <w:bookmarkStart w:id="47" w:name="_Hlk175731315"/>
      <w:r w:rsidRPr="00B748D9">
        <w:rPr>
          <w:rFonts w:eastAsiaTheme="majorEastAsia" w:cstheme="majorBidi"/>
          <w:b/>
          <w:bCs/>
          <w:iCs/>
          <w:sz w:val="20"/>
          <w:szCs w:val="20"/>
          <w:lang w:val="en-GB"/>
        </w:rPr>
        <w:t>[3]</w:t>
      </w:r>
      <w:r w:rsidRPr="00B748D9">
        <w:rPr>
          <w:rFonts w:eastAsiaTheme="majorEastAsia" w:cstheme="majorBidi"/>
          <w:b/>
          <w:bCs/>
          <w:iCs/>
          <w:sz w:val="20"/>
          <w:szCs w:val="20"/>
          <w:lang w:val="en-GB"/>
        </w:rPr>
        <w:tab/>
        <w:t xml:space="preserve">Section S20—3 (table entry for Agvet chemical: </w:t>
      </w:r>
      <w:proofErr w:type="spellStart"/>
      <w:r w:rsidRPr="00B748D9">
        <w:rPr>
          <w:rFonts w:eastAsiaTheme="majorEastAsia" w:cstheme="majorBidi"/>
          <w:b/>
          <w:bCs/>
          <w:iCs/>
          <w:sz w:val="20"/>
          <w:szCs w:val="20"/>
          <w:lang w:val="en-GB"/>
        </w:rPr>
        <w:t>Florylpicoxamid</w:t>
      </w:r>
      <w:proofErr w:type="spellEnd"/>
      <w:r w:rsidRPr="00B748D9">
        <w:rPr>
          <w:rFonts w:eastAsiaTheme="majorEastAsia" w:cstheme="majorBidi"/>
          <w:b/>
          <w:bCs/>
          <w:iCs/>
          <w:sz w:val="20"/>
          <w:szCs w:val="20"/>
          <w:lang w:val="en-GB"/>
        </w:rPr>
        <w:t>)</w:t>
      </w:r>
    </w:p>
    <w:p w14:paraId="7D1D565B" w14:textId="77777777" w:rsidR="00825809" w:rsidRPr="00B748D9" w:rsidRDefault="00825809" w:rsidP="00156ACB">
      <w:pPr>
        <w:keepNext/>
        <w:keepLines/>
        <w:spacing w:before="120" w:after="120" w:line="280" w:lineRule="exact"/>
        <w:ind w:left="851"/>
        <w:outlineLvl w:val="1"/>
        <w:rPr>
          <w:rFonts w:eastAsiaTheme="majorEastAsia" w:cstheme="majorBidi"/>
          <w:iCs/>
          <w:sz w:val="20"/>
          <w:szCs w:val="20"/>
          <w:lang w:val="en-GB"/>
        </w:rPr>
      </w:pPr>
      <w:r w:rsidRPr="00B748D9">
        <w:rPr>
          <w:rFonts w:eastAsiaTheme="majorEastAsia" w:cstheme="majorBidi"/>
          <w:iCs/>
          <w:sz w:val="20"/>
          <w:szCs w:val="20"/>
          <w:lang w:val="en-GB"/>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25809" w:rsidRPr="00B748D9" w14:paraId="54467D24" w14:textId="77777777" w:rsidTr="005E70D4">
        <w:trPr>
          <w:cantSplit/>
        </w:trPr>
        <w:tc>
          <w:tcPr>
            <w:tcW w:w="2977" w:type="dxa"/>
          </w:tcPr>
          <w:p w14:paraId="6986E2AF" w14:textId="77777777" w:rsidR="00825809" w:rsidRPr="00B748D9" w:rsidRDefault="00825809" w:rsidP="00156ACB">
            <w:pPr>
              <w:spacing w:before="60" w:after="60"/>
            </w:pPr>
            <w:r w:rsidRPr="00B748D9">
              <w:t>Banana</w:t>
            </w:r>
          </w:p>
        </w:tc>
        <w:tc>
          <w:tcPr>
            <w:tcW w:w="1446" w:type="dxa"/>
          </w:tcPr>
          <w:p w14:paraId="76B336B4" w14:textId="77777777" w:rsidR="00825809" w:rsidRPr="00B748D9" w:rsidRDefault="00825809" w:rsidP="00156ACB">
            <w:pPr>
              <w:spacing w:before="60" w:after="60"/>
              <w:jc w:val="right"/>
            </w:pPr>
            <w:r w:rsidRPr="00B748D9">
              <w:t>0.5</w:t>
            </w:r>
          </w:p>
        </w:tc>
      </w:tr>
    </w:tbl>
    <w:bookmarkEnd w:id="47"/>
    <w:p w14:paraId="2F3BC1B2" w14:textId="77777777" w:rsidR="00825809" w:rsidRPr="00B748D9" w:rsidRDefault="00825809" w:rsidP="00156ACB">
      <w:pPr>
        <w:keepNext/>
        <w:keepLines/>
        <w:spacing w:before="240" w:line="280" w:lineRule="exact"/>
        <w:outlineLvl w:val="1"/>
        <w:rPr>
          <w:rFonts w:eastAsiaTheme="majorEastAsia" w:cstheme="majorBidi"/>
          <w:b/>
          <w:bCs/>
          <w:iCs/>
          <w:sz w:val="20"/>
          <w:szCs w:val="20"/>
          <w:lang w:val="en-GB"/>
        </w:rPr>
      </w:pPr>
      <w:r w:rsidRPr="00B748D9">
        <w:rPr>
          <w:rFonts w:eastAsiaTheme="majorEastAsia" w:cstheme="majorBidi"/>
          <w:b/>
          <w:bCs/>
          <w:iCs/>
          <w:sz w:val="20"/>
          <w:szCs w:val="20"/>
          <w:lang w:val="en-GB"/>
        </w:rPr>
        <w:t>[4]</w:t>
      </w:r>
      <w:r w:rsidRPr="00B748D9">
        <w:rPr>
          <w:rFonts w:eastAsiaTheme="majorEastAsia" w:cstheme="majorBidi"/>
          <w:b/>
          <w:bCs/>
          <w:iCs/>
          <w:sz w:val="20"/>
          <w:szCs w:val="20"/>
          <w:lang w:val="en-GB"/>
        </w:rPr>
        <w:tab/>
        <w:t>Section S20—3 (table entry for Agvet chemical: Fluralaner)</w:t>
      </w:r>
    </w:p>
    <w:p w14:paraId="2282878F" w14:textId="77777777" w:rsidR="00825809" w:rsidRPr="00B748D9" w:rsidRDefault="00825809" w:rsidP="00156ACB">
      <w:pPr>
        <w:keepNext/>
        <w:keepLines/>
        <w:spacing w:before="120" w:after="120" w:line="280" w:lineRule="exact"/>
        <w:ind w:left="851"/>
        <w:outlineLvl w:val="1"/>
        <w:rPr>
          <w:rFonts w:eastAsiaTheme="majorEastAsia" w:cstheme="majorBidi"/>
          <w:iCs/>
          <w:sz w:val="20"/>
          <w:szCs w:val="20"/>
          <w:lang w:val="en-GB"/>
        </w:rPr>
      </w:pPr>
      <w:r w:rsidRPr="00B748D9">
        <w:rPr>
          <w:rFonts w:eastAsiaTheme="majorEastAsia" w:cstheme="majorBidi"/>
          <w:iCs/>
          <w:sz w:val="20"/>
          <w:szCs w:val="20"/>
          <w:lang w:val="en-GB"/>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25809" w:rsidRPr="00B748D9" w14:paraId="1399597E" w14:textId="77777777" w:rsidTr="005E70D4">
        <w:trPr>
          <w:cantSplit/>
        </w:trPr>
        <w:tc>
          <w:tcPr>
            <w:tcW w:w="2977" w:type="dxa"/>
          </w:tcPr>
          <w:p w14:paraId="04972DC7" w14:textId="77777777" w:rsidR="00825809" w:rsidRPr="00B748D9" w:rsidRDefault="00825809" w:rsidP="00156ACB">
            <w:pPr>
              <w:spacing w:before="60" w:after="60"/>
            </w:pPr>
            <w:r w:rsidRPr="00B748D9">
              <w:t>Cattle, edible offal of [except kidney, liver]</w:t>
            </w:r>
          </w:p>
        </w:tc>
        <w:tc>
          <w:tcPr>
            <w:tcW w:w="1446" w:type="dxa"/>
          </w:tcPr>
          <w:p w14:paraId="36C3E0F1" w14:textId="77777777" w:rsidR="00825809" w:rsidRPr="00B748D9" w:rsidRDefault="00825809" w:rsidP="00156ACB">
            <w:pPr>
              <w:spacing w:before="60" w:after="60"/>
              <w:jc w:val="right"/>
            </w:pPr>
            <w:r w:rsidRPr="00B748D9">
              <w:t>0.25</w:t>
            </w:r>
          </w:p>
        </w:tc>
      </w:tr>
    </w:tbl>
    <w:p w14:paraId="7D0AE560" w14:textId="77777777" w:rsidR="00825809" w:rsidRPr="00B748D9" w:rsidRDefault="00825809" w:rsidP="00156ACB">
      <w:pPr>
        <w:keepNext/>
        <w:keepLines/>
        <w:spacing w:before="240" w:line="280" w:lineRule="exact"/>
        <w:outlineLvl w:val="1"/>
        <w:rPr>
          <w:rFonts w:eastAsiaTheme="majorEastAsia" w:cstheme="majorBidi"/>
          <w:b/>
          <w:bCs/>
          <w:iCs/>
          <w:sz w:val="20"/>
          <w:szCs w:val="20"/>
          <w:lang w:val="en-GB"/>
        </w:rPr>
      </w:pPr>
      <w:r w:rsidRPr="00B748D9">
        <w:rPr>
          <w:rFonts w:eastAsiaTheme="majorEastAsia" w:cstheme="majorBidi"/>
          <w:b/>
          <w:bCs/>
          <w:iCs/>
          <w:sz w:val="20"/>
          <w:szCs w:val="20"/>
          <w:lang w:val="en-GB"/>
        </w:rPr>
        <w:t>[5]</w:t>
      </w:r>
      <w:r w:rsidRPr="00B748D9">
        <w:rPr>
          <w:rFonts w:eastAsiaTheme="majorEastAsia" w:cstheme="majorBidi"/>
          <w:b/>
          <w:bCs/>
          <w:iCs/>
          <w:sz w:val="20"/>
          <w:szCs w:val="20"/>
          <w:lang w:val="en-GB"/>
        </w:rPr>
        <w:tab/>
        <w:t>Section S20—3 (table entry for Agvet chemical: Fluralaner)</w:t>
      </w:r>
    </w:p>
    <w:p w14:paraId="260E9354" w14:textId="77777777" w:rsidR="00825809" w:rsidRPr="00B748D9" w:rsidRDefault="00825809" w:rsidP="00156ACB">
      <w:pPr>
        <w:keepNext/>
        <w:keepLines/>
        <w:spacing w:before="120" w:after="120" w:line="280" w:lineRule="exact"/>
        <w:outlineLvl w:val="1"/>
        <w:rPr>
          <w:rFonts w:eastAsiaTheme="majorEastAsia" w:cstheme="majorBidi"/>
          <w:iCs/>
          <w:sz w:val="20"/>
          <w:szCs w:val="20"/>
        </w:rPr>
      </w:pPr>
      <w:bookmarkStart w:id="48" w:name="_Hlk158902420"/>
      <w:r w:rsidRPr="00B748D9">
        <w:rPr>
          <w:rFonts w:eastAsiaTheme="majorEastAsia" w:cstheme="majorBidi"/>
          <w:iCs/>
          <w:sz w:val="20"/>
          <w:szCs w:val="20"/>
        </w:rPr>
        <w:t>The maximum residue limit in the entry for each food commodity listed in the following table is amended as set out in the table:</w:t>
      </w:r>
    </w:p>
    <w:tbl>
      <w:tblPr>
        <w:tblW w:w="9531" w:type="dxa"/>
        <w:tblInd w:w="108" w:type="dxa"/>
        <w:tblCellMar>
          <w:left w:w="0" w:type="dxa"/>
          <w:right w:w="0" w:type="dxa"/>
        </w:tblCellMar>
        <w:tblLook w:val="04A0" w:firstRow="1" w:lastRow="0" w:firstColumn="1" w:lastColumn="0" w:noHBand="0" w:noVBand="1"/>
      </w:tblPr>
      <w:tblGrid>
        <w:gridCol w:w="652"/>
        <w:gridCol w:w="1673"/>
        <w:gridCol w:w="2581"/>
        <w:gridCol w:w="4625"/>
      </w:tblGrid>
      <w:tr w:rsidR="00825809" w:rsidRPr="00B748D9" w14:paraId="0AC8518B" w14:textId="77777777" w:rsidTr="00D369EF">
        <w:trPr>
          <w:trHeight w:val="220"/>
          <w:tblHeader/>
        </w:trPr>
        <w:tc>
          <w:tcPr>
            <w:tcW w:w="9531" w:type="dxa"/>
            <w:gridSpan w:val="4"/>
            <w:tcBorders>
              <w:top w:val="single" w:sz="12" w:space="0" w:color="auto"/>
              <w:left w:val="nil"/>
              <w:bottom w:val="single" w:sz="8" w:space="0" w:color="auto"/>
              <w:right w:val="nil"/>
            </w:tcBorders>
            <w:tcMar>
              <w:top w:w="0" w:type="dxa"/>
              <w:left w:w="108" w:type="dxa"/>
              <w:bottom w:w="0" w:type="dxa"/>
              <w:right w:w="108" w:type="dxa"/>
            </w:tcMar>
            <w:hideMark/>
          </w:tcPr>
          <w:bookmarkEnd w:id="48"/>
          <w:p w14:paraId="1836D64F" w14:textId="77777777" w:rsidR="00825809" w:rsidRPr="00B748D9" w:rsidRDefault="00825809" w:rsidP="00156ACB">
            <w:pPr>
              <w:keepNext/>
              <w:spacing w:line="240" w:lineRule="atLeast"/>
              <w:rPr>
                <w:rFonts w:eastAsia="Calibri" w:cs="Arial"/>
                <w:b/>
                <w:bCs/>
                <w:szCs w:val="18"/>
              </w:rPr>
            </w:pPr>
            <w:r w:rsidRPr="00B748D9">
              <w:rPr>
                <w:rFonts w:eastAsia="Calibri" w:cs="Arial"/>
                <w:b/>
                <w:bCs/>
                <w:szCs w:val="18"/>
              </w:rPr>
              <w:t>Amendments relating to maximum residue limits</w:t>
            </w:r>
          </w:p>
        </w:tc>
      </w:tr>
      <w:tr w:rsidR="00825809" w:rsidRPr="00B748D9" w14:paraId="434C7DF8" w14:textId="77777777" w:rsidTr="00D369EF">
        <w:trPr>
          <w:trHeight w:val="232"/>
          <w:tblHeader/>
        </w:trPr>
        <w:tc>
          <w:tcPr>
            <w:tcW w:w="652" w:type="dxa"/>
            <w:tcBorders>
              <w:top w:val="nil"/>
              <w:left w:val="nil"/>
              <w:bottom w:val="single" w:sz="12" w:space="0" w:color="auto"/>
              <w:right w:val="nil"/>
            </w:tcBorders>
            <w:tcMar>
              <w:top w:w="0" w:type="dxa"/>
              <w:left w:w="108" w:type="dxa"/>
              <w:bottom w:w="0" w:type="dxa"/>
              <w:right w:w="108" w:type="dxa"/>
            </w:tcMar>
            <w:hideMark/>
          </w:tcPr>
          <w:p w14:paraId="41ED07DB" w14:textId="77777777" w:rsidR="00825809" w:rsidRPr="00B748D9" w:rsidRDefault="00825809" w:rsidP="00156ACB">
            <w:pPr>
              <w:keepNext/>
              <w:spacing w:after="20" w:line="240" w:lineRule="atLeast"/>
              <w:rPr>
                <w:rFonts w:eastAsia="Calibri" w:cs="Arial"/>
                <w:b/>
                <w:bCs/>
                <w:szCs w:val="18"/>
              </w:rPr>
            </w:pPr>
            <w:r w:rsidRPr="00B748D9">
              <w:rPr>
                <w:rFonts w:eastAsia="Calibri" w:cs="Arial"/>
                <w:b/>
                <w:bCs/>
                <w:szCs w:val="18"/>
              </w:rPr>
              <w:t>Item</w:t>
            </w:r>
          </w:p>
        </w:tc>
        <w:tc>
          <w:tcPr>
            <w:tcW w:w="1673" w:type="dxa"/>
            <w:tcBorders>
              <w:top w:val="nil"/>
              <w:left w:val="nil"/>
              <w:bottom w:val="single" w:sz="12" w:space="0" w:color="auto"/>
              <w:right w:val="nil"/>
            </w:tcBorders>
            <w:tcMar>
              <w:top w:w="0" w:type="dxa"/>
              <w:left w:w="108" w:type="dxa"/>
              <w:bottom w:w="0" w:type="dxa"/>
              <w:right w:w="108" w:type="dxa"/>
            </w:tcMar>
            <w:hideMark/>
          </w:tcPr>
          <w:p w14:paraId="3D53258A" w14:textId="77777777" w:rsidR="00825809" w:rsidRPr="00B748D9" w:rsidRDefault="00825809" w:rsidP="00156ACB">
            <w:pPr>
              <w:keepNext/>
              <w:spacing w:after="20" w:line="240" w:lineRule="atLeast"/>
              <w:rPr>
                <w:rFonts w:eastAsia="Calibri" w:cs="Arial"/>
                <w:b/>
                <w:bCs/>
                <w:szCs w:val="18"/>
              </w:rPr>
            </w:pPr>
            <w:r w:rsidRPr="00B748D9">
              <w:rPr>
                <w:rFonts w:eastAsia="Calibri" w:cs="Arial"/>
                <w:b/>
                <w:bCs/>
                <w:szCs w:val="18"/>
              </w:rPr>
              <w:t>Food commodity</w:t>
            </w:r>
          </w:p>
        </w:tc>
        <w:tc>
          <w:tcPr>
            <w:tcW w:w="2581" w:type="dxa"/>
            <w:tcBorders>
              <w:top w:val="nil"/>
              <w:left w:val="nil"/>
              <w:bottom w:val="single" w:sz="12" w:space="0" w:color="auto"/>
              <w:right w:val="nil"/>
            </w:tcBorders>
            <w:tcMar>
              <w:top w:w="0" w:type="dxa"/>
              <w:left w:w="108" w:type="dxa"/>
              <w:bottom w:w="0" w:type="dxa"/>
              <w:right w:w="108" w:type="dxa"/>
            </w:tcMar>
            <w:hideMark/>
          </w:tcPr>
          <w:p w14:paraId="39D3F5D3" w14:textId="77777777" w:rsidR="00825809" w:rsidRPr="00B748D9" w:rsidRDefault="00825809" w:rsidP="00156ACB">
            <w:pPr>
              <w:keepNext/>
              <w:spacing w:after="20" w:line="240" w:lineRule="atLeast"/>
              <w:jc w:val="center"/>
              <w:rPr>
                <w:rFonts w:eastAsia="Calibri" w:cs="Arial"/>
                <w:b/>
                <w:bCs/>
                <w:szCs w:val="18"/>
              </w:rPr>
            </w:pPr>
            <w:r w:rsidRPr="00B748D9">
              <w:rPr>
                <w:rFonts w:eastAsia="Calibri" w:cs="Arial"/>
                <w:b/>
                <w:bCs/>
                <w:szCs w:val="18"/>
              </w:rPr>
              <w:t>Omit</w:t>
            </w:r>
          </w:p>
        </w:tc>
        <w:tc>
          <w:tcPr>
            <w:tcW w:w="4625" w:type="dxa"/>
            <w:tcBorders>
              <w:top w:val="nil"/>
              <w:left w:val="nil"/>
              <w:bottom w:val="single" w:sz="12" w:space="0" w:color="auto"/>
              <w:right w:val="nil"/>
            </w:tcBorders>
            <w:tcMar>
              <w:top w:w="0" w:type="dxa"/>
              <w:left w:w="108" w:type="dxa"/>
              <w:bottom w:w="0" w:type="dxa"/>
              <w:right w:w="108" w:type="dxa"/>
            </w:tcMar>
            <w:hideMark/>
          </w:tcPr>
          <w:p w14:paraId="138A7F90" w14:textId="77777777" w:rsidR="00825809" w:rsidRPr="00B748D9" w:rsidRDefault="00825809" w:rsidP="00156ACB">
            <w:pPr>
              <w:keepNext/>
              <w:spacing w:after="20" w:line="240" w:lineRule="atLeast"/>
              <w:jc w:val="center"/>
              <w:rPr>
                <w:rFonts w:eastAsia="Calibri" w:cs="Arial"/>
                <w:b/>
                <w:bCs/>
                <w:szCs w:val="18"/>
              </w:rPr>
            </w:pPr>
            <w:r w:rsidRPr="00B748D9">
              <w:rPr>
                <w:rFonts w:eastAsia="Calibri" w:cs="Arial"/>
                <w:b/>
                <w:bCs/>
                <w:szCs w:val="18"/>
              </w:rPr>
              <w:t>Substitute</w:t>
            </w:r>
          </w:p>
        </w:tc>
      </w:tr>
      <w:tr w:rsidR="00825809" w:rsidRPr="00B748D9" w14:paraId="0F161211" w14:textId="77777777" w:rsidTr="00D369EF">
        <w:trPr>
          <w:trHeight w:val="317"/>
        </w:trPr>
        <w:tc>
          <w:tcPr>
            <w:tcW w:w="652" w:type="dxa"/>
            <w:tcBorders>
              <w:top w:val="nil"/>
              <w:left w:val="nil"/>
              <w:bottom w:val="single" w:sz="8" w:space="0" w:color="auto"/>
              <w:right w:val="nil"/>
            </w:tcBorders>
            <w:tcMar>
              <w:top w:w="0" w:type="dxa"/>
              <w:left w:w="108" w:type="dxa"/>
              <w:bottom w:w="0" w:type="dxa"/>
              <w:right w:w="108" w:type="dxa"/>
            </w:tcMar>
            <w:hideMark/>
          </w:tcPr>
          <w:p w14:paraId="688977F2" w14:textId="77777777" w:rsidR="00825809" w:rsidRPr="00B748D9" w:rsidRDefault="00825809" w:rsidP="00156ACB">
            <w:pPr>
              <w:spacing w:before="40" w:after="40"/>
              <w:rPr>
                <w:rFonts w:eastAsia="Calibri" w:cs="Arial"/>
                <w:szCs w:val="18"/>
              </w:rPr>
            </w:pPr>
            <w:r w:rsidRPr="00B748D9">
              <w:rPr>
                <w:rFonts w:eastAsia="Calibri" w:cs="Arial"/>
                <w:szCs w:val="18"/>
              </w:rPr>
              <w:t>1</w:t>
            </w:r>
          </w:p>
        </w:tc>
        <w:tc>
          <w:tcPr>
            <w:tcW w:w="1673" w:type="dxa"/>
            <w:tcBorders>
              <w:top w:val="nil"/>
              <w:left w:val="nil"/>
              <w:bottom w:val="single" w:sz="8" w:space="0" w:color="auto"/>
              <w:right w:val="nil"/>
            </w:tcBorders>
            <w:tcMar>
              <w:top w:w="0" w:type="dxa"/>
              <w:left w:w="108" w:type="dxa"/>
              <w:bottom w:w="0" w:type="dxa"/>
              <w:right w:w="108" w:type="dxa"/>
            </w:tcMar>
            <w:hideMark/>
          </w:tcPr>
          <w:p w14:paraId="7CCB6B7B" w14:textId="77777777" w:rsidR="00825809" w:rsidRPr="00B748D9" w:rsidRDefault="00825809" w:rsidP="00156ACB">
            <w:pPr>
              <w:spacing w:before="40" w:after="40"/>
              <w:rPr>
                <w:rFonts w:eastAsia="Calibri" w:cs="Arial"/>
                <w:szCs w:val="18"/>
                <w:lang w:val="en-GB"/>
              </w:rPr>
            </w:pPr>
            <w:r w:rsidRPr="00B748D9">
              <w:rPr>
                <w:rFonts w:eastAsia="Calibri" w:cs="Arial"/>
                <w:szCs w:val="18"/>
              </w:rPr>
              <w:t>Cattle fat</w:t>
            </w:r>
          </w:p>
        </w:tc>
        <w:tc>
          <w:tcPr>
            <w:tcW w:w="2581" w:type="dxa"/>
            <w:tcBorders>
              <w:top w:val="nil"/>
              <w:left w:val="nil"/>
              <w:bottom w:val="single" w:sz="8" w:space="0" w:color="auto"/>
              <w:right w:val="nil"/>
            </w:tcBorders>
            <w:tcMar>
              <w:top w:w="0" w:type="dxa"/>
              <w:left w:w="108" w:type="dxa"/>
              <w:bottom w:w="0" w:type="dxa"/>
              <w:right w:w="108" w:type="dxa"/>
            </w:tcMar>
            <w:hideMark/>
          </w:tcPr>
          <w:p w14:paraId="22E75575" w14:textId="77777777" w:rsidR="00825809" w:rsidRPr="00B748D9" w:rsidRDefault="00825809" w:rsidP="00156ACB">
            <w:pPr>
              <w:spacing w:before="40" w:after="40"/>
              <w:ind w:left="360"/>
              <w:jc w:val="right"/>
              <w:rPr>
                <w:rFonts w:eastAsia="Calibri" w:cs="Arial"/>
                <w:szCs w:val="18"/>
              </w:rPr>
            </w:pPr>
            <w:r w:rsidRPr="00B748D9">
              <w:rPr>
                <w:rFonts w:eastAsia="Calibri" w:cs="Arial"/>
                <w:szCs w:val="18"/>
              </w:rPr>
              <w:t>T0.7</w:t>
            </w:r>
          </w:p>
        </w:tc>
        <w:tc>
          <w:tcPr>
            <w:tcW w:w="4625" w:type="dxa"/>
            <w:tcBorders>
              <w:top w:val="nil"/>
              <w:left w:val="nil"/>
              <w:bottom w:val="single" w:sz="8" w:space="0" w:color="auto"/>
              <w:right w:val="nil"/>
            </w:tcBorders>
            <w:tcMar>
              <w:top w:w="0" w:type="dxa"/>
              <w:left w:w="108" w:type="dxa"/>
              <w:bottom w:w="0" w:type="dxa"/>
              <w:right w:w="108" w:type="dxa"/>
            </w:tcMar>
            <w:hideMark/>
          </w:tcPr>
          <w:p w14:paraId="1FC62214" w14:textId="77777777" w:rsidR="00825809" w:rsidRPr="00B748D9" w:rsidRDefault="00825809" w:rsidP="00156ACB">
            <w:pPr>
              <w:spacing w:before="40" w:after="40"/>
              <w:ind w:left="360"/>
              <w:jc w:val="right"/>
              <w:rPr>
                <w:rFonts w:eastAsia="Calibri" w:cs="Arial"/>
                <w:szCs w:val="18"/>
              </w:rPr>
            </w:pPr>
            <w:r w:rsidRPr="00B748D9">
              <w:rPr>
                <w:rFonts w:eastAsia="Calibri" w:cs="Arial"/>
                <w:szCs w:val="18"/>
              </w:rPr>
              <w:t>0.7</w:t>
            </w:r>
          </w:p>
        </w:tc>
      </w:tr>
      <w:tr w:rsidR="00825809" w:rsidRPr="00B748D9" w14:paraId="01A1D744" w14:textId="77777777" w:rsidTr="00D369EF">
        <w:trPr>
          <w:trHeight w:val="331"/>
        </w:trPr>
        <w:tc>
          <w:tcPr>
            <w:tcW w:w="652" w:type="dxa"/>
            <w:tcBorders>
              <w:top w:val="single" w:sz="8" w:space="0" w:color="auto"/>
              <w:left w:val="nil"/>
              <w:bottom w:val="single" w:sz="4" w:space="0" w:color="auto"/>
              <w:right w:val="nil"/>
            </w:tcBorders>
            <w:tcMar>
              <w:top w:w="0" w:type="dxa"/>
              <w:left w:w="108" w:type="dxa"/>
              <w:bottom w:w="0" w:type="dxa"/>
              <w:right w:w="108" w:type="dxa"/>
            </w:tcMar>
            <w:hideMark/>
          </w:tcPr>
          <w:p w14:paraId="5CBFBD83" w14:textId="77777777" w:rsidR="00825809" w:rsidRPr="00B748D9" w:rsidRDefault="00825809" w:rsidP="00156ACB">
            <w:pPr>
              <w:spacing w:before="40" w:after="40"/>
              <w:rPr>
                <w:rFonts w:eastAsia="Calibri" w:cs="Arial"/>
                <w:szCs w:val="18"/>
              </w:rPr>
            </w:pPr>
            <w:r w:rsidRPr="00B748D9">
              <w:rPr>
                <w:rFonts w:eastAsia="Calibri" w:cs="Arial"/>
                <w:szCs w:val="18"/>
              </w:rPr>
              <w:t>2</w:t>
            </w:r>
          </w:p>
        </w:tc>
        <w:tc>
          <w:tcPr>
            <w:tcW w:w="1673" w:type="dxa"/>
            <w:tcBorders>
              <w:top w:val="single" w:sz="8" w:space="0" w:color="auto"/>
              <w:left w:val="nil"/>
              <w:bottom w:val="single" w:sz="4" w:space="0" w:color="auto"/>
              <w:right w:val="nil"/>
            </w:tcBorders>
            <w:tcMar>
              <w:top w:w="0" w:type="dxa"/>
              <w:left w:w="108" w:type="dxa"/>
              <w:bottom w:w="0" w:type="dxa"/>
              <w:right w:w="108" w:type="dxa"/>
            </w:tcMar>
            <w:hideMark/>
          </w:tcPr>
          <w:p w14:paraId="42D6324A" w14:textId="77777777" w:rsidR="00825809" w:rsidRPr="00B748D9" w:rsidRDefault="00825809" w:rsidP="00156ACB">
            <w:pPr>
              <w:spacing w:before="40" w:after="40"/>
              <w:rPr>
                <w:rFonts w:eastAsia="Calibri" w:cs="Arial"/>
                <w:szCs w:val="18"/>
                <w:lang w:val="en-GB"/>
              </w:rPr>
            </w:pPr>
            <w:r w:rsidRPr="00B748D9">
              <w:rPr>
                <w:rFonts w:eastAsia="Calibri" w:cs="Arial"/>
                <w:szCs w:val="18"/>
                <w:lang w:val="en-GB"/>
              </w:rPr>
              <w:t>Cattle kidney</w:t>
            </w:r>
          </w:p>
        </w:tc>
        <w:tc>
          <w:tcPr>
            <w:tcW w:w="2581" w:type="dxa"/>
            <w:tcBorders>
              <w:top w:val="single" w:sz="8" w:space="0" w:color="auto"/>
              <w:left w:val="nil"/>
              <w:bottom w:val="single" w:sz="4" w:space="0" w:color="auto"/>
              <w:right w:val="nil"/>
            </w:tcBorders>
            <w:tcMar>
              <w:top w:w="0" w:type="dxa"/>
              <w:left w:w="108" w:type="dxa"/>
              <w:bottom w:w="0" w:type="dxa"/>
              <w:right w:w="108" w:type="dxa"/>
            </w:tcMar>
            <w:hideMark/>
          </w:tcPr>
          <w:p w14:paraId="2E5429B5" w14:textId="77777777" w:rsidR="00825809" w:rsidRPr="00B748D9" w:rsidRDefault="00825809" w:rsidP="00156ACB">
            <w:pPr>
              <w:spacing w:before="40" w:after="40"/>
              <w:ind w:left="360"/>
              <w:jc w:val="right"/>
              <w:rPr>
                <w:rFonts w:eastAsia="Calibri" w:cs="Arial"/>
                <w:szCs w:val="18"/>
              </w:rPr>
            </w:pPr>
            <w:r w:rsidRPr="00B748D9">
              <w:rPr>
                <w:rFonts w:eastAsia="Calibri" w:cs="Arial"/>
                <w:szCs w:val="18"/>
              </w:rPr>
              <w:t>T0.25</w:t>
            </w:r>
          </w:p>
        </w:tc>
        <w:tc>
          <w:tcPr>
            <w:tcW w:w="4625" w:type="dxa"/>
            <w:tcBorders>
              <w:top w:val="single" w:sz="8" w:space="0" w:color="auto"/>
              <w:left w:val="nil"/>
              <w:bottom w:val="single" w:sz="4" w:space="0" w:color="auto"/>
              <w:right w:val="nil"/>
            </w:tcBorders>
            <w:tcMar>
              <w:top w:w="0" w:type="dxa"/>
              <w:left w:w="108" w:type="dxa"/>
              <w:bottom w:w="0" w:type="dxa"/>
              <w:right w:w="108" w:type="dxa"/>
            </w:tcMar>
            <w:hideMark/>
          </w:tcPr>
          <w:p w14:paraId="6DD0E303" w14:textId="77777777" w:rsidR="00825809" w:rsidRPr="00B748D9" w:rsidRDefault="00825809" w:rsidP="00156ACB">
            <w:pPr>
              <w:spacing w:before="40" w:after="40"/>
              <w:ind w:left="360"/>
              <w:jc w:val="right"/>
              <w:rPr>
                <w:rFonts w:eastAsia="Calibri" w:cs="Arial"/>
                <w:szCs w:val="18"/>
              </w:rPr>
            </w:pPr>
            <w:r w:rsidRPr="00B748D9">
              <w:rPr>
                <w:rFonts w:eastAsia="Calibri" w:cs="Arial"/>
                <w:szCs w:val="18"/>
              </w:rPr>
              <w:t>0.25</w:t>
            </w:r>
          </w:p>
        </w:tc>
      </w:tr>
      <w:tr w:rsidR="00825809" w:rsidRPr="00B748D9" w14:paraId="2B8AC5D9" w14:textId="77777777" w:rsidTr="00D369EF">
        <w:trPr>
          <w:trHeight w:val="331"/>
        </w:trPr>
        <w:tc>
          <w:tcPr>
            <w:tcW w:w="652" w:type="dxa"/>
            <w:tcBorders>
              <w:top w:val="single" w:sz="4" w:space="0" w:color="auto"/>
              <w:left w:val="nil"/>
              <w:bottom w:val="single" w:sz="4" w:space="0" w:color="auto"/>
              <w:right w:val="nil"/>
            </w:tcBorders>
            <w:tcMar>
              <w:top w:w="0" w:type="dxa"/>
              <w:left w:w="108" w:type="dxa"/>
              <w:bottom w:w="0" w:type="dxa"/>
              <w:right w:w="108" w:type="dxa"/>
            </w:tcMar>
          </w:tcPr>
          <w:p w14:paraId="38CBF1D8" w14:textId="77777777" w:rsidR="00825809" w:rsidRPr="00B748D9" w:rsidRDefault="00825809" w:rsidP="00156ACB">
            <w:pPr>
              <w:spacing w:before="40" w:after="40"/>
              <w:rPr>
                <w:rFonts w:eastAsia="Calibri" w:cs="Arial"/>
                <w:szCs w:val="18"/>
              </w:rPr>
            </w:pPr>
            <w:r w:rsidRPr="00B748D9">
              <w:rPr>
                <w:rFonts w:eastAsia="Calibri" w:cs="Arial"/>
                <w:szCs w:val="18"/>
              </w:rPr>
              <w:t>3</w:t>
            </w:r>
          </w:p>
        </w:tc>
        <w:tc>
          <w:tcPr>
            <w:tcW w:w="1673" w:type="dxa"/>
            <w:tcBorders>
              <w:top w:val="single" w:sz="4" w:space="0" w:color="auto"/>
              <w:left w:val="nil"/>
              <w:bottom w:val="single" w:sz="4" w:space="0" w:color="auto"/>
              <w:right w:val="nil"/>
            </w:tcBorders>
            <w:tcMar>
              <w:top w:w="0" w:type="dxa"/>
              <w:left w:w="108" w:type="dxa"/>
              <w:bottom w:w="0" w:type="dxa"/>
              <w:right w:w="108" w:type="dxa"/>
            </w:tcMar>
          </w:tcPr>
          <w:p w14:paraId="0309B068" w14:textId="77777777" w:rsidR="00825809" w:rsidRPr="00B748D9" w:rsidRDefault="00825809" w:rsidP="00156ACB">
            <w:pPr>
              <w:spacing w:before="40" w:after="40"/>
              <w:rPr>
                <w:rFonts w:cs="Arial"/>
                <w:szCs w:val="18"/>
              </w:rPr>
            </w:pPr>
            <w:r w:rsidRPr="00B748D9">
              <w:rPr>
                <w:rFonts w:cs="Arial"/>
                <w:szCs w:val="18"/>
              </w:rPr>
              <w:t>Cattle liver</w:t>
            </w:r>
          </w:p>
        </w:tc>
        <w:tc>
          <w:tcPr>
            <w:tcW w:w="2581" w:type="dxa"/>
            <w:tcBorders>
              <w:top w:val="single" w:sz="4" w:space="0" w:color="auto"/>
              <w:left w:val="nil"/>
              <w:bottom w:val="single" w:sz="4" w:space="0" w:color="auto"/>
              <w:right w:val="nil"/>
            </w:tcBorders>
            <w:tcMar>
              <w:top w:w="0" w:type="dxa"/>
              <w:left w:w="108" w:type="dxa"/>
              <w:bottom w:w="0" w:type="dxa"/>
              <w:right w:w="108" w:type="dxa"/>
            </w:tcMar>
          </w:tcPr>
          <w:p w14:paraId="25C148EB" w14:textId="77777777" w:rsidR="00825809" w:rsidRPr="00B748D9" w:rsidRDefault="00825809" w:rsidP="00156ACB">
            <w:pPr>
              <w:spacing w:before="40" w:after="40"/>
              <w:ind w:left="360"/>
              <w:jc w:val="right"/>
              <w:rPr>
                <w:rFonts w:cs="Arial"/>
                <w:szCs w:val="18"/>
              </w:rPr>
            </w:pPr>
            <w:r w:rsidRPr="00B748D9">
              <w:rPr>
                <w:rFonts w:cs="Arial"/>
                <w:szCs w:val="18"/>
              </w:rPr>
              <w:t>T0.6</w:t>
            </w:r>
          </w:p>
        </w:tc>
        <w:tc>
          <w:tcPr>
            <w:tcW w:w="4625" w:type="dxa"/>
            <w:tcBorders>
              <w:top w:val="single" w:sz="4" w:space="0" w:color="auto"/>
              <w:left w:val="nil"/>
              <w:bottom w:val="single" w:sz="4" w:space="0" w:color="auto"/>
              <w:right w:val="nil"/>
            </w:tcBorders>
            <w:tcMar>
              <w:top w:w="0" w:type="dxa"/>
              <w:left w:w="108" w:type="dxa"/>
              <w:bottom w:w="0" w:type="dxa"/>
              <w:right w:w="108" w:type="dxa"/>
            </w:tcMar>
          </w:tcPr>
          <w:p w14:paraId="03172FA0" w14:textId="77777777" w:rsidR="00825809" w:rsidRPr="00B748D9" w:rsidRDefault="00825809" w:rsidP="00156ACB">
            <w:pPr>
              <w:spacing w:before="40" w:after="40"/>
              <w:ind w:left="360"/>
              <w:jc w:val="right"/>
              <w:rPr>
                <w:rFonts w:cs="Arial"/>
                <w:szCs w:val="18"/>
              </w:rPr>
            </w:pPr>
            <w:r w:rsidRPr="00B748D9">
              <w:rPr>
                <w:rFonts w:cs="Arial"/>
                <w:szCs w:val="18"/>
              </w:rPr>
              <w:t>0.6</w:t>
            </w:r>
          </w:p>
        </w:tc>
      </w:tr>
      <w:tr w:rsidR="00825809" w:rsidRPr="00B748D9" w14:paraId="5567D546" w14:textId="77777777" w:rsidTr="00D369EF">
        <w:trPr>
          <w:trHeight w:val="331"/>
        </w:trPr>
        <w:tc>
          <w:tcPr>
            <w:tcW w:w="652" w:type="dxa"/>
            <w:tcBorders>
              <w:top w:val="single" w:sz="4" w:space="0" w:color="auto"/>
              <w:left w:val="nil"/>
              <w:bottom w:val="single" w:sz="8" w:space="0" w:color="auto"/>
              <w:right w:val="nil"/>
            </w:tcBorders>
            <w:tcMar>
              <w:top w:w="0" w:type="dxa"/>
              <w:left w:w="108" w:type="dxa"/>
              <w:bottom w:w="0" w:type="dxa"/>
              <w:right w:w="108" w:type="dxa"/>
            </w:tcMar>
          </w:tcPr>
          <w:p w14:paraId="05D4DC92" w14:textId="77777777" w:rsidR="00825809" w:rsidRPr="00B748D9" w:rsidRDefault="00825809" w:rsidP="00156ACB">
            <w:pPr>
              <w:spacing w:before="40" w:after="40"/>
              <w:rPr>
                <w:rFonts w:eastAsia="Calibri" w:cs="Arial"/>
                <w:szCs w:val="18"/>
              </w:rPr>
            </w:pPr>
            <w:r w:rsidRPr="00B748D9">
              <w:rPr>
                <w:rFonts w:eastAsia="Calibri" w:cs="Arial"/>
                <w:szCs w:val="18"/>
              </w:rPr>
              <w:t>4</w:t>
            </w:r>
          </w:p>
        </w:tc>
        <w:tc>
          <w:tcPr>
            <w:tcW w:w="1673" w:type="dxa"/>
            <w:tcBorders>
              <w:top w:val="single" w:sz="4" w:space="0" w:color="auto"/>
              <w:left w:val="nil"/>
              <w:bottom w:val="single" w:sz="8" w:space="0" w:color="auto"/>
              <w:right w:val="nil"/>
            </w:tcBorders>
            <w:tcMar>
              <w:top w:w="0" w:type="dxa"/>
              <w:left w:w="108" w:type="dxa"/>
              <w:bottom w:w="0" w:type="dxa"/>
              <w:right w:w="108" w:type="dxa"/>
            </w:tcMar>
          </w:tcPr>
          <w:p w14:paraId="521E8323" w14:textId="77777777" w:rsidR="00825809" w:rsidRPr="00B748D9" w:rsidRDefault="00825809" w:rsidP="00156ACB">
            <w:pPr>
              <w:spacing w:before="40" w:after="40"/>
              <w:rPr>
                <w:rFonts w:cs="Arial"/>
                <w:szCs w:val="18"/>
              </w:rPr>
            </w:pPr>
            <w:r w:rsidRPr="00B748D9">
              <w:rPr>
                <w:rFonts w:cs="Arial"/>
                <w:szCs w:val="18"/>
              </w:rPr>
              <w:t>Cattle muscle</w:t>
            </w:r>
          </w:p>
        </w:tc>
        <w:tc>
          <w:tcPr>
            <w:tcW w:w="2581" w:type="dxa"/>
            <w:tcBorders>
              <w:top w:val="single" w:sz="4" w:space="0" w:color="auto"/>
              <w:left w:val="nil"/>
              <w:bottom w:val="single" w:sz="8" w:space="0" w:color="auto"/>
              <w:right w:val="nil"/>
            </w:tcBorders>
            <w:tcMar>
              <w:top w:w="0" w:type="dxa"/>
              <w:left w:w="108" w:type="dxa"/>
              <w:bottom w:w="0" w:type="dxa"/>
              <w:right w:w="108" w:type="dxa"/>
            </w:tcMar>
          </w:tcPr>
          <w:p w14:paraId="7799B518" w14:textId="77777777" w:rsidR="00825809" w:rsidRPr="00B748D9" w:rsidRDefault="00825809" w:rsidP="00156ACB">
            <w:pPr>
              <w:spacing w:before="40" w:after="40"/>
              <w:ind w:left="360"/>
              <w:jc w:val="right"/>
              <w:rPr>
                <w:rFonts w:cs="Arial"/>
                <w:szCs w:val="18"/>
              </w:rPr>
            </w:pPr>
            <w:r w:rsidRPr="00B748D9">
              <w:rPr>
                <w:rFonts w:cs="Arial"/>
                <w:szCs w:val="18"/>
              </w:rPr>
              <w:t>T0.07</w:t>
            </w:r>
          </w:p>
        </w:tc>
        <w:tc>
          <w:tcPr>
            <w:tcW w:w="4625" w:type="dxa"/>
            <w:tcBorders>
              <w:top w:val="single" w:sz="4" w:space="0" w:color="auto"/>
              <w:left w:val="nil"/>
              <w:bottom w:val="single" w:sz="8" w:space="0" w:color="auto"/>
              <w:right w:val="nil"/>
            </w:tcBorders>
            <w:tcMar>
              <w:top w:w="0" w:type="dxa"/>
              <w:left w:w="108" w:type="dxa"/>
              <w:bottom w:w="0" w:type="dxa"/>
              <w:right w:w="108" w:type="dxa"/>
            </w:tcMar>
          </w:tcPr>
          <w:p w14:paraId="5EC562B0" w14:textId="77777777" w:rsidR="00825809" w:rsidRPr="00B748D9" w:rsidRDefault="00825809" w:rsidP="00156ACB">
            <w:pPr>
              <w:spacing w:before="40" w:after="40"/>
              <w:ind w:left="360"/>
              <w:jc w:val="right"/>
              <w:rPr>
                <w:rFonts w:cs="Arial"/>
                <w:szCs w:val="18"/>
              </w:rPr>
            </w:pPr>
            <w:r w:rsidRPr="00B748D9">
              <w:rPr>
                <w:rFonts w:cs="Arial"/>
                <w:szCs w:val="18"/>
              </w:rPr>
              <w:t>0.07</w:t>
            </w:r>
          </w:p>
        </w:tc>
      </w:tr>
      <w:bookmarkEnd w:id="46"/>
    </w:tbl>
    <w:p w14:paraId="0B6DC862" w14:textId="77777777" w:rsidR="00825809" w:rsidRPr="00B748D9" w:rsidRDefault="00825809" w:rsidP="00156ACB">
      <w:pPr>
        <w:rPr>
          <w:b/>
          <w:sz w:val="20"/>
          <w:szCs w:val="20"/>
          <w:lang w:val="en-GB"/>
        </w:rPr>
      </w:pPr>
      <w:r w:rsidRPr="00B748D9">
        <w:br w:type="page"/>
      </w:r>
    </w:p>
    <w:p w14:paraId="0DAD04F0" w14:textId="77777777" w:rsidR="00825809" w:rsidRPr="00B748D9" w:rsidRDefault="00825809" w:rsidP="00156ACB">
      <w:pPr>
        <w:widowControl w:val="0"/>
        <w:numPr>
          <w:ilvl w:val="0"/>
          <w:numId w:val="27"/>
        </w:numPr>
        <w:spacing w:before="240" w:after="120"/>
        <w:rPr>
          <w:b/>
          <w:sz w:val="20"/>
          <w:szCs w:val="20"/>
          <w:lang w:val="en-GB"/>
        </w:rPr>
      </w:pPr>
      <w:r w:rsidRPr="00B748D9">
        <w:rPr>
          <w:b/>
          <w:sz w:val="20"/>
          <w:szCs w:val="20"/>
          <w:lang w:val="en-GB"/>
        </w:rPr>
        <w:lastRenderedPageBreak/>
        <w:t>Section S20—3 (table entry for Agvet chemical: Isocycloseram)</w:t>
      </w:r>
    </w:p>
    <w:p w14:paraId="41A31A8B" w14:textId="77777777" w:rsidR="00825809" w:rsidRPr="00B748D9" w:rsidRDefault="00825809" w:rsidP="00156ACB">
      <w:pPr>
        <w:tabs>
          <w:tab w:val="left" w:pos="851"/>
        </w:tabs>
        <w:spacing w:before="120" w:after="120"/>
        <w:ind w:left="851" w:hanging="851"/>
        <w:rPr>
          <w:sz w:val="20"/>
          <w:szCs w:val="20"/>
          <w:lang w:val="en-GB"/>
        </w:rPr>
      </w:pPr>
      <w:r w:rsidRPr="00B748D9">
        <w:rPr>
          <w:sz w:val="20"/>
          <w:szCs w:val="20"/>
          <w:lang w:val="en-GB"/>
        </w:rPr>
        <w:tab/>
        <w:t>Each commodity name in the entry and that is listed in the following table is amended as set out in the table:</w:t>
      </w:r>
    </w:p>
    <w:tbl>
      <w:tblPr>
        <w:tblW w:w="9530" w:type="dxa"/>
        <w:tblInd w:w="108" w:type="dxa"/>
        <w:tblCellMar>
          <w:left w:w="0" w:type="dxa"/>
          <w:right w:w="0" w:type="dxa"/>
        </w:tblCellMar>
        <w:tblLook w:val="04A0" w:firstRow="1" w:lastRow="0" w:firstColumn="1" w:lastColumn="0" w:noHBand="0" w:noVBand="1"/>
      </w:tblPr>
      <w:tblGrid>
        <w:gridCol w:w="737"/>
        <w:gridCol w:w="2443"/>
        <w:gridCol w:w="2320"/>
        <w:gridCol w:w="4030"/>
      </w:tblGrid>
      <w:tr w:rsidR="00825809" w:rsidRPr="00B748D9" w14:paraId="170A69C5" w14:textId="77777777" w:rsidTr="005E70D4">
        <w:trPr>
          <w:trHeight w:val="198"/>
          <w:tblHeader/>
        </w:trPr>
        <w:tc>
          <w:tcPr>
            <w:tcW w:w="5500"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293E188B" w14:textId="77777777" w:rsidR="00825809" w:rsidRPr="00B748D9" w:rsidRDefault="00825809" w:rsidP="00156ACB">
            <w:pPr>
              <w:keepNext/>
              <w:spacing w:line="240" w:lineRule="atLeast"/>
              <w:rPr>
                <w:rFonts w:cs="Arial"/>
                <w:b/>
                <w:bCs/>
                <w:szCs w:val="18"/>
              </w:rPr>
            </w:pPr>
            <w:r w:rsidRPr="00B748D9">
              <w:rPr>
                <w:rFonts w:cs="Arial"/>
                <w:b/>
                <w:bCs/>
                <w:szCs w:val="18"/>
              </w:rPr>
              <w:t>Amendments relating to commodity names</w:t>
            </w:r>
          </w:p>
        </w:tc>
        <w:tc>
          <w:tcPr>
            <w:tcW w:w="4030" w:type="dxa"/>
            <w:tcBorders>
              <w:top w:val="single" w:sz="12" w:space="0" w:color="auto"/>
              <w:left w:val="nil"/>
              <w:bottom w:val="single" w:sz="8" w:space="0" w:color="auto"/>
              <w:right w:val="nil"/>
            </w:tcBorders>
          </w:tcPr>
          <w:p w14:paraId="4E40625D" w14:textId="77777777" w:rsidR="00825809" w:rsidRPr="00B748D9" w:rsidRDefault="00825809" w:rsidP="00156ACB">
            <w:pPr>
              <w:keepNext/>
              <w:spacing w:line="240" w:lineRule="atLeast"/>
              <w:rPr>
                <w:rFonts w:cs="Arial"/>
                <w:b/>
                <w:bCs/>
                <w:szCs w:val="18"/>
              </w:rPr>
            </w:pPr>
          </w:p>
        </w:tc>
      </w:tr>
      <w:tr w:rsidR="00825809" w:rsidRPr="00B748D9" w14:paraId="5AA51E75" w14:textId="77777777" w:rsidTr="005E70D4">
        <w:trPr>
          <w:trHeight w:val="198"/>
          <w:tblHeader/>
        </w:trPr>
        <w:tc>
          <w:tcPr>
            <w:tcW w:w="737" w:type="dxa"/>
            <w:tcBorders>
              <w:top w:val="nil"/>
              <w:left w:val="nil"/>
              <w:bottom w:val="single" w:sz="12" w:space="0" w:color="auto"/>
              <w:right w:val="nil"/>
            </w:tcBorders>
            <w:tcMar>
              <w:top w:w="0" w:type="dxa"/>
              <w:left w:w="108" w:type="dxa"/>
              <w:bottom w:w="0" w:type="dxa"/>
              <w:right w:w="108" w:type="dxa"/>
            </w:tcMar>
            <w:hideMark/>
          </w:tcPr>
          <w:p w14:paraId="05887832" w14:textId="77777777" w:rsidR="00825809" w:rsidRPr="00B748D9" w:rsidRDefault="00825809" w:rsidP="00156ACB">
            <w:pPr>
              <w:keepNext/>
              <w:spacing w:after="20" w:line="240" w:lineRule="atLeast"/>
              <w:rPr>
                <w:rFonts w:cs="Arial"/>
                <w:b/>
                <w:bCs/>
                <w:szCs w:val="18"/>
              </w:rPr>
            </w:pPr>
            <w:r w:rsidRPr="00B748D9">
              <w:rPr>
                <w:rFonts w:cs="Arial"/>
                <w:b/>
                <w:bCs/>
                <w:szCs w:val="18"/>
              </w:rPr>
              <w:t>Item</w:t>
            </w:r>
          </w:p>
        </w:tc>
        <w:tc>
          <w:tcPr>
            <w:tcW w:w="2443" w:type="dxa"/>
            <w:tcBorders>
              <w:top w:val="nil"/>
              <w:left w:val="nil"/>
              <w:bottom w:val="single" w:sz="12" w:space="0" w:color="auto"/>
              <w:right w:val="nil"/>
            </w:tcBorders>
            <w:tcMar>
              <w:top w:w="0" w:type="dxa"/>
              <w:left w:w="108" w:type="dxa"/>
              <w:bottom w:w="0" w:type="dxa"/>
              <w:right w:w="108" w:type="dxa"/>
            </w:tcMar>
            <w:hideMark/>
          </w:tcPr>
          <w:p w14:paraId="5F77D088" w14:textId="77777777" w:rsidR="00825809" w:rsidRPr="00B748D9" w:rsidRDefault="00825809" w:rsidP="00156ACB">
            <w:pPr>
              <w:keepNext/>
              <w:spacing w:after="20" w:line="240" w:lineRule="atLeast"/>
              <w:rPr>
                <w:rFonts w:cs="Arial"/>
                <w:b/>
                <w:bCs/>
                <w:szCs w:val="18"/>
              </w:rPr>
            </w:pPr>
            <w:r w:rsidRPr="00B748D9">
              <w:rPr>
                <w:rFonts w:cs="Arial"/>
                <w:b/>
                <w:bCs/>
                <w:szCs w:val="18"/>
              </w:rPr>
              <w:t>Omit</w:t>
            </w:r>
          </w:p>
        </w:tc>
        <w:tc>
          <w:tcPr>
            <w:tcW w:w="2320" w:type="dxa"/>
            <w:tcBorders>
              <w:top w:val="nil"/>
              <w:left w:val="nil"/>
              <w:bottom w:val="single" w:sz="12" w:space="0" w:color="auto"/>
              <w:right w:val="nil"/>
            </w:tcBorders>
            <w:tcMar>
              <w:top w:w="0" w:type="dxa"/>
              <w:left w:w="108" w:type="dxa"/>
              <w:bottom w:w="0" w:type="dxa"/>
              <w:right w:w="108" w:type="dxa"/>
            </w:tcMar>
            <w:hideMark/>
          </w:tcPr>
          <w:p w14:paraId="1287DE5B" w14:textId="77777777" w:rsidR="00825809" w:rsidRPr="00B748D9" w:rsidRDefault="00825809" w:rsidP="00156ACB">
            <w:pPr>
              <w:keepNext/>
              <w:spacing w:after="20" w:line="240" w:lineRule="atLeast"/>
              <w:rPr>
                <w:rFonts w:cs="Arial"/>
                <w:b/>
                <w:bCs/>
                <w:szCs w:val="18"/>
              </w:rPr>
            </w:pPr>
            <w:r w:rsidRPr="00B748D9">
              <w:rPr>
                <w:rFonts w:cs="Arial"/>
                <w:b/>
                <w:bCs/>
                <w:szCs w:val="18"/>
              </w:rPr>
              <w:t>Substitute</w:t>
            </w:r>
          </w:p>
        </w:tc>
        <w:tc>
          <w:tcPr>
            <w:tcW w:w="4030" w:type="dxa"/>
            <w:tcBorders>
              <w:top w:val="nil"/>
              <w:left w:val="nil"/>
              <w:bottom w:val="single" w:sz="12" w:space="0" w:color="auto"/>
              <w:right w:val="nil"/>
            </w:tcBorders>
          </w:tcPr>
          <w:p w14:paraId="016A0096" w14:textId="77777777" w:rsidR="00825809" w:rsidRPr="00B748D9" w:rsidRDefault="00825809" w:rsidP="00156ACB">
            <w:pPr>
              <w:keepNext/>
              <w:spacing w:after="20" w:line="240" w:lineRule="atLeast"/>
              <w:rPr>
                <w:rFonts w:cs="Arial"/>
                <w:b/>
                <w:bCs/>
                <w:szCs w:val="18"/>
              </w:rPr>
            </w:pPr>
          </w:p>
        </w:tc>
      </w:tr>
      <w:tr w:rsidR="00825809" w:rsidRPr="00B748D9" w14:paraId="3A8B38BC" w14:textId="77777777" w:rsidTr="005E70D4">
        <w:tc>
          <w:tcPr>
            <w:tcW w:w="737" w:type="dxa"/>
            <w:tcBorders>
              <w:top w:val="nil"/>
              <w:left w:val="nil"/>
              <w:bottom w:val="single" w:sz="8" w:space="0" w:color="auto"/>
              <w:right w:val="nil"/>
            </w:tcBorders>
            <w:tcMar>
              <w:top w:w="0" w:type="dxa"/>
              <w:left w:w="108" w:type="dxa"/>
              <w:bottom w:w="0" w:type="dxa"/>
              <w:right w:w="108" w:type="dxa"/>
            </w:tcMar>
            <w:hideMark/>
          </w:tcPr>
          <w:p w14:paraId="0B8E4F8A" w14:textId="77777777" w:rsidR="00825809" w:rsidRPr="00B748D9" w:rsidRDefault="00825809" w:rsidP="00156ACB">
            <w:pPr>
              <w:spacing w:before="60" w:after="60"/>
            </w:pPr>
            <w:r w:rsidRPr="00B748D9">
              <w:t>1</w:t>
            </w:r>
          </w:p>
        </w:tc>
        <w:tc>
          <w:tcPr>
            <w:tcW w:w="2443" w:type="dxa"/>
            <w:tcBorders>
              <w:top w:val="nil"/>
              <w:left w:val="nil"/>
              <w:bottom w:val="single" w:sz="8" w:space="0" w:color="auto"/>
              <w:right w:val="nil"/>
            </w:tcBorders>
            <w:tcMar>
              <w:top w:w="0" w:type="dxa"/>
              <w:left w:w="108" w:type="dxa"/>
              <w:bottom w:w="0" w:type="dxa"/>
              <w:right w:w="108" w:type="dxa"/>
            </w:tcMar>
            <w:hideMark/>
          </w:tcPr>
          <w:p w14:paraId="6D8E28B0" w14:textId="77777777" w:rsidR="00825809" w:rsidRPr="00B748D9" w:rsidRDefault="00825809" w:rsidP="00156ACB">
            <w:pPr>
              <w:spacing w:before="60" w:after="60"/>
            </w:pPr>
            <w:r w:rsidRPr="00B748D9">
              <w:t>Brassica leafy vegetables</w:t>
            </w:r>
          </w:p>
        </w:tc>
        <w:tc>
          <w:tcPr>
            <w:tcW w:w="2320" w:type="dxa"/>
            <w:tcBorders>
              <w:top w:val="nil"/>
              <w:left w:val="nil"/>
              <w:bottom w:val="single" w:sz="8" w:space="0" w:color="auto"/>
              <w:right w:val="nil"/>
            </w:tcBorders>
            <w:tcMar>
              <w:top w:w="0" w:type="dxa"/>
              <w:left w:w="108" w:type="dxa"/>
              <w:bottom w:w="0" w:type="dxa"/>
              <w:right w:w="108" w:type="dxa"/>
            </w:tcMar>
            <w:hideMark/>
          </w:tcPr>
          <w:p w14:paraId="01BBD3B0" w14:textId="77777777" w:rsidR="00825809" w:rsidRPr="00B748D9" w:rsidRDefault="00825809" w:rsidP="00156ACB">
            <w:pPr>
              <w:spacing w:before="60" w:after="60"/>
            </w:pPr>
            <w:r w:rsidRPr="00B748D9">
              <w:t>Brassica leafy vegetables (except Kale)</w:t>
            </w:r>
          </w:p>
        </w:tc>
        <w:tc>
          <w:tcPr>
            <w:tcW w:w="4030" w:type="dxa"/>
            <w:tcBorders>
              <w:top w:val="nil"/>
              <w:left w:val="nil"/>
              <w:bottom w:val="single" w:sz="8" w:space="0" w:color="auto"/>
              <w:right w:val="nil"/>
            </w:tcBorders>
          </w:tcPr>
          <w:p w14:paraId="1DB4C235" w14:textId="77777777" w:rsidR="00825809" w:rsidRPr="00B748D9" w:rsidRDefault="00825809" w:rsidP="00156ACB">
            <w:pPr>
              <w:spacing w:before="40" w:after="40"/>
              <w:rPr>
                <w:rFonts w:ascii="Times New Roman" w:hAnsi="Times New Roman"/>
                <w:sz w:val="20"/>
                <w:szCs w:val="20"/>
                <w:highlight w:val="yellow"/>
                <w:lang w:eastAsia="en-AU"/>
              </w:rPr>
            </w:pPr>
          </w:p>
        </w:tc>
      </w:tr>
    </w:tbl>
    <w:p w14:paraId="0A0C47BC" w14:textId="77777777" w:rsidR="00825809" w:rsidRPr="00B748D9" w:rsidRDefault="00825809" w:rsidP="00156ACB">
      <w:pPr>
        <w:keepNext/>
        <w:keepLines/>
        <w:spacing w:before="240" w:line="280" w:lineRule="exact"/>
        <w:outlineLvl w:val="1"/>
        <w:rPr>
          <w:rFonts w:eastAsiaTheme="majorEastAsia" w:cstheme="majorBidi"/>
          <w:b/>
          <w:bCs/>
          <w:iCs/>
          <w:sz w:val="20"/>
          <w:szCs w:val="20"/>
          <w:lang w:val="en-GB"/>
        </w:rPr>
      </w:pPr>
      <w:r w:rsidRPr="00B748D9">
        <w:rPr>
          <w:rFonts w:eastAsiaTheme="majorEastAsia" w:cstheme="majorBidi"/>
          <w:b/>
          <w:bCs/>
          <w:iCs/>
          <w:sz w:val="20"/>
          <w:szCs w:val="20"/>
          <w:lang w:val="en-GB"/>
        </w:rPr>
        <w:t>[7]</w:t>
      </w:r>
      <w:r w:rsidRPr="00B748D9">
        <w:rPr>
          <w:rFonts w:eastAsiaTheme="majorEastAsia" w:cstheme="majorBidi"/>
          <w:b/>
          <w:bCs/>
          <w:iCs/>
          <w:sz w:val="20"/>
          <w:szCs w:val="20"/>
          <w:lang w:val="en-GB"/>
        </w:rPr>
        <w:tab/>
        <w:t>Section S20—3 (table entry for Agvet chemical: Isocycloseram)</w:t>
      </w:r>
    </w:p>
    <w:p w14:paraId="1428BD0F" w14:textId="77777777" w:rsidR="00825809" w:rsidRPr="00B748D9" w:rsidRDefault="00825809" w:rsidP="00156ACB">
      <w:pPr>
        <w:widowControl w:val="0"/>
        <w:tabs>
          <w:tab w:val="left" w:pos="851"/>
        </w:tabs>
        <w:spacing w:before="120" w:after="120"/>
        <w:rPr>
          <w:bCs/>
          <w:sz w:val="20"/>
          <w:szCs w:val="20"/>
          <w:lang w:val="en-GB" w:bidi="en-US"/>
        </w:rPr>
      </w:pPr>
      <w:r w:rsidRPr="00B748D9">
        <w:rPr>
          <w:bCs/>
          <w:sz w:val="20"/>
          <w:szCs w:val="20"/>
          <w:lang w:val="en-GB" w:bidi="en-US"/>
        </w:rPr>
        <w:tab/>
        <w:t>Omit:</w:t>
      </w: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25809" w:rsidRPr="00B748D9" w14:paraId="2E51B305" w14:textId="77777777" w:rsidTr="005E70D4">
        <w:trPr>
          <w:trHeight w:val="66"/>
        </w:trPr>
        <w:tc>
          <w:tcPr>
            <w:tcW w:w="2835" w:type="dxa"/>
          </w:tcPr>
          <w:p w14:paraId="79E9A00B" w14:textId="77777777" w:rsidR="00825809" w:rsidRPr="00B748D9" w:rsidRDefault="00825809" w:rsidP="00156ACB">
            <w:pPr>
              <w:keepLines/>
              <w:spacing w:before="20" w:after="20"/>
              <w:rPr>
                <w:szCs w:val="18"/>
                <w:lang w:val="en-GB"/>
              </w:rPr>
            </w:pPr>
            <w:r w:rsidRPr="00B748D9">
              <w:rPr>
                <w:szCs w:val="18"/>
                <w:lang w:val="en-GB"/>
              </w:rPr>
              <w:t>Baby leaves</w:t>
            </w:r>
          </w:p>
        </w:tc>
        <w:tc>
          <w:tcPr>
            <w:tcW w:w="1843" w:type="dxa"/>
          </w:tcPr>
          <w:p w14:paraId="12ADBDA9" w14:textId="77777777" w:rsidR="00825809" w:rsidRPr="00B748D9" w:rsidRDefault="00825809" w:rsidP="00156ACB">
            <w:pPr>
              <w:keepLines/>
              <w:spacing w:before="20" w:after="20"/>
              <w:jc w:val="right"/>
              <w:rPr>
                <w:rFonts w:eastAsia="Calibri"/>
                <w:szCs w:val="18"/>
                <w:lang w:val="en-GB"/>
              </w:rPr>
            </w:pPr>
            <w:r w:rsidRPr="00B748D9">
              <w:rPr>
                <w:szCs w:val="18"/>
              </w:rPr>
              <w:t>T5</w:t>
            </w:r>
          </w:p>
        </w:tc>
      </w:tr>
    </w:tbl>
    <w:p w14:paraId="0F4D8A41" w14:textId="77777777" w:rsidR="00825809" w:rsidRPr="00B748D9" w:rsidRDefault="00825809" w:rsidP="00156ACB">
      <w:pPr>
        <w:widowControl w:val="0"/>
        <w:tabs>
          <w:tab w:val="left" w:pos="851"/>
        </w:tabs>
        <w:spacing w:before="120" w:after="120"/>
        <w:rPr>
          <w:bCs/>
          <w:sz w:val="20"/>
          <w:szCs w:val="20"/>
          <w:lang w:val="en-GB" w:bidi="en-US"/>
        </w:rPr>
      </w:pPr>
      <w:r w:rsidRPr="00B748D9">
        <w:rPr>
          <w:bCs/>
          <w:sz w:val="20"/>
          <w:szCs w:val="20"/>
          <w:lang w:val="en-GB" w:bidi="en-US"/>
        </w:rPr>
        <w:tab/>
        <w:t>Substitute:</w:t>
      </w: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25809" w:rsidRPr="00B748D9" w14:paraId="388AF241" w14:textId="77777777" w:rsidTr="005E70D4">
        <w:trPr>
          <w:trHeight w:val="66"/>
        </w:trPr>
        <w:tc>
          <w:tcPr>
            <w:tcW w:w="2835" w:type="dxa"/>
          </w:tcPr>
          <w:p w14:paraId="2CBDA55F" w14:textId="77777777" w:rsidR="00825809" w:rsidRPr="00B748D9" w:rsidRDefault="00825809" w:rsidP="00156ACB">
            <w:pPr>
              <w:keepLines/>
              <w:spacing w:before="20" w:after="20"/>
              <w:rPr>
                <w:szCs w:val="18"/>
                <w:lang w:val="en-GB"/>
              </w:rPr>
            </w:pPr>
            <w:r w:rsidRPr="00B748D9">
              <w:rPr>
                <w:szCs w:val="18"/>
                <w:lang w:val="en-GB"/>
              </w:rPr>
              <w:t>Baby leaves</w:t>
            </w:r>
          </w:p>
        </w:tc>
        <w:tc>
          <w:tcPr>
            <w:tcW w:w="1843" w:type="dxa"/>
          </w:tcPr>
          <w:p w14:paraId="027E0B7A" w14:textId="77777777" w:rsidR="00825809" w:rsidRPr="00B748D9" w:rsidRDefault="00825809" w:rsidP="00156ACB">
            <w:pPr>
              <w:keepLines/>
              <w:spacing w:before="20" w:after="20"/>
              <w:jc w:val="right"/>
              <w:rPr>
                <w:rFonts w:eastAsia="Calibri"/>
                <w:szCs w:val="18"/>
                <w:lang w:val="en-GB"/>
              </w:rPr>
            </w:pPr>
            <w:r w:rsidRPr="00B748D9">
              <w:rPr>
                <w:rFonts w:eastAsia="Calibri"/>
                <w:szCs w:val="18"/>
                <w:lang w:val="en-GB"/>
              </w:rPr>
              <w:t>T8</w:t>
            </w:r>
          </w:p>
        </w:tc>
      </w:tr>
    </w:tbl>
    <w:p w14:paraId="457C8487" w14:textId="77777777" w:rsidR="00825809" w:rsidRPr="00B748D9" w:rsidRDefault="00825809" w:rsidP="00156ACB">
      <w:pPr>
        <w:keepNext/>
        <w:keepLines/>
        <w:spacing w:before="240" w:line="280" w:lineRule="exact"/>
        <w:outlineLvl w:val="1"/>
        <w:rPr>
          <w:rFonts w:eastAsiaTheme="majorEastAsia" w:cstheme="majorBidi"/>
          <w:b/>
          <w:bCs/>
          <w:iCs/>
          <w:sz w:val="20"/>
          <w:szCs w:val="20"/>
          <w:lang w:val="en-GB"/>
        </w:rPr>
      </w:pPr>
      <w:r w:rsidRPr="00B748D9">
        <w:rPr>
          <w:rFonts w:eastAsiaTheme="majorEastAsia" w:cstheme="majorBidi"/>
          <w:b/>
          <w:bCs/>
          <w:iCs/>
          <w:sz w:val="20"/>
          <w:szCs w:val="20"/>
          <w:lang w:val="en-GB"/>
        </w:rPr>
        <w:t>[8]</w:t>
      </w:r>
      <w:r w:rsidRPr="00B748D9">
        <w:rPr>
          <w:rFonts w:eastAsiaTheme="majorEastAsia" w:cstheme="majorBidi"/>
          <w:b/>
          <w:bCs/>
          <w:iCs/>
          <w:sz w:val="20"/>
          <w:szCs w:val="20"/>
          <w:lang w:val="en-GB"/>
        </w:rPr>
        <w:tab/>
        <w:t>Section S20—3 (table entry for Agvet chemical: Isocycloseram)</w:t>
      </w:r>
    </w:p>
    <w:p w14:paraId="54F50283" w14:textId="77777777" w:rsidR="00825809" w:rsidRPr="00B748D9" w:rsidRDefault="00825809" w:rsidP="00156ACB">
      <w:pPr>
        <w:keepNext/>
        <w:keepLines/>
        <w:spacing w:before="120" w:after="120" w:line="280" w:lineRule="exact"/>
        <w:ind w:left="851"/>
        <w:outlineLvl w:val="1"/>
        <w:rPr>
          <w:rFonts w:eastAsiaTheme="majorEastAsia" w:cstheme="majorBidi"/>
          <w:iCs/>
          <w:sz w:val="20"/>
          <w:szCs w:val="20"/>
          <w:lang w:val="en-GB"/>
        </w:rPr>
      </w:pPr>
      <w:r w:rsidRPr="00B748D9">
        <w:rPr>
          <w:rFonts w:eastAsiaTheme="majorEastAsia" w:cstheme="majorBidi"/>
          <w:iCs/>
          <w:sz w:val="20"/>
          <w:szCs w:val="20"/>
          <w:lang w:val="en-GB"/>
        </w:rPr>
        <w:t>Insert the following food commodities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825809" w:rsidRPr="00B748D9" w14:paraId="3FD656C8" w14:textId="77777777" w:rsidTr="005E70D4">
        <w:trPr>
          <w:cantSplit/>
        </w:trPr>
        <w:tc>
          <w:tcPr>
            <w:tcW w:w="2977" w:type="dxa"/>
          </w:tcPr>
          <w:p w14:paraId="566E42C4" w14:textId="77777777" w:rsidR="00825809" w:rsidRPr="00B748D9" w:rsidRDefault="00825809" w:rsidP="00156ACB">
            <w:pPr>
              <w:spacing w:before="60" w:after="60"/>
            </w:pPr>
            <w:r w:rsidRPr="00B748D9">
              <w:t>Celery</w:t>
            </w:r>
          </w:p>
        </w:tc>
        <w:tc>
          <w:tcPr>
            <w:tcW w:w="1446" w:type="dxa"/>
          </w:tcPr>
          <w:p w14:paraId="5F04379C" w14:textId="77777777" w:rsidR="00825809" w:rsidRPr="00B748D9" w:rsidRDefault="00825809" w:rsidP="00156ACB">
            <w:pPr>
              <w:spacing w:before="60" w:after="60"/>
              <w:jc w:val="right"/>
            </w:pPr>
            <w:r w:rsidRPr="00B748D9">
              <w:t>T4</w:t>
            </w:r>
          </w:p>
        </w:tc>
      </w:tr>
      <w:tr w:rsidR="00825809" w:rsidRPr="00B748D9" w14:paraId="667EB92F" w14:textId="77777777" w:rsidTr="005E70D4">
        <w:trPr>
          <w:cantSplit/>
        </w:trPr>
        <w:tc>
          <w:tcPr>
            <w:tcW w:w="2977" w:type="dxa"/>
          </w:tcPr>
          <w:p w14:paraId="1CCBFAD8" w14:textId="77777777" w:rsidR="00825809" w:rsidRPr="00B748D9" w:rsidRDefault="00825809" w:rsidP="00156ACB">
            <w:pPr>
              <w:spacing w:before="60" w:after="60"/>
            </w:pPr>
            <w:r w:rsidRPr="00B748D9">
              <w:t>Coriander (leaves, stems)</w:t>
            </w:r>
          </w:p>
        </w:tc>
        <w:tc>
          <w:tcPr>
            <w:tcW w:w="1446" w:type="dxa"/>
          </w:tcPr>
          <w:p w14:paraId="5862EF2F" w14:textId="77777777" w:rsidR="00825809" w:rsidRPr="00B748D9" w:rsidRDefault="00825809" w:rsidP="00156ACB">
            <w:pPr>
              <w:spacing w:before="60" w:after="60"/>
              <w:jc w:val="right"/>
            </w:pPr>
            <w:r w:rsidRPr="00B748D9">
              <w:t>T8</w:t>
            </w:r>
          </w:p>
        </w:tc>
      </w:tr>
      <w:tr w:rsidR="00825809" w:rsidRPr="00B748D9" w14:paraId="1C44F69F" w14:textId="77777777" w:rsidTr="005E70D4">
        <w:trPr>
          <w:cantSplit/>
        </w:trPr>
        <w:tc>
          <w:tcPr>
            <w:tcW w:w="2977" w:type="dxa"/>
          </w:tcPr>
          <w:p w14:paraId="26933B7C" w14:textId="77777777" w:rsidR="00825809" w:rsidRPr="00B748D9" w:rsidRDefault="00825809" w:rsidP="00156ACB">
            <w:pPr>
              <w:spacing w:before="60" w:after="60"/>
            </w:pPr>
            <w:r w:rsidRPr="00B748D9">
              <w:t>Coriander, roots</w:t>
            </w:r>
          </w:p>
        </w:tc>
        <w:tc>
          <w:tcPr>
            <w:tcW w:w="1446" w:type="dxa"/>
          </w:tcPr>
          <w:p w14:paraId="795DBDBD" w14:textId="77777777" w:rsidR="00825809" w:rsidRPr="00B748D9" w:rsidRDefault="00825809" w:rsidP="00156ACB">
            <w:pPr>
              <w:spacing w:before="60" w:after="60"/>
              <w:jc w:val="right"/>
            </w:pPr>
            <w:r w:rsidRPr="00B748D9">
              <w:t>T8</w:t>
            </w:r>
          </w:p>
        </w:tc>
      </w:tr>
      <w:tr w:rsidR="00825809" w:rsidRPr="00B748D9" w14:paraId="42DA4A9D" w14:textId="77777777" w:rsidTr="005E70D4">
        <w:trPr>
          <w:cantSplit/>
        </w:trPr>
        <w:tc>
          <w:tcPr>
            <w:tcW w:w="2977" w:type="dxa"/>
          </w:tcPr>
          <w:p w14:paraId="1CB5E816" w14:textId="77777777" w:rsidR="00825809" w:rsidRPr="00B748D9" w:rsidRDefault="00825809" w:rsidP="00156ACB">
            <w:pPr>
              <w:spacing w:before="60" w:after="60"/>
            </w:pPr>
            <w:r w:rsidRPr="00B748D9">
              <w:t>Coriander, seed</w:t>
            </w:r>
          </w:p>
        </w:tc>
        <w:tc>
          <w:tcPr>
            <w:tcW w:w="1446" w:type="dxa"/>
          </w:tcPr>
          <w:p w14:paraId="099561EC" w14:textId="77777777" w:rsidR="00825809" w:rsidRPr="00B748D9" w:rsidRDefault="00825809" w:rsidP="00156ACB">
            <w:pPr>
              <w:spacing w:before="60" w:after="60"/>
              <w:jc w:val="right"/>
            </w:pPr>
            <w:r w:rsidRPr="00B748D9">
              <w:t>T8</w:t>
            </w:r>
          </w:p>
        </w:tc>
      </w:tr>
      <w:tr w:rsidR="00825809" w:rsidRPr="00B748D9" w14:paraId="11BDE8ED" w14:textId="77777777" w:rsidTr="005E70D4">
        <w:trPr>
          <w:cantSplit/>
        </w:trPr>
        <w:tc>
          <w:tcPr>
            <w:tcW w:w="2977" w:type="dxa"/>
          </w:tcPr>
          <w:p w14:paraId="4B6D457F" w14:textId="77777777" w:rsidR="00825809" w:rsidRPr="00B748D9" w:rsidRDefault="00825809" w:rsidP="00156ACB">
            <w:pPr>
              <w:spacing w:before="60" w:after="60"/>
            </w:pPr>
            <w:r w:rsidRPr="00B748D9">
              <w:t>Kale</w:t>
            </w:r>
          </w:p>
        </w:tc>
        <w:tc>
          <w:tcPr>
            <w:tcW w:w="1446" w:type="dxa"/>
          </w:tcPr>
          <w:p w14:paraId="3A0FF885" w14:textId="77777777" w:rsidR="00825809" w:rsidRPr="00B748D9" w:rsidRDefault="00825809" w:rsidP="00156ACB">
            <w:pPr>
              <w:spacing w:before="60" w:after="60"/>
              <w:jc w:val="right"/>
            </w:pPr>
            <w:r w:rsidRPr="00B748D9">
              <w:t>T8</w:t>
            </w:r>
          </w:p>
        </w:tc>
      </w:tr>
      <w:tr w:rsidR="00825809" w:rsidRPr="00B748D9" w14:paraId="28DA841B" w14:textId="77777777" w:rsidTr="005E70D4">
        <w:trPr>
          <w:cantSplit/>
        </w:trPr>
        <w:tc>
          <w:tcPr>
            <w:tcW w:w="2977" w:type="dxa"/>
          </w:tcPr>
          <w:p w14:paraId="3D9D8113" w14:textId="77777777" w:rsidR="00825809" w:rsidRPr="00B748D9" w:rsidRDefault="00825809" w:rsidP="00156ACB">
            <w:pPr>
              <w:spacing w:before="60" w:after="60"/>
            </w:pPr>
            <w:r w:rsidRPr="00B748D9">
              <w:t>Leafy greens</w:t>
            </w:r>
          </w:p>
        </w:tc>
        <w:tc>
          <w:tcPr>
            <w:tcW w:w="1446" w:type="dxa"/>
          </w:tcPr>
          <w:p w14:paraId="5E6D797C" w14:textId="77777777" w:rsidR="00825809" w:rsidRPr="00B748D9" w:rsidRDefault="00825809" w:rsidP="00156ACB">
            <w:pPr>
              <w:spacing w:before="60" w:after="60"/>
              <w:jc w:val="right"/>
            </w:pPr>
            <w:r w:rsidRPr="00B748D9">
              <w:t>T8</w:t>
            </w:r>
          </w:p>
        </w:tc>
      </w:tr>
      <w:tr w:rsidR="00825809" w:rsidRPr="00B748D9" w14:paraId="42C23E39" w14:textId="77777777" w:rsidTr="005E70D4">
        <w:trPr>
          <w:cantSplit/>
        </w:trPr>
        <w:tc>
          <w:tcPr>
            <w:tcW w:w="2977" w:type="dxa"/>
          </w:tcPr>
          <w:p w14:paraId="620AD586" w14:textId="77777777" w:rsidR="00825809" w:rsidRPr="00B748D9" w:rsidRDefault="00825809" w:rsidP="00156ACB">
            <w:pPr>
              <w:spacing w:before="60" w:after="60"/>
            </w:pPr>
            <w:r w:rsidRPr="00B748D9">
              <w:t>Parsley</w:t>
            </w:r>
          </w:p>
        </w:tc>
        <w:tc>
          <w:tcPr>
            <w:tcW w:w="1446" w:type="dxa"/>
          </w:tcPr>
          <w:p w14:paraId="54AE6E17" w14:textId="77777777" w:rsidR="00825809" w:rsidRPr="00B748D9" w:rsidRDefault="00825809" w:rsidP="00156ACB">
            <w:pPr>
              <w:spacing w:before="60" w:after="60"/>
              <w:jc w:val="right"/>
            </w:pPr>
            <w:r w:rsidRPr="00B748D9">
              <w:t>T8</w:t>
            </w:r>
          </w:p>
        </w:tc>
      </w:tr>
    </w:tbl>
    <w:p w14:paraId="4A61ED5E" w14:textId="77777777" w:rsidR="000A3149" w:rsidRDefault="000A3149" w:rsidP="00156ACB">
      <w:pPr>
        <w:pStyle w:val="GazetteTableText"/>
        <w:sectPr w:rsidR="000A3149" w:rsidSect="00156ACB">
          <w:headerReference w:type="even" r:id="rId56"/>
          <w:headerReference w:type="default" r:id="rId57"/>
          <w:footerReference w:type="default" r:id="rId58"/>
          <w:pgSz w:w="11906" w:h="16838"/>
          <w:pgMar w:top="1440" w:right="1134" w:bottom="1440" w:left="1134" w:header="794" w:footer="737" w:gutter="0"/>
          <w:cols w:space="708"/>
          <w:docGrid w:linePitch="360"/>
        </w:sectPr>
      </w:pPr>
    </w:p>
    <w:p w14:paraId="7E05531F" w14:textId="77777777" w:rsidR="000A3149" w:rsidRPr="000A3149" w:rsidRDefault="000A3149" w:rsidP="008640EB">
      <w:pPr>
        <w:pStyle w:val="GazetteHeading1"/>
      </w:pPr>
      <w:bookmarkStart w:id="49" w:name="_Toc184653619"/>
      <w:r w:rsidRPr="000A3149">
        <w:lastRenderedPageBreak/>
        <w:t>Agvet chemical voluntary recall: ilium Methadone Injection</w:t>
      </w:r>
      <w:bookmarkEnd w:id="49"/>
    </w:p>
    <w:p w14:paraId="2D52D083" w14:textId="77777777" w:rsidR="000A3149" w:rsidRPr="000A3149" w:rsidRDefault="000A3149" w:rsidP="008640E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b/>
          <w:bCs/>
          <w:color w:val="000000"/>
          <w:szCs w:val="18"/>
          <w:u w:color="000000"/>
          <w:bdr w:val="nil"/>
          <w:lang w:val="en-GB" w:eastAsia="en-AU"/>
        </w:rPr>
        <w:t>Product name</w:t>
      </w:r>
      <w:r w:rsidRPr="000A3149">
        <w:rPr>
          <w:rFonts w:eastAsia="Arial Unicode MS" w:hAnsi="Arial Unicode MS" w:cs="Arial Unicode MS"/>
          <w:color w:val="000000"/>
          <w:szCs w:val="18"/>
          <w:u w:color="000000"/>
          <w:bdr w:val="nil"/>
          <w:lang w:val="en-GB" w:eastAsia="en-AU"/>
        </w:rPr>
        <w:t>: ilium Methadone Injection</w:t>
      </w:r>
    </w:p>
    <w:p w14:paraId="5D15FBFE" w14:textId="77777777" w:rsidR="000A3149" w:rsidRPr="000A3149" w:rsidRDefault="000A3149" w:rsidP="008640E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b/>
          <w:bCs/>
          <w:color w:val="000000"/>
          <w:szCs w:val="18"/>
          <w:u w:color="000000"/>
          <w:bdr w:val="nil"/>
          <w:lang w:val="en-GB" w:eastAsia="en-AU"/>
        </w:rPr>
        <w:t>APVMA registration number</w:t>
      </w:r>
      <w:r w:rsidRPr="000A3149">
        <w:rPr>
          <w:rFonts w:eastAsia="Arial Unicode MS" w:hAnsi="Arial Unicode MS" w:cs="Arial Unicode MS"/>
          <w:color w:val="000000"/>
          <w:szCs w:val="18"/>
          <w:u w:color="000000"/>
          <w:bdr w:val="nil"/>
          <w:lang w:val="en-GB" w:eastAsia="en-AU"/>
        </w:rPr>
        <w:t>: 63712</w:t>
      </w:r>
    </w:p>
    <w:p w14:paraId="2F712746" w14:textId="77777777" w:rsidR="000A3149" w:rsidRPr="000A3149" w:rsidRDefault="000A3149" w:rsidP="008640E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b/>
          <w:bCs/>
          <w:color w:val="000000"/>
          <w:szCs w:val="18"/>
          <w:u w:color="000000"/>
          <w:bdr w:val="nil"/>
          <w:lang w:val="en-GB" w:eastAsia="en-AU"/>
        </w:rPr>
        <w:t>APVMA approved label number</w:t>
      </w:r>
      <w:r w:rsidRPr="000A3149">
        <w:rPr>
          <w:rFonts w:eastAsia="Arial Unicode MS" w:hAnsi="Arial Unicode MS" w:cs="Arial Unicode MS"/>
          <w:color w:val="000000"/>
          <w:szCs w:val="18"/>
          <w:u w:color="000000"/>
          <w:bdr w:val="nil"/>
          <w:lang w:val="en-GB" w:eastAsia="en-AU"/>
        </w:rPr>
        <w:t>: 56141</w:t>
      </w:r>
    </w:p>
    <w:p w14:paraId="22FC86C4" w14:textId="77777777" w:rsidR="000A3149" w:rsidRPr="000A3149" w:rsidRDefault="000A3149" w:rsidP="008640E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b/>
          <w:bCs/>
          <w:color w:val="000000"/>
          <w:szCs w:val="18"/>
          <w:u w:color="000000"/>
          <w:bdr w:val="nil"/>
          <w:lang w:val="en-GB" w:eastAsia="en-AU"/>
        </w:rPr>
        <w:t>Batch number</w:t>
      </w:r>
      <w:r w:rsidRPr="000A3149">
        <w:rPr>
          <w:rFonts w:eastAsia="Arial Unicode MS" w:hAnsi="Arial Unicode MS" w:cs="Arial Unicode MS"/>
          <w:color w:val="000000"/>
          <w:szCs w:val="18"/>
          <w:u w:color="000000"/>
          <w:bdr w:val="nil"/>
          <w:lang w:val="en-GB" w:eastAsia="en-AU"/>
        </w:rPr>
        <w:t>: 230901</w:t>
      </w:r>
    </w:p>
    <w:p w14:paraId="4CCADAFA" w14:textId="5D6D2FFF" w:rsidR="000A3149" w:rsidRPr="000A3149" w:rsidRDefault="000A3149" w:rsidP="008640E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b/>
          <w:bCs/>
          <w:color w:val="000000"/>
          <w:szCs w:val="18"/>
          <w:u w:color="000000"/>
          <w:bdr w:val="nil"/>
          <w:lang w:val="en-GB" w:eastAsia="en-AU"/>
        </w:rPr>
        <w:t>Sold by</w:t>
      </w:r>
      <w:r w:rsidRPr="000A3149">
        <w:rPr>
          <w:rFonts w:eastAsia="Arial Unicode MS" w:hAnsi="Arial Unicode MS" w:cs="Arial Unicode MS"/>
          <w:color w:val="000000"/>
          <w:szCs w:val="18"/>
          <w:u w:color="000000"/>
          <w:bdr w:val="nil"/>
          <w:lang w:val="en-GB" w:eastAsia="en-AU"/>
        </w:rPr>
        <w:t xml:space="preserve">: </w:t>
      </w:r>
      <w:r w:rsidR="00111DEA">
        <w:rPr>
          <w:rFonts w:eastAsia="Arial Unicode MS" w:hAnsi="Arial Unicode MS" w:cs="Arial Unicode MS"/>
          <w:color w:val="000000"/>
          <w:szCs w:val="18"/>
          <w:u w:color="000000"/>
          <w:bdr w:val="nil"/>
          <w:lang w:val="en-GB" w:eastAsia="en-AU"/>
        </w:rPr>
        <w:t>V</w:t>
      </w:r>
      <w:r w:rsidRPr="000A3149">
        <w:rPr>
          <w:rFonts w:eastAsia="Arial Unicode MS" w:hAnsi="Arial Unicode MS" w:cs="Arial Unicode MS"/>
          <w:color w:val="000000"/>
          <w:szCs w:val="18"/>
          <w:u w:color="000000"/>
          <w:bdr w:val="nil"/>
          <w:lang w:val="en-GB" w:eastAsia="en-AU"/>
        </w:rPr>
        <w:t xml:space="preserve">eterinary wholesalers in all </w:t>
      </w:r>
      <w:r w:rsidR="00111DEA">
        <w:rPr>
          <w:rFonts w:eastAsia="Arial Unicode MS" w:hAnsi="Arial Unicode MS" w:cs="Arial Unicode MS"/>
          <w:color w:val="000000"/>
          <w:szCs w:val="18"/>
          <w:u w:color="000000"/>
          <w:bdr w:val="nil"/>
          <w:lang w:val="en-GB" w:eastAsia="en-AU"/>
        </w:rPr>
        <w:t>S</w:t>
      </w:r>
      <w:r w:rsidRPr="000A3149">
        <w:rPr>
          <w:rFonts w:eastAsia="Arial Unicode MS" w:hAnsi="Arial Unicode MS" w:cs="Arial Unicode MS"/>
          <w:color w:val="000000"/>
          <w:szCs w:val="18"/>
          <w:u w:color="000000"/>
          <w:bdr w:val="nil"/>
          <w:lang w:val="en-GB" w:eastAsia="en-AU"/>
        </w:rPr>
        <w:t xml:space="preserve">tates and </w:t>
      </w:r>
      <w:r w:rsidR="00111DEA">
        <w:rPr>
          <w:rFonts w:eastAsia="Arial Unicode MS" w:hAnsi="Arial Unicode MS" w:cs="Arial Unicode MS"/>
          <w:color w:val="000000"/>
          <w:szCs w:val="18"/>
          <w:u w:color="000000"/>
          <w:bdr w:val="nil"/>
          <w:lang w:val="en-GB" w:eastAsia="en-AU"/>
        </w:rPr>
        <w:t>T</w:t>
      </w:r>
      <w:r w:rsidRPr="000A3149">
        <w:rPr>
          <w:rFonts w:eastAsia="Arial Unicode MS" w:hAnsi="Arial Unicode MS" w:cs="Arial Unicode MS"/>
          <w:color w:val="000000"/>
          <w:szCs w:val="18"/>
          <w:u w:color="000000"/>
          <w:bdr w:val="nil"/>
          <w:lang w:val="en-GB" w:eastAsia="en-AU"/>
        </w:rPr>
        <w:t>erritories between 9</w:t>
      </w:r>
      <w:r w:rsidR="004603D9">
        <w:rPr>
          <w:rFonts w:eastAsia="Arial Unicode MS" w:hAnsi="Arial Unicode MS" w:cs="Arial Unicode MS"/>
          <w:color w:val="000000"/>
          <w:szCs w:val="18"/>
          <w:u w:color="000000"/>
          <w:bdr w:val="nil"/>
          <w:lang w:val="en-GB" w:eastAsia="en-AU"/>
        </w:rPr>
        <w:t xml:space="preserve"> November </w:t>
      </w:r>
      <w:r w:rsidRPr="000A3149">
        <w:rPr>
          <w:rFonts w:eastAsia="Arial Unicode MS" w:hAnsi="Arial Unicode MS" w:cs="Arial Unicode MS"/>
          <w:color w:val="000000"/>
          <w:szCs w:val="18"/>
          <w:u w:color="000000"/>
          <w:bdr w:val="nil"/>
          <w:lang w:val="en-GB" w:eastAsia="en-AU"/>
        </w:rPr>
        <w:t>2023 to 26</w:t>
      </w:r>
      <w:r w:rsidR="004603D9">
        <w:rPr>
          <w:rFonts w:eastAsia="Arial Unicode MS" w:hAnsi="Arial Unicode MS" w:cs="Arial Unicode MS"/>
          <w:color w:val="000000"/>
          <w:szCs w:val="18"/>
          <w:u w:color="000000"/>
          <w:bdr w:val="nil"/>
          <w:lang w:val="en-GB" w:eastAsia="en-AU"/>
        </w:rPr>
        <w:t xml:space="preserve"> November </w:t>
      </w:r>
      <w:r w:rsidRPr="000A3149">
        <w:rPr>
          <w:rFonts w:eastAsia="Arial Unicode MS" w:hAnsi="Arial Unicode MS" w:cs="Arial Unicode MS"/>
          <w:color w:val="000000"/>
          <w:szCs w:val="18"/>
          <w:u w:color="000000"/>
          <w:bdr w:val="nil"/>
          <w:lang w:val="en-GB" w:eastAsia="en-AU"/>
        </w:rPr>
        <w:t>2024.</w:t>
      </w:r>
    </w:p>
    <w:p w14:paraId="1D3F977E" w14:textId="03AF01F1" w:rsidR="000A3149" w:rsidRPr="000A3149" w:rsidRDefault="000A3149" w:rsidP="008640E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eastAsia="en-AU"/>
        </w:rPr>
      </w:pPr>
      <w:r w:rsidRPr="000A3149">
        <w:rPr>
          <w:rFonts w:eastAsia="Arial Unicode MS" w:hAnsi="Arial Unicode MS" w:cs="Arial Unicode MS"/>
          <w:color w:val="000000"/>
          <w:szCs w:val="18"/>
          <w:u w:color="000000"/>
          <w:bdr w:val="nil"/>
          <w:lang w:val="en-GB" w:eastAsia="en-AU"/>
        </w:rPr>
        <w:t>On 26</w:t>
      </w:r>
      <w:r w:rsidR="004603D9">
        <w:rPr>
          <w:rFonts w:eastAsia="Arial Unicode MS" w:hAnsi="Arial Unicode MS" w:cs="Arial Unicode MS"/>
          <w:color w:val="000000"/>
          <w:szCs w:val="18"/>
          <w:u w:color="000000"/>
          <w:bdr w:val="nil"/>
          <w:lang w:val="en-GB" w:eastAsia="en-AU"/>
        </w:rPr>
        <w:t xml:space="preserve"> November </w:t>
      </w:r>
      <w:r w:rsidRPr="000A3149">
        <w:rPr>
          <w:rFonts w:eastAsia="Arial Unicode MS" w:hAnsi="Arial Unicode MS" w:cs="Arial Unicode MS"/>
          <w:color w:val="000000"/>
          <w:szCs w:val="18"/>
          <w:u w:color="000000"/>
          <w:bdr w:val="nil"/>
          <w:lang w:val="en-GB" w:eastAsia="en-AU"/>
        </w:rPr>
        <w:t xml:space="preserve">2024, Troy Laboratories Pty Ltd (ABN: 000 283 769) initiated a voluntary recall under section 106 of the Agricultural and Veterinary Chemicals Code scheduled to the </w:t>
      </w:r>
      <w:r w:rsidRPr="000A3149">
        <w:rPr>
          <w:rFonts w:eastAsia="Arial Unicode MS" w:hAnsi="Arial Unicode MS" w:cs="Arial Unicode MS"/>
          <w:i/>
          <w:iCs/>
          <w:color w:val="000000"/>
          <w:szCs w:val="18"/>
          <w:u w:color="000000"/>
          <w:bdr w:val="nil"/>
          <w:lang w:val="en-GB" w:eastAsia="en-AU"/>
        </w:rPr>
        <w:t>Agricultural and Veterinary Chemicals Code Act 1994</w:t>
      </w:r>
      <w:r w:rsidRPr="000A3149">
        <w:rPr>
          <w:rFonts w:eastAsia="Arial Unicode MS" w:hAnsi="Arial Unicode MS" w:cs="Arial Unicode MS"/>
          <w:color w:val="000000"/>
          <w:szCs w:val="18"/>
          <w:u w:color="000000"/>
          <w:bdr w:val="nil"/>
          <w:lang w:val="en-GB" w:eastAsia="en-AU"/>
        </w:rPr>
        <w:t xml:space="preserve"> (Cth) in relation to the chemical product described above.</w:t>
      </w:r>
    </w:p>
    <w:p w14:paraId="2BA37B1E" w14:textId="77777777" w:rsidR="000A3149" w:rsidRPr="000A3149" w:rsidRDefault="000A3149" w:rsidP="008640EB">
      <w:pPr>
        <w:pStyle w:val="GazetteHeading2"/>
      </w:pPr>
      <w:r w:rsidRPr="000A3149">
        <w:t>Reason for voluntary recall</w:t>
      </w:r>
    </w:p>
    <w:p w14:paraId="39B6E62C" w14:textId="3D537005" w:rsidR="000A3149" w:rsidRPr="000A3149" w:rsidRDefault="000A3149" w:rsidP="004603D9">
      <w:pPr>
        <w:pStyle w:val="GazetteNormalText"/>
      </w:pPr>
      <w:r w:rsidRPr="000A3149">
        <w:t>Some units of batch 230901 may not have a label on the bottle, although it is enclosed in a carton with all relevant product information.</w:t>
      </w:r>
    </w:p>
    <w:p w14:paraId="38A8E945" w14:textId="77777777" w:rsidR="000A3149" w:rsidRPr="000A3149" w:rsidRDefault="000A3149" w:rsidP="008640EB">
      <w:pPr>
        <w:pStyle w:val="GazetteHeading2"/>
      </w:pPr>
      <w:r w:rsidRPr="000A3149">
        <w:t>Hazard</w:t>
      </w:r>
    </w:p>
    <w:p w14:paraId="4309DA40" w14:textId="77777777" w:rsidR="000A3149" w:rsidRPr="000A3149" w:rsidRDefault="000A3149" w:rsidP="008640E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Unlabelled vials could potentially result in product being used for unintended purposes. However, vials without labels are easy to identify immediately and due to the strict regulations surrounding use and record keeping of schedule 8 drugs, the risk of unlabelled Methadone being used is very low. If the vial is labelled, there is no risk, and the product does not need to be returned.</w:t>
      </w:r>
    </w:p>
    <w:p w14:paraId="6C06AF73" w14:textId="77777777" w:rsidR="000A3149" w:rsidRPr="000A3149" w:rsidRDefault="000A3149" w:rsidP="008640EB">
      <w:pPr>
        <w:pStyle w:val="GazetteHeading2"/>
      </w:pPr>
      <w:r w:rsidRPr="000A3149">
        <w:t>What to do if in possession of this chemical product</w:t>
      </w:r>
    </w:p>
    <w:p w14:paraId="5785C5B0" w14:textId="77777777" w:rsidR="000A3149" w:rsidRPr="000A3149" w:rsidRDefault="000A3149" w:rsidP="004603D9">
      <w:pPr>
        <w:pStyle w:val="GazetteNormalText"/>
      </w:pPr>
      <w:r w:rsidRPr="000A3149">
        <w:t>Veterinary wholesalers and end users should check all stock on hand of batch 230901 for affected units (i.e. unlabelled vials). If any unlabelled vials are found, please isolate the product and place in quarantine. Troy (contact details included below) will provide advice on management of affected units and arrangements for replacement.</w:t>
      </w:r>
    </w:p>
    <w:p w14:paraId="41FDD4F8" w14:textId="77777777" w:rsidR="000A3149" w:rsidRPr="000A3149" w:rsidRDefault="000A3149" w:rsidP="008640EB">
      <w:pPr>
        <w:pStyle w:val="GazetteHeading2"/>
      </w:pPr>
      <w:r w:rsidRPr="000A3149">
        <w:t>More information</w:t>
      </w:r>
    </w:p>
    <w:p w14:paraId="41DFF460" w14:textId="14BF42FA" w:rsidR="000A3149" w:rsidRPr="000A3149" w:rsidRDefault="000A3149" w:rsidP="008640E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 xml:space="preserve">Visit the APVMA website to </w:t>
      </w:r>
      <w:hyperlink r:id="rId59" w:history="1">
        <w:r w:rsidRPr="00DF5E15">
          <w:rPr>
            <w:rStyle w:val="Hyperlink"/>
            <w:rFonts w:eastAsia="Arial Unicode MS" w:hAnsi="Arial Unicode MS" w:cs="Arial Unicode MS"/>
            <w:szCs w:val="18"/>
            <w:bdr w:val="nil"/>
            <w:lang w:val="en-GB" w:eastAsia="en-AU"/>
          </w:rPr>
          <w:t>view the notice</w:t>
        </w:r>
      </w:hyperlink>
      <w:r w:rsidRPr="000A3149">
        <w:rPr>
          <w:rFonts w:eastAsia="Arial Unicode MS" w:hAnsi="Arial Unicode MS" w:cs="Arial Unicode MS"/>
          <w:color w:val="000000"/>
          <w:szCs w:val="18"/>
          <w:u w:color="000000"/>
          <w:bdr w:val="nil"/>
          <w:lang w:val="en-GB" w:eastAsia="en-AU"/>
        </w:rPr>
        <w:t xml:space="preserve"> of voluntary recall for the chemical product described above.</w:t>
      </w:r>
    </w:p>
    <w:p w14:paraId="47AEEF40" w14:textId="77777777" w:rsidR="000A3149" w:rsidRPr="000A3149" w:rsidRDefault="000A3149" w:rsidP="008640E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 xml:space="preserve">The APVMA publishes a list of </w:t>
      </w:r>
      <w:hyperlink r:id="rId60" w:history="1">
        <w:r w:rsidRPr="000A3149">
          <w:rPr>
            <w:rFonts w:eastAsia="Arial Unicode MS" w:hAnsi="Arial Unicode MS" w:cs="Arial Unicode MS"/>
            <w:szCs w:val="18"/>
            <w:u w:val="single" w:color="000000"/>
            <w:bdr w:val="nil"/>
            <w:lang w:val="en-GB" w:eastAsia="en-AU"/>
          </w:rPr>
          <w:t>agvet chemical recall notices</w:t>
        </w:r>
      </w:hyperlink>
      <w:r w:rsidRPr="000A3149">
        <w:rPr>
          <w:rFonts w:eastAsia="Arial Unicode MS" w:hAnsi="Arial Unicode MS" w:cs="Arial Unicode MS"/>
          <w:color w:val="000000"/>
          <w:szCs w:val="18"/>
          <w:u w:color="000000"/>
          <w:bdr w:val="nil"/>
          <w:lang w:val="en-GB" w:eastAsia="en-AU"/>
        </w:rPr>
        <w:t xml:space="preserve"> on its website and provides a </w:t>
      </w:r>
      <w:hyperlink r:id="rId61" w:history="1">
        <w:r w:rsidRPr="000A3149">
          <w:rPr>
            <w:rFonts w:eastAsia="Arial Unicode MS" w:hAnsi="Arial Unicode MS" w:cs="Arial Unicode MS"/>
            <w:szCs w:val="18"/>
            <w:u w:val="single" w:color="000000"/>
            <w:bdr w:val="nil"/>
            <w:lang w:val="en-GB" w:eastAsia="en-AU"/>
          </w:rPr>
          <w:t>subscription option</w:t>
        </w:r>
      </w:hyperlink>
      <w:r w:rsidRPr="000A3149">
        <w:rPr>
          <w:rFonts w:eastAsia="Arial Unicode MS" w:hAnsi="Arial Unicode MS" w:cs="Arial Unicode MS"/>
          <w:color w:val="000000"/>
          <w:szCs w:val="18"/>
          <w:u w:color="000000"/>
          <w:bdr w:val="nil"/>
          <w:lang w:val="en-GB" w:eastAsia="en-AU"/>
        </w:rPr>
        <w:t xml:space="preserve"> to be notified by email when a new recall notice is published.</w:t>
      </w:r>
    </w:p>
    <w:p w14:paraId="1D1D4511" w14:textId="77777777" w:rsidR="000A3149" w:rsidRPr="000A3149" w:rsidRDefault="000A3149" w:rsidP="008640EB">
      <w:pPr>
        <w:pStyle w:val="GazetteHeading2"/>
      </w:pPr>
      <w:r w:rsidRPr="000A3149">
        <w:t>Contact</w:t>
      </w:r>
    </w:p>
    <w:p w14:paraId="06EF565A" w14:textId="77777777" w:rsidR="000A3149" w:rsidRPr="000A3149" w:rsidRDefault="000A3149" w:rsidP="008640E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Questions about this voluntary recall should be directed to:</w:t>
      </w:r>
    </w:p>
    <w:p w14:paraId="38EEB7D9" w14:textId="40D72E7E" w:rsidR="00D369EF" w:rsidRDefault="000A3149" w:rsidP="008640EB">
      <w:pPr>
        <w:pStyle w:val="GazetteContact"/>
      </w:pPr>
      <w:r w:rsidRPr="000A3149">
        <w:t>Troy Laboratories Customer Service</w:t>
      </w:r>
    </w:p>
    <w:p w14:paraId="1917C19D" w14:textId="77777777" w:rsidR="00D369EF" w:rsidRDefault="000A3149" w:rsidP="008640EB">
      <w:pPr>
        <w:pStyle w:val="GazetteContact"/>
        <w:sectPr w:rsidR="00D369EF" w:rsidSect="008640EB">
          <w:headerReference w:type="even" r:id="rId62"/>
          <w:pgSz w:w="11906" w:h="16838"/>
          <w:pgMar w:top="1440" w:right="1133" w:bottom="1440" w:left="1134" w:header="794" w:footer="737" w:gutter="0"/>
          <w:cols w:space="708"/>
          <w:docGrid w:linePitch="360"/>
        </w:sectPr>
      </w:pPr>
      <w:r w:rsidRPr="000A3149">
        <w:rPr>
          <w:b/>
          <w:bCs/>
        </w:rPr>
        <w:t>Phone</w:t>
      </w:r>
      <w:r w:rsidRPr="000A3149">
        <w:t>: 02 8808 3611</w:t>
      </w:r>
    </w:p>
    <w:p w14:paraId="482BE476" w14:textId="77777777" w:rsidR="000A3149" w:rsidRPr="000A3149" w:rsidRDefault="000A3149" w:rsidP="008640EB">
      <w:pPr>
        <w:pStyle w:val="GazetteHeading1"/>
        <w:ind w:right="-143"/>
      </w:pPr>
      <w:bookmarkStart w:id="50" w:name="_Toc184653620"/>
      <w:r w:rsidRPr="000A3149">
        <w:lastRenderedPageBreak/>
        <w:t>Notice of cancellation at the request of the holder</w:t>
      </w:r>
      <w:bookmarkEnd w:id="50"/>
    </w:p>
    <w:p w14:paraId="56E8677F" w14:textId="1861EC7F" w:rsidR="000A3149" w:rsidRPr="000A3149" w:rsidRDefault="000A3149" w:rsidP="008640EB">
      <w:pPr>
        <w:pBdr>
          <w:top w:val="nil"/>
          <w:left w:val="nil"/>
          <w:bottom w:val="nil"/>
          <w:right w:val="nil"/>
          <w:between w:val="nil"/>
          <w:bar w:val="nil"/>
        </w:pBdr>
        <w:spacing w:before="240" w:after="240" w:line="280" w:lineRule="exact"/>
        <w:ind w:right="-143"/>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 xml:space="preserve">At the request of the holder, in accordance with section 42(1) of the </w:t>
      </w:r>
      <w:r w:rsidRPr="000A3149">
        <w:rPr>
          <w:rFonts w:eastAsia="Arial Unicode MS" w:hAnsi="Arial Unicode MS" w:cs="Arial Unicode MS"/>
          <w:i/>
          <w:color w:val="000000"/>
          <w:szCs w:val="18"/>
          <w:u w:color="000000"/>
          <w:bdr w:val="nil"/>
          <w:lang w:val="en-GB" w:eastAsia="en-AU"/>
        </w:rPr>
        <w:t>Agricultural and Veterinary Chemicals Code Act 1994</w:t>
      </w:r>
      <w:r w:rsidRPr="000A3149">
        <w:rPr>
          <w:rFonts w:eastAsia="Arial Unicode MS" w:hAnsi="Arial Unicode MS" w:cs="Arial Unicode MS"/>
          <w:color w:val="000000"/>
          <w:szCs w:val="18"/>
          <w:u w:color="000000"/>
          <w:bdr w:val="nil"/>
          <w:lang w:val="en-GB" w:eastAsia="en-AU"/>
        </w:rPr>
        <w:t xml:space="preserve"> (Agvet Code), the APVMA has cancelled the approvals and/or registrations set out in Table 1</w:t>
      </w:r>
      <w:r w:rsidR="00093AAA">
        <w:rPr>
          <w:rFonts w:eastAsia="Arial Unicode MS" w:hAnsi="Arial Unicode MS" w:cs="Arial Unicode MS"/>
          <w:color w:val="000000"/>
          <w:szCs w:val="18"/>
          <w:u w:color="000000"/>
          <w:bdr w:val="nil"/>
          <w:lang w:val="en-GB" w:eastAsia="en-AU"/>
        </w:rPr>
        <w:t>3</w:t>
      </w:r>
      <w:r w:rsidRPr="000A3149">
        <w:rPr>
          <w:rFonts w:eastAsia="Arial Unicode MS" w:hAnsi="Arial Unicode MS" w:cs="Arial Unicode MS"/>
          <w:color w:val="000000"/>
          <w:szCs w:val="18"/>
          <w:u w:color="000000"/>
          <w:bdr w:val="nil"/>
          <w:lang w:val="en-GB" w:eastAsia="en-AU"/>
        </w:rPr>
        <w:t>:</w:t>
      </w:r>
    </w:p>
    <w:p w14:paraId="2CD74ACE" w14:textId="5EDBD2EC" w:rsidR="000A3149" w:rsidRPr="000A3149" w:rsidRDefault="000A3149" w:rsidP="008640EB">
      <w:pPr>
        <w:spacing w:before="400" w:after="200"/>
        <w:ind w:right="-143"/>
        <w:rPr>
          <w:rFonts w:ascii="Franklin Gothic Medium" w:eastAsiaTheme="minorHAnsi" w:hAnsi="Franklin Gothic Medium" w:cstheme="minorBidi"/>
          <w:iCs/>
          <w:sz w:val="20"/>
          <w:szCs w:val="18"/>
        </w:rPr>
      </w:pPr>
      <w:bookmarkStart w:id="51" w:name="_Ref35438054"/>
      <w:r w:rsidRPr="000A3149">
        <w:rPr>
          <w:rFonts w:ascii="Franklin Gothic Medium" w:eastAsiaTheme="minorHAnsi" w:hAnsi="Franklin Gothic Medium" w:cstheme="minorBidi"/>
          <w:iCs/>
          <w:sz w:val="20"/>
          <w:szCs w:val="18"/>
        </w:rPr>
        <w:t xml:space="preserve">Table </w:t>
      </w:r>
      <w:r w:rsidRPr="000A3149">
        <w:rPr>
          <w:rFonts w:ascii="Franklin Gothic Medium" w:eastAsiaTheme="minorHAnsi" w:hAnsi="Franklin Gothic Medium" w:cstheme="minorBidi"/>
          <w:iCs/>
          <w:sz w:val="20"/>
          <w:szCs w:val="18"/>
        </w:rPr>
        <w:fldChar w:fldCharType="begin"/>
      </w:r>
      <w:r w:rsidRPr="000A3149">
        <w:rPr>
          <w:rFonts w:ascii="Franklin Gothic Medium" w:eastAsiaTheme="minorHAnsi" w:hAnsi="Franklin Gothic Medium" w:cstheme="minorBidi"/>
          <w:iCs/>
          <w:sz w:val="20"/>
          <w:szCs w:val="18"/>
        </w:rPr>
        <w:instrText xml:space="preserve"> SEQ Table \* ARABIC </w:instrText>
      </w:r>
      <w:r w:rsidRPr="000A3149">
        <w:rPr>
          <w:rFonts w:ascii="Franklin Gothic Medium" w:eastAsiaTheme="minorHAnsi" w:hAnsi="Franklin Gothic Medium" w:cstheme="minorBidi"/>
          <w:iCs/>
          <w:sz w:val="20"/>
          <w:szCs w:val="18"/>
        </w:rPr>
        <w:fldChar w:fldCharType="separate"/>
      </w:r>
      <w:r w:rsidR="00093AAA">
        <w:rPr>
          <w:rFonts w:ascii="Franklin Gothic Medium" w:eastAsiaTheme="minorHAnsi" w:hAnsi="Franklin Gothic Medium" w:cstheme="minorBidi"/>
          <w:iCs/>
          <w:noProof/>
          <w:sz w:val="20"/>
          <w:szCs w:val="18"/>
        </w:rPr>
        <w:t>13</w:t>
      </w:r>
      <w:r w:rsidRPr="000A3149">
        <w:rPr>
          <w:rFonts w:ascii="Franklin Gothic Medium" w:eastAsiaTheme="minorHAnsi" w:hAnsi="Franklin Gothic Medium" w:cstheme="minorBidi"/>
          <w:iCs/>
          <w:noProof/>
          <w:sz w:val="20"/>
          <w:szCs w:val="18"/>
        </w:rPr>
        <w:fldChar w:fldCharType="end"/>
      </w:r>
      <w:bookmarkEnd w:id="51"/>
      <w:r w:rsidRPr="000A3149">
        <w:rPr>
          <w:rFonts w:ascii="Franklin Gothic Medium" w:eastAsiaTheme="minorHAnsi" w:hAnsi="Franklin Gothic Medium" w:cstheme="minorBidi"/>
          <w:iCs/>
          <w:sz w:val="20"/>
          <w:szCs w:val="18"/>
        </w:rPr>
        <w:t>: Active constituent approval/product registration/label approval cancelled at the request of the holder</w:t>
      </w:r>
    </w:p>
    <w:tbl>
      <w:tblPr>
        <w:tblStyle w:val="TableGrid4"/>
        <w:tblW w:w="5079" w:type="pct"/>
        <w:tblInd w:w="-5" w:type="dxa"/>
        <w:tblLook w:val="04A0" w:firstRow="1" w:lastRow="0" w:firstColumn="1" w:lastColumn="0" w:noHBand="0" w:noVBand="1"/>
        <w:tblCaption w:val="Active constituent approval cancelled at the request of the holder"/>
        <w:tblDescription w:val="Enter table description"/>
      </w:tblPr>
      <w:tblGrid>
        <w:gridCol w:w="1443"/>
        <w:gridCol w:w="1914"/>
        <w:gridCol w:w="1583"/>
        <w:gridCol w:w="2153"/>
        <w:gridCol w:w="1534"/>
        <w:gridCol w:w="1153"/>
      </w:tblGrid>
      <w:tr w:rsidR="00505400" w:rsidRPr="000A3149" w14:paraId="7E940D24" w14:textId="77777777" w:rsidTr="008640EB">
        <w:trPr>
          <w:tblHeader/>
        </w:trPr>
        <w:tc>
          <w:tcPr>
            <w:tcW w:w="738" w:type="pct"/>
            <w:shd w:val="clear" w:color="auto" w:fill="E7E6E6" w:themeFill="background2"/>
            <w:vAlign w:val="center"/>
          </w:tcPr>
          <w:p w14:paraId="5A5D883E" w14:textId="77777777" w:rsidR="000A3149" w:rsidRPr="000A3149" w:rsidRDefault="000A3149" w:rsidP="00E4778A">
            <w:pPr>
              <w:pStyle w:val="S8Gazettetableheading"/>
            </w:pPr>
            <w:r w:rsidRPr="000A3149">
              <w:t>Approval or registration number</w:t>
            </w:r>
          </w:p>
        </w:tc>
        <w:tc>
          <w:tcPr>
            <w:tcW w:w="979" w:type="pct"/>
            <w:shd w:val="clear" w:color="auto" w:fill="E7E6E6" w:themeFill="background2"/>
            <w:vAlign w:val="center"/>
          </w:tcPr>
          <w:p w14:paraId="51409055" w14:textId="77777777" w:rsidR="000A3149" w:rsidRPr="000A3149" w:rsidRDefault="000A3149" w:rsidP="00E4778A">
            <w:pPr>
              <w:pStyle w:val="S8Gazettetableheading"/>
            </w:pPr>
            <w:r w:rsidRPr="000A3149">
              <w:t>Name</w:t>
            </w:r>
          </w:p>
        </w:tc>
        <w:tc>
          <w:tcPr>
            <w:tcW w:w="810" w:type="pct"/>
            <w:shd w:val="clear" w:color="auto" w:fill="E7E6E6" w:themeFill="background2"/>
            <w:vAlign w:val="center"/>
          </w:tcPr>
          <w:p w14:paraId="34EDF69B" w14:textId="77777777" w:rsidR="000A3149" w:rsidRPr="000A3149" w:rsidRDefault="000A3149" w:rsidP="00E4778A">
            <w:pPr>
              <w:pStyle w:val="S8Gazettetableheading"/>
            </w:pPr>
            <w:r w:rsidRPr="000A3149">
              <w:t>Type of approval or registration</w:t>
            </w:r>
          </w:p>
        </w:tc>
        <w:tc>
          <w:tcPr>
            <w:tcW w:w="1101" w:type="pct"/>
            <w:shd w:val="clear" w:color="auto" w:fill="E7E6E6" w:themeFill="background2"/>
            <w:vAlign w:val="center"/>
          </w:tcPr>
          <w:p w14:paraId="281A571A" w14:textId="77777777" w:rsidR="000A3149" w:rsidRPr="000A3149" w:rsidRDefault="000A3149" w:rsidP="00E4778A">
            <w:pPr>
              <w:pStyle w:val="S8Gazettetableheading"/>
            </w:pPr>
            <w:r w:rsidRPr="000A3149">
              <w:t>Holder</w:t>
            </w:r>
          </w:p>
        </w:tc>
        <w:tc>
          <w:tcPr>
            <w:tcW w:w="784" w:type="pct"/>
            <w:shd w:val="clear" w:color="auto" w:fill="E7E6E6" w:themeFill="background2"/>
            <w:vAlign w:val="center"/>
          </w:tcPr>
          <w:p w14:paraId="158C3C2B" w14:textId="77777777" w:rsidR="000A3149" w:rsidRPr="000A3149" w:rsidRDefault="000A3149" w:rsidP="00E4778A">
            <w:pPr>
              <w:pStyle w:val="S8Gazettetableheading"/>
            </w:pPr>
            <w:r w:rsidRPr="000A3149">
              <w:t>Reason for cancellation (if relevant pursuant to s45A(3))</w:t>
            </w:r>
          </w:p>
        </w:tc>
        <w:tc>
          <w:tcPr>
            <w:tcW w:w="589" w:type="pct"/>
            <w:shd w:val="clear" w:color="auto" w:fill="E7E6E6" w:themeFill="background2"/>
            <w:vAlign w:val="center"/>
          </w:tcPr>
          <w:p w14:paraId="3FECE82E" w14:textId="77777777" w:rsidR="000A3149" w:rsidRPr="000A3149" w:rsidRDefault="000A3149" w:rsidP="00E4778A">
            <w:pPr>
              <w:pStyle w:val="S8Gazettetableheading"/>
            </w:pPr>
            <w:r w:rsidRPr="000A3149">
              <w:t>Date of cancellation</w:t>
            </w:r>
          </w:p>
        </w:tc>
      </w:tr>
      <w:tr w:rsidR="008640EB" w:rsidRPr="000A3149" w14:paraId="23CA3118" w14:textId="77777777" w:rsidTr="008640EB">
        <w:tc>
          <w:tcPr>
            <w:tcW w:w="738" w:type="pct"/>
            <w:vAlign w:val="center"/>
          </w:tcPr>
          <w:p w14:paraId="10C91584" w14:textId="77777777" w:rsidR="000A3149" w:rsidRPr="000A3149" w:rsidRDefault="000A3149" w:rsidP="00E4778A">
            <w:pPr>
              <w:pStyle w:val="S8Gazettetabletext"/>
            </w:pPr>
            <w:r w:rsidRPr="000A3149">
              <w:t>61849/1207</w:t>
            </w:r>
          </w:p>
        </w:tc>
        <w:tc>
          <w:tcPr>
            <w:tcW w:w="979" w:type="pct"/>
            <w:vAlign w:val="center"/>
          </w:tcPr>
          <w:p w14:paraId="0D4B311D" w14:textId="77777777" w:rsidR="000A3149" w:rsidRPr="000A3149" w:rsidRDefault="000A3149" w:rsidP="00E4778A">
            <w:pPr>
              <w:pStyle w:val="S8Gazettetabletext"/>
            </w:pPr>
            <w:r w:rsidRPr="000A3149">
              <w:t>Sharp Shooter Enviro Pest Oil Concentrate</w:t>
            </w:r>
          </w:p>
        </w:tc>
        <w:tc>
          <w:tcPr>
            <w:tcW w:w="810" w:type="pct"/>
            <w:vAlign w:val="center"/>
          </w:tcPr>
          <w:p w14:paraId="18A7D5F1" w14:textId="49B39CE1" w:rsidR="000A3149" w:rsidRPr="000A3149" w:rsidRDefault="000A3149" w:rsidP="00E4778A">
            <w:pPr>
              <w:pStyle w:val="S8Gazettetabletext"/>
            </w:pPr>
            <w:r w:rsidRPr="000A3149">
              <w:t>Label</w:t>
            </w:r>
          </w:p>
        </w:tc>
        <w:tc>
          <w:tcPr>
            <w:tcW w:w="1101" w:type="pct"/>
            <w:vAlign w:val="center"/>
          </w:tcPr>
          <w:p w14:paraId="79C73F10" w14:textId="77777777" w:rsidR="000A3149" w:rsidRPr="000A3149" w:rsidRDefault="000A3149" w:rsidP="00E4778A">
            <w:pPr>
              <w:pStyle w:val="S8Gazettetabletext"/>
            </w:pPr>
            <w:proofErr w:type="spellStart"/>
            <w:r w:rsidRPr="000A3149">
              <w:t>Duluxgroup</w:t>
            </w:r>
            <w:proofErr w:type="spellEnd"/>
            <w:r w:rsidRPr="000A3149">
              <w:t xml:space="preserve"> (Australia) Pty Ltd</w:t>
            </w:r>
          </w:p>
        </w:tc>
        <w:tc>
          <w:tcPr>
            <w:tcW w:w="784" w:type="pct"/>
            <w:vAlign w:val="center"/>
          </w:tcPr>
          <w:p w14:paraId="6BCB31B6" w14:textId="77777777" w:rsidR="000A3149" w:rsidRPr="000A3149" w:rsidRDefault="000A3149" w:rsidP="00E4778A">
            <w:pPr>
              <w:pStyle w:val="S8Gazettetabletext"/>
            </w:pPr>
            <w:r w:rsidRPr="000A3149">
              <w:t>May not meet the labelling criteria</w:t>
            </w:r>
          </w:p>
        </w:tc>
        <w:tc>
          <w:tcPr>
            <w:tcW w:w="589" w:type="pct"/>
            <w:vAlign w:val="center"/>
          </w:tcPr>
          <w:p w14:paraId="6D3EF858" w14:textId="77777777" w:rsidR="000A3149" w:rsidRPr="000A3149" w:rsidRDefault="000A3149" w:rsidP="00E4778A">
            <w:pPr>
              <w:pStyle w:val="S8Gazettetabletext"/>
            </w:pPr>
            <w:r w:rsidRPr="000A3149">
              <w:t>22 November 2024</w:t>
            </w:r>
          </w:p>
        </w:tc>
      </w:tr>
      <w:tr w:rsidR="008640EB" w:rsidRPr="000A3149" w14:paraId="04066C5C" w14:textId="77777777" w:rsidTr="008640EB">
        <w:tc>
          <w:tcPr>
            <w:tcW w:w="738" w:type="pct"/>
            <w:vAlign w:val="center"/>
          </w:tcPr>
          <w:p w14:paraId="1ECA3991" w14:textId="77777777" w:rsidR="000A3149" w:rsidRPr="000A3149" w:rsidRDefault="000A3149" w:rsidP="00E4778A">
            <w:pPr>
              <w:pStyle w:val="S8Gazettetabletext"/>
            </w:pPr>
            <w:r w:rsidRPr="000A3149">
              <w:t>62474</w:t>
            </w:r>
          </w:p>
        </w:tc>
        <w:tc>
          <w:tcPr>
            <w:tcW w:w="979" w:type="pct"/>
            <w:vAlign w:val="center"/>
          </w:tcPr>
          <w:p w14:paraId="4F0F2CF7" w14:textId="77777777" w:rsidR="000A3149" w:rsidRPr="000A3149" w:rsidRDefault="000A3149" w:rsidP="00E4778A">
            <w:pPr>
              <w:pStyle w:val="S8Gazettetabletext"/>
            </w:pPr>
            <w:r w:rsidRPr="000A3149">
              <w:t xml:space="preserve">Trio </w:t>
            </w:r>
            <w:proofErr w:type="spellStart"/>
            <w:r w:rsidRPr="000A3149">
              <w:t>Sterycon</w:t>
            </w:r>
            <w:proofErr w:type="spellEnd"/>
            <w:r w:rsidRPr="000A3149">
              <w:t xml:space="preserve"> Oil 700 Spray Adjuvant</w:t>
            </w:r>
          </w:p>
        </w:tc>
        <w:tc>
          <w:tcPr>
            <w:tcW w:w="810" w:type="pct"/>
            <w:vAlign w:val="center"/>
          </w:tcPr>
          <w:p w14:paraId="143CEFE7" w14:textId="21CF41B5" w:rsidR="000A3149" w:rsidRPr="000A3149" w:rsidRDefault="00A839BD" w:rsidP="00E4778A">
            <w:pPr>
              <w:pStyle w:val="S8Gazettetabletext"/>
            </w:pPr>
            <w:r>
              <w:t>Product</w:t>
            </w:r>
          </w:p>
        </w:tc>
        <w:tc>
          <w:tcPr>
            <w:tcW w:w="1101" w:type="pct"/>
            <w:vAlign w:val="center"/>
          </w:tcPr>
          <w:p w14:paraId="00CC212D" w14:textId="77777777" w:rsidR="000A3149" w:rsidRPr="000A3149" w:rsidRDefault="000A3149" w:rsidP="00E4778A">
            <w:pPr>
              <w:pStyle w:val="S8Gazettetabletext"/>
            </w:pPr>
            <w:r w:rsidRPr="000A3149">
              <w:t>CTS Chemicals Pty. Ltd.</w:t>
            </w:r>
          </w:p>
        </w:tc>
        <w:tc>
          <w:tcPr>
            <w:tcW w:w="784" w:type="pct"/>
            <w:vAlign w:val="center"/>
          </w:tcPr>
          <w:p w14:paraId="32216DED" w14:textId="77777777" w:rsidR="000A3149" w:rsidRPr="000A3149" w:rsidRDefault="000A3149" w:rsidP="00E4778A">
            <w:pPr>
              <w:pStyle w:val="S8Gazettetabletext"/>
            </w:pPr>
            <w:r w:rsidRPr="000A3149">
              <w:t>Business reasons</w:t>
            </w:r>
          </w:p>
        </w:tc>
        <w:tc>
          <w:tcPr>
            <w:tcW w:w="589" w:type="pct"/>
          </w:tcPr>
          <w:p w14:paraId="4782E7E1" w14:textId="77777777" w:rsidR="000A3149" w:rsidRPr="000A3149" w:rsidRDefault="000A3149" w:rsidP="00E4778A">
            <w:pPr>
              <w:pStyle w:val="S8Gazettetabletext"/>
            </w:pPr>
            <w:r w:rsidRPr="000A3149">
              <w:t>22 November 2024</w:t>
            </w:r>
          </w:p>
        </w:tc>
      </w:tr>
      <w:tr w:rsidR="008640EB" w:rsidRPr="000A3149" w14:paraId="2FB2B3C6" w14:textId="77777777" w:rsidTr="008640EB">
        <w:tc>
          <w:tcPr>
            <w:tcW w:w="738" w:type="pct"/>
            <w:vAlign w:val="center"/>
          </w:tcPr>
          <w:p w14:paraId="0577B77A" w14:textId="77777777" w:rsidR="000A3149" w:rsidRPr="000A3149" w:rsidRDefault="000A3149" w:rsidP="00E4778A">
            <w:pPr>
              <w:pStyle w:val="S8Gazettetabletext"/>
            </w:pPr>
            <w:r w:rsidRPr="000A3149">
              <w:t>62476</w:t>
            </w:r>
          </w:p>
        </w:tc>
        <w:tc>
          <w:tcPr>
            <w:tcW w:w="979" w:type="pct"/>
            <w:vAlign w:val="center"/>
          </w:tcPr>
          <w:p w14:paraId="5CC683AF" w14:textId="77777777" w:rsidR="000A3149" w:rsidRPr="000A3149" w:rsidRDefault="000A3149" w:rsidP="00E4778A">
            <w:pPr>
              <w:pStyle w:val="S8Gazettetabletext"/>
            </w:pPr>
            <w:r w:rsidRPr="000A3149">
              <w:t xml:space="preserve">Trio </w:t>
            </w:r>
            <w:proofErr w:type="spellStart"/>
            <w:r w:rsidRPr="000A3149">
              <w:t>Tebuf</w:t>
            </w:r>
            <w:proofErr w:type="spellEnd"/>
            <w:r w:rsidRPr="000A3149">
              <w:t xml:space="preserve"> 700 Surfactant</w:t>
            </w:r>
          </w:p>
        </w:tc>
        <w:tc>
          <w:tcPr>
            <w:tcW w:w="810" w:type="pct"/>
            <w:vAlign w:val="center"/>
          </w:tcPr>
          <w:p w14:paraId="46B6AB89" w14:textId="3771B8FB" w:rsidR="000A3149" w:rsidRPr="000A3149" w:rsidRDefault="00A839BD" w:rsidP="00E4778A">
            <w:pPr>
              <w:pStyle w:val="S8Gazettetabletext"/>
            </w:pPr>
            <w:r>
              <w:t>Product</w:t>
            </w:r>
          </w:p>
        </w:tc>
        <w:tc>
          <w:tcPr>
            <w:tcW w:w="1101" w:type="pct"/>
            <w:vAlign w:val="center"/>
          </w:tcPr>
          <w:p w14:paraId="68DF943D" w14:textId="77777777" w:rsidR="000A3149" w:rsidRPr="000A3149" w:rsidRDefault="000A3149" w:rsidP="00E4778A">
            <w:pPr>
              <w:pStyle w:val="S8Gazettetabletext"/>
            </w:pPr>
            <w:r w:rsidRPr="000A3149">
              <w:t>CTS Chemicals Pty. Ltd.</w:t>
            </w:r>
          </w:p>
        </w:tc>
        <w:tc>
          <w:tcPr>
            <w:tcW w:w="784" w:type="pct"/>
            <w:vAlign w:val="center"/>
          </w:tcPr>
          <w:p w14:paraId="6446D075" w14:textId="77777777" w:rsidR="000A3149" w:rsidRPr="000A3149" w:rsidRDefault="000A3149" w:rsidP="00E4778A">
            <w:pPr>
              <w:pStyle w:val="S8Gazettetabletext"/>
            </w:pPr>
            <w:r w:rsidRPr="000A3149">
              <w:t>Business reasons</w:t>
            </w:r>
          </w:p>
        </w:tc>
        <w:tc>
          <w:tcPr>
            <w:tcW w:w="589" w:type="pct"/>
          </w:tcPr>
          <w:p w14:paraId="0BB812B7" w14:textId="77777777" w:rsidR="000A3149" w:rsidRPr="000A3149" w:rsidRDefault="000A3149" w:rsidP="00E4778A">
            <w:pPr>
              <w:pStyle w:val="S8Gazettetabletext"/>
            </w:pPr>
            <w:r w:rsidRPr="000A3149">
              <w:t>22 November 2024</w:t>
            </w:r>
          </w:p>
        </w:tc>
      </w:tr>
      <w:tr w:rsidR="008640EB" w:rsidRPr="000A3149" w14:paraId="0690366F" w14:textId="77777777" w:rsidTr="008640EB">
        <w:tc>
          <w:tcPr>
            <w:tcW w:w="738" w:type="pct"/>
            <w:vAlign w:val="center"/>
          </w:tcPr>
          <w:p w14:paraId="75A77CBB" w14:textId="77777777" w:rsidR="000A3149" w:rsidRPr="000A3149" w:rsidRDefault="000A3149" w:rsidP="00E4778A">
            <w:pPr>
              <w:pStyle w:val="S8Gazettetabletext"/>
            </w:pPr>
            <w:r w:rsidRPr="000A3149">
              <w:t>62941/135941</w:t>
            </w:r>
          </w:p>
        </w:tc>
        <w:tc>
          <w:tcPr>
            <w:tcW w:w="979" w:type="pct"/>
            <w:vAlign w:val="center"/>
          </w:tcPr>
          <w:p w14:paraId="35690EEA" w14:textId="77777777" w:rsidR="000A3149" w:rsidRPr="000A3149" w:rsidRDefault="000A3149" w:rsidP="00E4778A">
            <w:pPr>
              <w:pStyle w:val="S8Gazettetabletext"/>
            </w:pPr>
            <w:r w:rsidRPr="000A3149">
              <w:t>Phosic 600 Systemic Fungicide</w:t>
            </w:r>
          </w:p>
        </w:tc>
        <w:tc>
          <w:tcPr>
            <w:tcW w:w="810" w:type="pct"/>
            <w:vAlign w:val="center"/>
          </w:tcPr>
          <w:p w14:paraId="1A6DFFF3" w14:textId="11F19B5E" w:rsidR="000A3149" w:rsidRPr="000A3149" w:rsidRDefault="000A3149" w:rsidP="00E4778A">
            <w:pPr>
              <w:pStyle w:val="S8Gazettetabletext"/>
            </w:pPr>
            <w:r w:rsidRPr="000A3149">
              <w:t>Label</w:t>
            </w:r>
          </w:p>
        </w:tc>
        <w:tc>
          <w:tcPr>
            <w:tcW w:w="1101" w:type="pct"/>
            <w:vAlign w:val="center"/>
          </w:tcPr>
          <w:p w14:paraId="0900D80F" w14:textId="77777777" w:rsidR="000A3149" w:rsidRPr="000A3149" w:rsidRDefault="000A3149" w:rsidP="00E4778A">
            <w:pPr>
              <w:pStyle w:val="S8Gazettetabletext"/>
            </w:pPr>
            <w:r w:rsidRPr="000A3149">
              <w:t>S.J.B. AG-Nutri Pty. Ltd.</w:t>
            </w:r>
          </w:p>
        </w:tc>
        <w:tc>
          <w:tcPr>
            <w:tcW w:w="784" w:type="pct"/>
            <w:vAlign w:val="center"/>
          </w:tcPr>
          <w:p w14:paraId="006D7592" w14:textId="77777777" w:rsidR="000A3149" w:rsidRPr="000A3149" w:rsidRDefault="000A3149" w:rsidP="00E4778A">
            <w:pPr>
              <w:pStyle w:val="S8Gazettetabletext"/>
            </w:pPr>
            <w:r w:rsidRPr="000A3149">
              <w:t>May not meet the labelling criteria</w:t>
            </w:r>
          </w:p>
        </w:tc>
        <w:tc>
          <w:tcPr>
            <w:tcW w:w="589" w:type="pct"/>
          </w:tcPr>
          <w:p w14:paraId="02440569" w14:textId="77777777" w:rsidR="000A3149" w:rsidRPr="000A3149" w:rsidRDefault="000A3149" w:rsidP="00E4778A">
            <w:pPr>
              <w:pStyle w:val="S8Gazettetabletext"/>
            </w:pPr>
            <w:r w:rsidRPr="000A3149">
              <w:t>22 November 2024</w:t>
            </w:r>
          </w:p>
        </w:tc>
      </w:tr>
      <w:tr w:rsidR="008640EB" w:rsidRPr="000A3149" w14:paraId="106A56DC" w14:textId="77777777" w:rsidTr="008640EB">
        <w:tc>
          <w:tcPr>
            <w:tcW w:w="738" w:type="pct"/>
            <w:vAlign w:val="center"/>
          </w:tcPr>
          <w:p w14:paraId="65850285" w14:textId="77777777" w:rsidR="000A3149" w:rsidRPr="000A3149" w:rsidRDefault="000A3149" w:rsidP="00E4778A">
            <w:pPr>
              <w:pStyle w:val="S8Gazettetabletext"/>
            </w:pPr>
            <w:r w:rsidRPr="000A3149">
              <w:t>64242</w:t>
            </w:r>
          </w:p>
        </w:tc>
        <w:tc>
          <w:tcPr>
            <w:tcW w:w="979" w:type="pct"/>
            <w:vAlign w:val="center"/>
          </w:tcPr>
          <w:p w14:paraId="3ABE90BD" w14:textId="77777777" w:rsidR="000A3149" w:rsidRPr="000A3149" w:rsidRDefault="000A3149" w:rsidP="00E4778A">
            <w:pPr>
              <w:pStyle w:val="S8Gazettetabletext"/>
            </w:pPr>
            <w:r w:rsidRPr="000A3149">
              <w:t>Trio Simazine 900 WG Herbicide</w:t>
            </w:r>
          </w:p>
        </w:tc>
        <w:tc>
          <w:tcPr>
            <w:tcW w:w="810" w:type="pct"/>
            <w:vAlign w:val="center"/>
          </w:tcPr>
          <w:p w14:paraId="3BC37D06" w14:textId="4B23B5E6" w:rsidR="000A3149" w:rsidRPr="000A3149" w:rsidRDefault="00A839BD" w:rsidP="00E4778A">
            <w:pPr>
              <w:pStyle w:val="S8Gazettetabletext"/>
            </w:pPr>
            <w:r>
              <w:t>Product</w:t>
            </w:r>
          </w:p>
        </w:tc>
        <w:tc>
          <w:tcPr>
            <w:tcW w:w="1101" w:type="pct"/>
            <w:vAlign w:val="center"/>
          </w:tcPr>
          <w:p w14:paraId="55A02B44" w14:textId="77777777" w:rsidR="000A3149" w:rsidRPr="000A3149" w:rsidRDefault="000A3149" w:rsidP="00E4778A">
            <w:pPr>
              <w:pStyle w:val="S8Gazettetabletext"/>
            </w:pPr>
            <w:r w:rsidRPr="000A3149">
              <w:t>CTS Chemicals Pty. Ltd.</w:t>
            </w:r>
          </w:p>
        </w:tc>
        <w:tc>
          <w:tcPr>
            <w:tcW w:w="784" w:type="pct"/>
            <w:vAlign w:val="center"/>
          </w:tcPr>
          <w:p w14:paraId="7CA8B29B" w14:textId="77777777" w:rsidR="000A3149" w:rsidRPr="000A3149" w:rsidRDefault="000A3149" w:rsidP="00E4778A">
            <w:pPr>
              <w:pStyle w:val="S8Gazettetabletext"/>
            </w:pPr>
            <w:r w:rsidRPr="000A3149">
              <w:t>Business reasons</w:t>
            </w:r>
          </w:p>
        </w:tc>
        <w:tc>
          <w:tcPr>
            <w:tcW w:w="589" w:type="pct"/>
          </w:tcPr>
          <w:p w14:paraId="6ED8DB84" w14:textId="77777777" w:rsidR="000A3149" w:rsidRPr="000A3149" w:rsidRDefault="000A3149" w:rsidP="00E4778A">
            <w:pPr>
              <w:pStyle w:val="S8Gazettetabletext"/>
            </w:pPr>
            <w:r w:rsidRPr="000A3149">
              <w:t>22 November 2024</w:t>
            </w:r>
          </w:p>
        </w:tc>
      </w:tr>
      <w:tr w:rsidR="008640EB" w:rsidRPr="000A3149" w14:paraId="4E679818" w14:textId="77777777" w:rsidTr="008640EB">
        <w:tc>
          <w:tcPr>
            <w:tcW w:w="738" w:type="pct"/>
            <w:vAlign w:val="center"/>
          </w:tcPr>
          <w:p w14:paraId="5A92EBCB" w14:textId="77777777" w:rsidR="000A3149" w:rsidRPr="000A3149" w:rsidRDefault="000A3149" w:rsidP="00E4778A">
            <w:pPr>
              <w:pStyle w:val="S8Gazettetabletext"/>
            </w:pPr>
            <w:r w:rsidRPr="000A3149">
              <w:t>64243</w:t>
            </w:r>
          </w:p>
        </w:tc>
        <w:tc>
          <w:tcPr>
            <w:tcW w:w="979" w:type="pct"/>
            <w:vAlign w:val="center"/>
          </w:tcPr>
          <w:p w14:paraId="516CBB96" w14:textId="77777777" w:rsidR="000A3149" w:rsidRPr="000A3149" w:rsidRDefault="000A3149" w:rsidP="00E4778A">
            <w:pPr>
              <w:pStyle w:val="S8Gazettetabletext"/>
            </w:pPr>
            <w:r w:rsidRPr="000A3149">
              <w:t>Trio Atrazine 900 WG Herbicide</w:t>
            </w:r>
          </w:p>
        </w:tc>
        <w:tc>
          <w:tcPr>
            <w:tcW w:w="810" w:type="pct"/>
            <w:vAlign w:val="center"/>
          </w:tcPr>
          <w:p w14:paraId="53655876" w14:textId="1D681992" w:rsidR="000A3149" w:rsidRPr="000A3149" w:rsidRDefault="00A839BD" w:rsidP="00E4778A">
            <w:pPr>
              <w:pStyle w:val="S8Gazettetabletext"/>
            </w:pPr>
            <w:r>
              <w:t>Product</w:t>
            </w:r>
          </w:p>
        </w:tc>
        <w:tc>
          <w:tcPr>
            <w:tcW w:w="1101" w:type="pct"/>
            <w:vAlign w:val="center"/>
          </w:tcPr>
          <w:p w14:paraId="71FF8114" w14:textId="77777777" w:rsidR="000A3149" w:rsidRPr="000A3149" w:rsidRDefault="000A3149" w:rsidP="00E4778A">
            <w:pPr>
              <w:pStyle w:val="S8Gazettetabletext"/>
            </w:pPr>
            <w:r w:rsidRPr="000A3149">
              <w:t>CTS Chemicals Pty. Ltd.</w:t>
            </w:r>
          </w:p>
        </w:tc>
        <w:tc>
          <w:tcPr>
            <w:tcW w:w="784" w:type="pct"/>
            <w:vAlign w:val="center"/>
          </w:tcPr>
          <w:p w14:paraId="7207D0C7" w14:textId="77777777" w:rsidR="000A3149" w:rsidRPr="000A3149" w:rsidRDefault="000A3149" w:rsidP="00E4778A">
            <w:pPr>
              <w:pStyle w:val="S8Gazettetabletext"/>
            </w:pPr>
            <w:r w:rsidRPr="000A3149">
              <w:t>Business reasons</w:t>
            </w:r>
          </w:p>
        </w:tc>
        <w:tc>
          <w:tcPr>
            <w:tcW w:w="589" w:type="pct"/>
          </w:tcPr>
          <w:p w14:paraId="30E14D84" w14:textId="77777777" w:rsidR="000A3149" w:rsidRPr="000A3149" w:rsidRDefault="000A3149" w:rsidP="00E4778A">
            <w:pPr>
              <w:pStyle w:val="S8Gazettetabletext"/>
            </w:pPr>
            <w:r w:rsidRPr="000A3149">
              <w:t>22 November 2024</w:t>
            </w:r>
          </w:p>
        </w:tc>
      </w:tr>
      <w:tr w:rsidR="008640EB" w:rsidRPr="000A3149" w14:paraId="22210B33" w14:textId="77777777" w:rsidTr="008640EB">
        <w:tc>
          <w:tcPr>
            <w:tcW w:w="738" w:type="pct"/>
            <w:vAlign w:val="center"/>
          </w:tcPr>
          <w:p w14:paraId="7742B412" w14:textId="77777777" w:rsidR="000A3149" w:rsidRPr="000A3149" w:rsidRDefault="000A3149" w:rsidP="00E4778A">
            <w:pPr>
              <w:pStyle w:val="S8Gazettetabletext"/>
            </w:pPr>
            <w:r w:rsidRPr="000A3149">
              <w:t>64397</w:t>
            </w:r>
          </w:p>
        </w:tc>
        <w:tc>
          <w:tcPr>
            <w:tcW w:w="979" w:type="pct"/>
            <w:vAlign w:val="center"/>
          </w:tcPr>
          <w:p w14:paraId="55031132" w14:textId="77777777" w:rsidR="000A3149" w:rsidRPr="000A3149" w:rsidRDefault="000A3149" w:rsidP="00E4778A">
            <w:pPr>
              <w:pStyle w:val="S8Gazettetabletext"/>
            </w:pPr>
            <w:r w:rsidRPr="000A3149">
              <w:t>Trio Glyphosate 450 Herbicide</w:t>
            </w:r>
          </w:p>
        </w:tc>
        <w:tc>
          <w:tcPr>
            <w:tcW w:w="810" w:type="pct"/>
            <w:vAlign w:val="center"/>
          </w:tcPr>
          <w:p w14:paraId="71B79256" w14:textId="49CD7A24" w:rsidR="000A3149" w:rsidRPr="000A3149" w:rsidRDefault="00A839BD" w:rsidP="00E4778A">
            <w:pPr>
              <w:pStyle w:val="S8Gazettetabletext"/>
            </w:pPr>
            <w:r>
              <w:t>Product</w:t>
            </w:r>
          </w:p>
        </w:tc>
        <w:tc>
          <w:tcPr>
            <w:tcW w:w="1101" w:type="pct"/>
            <w:vAlign w:val="center"/>
          </w:tcPr>
          <w:p w14:paraId="2A75F204" w14:textId="77777777" w:rsidR="000A3149" w:rsidRPr="000A3149" w:rsidRDefault="000A3149" w:rsidP="00E4778A">
            <w:pPr>
              <w:pStyle w:val="S8Gazettetabletext"/>
            </w:pPr>
            <w:r w:rsidRPr="000A3149">
              <w:t>CTS Chemicals Pty. Ltd.</w:t>
            </w:r>
          </w:p>
        </w:tc>
        <w:tc>
          <w:tcPr>
            <w:tcW w:w="784" w:type="pct"/>
            <w:vAlign w:val="center"/>
          </w:tcPr>
          <w:p w14:paraId="09D25833" w14:textId="77777777" w:rsidR="000A3149" w:rsidRPr="000A3149" w:rsidRDefault="000A3149" w:rsidP="00E4778A">
            <w:pPr>
              <w:pStyle w:val="S8Gazettetabletext"/>
            </w:pPr>
            <w:r w:rsidRPr="000A3149">
              <w:t>Business reasons</w:t>
            </w:r>
          </w:p>
        </w:tc>
        <w:tc>
          <w:tcPr>
            <w:tcW w:w="589" w:type="pct"/>
          </w:tcPr>
          <w:p w14:paraId="658E60B6" w14:textId="77777777" w:rsidR="000A3149" w:rsidRPr="000A3149" w:rsidRDefault="000A3149" w:rsidP="00E4778A">
            <w:pPr>
              <w:pStyle w:val="S8Gazettetabletext"/>
            </w:pPr>
            <w:r w:rsidRPr="000A3149">
              <w:t>22 November 2024</w:t>
            </w:r>
          </w:p>
        </w:tc>
      </w:tr>
      <w:tr w:rsidR="008640EB" w:rsidRPr="000A3149" w14:paraId="085119F9" w14:textId="77777777" w:rsidTr="008640EB">
        <w:tc>
          <w:tcPr>
            <w:tcW w:w="738" w:type="pct"/>
            <w:vAlign w:val="center"/>
          </w:tcPr>
          <w:p w14:paraId="68B75846" w14:textId="77777777" w:rsidR="000A3149" w:rsidRPr="000A3149" w:rsidRDefault="000A3149" w:rsidP="00E4778A">
            <w:pPr>
              <w:pStyle w:val="S8Gazettetabletext"/>
            </w:pPr>
            <w:r w:rsidRPr="000A3149">
              <w:t>64509</w:t>
            </w:r>
          </w:p>
        </w:tc>
        <w:tc>
          <w:tcPr>
            <w:tcW w:w="979" w:type="pct"/>
            <w:vAlign w:val="center"/>
          </w:tcPr>
          <w:p w14:paraId="5CC270D6" w14:textId="77777777" w:rsidR="000A3149" w:rsidRPr="000A3149" w:rsidRDefault="000A3149" w:rsidP="00E4778A">
            <w:pPr>
              <w:pStyle w:val="S8Gazettetabletext"/>
            </w:pPr>
            <w:r w:rsidRPr="000A3149">
              <w:t>Trio Trifluralin 480 Herbicide</w:t>
            </w:r>
          </w:p>
        </w:tc>
        <w:tc>
          <w:tcPr>
            <w:tcW w:w="810" w:type="pct"/>
            <w:vAlign w:val="center"/>
          </w:tcPr>
          <w:p w14:paraId="2A6FA1CD" w14:textId="2C781802" w:rsidR="000A3149" w:rsidRPr="000A3149" w:rsidRDefault="00A839BD" w:rsidP="00E4778A">
            <w:pPr>
              <w:pStyle w:val="S8Gazettetabletext"/>
            </w:pPr>
            <w:r>
              <w:t>Product</w:t>
            </w:r>
          </w:p>
        </w:tc>
        <w:tc>
          <w:tcPr>
            <w:tcW w:w="1101" w:type="pct"/>
            <w:vAlign w:val="center"/>
          </w:tcPr>
          <w:p w14:paraId="179F0A12" w14:textId="77777777" w:rsidR="000A3149" w:rsidRPr="000A3149" w:rsidRDefault="000A3149" w:rsidP="00E4778A">
            <w:pPr>
              <w:pStyle w:val="S8Gazettetabletext"/>
            </w:pPr>
            <w:r w:rsidRPr="000A3149">
              <w:t>CTS Chemicals Pty. Ltd.</w:t>
            </w:r>
          </w:p>
        </w:tc>
        <w:tc>
          <w:tcPr>
            <w:tcW w:w="784" w:type="pct"/>
            <w:vAlign w:val="center"/>
          </w:tcPr>
          <w:p w14:paraId="4B520AC9" w14:textId="77777777" w:rsidR="000A3149" w:rsidRPr="000A3149" w:rsidRDefault="000A3149" w:rsidP="00E4778A">
            <w:pPr>
              <w:pStyle w:val="S8Gazettetabletext"/>
            </w:pPr>
            <w:r w:rsidRPr="000A3149">
              <w:t>Business reasons</w:t>
            </w:r>
          </w:p>
        </w:tc>
        <w:tc>
          <w:tcPr>
            <w:tcW w:w="589" w:type="pct"/>
          </w:tcPr>
          <w:p w14:paraId="2574AE58" w14:textId="77777777" w:rsidR="000A3149" w:rsidRPr="000A3149" w:rsidRDefault="000A3149" w:rsidP="00E4778A">
            <w:pPr>
              <w:pStyle w:val="S8Gazettetabletext"/>
            </w:pPr>
            <w:r w:rsidRPr="000A3149">
              <w:t>22 November 2024</w:t>
            </w:r>
          </w:p>
        </w:tc>
      </w:tr>
      <w:tr w:rsidR="008640EB" w:rsidRPr="000A3149" w14:paraId="1B2B7C6D" w14:textId="77777777" w:rsidTr="008640EB">
        <w:tc>
          <w:tcPr>
            <w:tcW w:w="738" w:type="pct"/>
            <w:vAlign w:val="center"/>
          </w:tcPr>
          <w:p w14:paraId="2A5E1B2F" w14:textId="77777777" w:rsidR="000A3149" w:rsidRPr="000A3149" w:rsidRDefault="000A3149" w:rsidP="00E4778A">
            <w:pPr>
              <w:pStyle w:val="S8Gazettetabletext"/>
            </w:pPr>
            <w:r w:rsidRPr="000A3149">
              <w:t>65148</w:t>
            </w:r>
          </w:p>
        </w:tc>
        <w:tc>
          <w:tcPr>
            <w:tcW w:w="979" w:type="pct"/>
            <w:vAlign w:val="center"/>
          </w:tcPr>
          <w:p w14:paraId="7745969D" w14:textId="77777777" w:rsidR="000A3149" w:rsidRPr="000A3149" w:rsidRDefault="000A3149" w:rsidP="00E4778A">
            <w:pPr>
              <w:pStyle w:val="S8Gazettetabletext"/>
            </w:pPr>
            <w:r w:rsidRPr="000A3149">
              <w:t>Trio Paraquat 250 Herbicide</w:t>
            </w:r>
          </w:p>
        </w:tc>
        <w:tc>
          <w:tcPr>
            <w:tcW w:w="810" w:type="pct"/>
            <w:vAlign w:val="center"/>
          </w:tcPr>
          <w:p w14:paraId="43AFFC3F" w14:textId="5E4A45AF" w:rsidR="000A3149" w:rsidRPr="000A3149" w:rsidRDefault="00A839BD" w:rsidP="00E4778A">
            <w:pPr>
              <w:pStyle w:val="S8Gazettetabletext"/>
            </w:pPr>
            <w:r>
              <w:t>Product</w:t>
            </w:r>
          </w:p>
        </w:tc>
        <w:tc>
          <w:tcPr>
            <w:tcW w:w="1101" w:type="pct"/>
            <w:vAlign w:val="center"/>
          </w:tcPr>
          <w:p w14:paraId="516CD66D" w14:textId="77777777" w:rsidR="000A3149" w:rsidRPr="000A3149" w:rsidRDefault="000A3149" w:rsidP="00E4778A">
            <w:pPr>
              <w:pStyle w:val="S8Gazettetabletext"/>
            </w:pPr>
            <w:r w:rsidRPr="000A3149">
              <w:t>CTS Chemicals Pty. Ltd.</w:t>
            </w:r>
          </w:p>
        </w:tc>
        <w:tc>
          <w:tcPr>
            <w:tcW w:w="784" w:type="pct"/>
            <w:vAlign w:val="center"/>
          </w:tcPr>
          <w:p w14:paraId="576AEFC2" w14:textId="77777777" w:rsidR="000A3149" w:rsidRPr="000A3149" w:rsidRDefault="000A3149" w:rsidP="00E4778A">
            <w:pPr>
              <w:pStyle w:val="S8Gazettetabletext"/>
            </w:pPr>
            <w:r w:rsidRPr="000A3149">
              <w:t>Business reasons</w:t>
            </w:r>
          </w:p>
        </w:tc>
        <w:tc>
          <w:tcPr>
            <w:tcW w:w="589" w:type="pct"/>
          </w:tcPr>
          <w:p w14:paraId="3C7CCF5A" w14:textId="77777777" w:rsidR="000A3149" w:rsidRPr="000A3149" w:rsidRDefault="000A3149" w:rsidP="00E4778A">
            <w:pPr>
              <w:pStyle w:val="S8Gazettetabletext"/>
            </w:pPr>
            <w:r w:rsidRPr="000A3149">
              <w:t>22 November 2024</w:t>
            </w:r>
          </w:p>
        </w:tc>
      </w:tr>
      <w:tr w:rsidR="008640EB" w:rsidRPr="000A3149" w14:paraId="76FE35D6" w14:textId="77777777" w:rsidTr="008640EB">
        <w:tc>
          <w:tcPr>
            <w:tcW w:w="738" w:type="pct"/>
            <w:vAlign w:val="center"/>
          </w:tcPr>
          <w:p w14:paraId="6E511512" w14:textId="77777777" w:rsidR="000A3149" w:rsidRPr="000A3149" w:rsidRDefault="000A3149" w:rsidP="00E4778A">
            <w:pPr>
              <w:pStyle w:val="S8Gazettetabletext"/>
            </w:pPr>
            <w:r w:rsidRPr="000A3149">
              <w:t>65545</w:t>
            </w:r>
          </w:p>
        </w:tc>
        <w:tc>
          <w:tcPr>
            <w:tcW w:w="979" w:type="pct"/>
            <w:vAlign w:val="center"/>
          </w:tcPr>
          <w:p w14:paraId="37A24B93" w14:textId="77777777" w:rsidR="000A3149" w:rsidRPr="000A3149" w:rsidRDefault="000A3149" w:rsidP="00E4778A">
            <w:pPr>
              <w:pStyle w:val="S8Gazettetabletext"/>
            </w:pPr>
            <w:r w:rsidRPr="000A3149">
              <w:t xml:space="preserve">Trio </w:t>
            </w:r>
            <w:proofErr w:type="spellStart"/>
            <w:r w:rsidRPr="000A3149">
              <w:t>Chargeup</w:t>
            </w:r>
            <w:proofErr w:type="spellEnd"/>
            <w:r w:rsidRPr="000A3149">
              <w:t xml:space="preserve"> Spray Adjuvant</w:t>
            </w:r>
          </w:p>
        </w:tc>
        <w:tc>
          <w:tcPr>
            <w:tcW w:w="810" w:type="pct"/>
            <w:vAlign w:val="center"/>
          </w:tcPr>
          <w:p w14:paraId="683A1FF1" w14:textId="59CA4277" w:rsidR="000A3149" w:rsidRPr="000A3149" w:rsidRDefault="00A839BD" w:rsidP="00E4778A">
            <w:pPr>
              <w:pStyle w:val="S8Gazettetabletext"/>
            </w:pPr>
            <w:r>
              <w:t>Product</w:t>
            </w:r>
          </w:p>
        </w:tc>
        <w:tc>
          <w:tcPr>
            <w:tcW w:w="1101" w:type="pct"/>
            <w:vAlign w:val="center"/>
          </w:tcPr>
          <w:p w14:paraId="18E83CB7" w14:textId="77777777" w:rsidR="000A3149" w:rsidRPr="000A3149" w:rsidRDefault="000A3149" w:rsidP="00E4778A">
            <w:pPr>
              <w:pStyle w:val="S8Gazettetabletext"/>
            </w:pPr>
            <w:r w:rsidRPr="000A3149">
              <w:t>CTS Chemicals Pty. Ltd.</w:t>
            </w:r>
          </w:p>
        </w:tc>
        <w:tc>
          <w:tcPr>
            <w:tcW w:w="784" w:type="pct"/>
            <w:vAlign w:val="center"/>
          </w:tcPr>
          <w:p w14:paraId="206DFBFE" w14:textId="77777777" w:rsidR="000A3149" w:rsidRPr="000A3149" w:rsidRDefault="000A3149" w:rsidP="00E4778A">
            <w:pPr>
              <w:pStyle w:val="S8Gazettetabletext"/>
            </w:pPr>
            <w:r w:rsidRPr="000A3149">
              <w:t>Business reasons</w:t>
            </w:r>
          </w:p>
        </w:tc>
        <w:tc>
          <w:tcPr>
            <w:tcW w:w="589" w:type="pct"/>
          </w:tcPr>
          <w:p w14:paraId="36690C00" w14:textId="77777777" w:rsidR="000A3149" w:rsidRPr="000A3149" w:rsidRDefault="000A3149" w:rsidP="00E4778A">
            <w:pPr>
              <w:pStyle w:val="S8Gazettetabletext"/>
            </w:pPr>
            <w:r w:rsidRPr="000A3149">
              <w:t>22 November 2024</w:t>
            </w:r>
          </w:p>
        </w:tc>
      </w:tr>
      <w:tr w:rsidR="008640EB" w:rsidRPr="000A3149" w14:paraId="7AB476ED" w14:textId="77777777" w:rsidTr="008640EB">
        <w:tc>
          <w:tcPr>
            <w:tcW w:w="738" w:type="pct"/>
            <w:vAlign w:val="center"/>
          </w:tcPr>
          <w:p w14:paraId="11644AC8" w14:textId="77777777" w:rsidR="000A3149" w:rsidRPr="000A3149" w:rsidRDefault="000A3149" w:rsidP="00E4778A">
            <w:pPr>
              <w:pStyle w:val="S8Gazettetabletext"/>
            </w:pPr>
            <w:r w:rsidRPr="000A3149">
              <w:t>66625</w:t>
            </w:r>
          </w:p>
        </w:tc>
        <w:tc>
          <w:tcPr>
            <w:tcW w:w="979" w:type="pct"/>
            <w:vAlign w:val="center"/>
          </w:tcPr>
          <w:p w14:paraId="4F958DD5" w14:textId="77777777" w:rsidR="000A3149" w:rsidRPr="000A3149" w:rsidRDefault="000A3149" w:rsidP="00E4778A">
            <w:pPr>
              <w:pStyle w:val="S8Gazettetabletext"/>
            </w:pPr>
            <w:r w:rsidRPr="000A3149">
              <w:t>Trio 2,4-D Amine 625 Herbicide</w:t>
            </w:r>
          </w:p>
        </w:tc>
        <w:tc>
          <w:tcPr>
            <w:tcW w:w="810" w:type="pct"/>
            <w:vAlign w:val="center"/>
          </w:tcPr>
          <w:p w14:paraId="376F008B" w14:textId="14E7E5B0" w:rsidR="000A3149" w:rsidRPr="000A3149" w:rsidRDefault="00A839BD" w:rsidP="00E4778A">
            <w:pPr>
              <w:pStyle w:val="S8Gazettetabletext"/>
            </w:pPr>
            <w:r>
              <w:t>Product</w:t>
            </w:r>
          </w:p>
        </w:tc>
        <w:tc>
          <w:tcPr>
            <w:tcW w:w="1101" w:type="pct"/>
            <w:vAlign w:val="center"/>
          </w:tcPr>
          <w:p w14:paraId="38749802" w14:textId="77777777" w:rsidR="000A3149" w:rsidRPr="000A3149" w:rsidRDefault="000A3149" w:rsidP="00E4778A">
            <w:pPr>
              <w:pStyle w:val="S8Gazettetabletext"/>
            </w:pPr>
            <w:r w:rsidRPr="000A3149">
              <w:t>CTS Chemicals Pty. Ltd.</w:t>
            </w:r>
          </w:p>
        </w:tc>
        <w:tc>
          <w:tcPr>
            <w:tcW w:w="784" w:type="pct"/>
            <w:vAlign w:val="center"/>
          </w:tcPr>
          <w:p w14:paraId="6BF85173" w14:textId="77777777" w:rsidR="000A3149" w:rsidRPr="000A3149" w:rsidRDefault="000A3149" w:rsidP="00E4778A">
            <w:pPr>
              <w:pStyle w:val="S8Gazettetabletext"/>
            </w:pPr>
            <w:r w:rsidRPr="000A3149">
              <w:t>Business reasons</w:t>
            </w:r>
          </w:p>
        </w:tc>
        <w:tc>
          <w:tcPr>
            <w:tcW w:w="589" w:type="pct"/>
          </w:tcPr>
          <w:p w14:paraId="3059A8FB" w14:textId="77777777" w:rsidR="000A3149" w:rsidRPr="000A3149" w:rsidRDefault="000A3149" w:rsidP="00E4778A">
            <w:pPr>
              <w:pStyle w:val="S8Gazettetabletext"/>
            </w:pPr>
            <w:r w:rsidRPr="000A3149">
              <w:t>22 November 2024</w:t>
            </w:r>
          </w:p>
        </w:tc>
      </w:tr>
      <w:tr w:rsidR="008640EB" w:rsidRPr="000A3149" w14:paraId="03C4BC42" w14:textId="77777777" w:rsidTr="008640EB">
        <w:tc>
          <w:tcPr>
            <w:tcW w:w="738" w:type="pct"/>
            <w:vAlign w:val="center"/>
          </w:tcPr>
          <w:p w14:paraId="784368D1" w14:textId="77777777" w:rsidR="000A3149" w:rsidRPr="000A3149" w:rsidRDefault="000A3149" w:rsidP="00E4778A">
            <w:pPr>
              <w:pStyle w:val="S8Gazettetabletext"/>
            </w:pPr>
            <w:r w:rsidRPr="000A3149">
              <w:t>66627</w:t>
            </w:r>
          </w:p>
        </w:tc>
        <w:tc>
          <w:tcPr>
            <w:tcW w:w="979" w:type="pct"/>
            <w:vAlign w:val="center"/>
          </w:tcPr>
          <w:p w14:paraId="4D190A8B" w14:textId="77777777" w:rsidR="000A3149" w:rsidRPr="000A3149" w:rsidRDefault="000A3149" w:rsidP="00E4778A">
            <w:pPr>
              <w:pStyle w:val="S8Gazettetabletext"/>
            </w:pPr>
            <w:r w:rsidRPr="000A3149">
              <w:t xml:space="preserve">Trio </w:t>
            </w:r>
            <w:proofErr w:type="spellStart"/>
            <w:r w:rsidRPr="000A3149">
              <w:t>Diflufenican</w:t>
            </w:r>
            <w:proofErr w:type="spellEnd"/>
            <w:r w:rsidRPr="000A3149">
              <w:t xml:space="preserve"> 500 Herbicide</w:t>
            </w:r>
          </w:p>
        </w:tc>
        <w:tc>
          <w:tcPr>
            <w:tcW w:w="810" w:type="pct"/>
            <w:vAlign w:val="center"/>
          </w:tcPr>
          <w:p w14:paraId="54B650A2" w14:textId="6C722EDC" w:rsidR="000A3149" w:rsidRPr="000A3149" w:rsidRDefault="00A839BD" w:rsidP="00E4778A">
            <w:pPr>
              <w:pStyle w:val="S8Gazettetabletext"/>
            </w:pPr>
            <w:r>
              <w:t>Product</w:t>
            </w:r>
          </w:p>
        </w:tc>
        <w:tc>
          <w:tcPr>
            <w:tcW w:w="1101" w:type="pct"/>
            <w:vAlign w:val="center"/>
          </w:tcPr>
          <w:p w14:paraId="71404465" w14:textId="77777777" w:rsidR="000A3149" w:rsidRPr="000A3149" w:rsidRDefault="000A3149" w:rsidP="00E4778A">
            <w:pPr>
              <w:pStyle w:val="S8Gazettetabletext"/>
            </w:pPr>
            <w:r w:rsidRPr="000A3149">
              <w:t>CTS Chemicals Pty. Ltd.</w:t>
            </w:r>
          </w:p>
        </w:tc>
        <w:tc>
          <w:tcPr>
            <w:tcW w:w="784" w:type="pct"/>
            <w:vAlign w:val="center"/>
          </w:tcPr>
          <w:p w14:paraId="498CC5F6" w14:textId="77777777" w:rsidR="000A3149" w:rsidRPr="000A3149" w:rsidRDefault="000A3149" w:rsidP="00E4778A">
            <w:pPr>
              <w:pStyle w:val="S8Gazettetabletext"/>
            </w:pPr>
            <w:r w:rsidRPr="000A3149">
              <w:t>Business reasons</w:t>
            </w:r>
          </w:p>
        </w:tc>
        <w:tc>
          <w:tcPr>
            <w:tcW w:w="589" w:type="pct"/>
          </w:tcPr>
          <w:p w14:paraId="38933E2B" w14:textId="77777777" w:rsidR="000A3149" w:rsidRPr="000A3149" w:rsidRDefault="000A3149" w:rsidP="00E4778A">
            <w:pPr>
              <w:pStyle w:val="S8Gazettetabletext"/>
            </w:pPr>
            <w:r w:rsidRPr="000A3149">
              <w:t>22 November 2024</w:t>
            </w:r>
          </w:p>
        </w:tc>
      </w:tr>
      <w:tr w:rsidR="008640EB" w:rsidRPr="000A3149" w14:paraId="0C649CDA" w14:textId="77777777" w:rsidTr="008640EB">
        <w:tc>
          <w:tcPr>
            <w:tcW w:w="738" w:type="pct"/>
            <w:vAlign w:val="center"/>
          </w:tcPr>
          <w:p w14:paraId="2D76F224" w14:textId="77777777" w:rsidR="000A3149" w:rsidRPr="000A3149" w:rsidRDefault="000A3149" w:rsidP="00E4778A">
            <w:pPr>
              <w:pStyle w:val="S8Gazettetabletext"/>
            </w:pPr>
            <w:r w:rsidRPr="000A3149">
              <w:t>66628</w:t>
            </w:r>
          </w:p>
        </w:tc>
        <w:tc>
          <w:tcPr>
            <w:tcW w:w="979" w:type="pct"/>
            <w:vAlign w:val="center"/>
          </w:tcPr>
          <w:p w14:paraId="47341177" w14:textId="77777777" w:rsidR="000A3149" w:rsidRPr="000A3149" w:rsidRDefault="000A3149" w:rsidP="00E4778A">
            <w:pPr>
              <w:pStyle w:val="S8Gazettetabletext"/>
            </w:pPr>
            <w:r w:rsidRPr="000A3149">
              <w:t>Trio Triclopyr 600 Herbicide</w:t>
            </w:r>
          </w:p>
        </w:tc>
        <w:tc>
          <w:tcPr>
            <w:tcW w:w="810" w:type="pct"/>
            <w:vAlign w:val="center"/>
          </w:tcPr>
          <w:p w14:paraId="338ED986" w14:textId="091FC18C" w:rsidR="000A3149" w:rsidRPr="000A3149" w:rsidRDefault="00A839BD" w:rsidP="00E4778A">
            <w:pPr>
              <w:pStyle w:val="S8Gazettetabletext"/>
            </w:pPr>
            <w:r>
              <w:t>Product</w:t>
            </w:r>
          </w:p>
        </w:tc>
        <w:tc>
          <w:tcPr>
            <w:tcW w:w="1101" w:type="pct"/>
            <w:vAlign w:val="center"/>
          </w:tcPr>
          <w:p w14:paraId="0A3BB49D" w14:textId="77777777" w:rsidR="000A3149" w:rsidRPr="000A3149" w:rsidRDefault="000A3149" w:rsidP="00E4778A">
            <w:pPr>
              <w:pStyle w:val="S8Gazettetabletext"/>
            </w:pPr>
            <w:r w:rsidRPr="000A3149">
              <w:t>CTS Chemicals Pty. Ltd.</w:t>
            </w:r>
          </w:p>
        </w:tc>
        <w:tc>
          <w:tcPr>
            <w:tcW w:w="784" w:type="pct"/>
            <w:vAlign w:val="center"/>
          </w:tcPr>
          <w:p w14:paraId="2F8C90BA" w14:textId="77777777" w:rsidR="000A3149" w:rsidRPr="000A3149" w:rsidRDefault="000A3149" w:rsidP="00E4778A">
            <w:pPr>
              <w:pStyle w:val="S8Gazettetabletext"/>
            </w:pPr>
            <w:r w:rsidRPr="000A3149">
              <w:t>Business reasons</w:t>
            </w:r>
          </w:p>
        </w:tc>
        <w:tc>
          <w:tcPr>
            <w:tcW w:w="589" w:type="pct"/>
          </w:tcPr>
          <w:p w14:paraId="3E98F10F" w14:textId="77777777" w:rsidR="000A3149" w:rsidRPr="000A3149" w:rsidRDefault="000A3149" w:rsidP="00E4778A">
            <w:pPr>
              <w:pStyle w:val="S8Gazettetabletext"/>
            </w:pPr>
            <w:r w:rsidRPr="000A3149">
              <w:t>22 November 2024</w:t>
            </w:r>
          </w:p>
        </w:tc>
      </w:tr>
      <w:tr w:rsidR="008640EB" w:rsidRPr="000A3149" w14:paraId="7ACB8B3D" w14:textId="77777777" w:rsidTr="008640EB">
        <w:tc>
          <w:tcPr>
            <w:tcW w:w="738" w:type="pct"/>
            <w:vAlign w:val="center"/>
          </w:tcPr>
          <w:p w14:paraId="0AE206DA" w14:textId="77777777" w:rsidR="000A3149" w:rsidRPr="000A3149" w:rsidRDefault="000A3149" w:rsidP="00E4778A">
            <w:pPr>
              <w:pStyle w:val="S8Gazettetabletext"/>
            </w:pPr>
            <w:r w:rsidRPr="000A3149">
              <w:t>66629</w:t>
            </w:r>
          </w:p>
        </w:tc>
        <w:tc>
          <w:tcPr>
            <w:tcW w:w="979" w:type="pct"/>
            <w:vAlign w:val="center"/>
          </w:tcPr>
          <w:p w14:paraId="1C2DA0C1" w14:textId="77777777" w:rsidR="000A3149" w:rsidRPr="000A3149" w:rsidRDefault="000A3149" w:rsidP="00E4778A">
            <w:pPr>
              <w:pStyle w:val="S8Gazettetabletext"/>
            </w:pPr>
            <w:r w:rsidRPr="000A3149">
              <w:t>Trio Clethodim 240 Herbicide</w:t>
            </w:r>
          </w:p>
        </w:tc>
        <w:tc>
          <w:tcPr>
            <w:tcW w:w="810" w:type="pct"/>
            <w:vAlign w:val="center"/>
          </w:tcPr>
          <w:p w14:paraId="1D7CD180" w14:textId="726C1690" w:rsidR="000A3149" w:rsidRPr="000A3149" w:rsidRDefault="00A839BD" w:rsidP="00E4778A">
            <w:pPr>
              <w:pStyle w:val="S8Gazettetabletext"/>
            </w:pPr>
            <w:r>
              <w:t>Product</w:t>
            </w:r>
          </w:p>
        </w:tc>
        <w:tc>
          <w:tcPr>
            <w:tcW w:w="1101" w:type="pct"/>
            <w:vAlign w:val="center"/>
          </w:tcPr>
          <w:p w14:paraId="587DD69E" w14:textId="77777777" w:rsidR="000A3149" w:rsidRPr="000A3149" w:rsidRDefault="000A3149" w:rsidP="00E4778A">
            <w:pPr>
              <w:pStyle w:val="S8Gazettetabletext"/>
            </w:pPr>
            <w:r w:rsidRPr="000A3149">
              <w:t>CTS Chemicals Pty. Ltd.</w:t>
            </w:r>
          </w:p>
        </w:tc>
        <w:tc>
          <w:tcPr>
            <w:tcW w:w="784" w:type="pct"/>
            <w:vAlign w:val="center"/>
          </w:tcPr>
          <w:p w14:paraId="6E9F514C" w14:textId="77777777" w:rsidR="000A3149" w:rsidRPr="000A3149" w:rsidRDefault="000A3149" w:rsidP="00E4778A">
            <w:pPr>
              <w:pStyle w:val="S8Gazettetabletext"/>
            </w:pPr>
            <w:r w:rsidRPr="000A3149">
              <w:t>Business reasons</w:t>
            </w:r>
          </w:p>
        </w:tc>
        <w:tc>
          <w:tcPr>
            <w:tcW w:w="589" w:type="pct"/>
          </w:tcPr>
          <w:p w14:paraId="70FED202" w14:textId="77777777" w:rsidR="000A3149" w:rsidRPr="000A3149" w:rsidRDefault="000A3149" w:rsidP="00E4778A">
            <w:pPr>
              <w:pStyle w:val="S8Gazettetabletext"/>
            </w:pPr>
            <w:r w:rsidRPr="000A3149">
              <w:t>22 November 2024</w:t>
            </w:r>
          </w:p>
        </w:tc>
      </w:tr>
      <w:tr w:rsidR="008640EB" w:rsidRPr="000A3149" w14:paraId="61C57B5A" w14:textId="77777777" w:rsidTr="008640EB">
        <w:tc>
          <w:tcPr>
            <w:tcW w:w="738" w:type="pct"/>
            <w:vAlign w:val="center"/>
          </w:tcPr>
          <w:p w14:paraId="6DA98E61" w14:textId="77777777" w:rsidR="000A3149" w:rsidRPr="000A3149" w:rsidRDefault="000A3149" w:rsidP="00E4778A">
            <w:pPr>
              <w:pStyle w:val="S8Gazettetabletext"/>
            </w:pPr>
            <w:r w:rsidRPr="000A3149">
              <w:lastRenderedPageBreak/>
              <w:t>66968</w:t>
            </w:r>
          </w:p>
        </w:tc>
        <w:tc>
          <w:tcPr>
            <w:tcW w:w="979" w:type="pct"/>
            <w:vAlign w:val="center"/>
          </w:tcPr>
          <w:p w14:paraId="1CC81CBF" w14:textId="77777777" w:rsidR="000A3149" w:rsidRPr="000A3149" w:rsidRDefault="000A3149" w:rsidP="00E4778A">
            <w:pPr>
              <w:pStyle w:val="S8Gazettetabletext"/>
            </w:pPr>
            <w:r w:rsidRPr="000A3149">
              <w:t>Trio Ammonium Sulphate Herbicide Adjuvant</w:t>
            </w:r>
          </w:p>
        </w:tc>
        <w:tc>
          <w:tcPr>
            <w:tcW w:w="810" w:type="pct"/>
            <w:vAlign w:val="center"/>
          </w:tcPr>
          <w:p w14:paraId="44038874" w14:textId="2813FFA9" w:rsidR="000A3149" w:rsidRPr="000A3149" w:rsidRDefault="00A839BD" w:rsidP="00E4778A">
            <w:pPr>
              <w:pStyle w:val="S8Gazettetabletext"/>
            </w:pPr>
            <w:r>
              <w:t>Product</w:t>
            </w:r>
          </w:p>
        </w:tc>
        <w:tc>
          <w:tcPr>
            <w:tcW w:w="1101" w:type="pct"/>
            <w:vAlign w:val="center"/>
          </w:tcPr>
          <w:p w14:paraId="5696A567" w14:textId="77777777" w:rsidR="000A3149" w:rsidRPr="000A3149" w:rsidRDefault="000A3149" w:rsidP="00E4778A">
            <w:pPr>
              <w:pStyle w:val="S8Gazettetabletext"/>
            </w:pPr>
            <w:r w:rsidRPr="000A3149">
              <w:t>CTS Chemicals Pty. Ltd.</w:t>
            </w:r>
          </w:p>
        </w:tc>
        <w:tc>
          <w:tcPr>
            <w:tcW w:w="784" w:type="pct"/>
            <w:vAlign w:val="center"/>
          </w:tcPr>
          <w:p w14:paraId="6C544365" w14:textId="77777777" w:rsidR="000A3149" w:rsidRPr="000A3149" w:rsidRDefault="000A3149" w:rsidP="00E4778A">
            <w:pPr>
              <w:pStyle w:val="S8Gazettetabletext"/>
            </w:pPr>
            <w:r w:rsidRPr="000A3149">
              <w:t>Business reasons</w:t>
            </w:r>
          </w:p>
        </w:tc>
        <w:tc>
          <w:tcPr>
            <w:tcW w:w="589" w:type="pct"/>
          </w:tcPr>
          <w:p w14:paraId="77AA77DE" w14:textId="77777777" w:rsidR="000A3149" w:rsidRPr="000A3149" w:rsidRDefault="000A3149" w:rsidP="00E4778A">
            <w:pPr>
              <w:pStyle w:val="S8Gazettetabletext"/>
            </w:pPr>
            <w:r w:rsidRPr="000A3149">
              <w:t>22 November 2024</w:t>
            </w:r>
          </w:p>
        </w:tc>
      </w:tr>
      <w:tr w:rsidR="008640EB" w:rsidRPr="000A3149" w14:paraId="1941D7CC" w14:textId="77777777" w:rsidTr="008640EB">
        <w:tc>
          <w:tcPr>
            <w:tcW w:w="738" w:type="pct"/>
            <w:vAlign w:val="center"/>
          </w:tcPr>
          <w:p w14:paraId="701A27B3" w14:textId="77777777" w:rsidR="000A3149" w:rsidRPr="000A3149" w:rsidRDefault="000A3149" w:rsidP="00E4778A">
            <w:pPr>
              <w:pStyle w:val="S8Gazettetabletext"/>
            </w:pPr>
            <w:r w:rsidRPr="000A3149">
              <w:t>68417</w:t>
            </w:r>
          </w:p>
        </w:tc>
        <w:tc>
          <w:tcPr>
            <w:tcW w:w="979" w:type="pct"/>
            <w:vAlign w:val="center"/>
          </w:tcPr>
          <w:p w14:paraId="3671EF78" w14:textId="77777777" w:rsidR="000A3149" w:rsidRPr="000A3149" w:rsidRDefault="000A3149" w:rsidP="00E4778A">
            <w:pPr>
              <w:pStyle w:val="S8Gazettetabletext"/>
            </w:pPr>
            <w:r w:rsidRPr="000A3149">
              <w:t>Trio Wetta 1000 Wetting Agent</w:t>
            </w:r>
          </w:p>
        </w:tc>
        <w:tc>
          <w:tcPr>
            <w:tcW w:w="810" w:type="pct"/>
            <w:vAlign w:val="center"/>
          </w:tcPr>
          <w:p w14:paraId="4BFCA8BB" w14:textId="1F440E09" w:rsidR="000A3149" w:rsidRPr="000A3149" w:rsidRDefault="00A839BD" w:rsidP="00E4778A">
            <w:pPr>
              <w:pStyle w:val="S8Gazettetabletext"/>
            </w:pPr>
            <w:r>
              <w:t>Product</w:t>
            </w:r>
          </w:p>
        </w:tc>
        <w:tc>
          <w:tcPr>
            <w:tcW w:w="1101" w:type="pct"/>
            <w:vAlign w:val="center"/>
          </w:tcPr>
          <w:p w14:paraId="36E1FB7B" w14:textId="77777777" w:rsidR="000A3149" w:rsidRPr="000A3149" w:rsidRDefault="000A3149" w:rsidP="00E4778A">
            <w:pPr>
              <w:pStyle w:val="S8Gazettetabletext"/>
            </w:pPr>
            <w:r w:rsidRPr="000A3149">
              <w:t>CTS Chemicals Pty. Ltd.</w:t>
            </w:r>
          </w:p>
        </w:tc>
        <w:tc>
          <w:tcPr>
            <w:tcW w:w="784" w:type="pct"/>
            <w:vAlign w:val="center"/>
          </w:tcPr>
          <w:p w14:paraId="16796697" w14:textId="77777777" w:rsidR="000A3149" w:rsidRPr="000A3149" w:rsidRDefault="000A3149" w:rsidP="00E4778A">
            <w:pPr>
              <w:pStyle w:val="S8Gazettetabletext"/>
            </w:pPr>
            <w:r w:rsidRPr="000A3149">
              <w:t>Business reasons</w:t>
            </w:r>
          </w:p>
        </w:tc>
        <w:tc>
          <w:tcPr>
            <w:tcW w:w="589" w:type="pct"/>
          </w:tcPr>
          <w:p w14:paraId="4A617E94" w14:textId="77777777" w:rsidR="000A3149" w:rsidRPr="000A3149" w:rsidRDefault="000A3149" w:rsidP="00E4778A">
            <w:pPr>
              <w:pStyle w:val="S8Gazettetabletext"/>
            </w:pPr>
            <w:r w:rsidRPr="000A3149">
              <w:t>22 November 2024</w:t>
            </w:r>
          </w:p>
        </w:tc>
      </w:tr>
      <w:tr w:rsidR="008640EB" w:rsidRPr="000A3149" w14:paraId="0724EF6A" w14:textId="77777777" w:rsidTr="008640EB">
        <w:tc>
          <w:tcPr>
            <w:tcW w:w="738" w:type="pct"/>
            <w:vAlign w:val="center"/>
          </w:tcPr>
          <w:p w14:paraId="4257ABB4" w14:textId="1A1F5DFC" w:rsidR="000A3149" w:rsidRPr="000A3149" w:rsidRDefault="000A3149" w:rsidP="00E4778A">
            <w:pPr>
              <w:pStyle w:val="S8Gazettetabletext"/>
            </w:pPr>
            <w:r w:rsidRPr="000A3149">
              <w:t>69673/61402</w:t>
            </w:r>
            <w:r w:rsidR="00DF6E9B">
              <w:br/>
            </w:r>
            <w:r w:rsidRPr="000A3149">
              <w:t>69673/104419</w:t>
            </w:r>
          </w:p>
        </w:tc>
        <w:tc>
          <w:tcPr>
            <w:tcW w:w="979" w:type="pct"/>
            <w:vAlign w:val="center"/>
          </w:tcPr>
          <w:p w14:paraId="3862F334" w14:textId="77777777" w:rsidR="000A3149" w:rsidRPr="000A3149" w:rsidRDefault="000A3149" w:rsidP="00E4778A">
            <w:pPr>
              <w:pStyle w:val="S8Gazettetabletext"/>
            </w:pPr>
            <w:r w:rsidRPr="000A3149">
              <w:t>Uniform Fungicide</w:t>
            </w:r>
          </w:p>
        </w:tc>
        <w:tc>
          <w:tcPr>
            <w:tcW w:w="810" w:type="pct"/>
            <w:vAlign w:val="center"/>
          </w:tcPr>
          <w:p w14:paraId="4718F16D" w14:textId="33DCD27D" w:rsidR="000A3149" w:rsidRPr="000A3149" w:rsidRDefault="000A3149" w:rsidP="00E4778A">
            <w:pPr>
              <w:pStyle w:val="S8Gazettetabletext"/>
            </w:pPr>
            <w:r w:rsidRPr="000A3149">
              <w:t>Label</w:t>
            </w:r>
          </w:p>
        </w:tc>
        <w:tc>
          <w:tcPr>
            <w:tcW w:w="1101" w:type="pct"/>
            <w:vAlign w:val="center"/>
          </w:tcPr>
          <w:p w14:paraId="22F2ACC7" w14:textId="77777777" w:rsidR="000A3149" w:rsidRPr="000A3149" w:rsidRDefault="000A3149" w:rsidP="00E4778A">
            <w:pPr>
              <w:pStyle w:val="S8Gazettetabletext"/>
            </w:pPr>
            <w:r w:rsidRPr="000A3149">
              <w:t>Syngenta Australia Pty Ltd</w:t>
            </w:r>
          </w:p>
        </w:tc>
        <w:tc>
          <w:tcPr>
            <w:tcW w:w="784" w:type="pct"/>
            <w:vAlign w:val="center"/>
          </w:tcPr>
          <w:p w14:paraId="52DB2163" w14:textId="77777777" w:rsidR="000A3149" w:rsidRPr="000A3149" w:rsidRDefault="000A3149" w:rsidP="00E4778A">
            <w:pPr>
              <w:pStyle w:val="S8Gazettetabletext"/>
            </w:pPr>
            <w:r w:rsidRPr="000A3149">
              <w:t>May not meet the labelling criteria</w:t>
            </w:r>
          </w:p>
        </w:tc>
        <w:tc>
          <w:tcPr>
            <w:tcW w:w="589" w:type="pct"/>
          </w:tcPr>
          <w:p w14:paraId="3B9CBDAA" w14:textId="77777777" w:rsidR="000A3149" w:rsidRPr="000A3149" w:rsidRDefault="000A3149" w:rsidP="00E4778A">
            <w:pPr>
              <w:pStyle w:val="S8Gazettetabletext"/>
            </w:pPr>
            <w:r w:rsidRPr="000A3149">
              <w:t>22 November 2024</w:t>
            </w:r>
          </w:p>
        </w:tc>
      </w:tr>
      <w:tr w:rsidR="008640EB" w:rsidRPr="000A3149" w14:paraId="7AEBB2C4" w14:textId="77777777" w:rsidTr="008640EB">
        <w:tc>
          <w:tcPr>
            <w:tcW w:w="738" w:type="pct"/>
            <w:vAlign w:val="center"/>
          </w:tcPr>
          <w:p w14:paraId="2F016204" w14:textId="77777777" w:rsidR="000A3149" w:rsidRPr="000A3149" w:rsidRDefault="000A3149" w:rsidP="00E4778A">
            <w:pPr>
              <w:pStyle w:val="S8Gazettetabletext"/>
            </w:pPr>
            <w:r w:rsidRPr="000A3149">
              <w:t>83483</w:t>
            </w:r>
          </w:p>
        </w:tc>
        <w:tc>
          <w:tcPr>
            <w:tcW w:w="979" w:type="pct"/>
            <w:vAlign w:val="center"/>
          </w:tcPr>
          <w:p w14:paraId="631A093F" w14:textId="77777777" w:rsidR="000A3149" w:rsidRPr="000A3149" w:rsidRDefault="000A3149" w:rsidP="00E4778A">
            <w:pPr>
              <w:pStyle w:val="S8Gazettetabletext"/>
            </w:pPr>
            <w:r w:rsidRPr="000A3149">
              <w:t>Trio Glyphosate 540 Herbicide</w:t>
            </w:r>
          </w:p>
        </w:tc>
        <w:tc>
          <w:tcPr>
            <w:tcW w:w="810" w:type="pct"/>
            <w:vAlign w:val="center"/>
          </w:tcPr>
          <w:p w14:paraId="78E18EE6" w14:textId="3808258D" w:rsidR="000A3149" w:rsidRPr="000A3149" w:rsidRDefault="00A839BD" w:rsidP="00E4778A">
            <w:pPr>
              <w:pStyle w:val="S8Gazettetabletext"/>
            </w:pPr>
            <w:r>
              <w:t>Product</w:t>
            </w:r>
          </w:p>
        </w:tc>
        <w:tc>
          <w:tcPr>
            <w:tcW w:w="1101" w:type="pct"/>
            <w:vAlign w:val="center"/>
          </w:tcPr>
          <w:p w14:paraId="003405AB" w14:textId="77777777" w:rsidR="000A3149" w:rsidRPr="000A3149" w:rsidRDefault="000A3149" w:rsidP="00E4778A">
            <w:pPr>
              <w:pStyle w:val="S8Gazettetabletext"/>
            </w:pPr>
            <w:r w:rsidRPr="000A3149">
              <w:t>CTS Chemicals Pty. Ltd.</w:t>
            </w:r>
          </w:p>
        </w:tc>
        <w:tc>
          <w:tcPr>
            <w:tcW w:w="784" w:type="pct"/>
            <w:vAlign w:val="center"/>
          </w:tcPr>
          <w:p w14:paraId="66CA2B30" w14:textId="77777777" w:rsidR="000A3149" w:rsidRPr="000A3149" w:rsidRDefault="000A3149" w:rsidP="00E4778A">
            <w:pPr>
              <w:pStyle w:val="S8Gazettetabletext"/>
            </w:pPr>
            <w:r w:rsidRPr="000A3149">
              <w:t>Business reasons</w:t>
            </w:r>
          </w:p>
        </w:tc>
        <w:tc>
          <w:tcPr>
            <w:tcW w:w="589" w:type="pct"/>
          </w:tcPr>
          <w:p w14:paraId="74E7C7DF" w14:textId="77777777" w:rsidR="000A3149" w:rsidRPr="000A3149" w:rsidRDefault="000A3149" w:rsidP="00E4778A">
            <w:pPr>
              <w:pStyle w:val="S8Gazettetabletext"/>
            </w:pPr>
            <w:r w:rsidRPr="000A3149">
              <w:t>22 November 2024</w:t>
            </w:r>
          </w:p>
        </w:tc>
      </w:tr>
      <w:tr w:rsidR="008640EB" w:rsidRPr="000A3149" w14:paraId="4BF17368" w14:textId="77777777" w:rsidTr="008640EB">
        <w:tc>
          <w:tcPr>
            <w:tcW w:w="738" w:type="pct"/>
            <w:vAlign w:val="center"/>
          </w:tcPr>
          <w:p w14:paraId="3F35F3AD" w14:textId="77777777" w:rsidR="000A3149" w:rsidRPr="000A3149" w:rsidRDefault="000A3149" w:rsidP="00E4778A">
            <w:pPr>
              <w:pStyle w:val="S8Gazettetabletext"/>
            </w:pPr>
            <w:r w:rsidRPr="000A3149">
              <w:t>83485</w:t>
            </w:r>
          </w:p>
        </w:tc>
        <w:tc>
          <w:tcPr>
            <w:tcW w:w="979" w:type="pct"/>
            <w:vAlign w:val="center"/>
          </w:tcPr>
          <w:p w14:paraId="13D21209" w14:textId="77777777" w:rsidR="000A3149" w:rsidRPr="000A3149" w:rsidRDefault="000A3149" w:rsidP="00E4778A">
            <w:pPr>
              <w:pStyle w:val="S8Gazettetabletext"/>
            </w:pPr>
            <w:r w:rsidRPr="000A3149">
              <w:t>Trio 2,4-D LV Ester 680 Herbicide</w:t>
            </w:r>
          </w:p>
        </w:tc>
        <w:tc>
          <w:tcPr>
            <w:tcW w:w="810" w:type="pct"/>
            <w:vAlign w:val="center"/>
          </w:tcPr>
          <w:p w14:paraId="7D0AA31B" w14:textId="0CAA8B2B" w:rsidR="000A3149" w:rsidRPr="000A3149" w:rsidRDefault="00A839BD" w:rsidP="00E4778A">
            <w:pPr>
              <w:pStyle w:val="S8Gazettetabletext"/>
            </w:pPr>
            <w:r>
              <w:t>Product</w:t>
            </w:r>
          </w:p>
        </w:tc>
        <w:tc>
          <w:tcPr>
            <w:tcW w:w="1101" w:type="pct"/>
            <w:vAlign w:val="center"/>
          </w:tcPr>
          <w:p w14:paraId="1C2039B9" w14:textId="77777777" w:rsidR="000A3149" w:rsidRPr="000A3149" w:rsidRDefault="000A3149" w:rsidP="00E4778A">
            <w:pPr>
              <w:pStyle w:val="S8Gazettetabletext"/>
            </w:pPr>
            <w:r w:rsidRPr="000A3149">
              <w:t>CTS Chemicals Pty. Ltd.</w:t>
            </w:r>
          </w:p>
        </w:tc>
        <w:tc>
          <w:tcPr>
            <w:tcW w:w="784" w:type="pct"/>
            <w:vAlign w:val="center"/>
          </w:tcPr>
          <w:p w14:paraId="1B532BE0" w14:textId="77777777" w:rsidR="000A3149" w:rsidRPr="000A3149" w:rsidRDefault="000A3149" w:rsidP="00E4778A">
            <w:pPr>
              <w:pStyle w:val="S8Gazettetabletext"/>
            </w:pPr>
            <w:r w:rsidRPr="000A3149">
              <w:t>Business reasons</w:t>
            </w:r>
          </w:p>
        </w:tc>
        <w:tc>
          <w:tcPr>
            <w:tcW w:w="589" w:type="pct"/>
          </w:tcPr>
          <w:p w14:paraId="60C6F6A8" w14:textId="77777777" w:rsidR="000A3149" w:rsidRPr="000A3149" w:rsidRDefault="000A3149" w:rsidP="00E4778A">
            <w:pPr>
              <w:pStyle w:val="S8Gazettetabletext"/>
            </w:pPr>
            <w:r w:rsidRPr="000A3149">
              <w:t>22 November 2024</w:t>
            </w:r>
          </w:p>
        </w:tc>
      </w:tr>
      <w:tr w:rsidR="008640EB" w:rsidRPr="000A3149" w14:paraId="1D673707" w14:textId="77777777" w:rsidTr="008640EB">
        <w:tc>
          <w:tcPr>
            <w:tcW w:w="738" w:type="pct"/>
            <w:vAlign w:val="center"/>
          </w:tcPr>
          <w:p w14:paraId="08E53799" w14:textId="77777777" w:rsidR="000A3149" w:rsidRPr="000A3149" w:rsidRDefault="000A3149" w:rsidP="00E4778A">
            <w:pPr>
              <w:pStyle w:val="S8Gazettetabletext"/>
            </w:pPr>
            <w:r w:rsidRPr="000A3149">
              <w:t>89528</w:t>
            </w:r>
          </w:p>
        </w:tc>
        <w:tc>
          <w:tcPr>
            <w:tcW w:w="979" w:type="pct"/>
            <w:vAlign w:val="center"/>
          </w:tcPr>
          <w:p w14:paraId="5C92A1C0" w14:textId="77777777" w:rsidR="000A3149" w:rsidRPr="000A3149" w:rsidRDefault="000A3149" w:rsidP="00E4778A">
            <w:pPr>
              <w:pStyle w:val="S8Gazettetabletext"/>
            </w:pPr>
            <w:r w:rsidRPr="000A3149">
              <w:t>Trio Propyzamide 500 SC Herbicide</w:t>
            </w:r>
          </w:p>
        </w:tc>
        <w:tc>
          <w:tcPr>
            <w:tcW w:w="810" w:type="pct"/>
            <w:vAlign w:val="center"/>
          </w:tcPr>
          <w:p w14:paraId="0054334C" w14:textId="69009DDF" w:rsidR="000A3149" w:rsidRPr="000A3149" w:rsidRDefault="00A839BD" w:rsidP="00E4778A">
            <w:pPr>
              <w:pStyle w:val="S8Gazettetabletext"/>
            </w:pPr>
            <w:r>
              <w:t>Product</w:t>
            </w:r>
          </w:p>
        </w:tc>
        <w:tc>
          <w:tcPr>
            <w:tcW w:w="1101" w:type="pct"/>
            <w:vAlign w:val="center"/>
          </w:tcPr>
          <w:p w14:paraId="39409758" w14:textId="77777777" w:rsidR="000A3149" w:rsidRPr="000A3149" w:rsidRDefault="000A3149" w:rsidP="00E4778A">
            <w:pPr>
              <w:pStyle w:val="S8Gazettetabletext"/>
            </w:pPr>
            <w:r w:rsidRPr="000A3149">
              <w:t>CTS Chemicals Pty. Ltd.</w:t>
            </w:r>
          </w:p>
        </w:tc>
        <w:tc>
          <w:tcPr>
            <w:tcW w:w="784" w:type="pct"/>
            <w:vAlign w:val="center"/>
          </w:tcPr>
          <w:p w14:paraId="7DFACF4D" w14:textId="77777777" w:rsidR="000A3149" w:rsidRPr="000A3149" w:rsidRDefault="000A3149" w:rsidP="00E4778A">
            <w:pPr>
              <w:pStyle w:val="S8Gazettetabletext"/>
            </w:pPr>
            <w:r w:rsidRPr="000A3149">
              <w:t>Business reasons</w:t>
            </w:r>
          </w:p>
        </w:tc>
        <w:tc>
          <w:tcPr>
            <w:tcW w:w="589" w:type="pct"/>
          </w:tcPr>
          <w:p w14:paraId="19EFBE60" w14:textId="77777777" w:rsidR="000A3149" w:rsidRPr="000A3149" w:rsidRDefault="000A3149" w:rsidP="00E4778A">
            <w:pPr>
              <w:pStyle w:val="S8Gazettetabletext"/>
            </w:pPr>
            <w:r w:rsidRPr="000A3149">
              <w:t>22 November 2024</w:t>
            </w:r>
          </w:p>
        </w:tc>
      </w:tr>
      <w:tr w:rsidR="008640EB" w:rsidRPr="000A3149" w14:paraId="0DF77F28" w14:textId="77777777" w:rsidTr="008640EB">
        <w:tc>
          <w:tcPr>
            <w:tcW w:w="738" w:type="pct"/>
            <w:vAlign w:val="center"/>
          </w:tcPr>
          <w:p w14:paraId="1BB6CC54" w14:textId="77777777" w:rsidR="000A3149" w:rsidRPr="000A3149" w:rsidRDefault="000A3149" w:rsidP="00E4778A">
            <w:pPr>
              <w:pStyle w:val="S8Gazettetabletext"/>
            </w:pPr>
            <w:r w:rsidRPr="000A3149">
              <w:t>89559</w:t>
            </w:r>
          </w:p>
        </w:tc>
        <w:tc>
          <w:tcPr>
            <w:tcW w:w="979" w:type="pct"/>
            <w:vAlign w:val="center"/>
          </w:tcPr>
          <w:p w14:paraId="4EC9829D" w14:textId="77777777" w:rsidR="000A3149" w:rsidRPr="000A3149" w:rsidRDefault="000A3149" w:rsidP="00E4778A">
            <w:pPr>
              <w:pStyle w:val="S8Gazettetabletext"/>
            </w:pPr>
            <w:r w:rsidRPr="000A3149">
              <w:t>Trio Metribuzin 750 WG Herbicide</w:t>
            </w:r>
          </w:p>
        </w:tc>
        <w:tc>
          <w:tcPr>
            <w:tcW w:w="810" w:type="pct"/>
            <w:vAlign w:val="center"/>
          </w:tcPr>
          <w:p w14:paraId="23A4A18B" w14:textId="38603DC7" w:rsidR="000A3149" w:rsidRPr="000A3149" w:rsidRDefault="00A839BD" w:rsidP="00E4778A">
            <w:pPr>
              <w:pStyle w:val="S8Gazettetabletext"/>
            </w:pPr>
            <w:r>
              <w:t>Product</w:t>
            </w:r>
          </w:p>
        </w:tc>
        <w:tc>
          <w:tcPr>
            <w:tcW w:w="1101" w:type="pct"/>
            <w:vAlign w:val="center"/>
          </w:tcPr>
          <w:p w14:paraId="7DD62989" w14:textId="77777777" w:rsidR="000A3149" w:rsidRPr="000A3149" w:rsidRDefault="000A3149" w:rsidP="00E4778A">
            <w:pPr>
              <w:pStyle w:val="S8Gazettetabletext"/>
            </w:pPr>
            <w:r w:rsidRPr="000A3149">
              <w:t>CTS Chemicals Pty. Ltd.</w:t>
            </w:r>
          </w:p>
        </w:tc>
        <w:tc>
          <w:tcPr>
            <w:tcW w:w="784" w:type="pct"/>
            <w:vAlign w:val="center"/>
          </w:tcPr>
          <w:p w14:paraId="1C045705" w14:textId="77777777" w:rsidR="000A3149" w:rsidRPr="000A3149" w:rsidRDefault="000A3149" w:rsidP="00E4778A">
            <w:pPr>
              <w:pStyle w:val="S8Gazettetabletext"/>
            </w:pPr>
            <w:r w:rsidRPr="000A3149">
              <w:t>Business reasons</w:t>
            </w:r>
          </w:p>
        </w:tc>
        <w:tc>
          <w:tcPr>
            <w:tcW w:w="589" w:type="pct"/>
          </w:tcPr>
          <w:p w14:paraId="6D8B242B" w14:textId="77777777" w:rsidR="000A3149" w:rsidRPr="000A3149" w:rsidRDefault="000A3149" w:rsidP="00E4778A">
            <w:pPr>
              <w:pStyle w:val="S8Gazettetabletext"/>
            </w:pPr>
            <w:r w:rsidRPr="000A3149">
              <w:t>22 November 2024</w:t>
            </w:r>
          </w:p>
        </w:tc>
      </w:tr>
      <w:tr w:rsidR="008640EB" w:rsidRPr="000A3149" w14:paraId="0102559C" w14:textId="77777777" w:rsidTr="008640EB">
        <w:tc>
          <w:tcPr>
            <w:tcW w:w="738" w:type="pct"/>
            <w:vAlign w:val="center"/>
          </w:tcPr>
          <w:p w14:paraId="6AD5ECFB" w14:textId="77777777" w:rsidR="000A3149" w:rsidRPr="000A3149" w:rsidRDefault="000A3149" w:rsidP="00E4778A">
            <w:pPr>
              <w:pStyle w:val="S8Gazettetabletext"/>
            </w:pPr>
            <w:r w:rsidRPr="000A3149">
              <w:t>89560</w:t>
            </w:r>
          </w:p>
        </w:tc>
        <w:tc>
          <w:tcPr>
            <w:tcW w:w="979" w:type="pct"/>
            <w:vAlign w:val="center"/>
          </w:tcPr>
          <w:p w14:paraId="2BF15604" w14:textId="77777777" w:rsidR="000A3149" w:rsidRPr="000A3149" w:rsidRDefault="000A3149" w:rsidP="00E4778A">
            <w:pPr>
              <w:pStyle w:val="S8Gazettetabletext"/>
            </w:pPr>
            <w:r w:rsidRPr="000A3149">
              <w:t>Trio Tebuconazole 430 SC Fungicide</w:t>
            </w:r>
          </w:p>
        </w:tc>
        <w:tc>
          <w:tcPr>
            <w:tcW w:w="810" w:type="pct"/>
            <w:vAlign w:val="center"/>
          </w:tcPr>
          <w:p w14:paraId="647DA29B" w14:textId="155CF8AC" w:rsidR="000A3149" w:rsidRPr="000A3149" w:rsidRDefault="00A839BD" w:rsidP="00E4778A">
            <w:pPr>
              <w:pStyle w:val="S8Gazettetabletext"/>
            </w:pPr>
            <w:r>
              <w:t>Product</w:t>
            </w:r>
          </w:p>
        </w:tc>
        <w:tc>
          <w:tcPr>
            <w:tcW w:w="1101" w:type="pct"/>
            <w:vAlign w:val="center"/>
          </w:tcPr>
          <w:p w14:paraId="42D3F544" w14:textId="77777777" w:rsidR="000A3149" w:rsidRPr="000A3149" w:rsidRDefault="000A3149" w:rsidP="00E4778A">
            <w:pPr>
              <w:pStyle w:val="S8Gazettetabletext"/>
            </w:pPr>
            <w:r w:rsidRPr="000A3149">
              <w:t>CTS Chemicals Pty. Ltd.</w:t>
            </w:r>
          </w:p>
        </w:tc>
        <w:tc>
          <w:tcPr>
            <w:tcW w:w="784" w:type="pct"/>
            <w:vAlign w:val="center"/>
          </w:tcPr>
          <w:p w14:paraId="58750D30" w14:textId="77777777" w:rsidR="000A3149" w:rsidRPr="000A3149" w:rsidRDefault="000A3149" w:rsidP="00E4778A">
            <w:pPr>
              <w:pStyle w:val="S8Gazettetabletext"/>
            </w:pPr>
            <w:r w:rsidRPr="000A3149">
              <w:t>Business reasons</w:t>
            </w:r>
          </w:p>
        </w:tc>
        <w:tc>
          <w:tcPr>
            <w:tcW w:w="589" w:type="pct"/>
          </w:tcPr>
          <w:p w14:paraId="1D87E253" w14:textId="77777777" w:rsidR="000A3149" w:rsidRPr="000A3149" w:rsidRDefault="000A3149" w:rsidP="00E4778A">
            <w:pPr>
              <w:pStyle w:val="S8Gazettetabletext"/>
            </w:pPr>
            <w:r w:rsidRPr="000A3149">
              <w:t>22 November 2024</w:t>
            </w:r>
          </w:p>
        </w:tc>
      </w:tr>
      <w:tr w:rsidR="008640EB" w:rsidRPr="000A3149" w14:paraId="035CC977" w14:textId="77777777" w:rsidTr="008640EB">
        <w:tc>
          <w:tcPr>
            <w:tcW w:w="738" w:type="pct"/>
            <w:vAlign w:val="center"/>
          </w:tcPr>
          <w:p w14:paraId="519AF1C6" w14:textId="77777777" w:rsidR="000A3149" w:rsidRPr="000A3149" w:rsidRDefault="000A3149" w:rsidP="00E4778A">
            <w:pPr>
              <w:pStyle w:val="S8Gazettetabletext"/>
            </w:pPr>
            <w:r w:rsidRPr="000A3149">
              <w:t>89590</w:t>
            </w:r>
          </w:p>
        </w:tc>
        <w:tc>
          <w:tcPr>
            <w:tcW w:w="979" w:type="pct"/>
            <w:vAlign w:val="center"/>
          </w:tcPr>
          <w:p w14:paraId="403A2A4C" w14:textId="77777777" w:rsidR="000A3149" w:rsidRPr="000A3149" w:rsidRDefault="000A3149" w:rsidP="00E4778A">
            <w:pPr>
              <w:pStyle w:val="S8Gazettetabletext"/>
            </w:pPr>
            <w:r w:rsidRPr="000A3149">
              <w:t>Trio Glufosinate 200 SL Herbicide</w:t>
            </w:r>
          </w:p>
        </w:tc>
        <w:tc>
          <w:tcPr>
            <w:tcW w:w="810" w:type="pct"/>
            <w:vAlign w:val="center"/>
          </w:tcPr>
          <w:p w14:paraId="12758419" w14:textId="60027ED8" w:rsidR="000A3149" w:rsidRPr="000A3149" w:rsidRDefault="00A839BD" w:rsidP="00E4778A">
            <w:pPr>
              <w:pStyle w:val="S8Gazettetabletext"/>
            </w:pPr>
            <w:r>
              <w:t>Product</w:t>
            </w:r>
          </w:p>
        </w:tc>
        <w:tc>
          <w:tcPr>
            <w:tcW w:w="1101" w:type="pct"/>
            <w:vAlign w:val="center"/>
          </w:tcPr>
          <w:p w14:paraId="4159686E" w14:textId="77777777" w:rsidR="000A3149" w:rsidRPr="000A3149" w:rsidRDefault="000A3149" w:rsidP="00E4778A">
            <w:pPr>
              <w:pStyle w:val="S8Gazettetabletext"/>
            </w:pPr>
            <w:r w:rsidRPr="000A3149">
              <w:t>CTS Chemicals Pty. Ltd.</w:t>
            </w:r>
          </w:p>
        </w:tc>
        <w:tc>
          <w:tcPr>
            <w:tcW w:w="784" w:type="pct"/>
            <w:vAlign w:val="center"/>
          </w:tcPr>
          <w:p w14:paraId="1E082A64" w14:textId="77777777" w:rsidR="000A3149" w:rsidRPr="000A3149" w:rsidRDefault="000A3149" w:rsidP="00E4778A">
            <w:pPr>
              <w:pStyle w:val="S8Gazettetabletext"/>
            </w:pPr>
            <w:r w:rsidRPr="000A3149">
              <w:t>Business reasons</w:t>
            </w:r>
          </w:p>
        </w:tc>
        <w:tc>
          <w:tcPr>
            <w:tcW w:w="589" w:type="pct"/>
          </w:tcPr>
          <w:p w14:paraId="3A4EFD6B" w14:textId="77777777" w:rsidR="000A3149" w:rsidRPr="000A3149" w:rsidRDefault="000A3149" w:rsidP="00E4778A">
            <w:pPr>
              <w:pStyle w:val="S8Gazettetabletext"/>
            </w:pPr>
            <w:r w:rsidRPr="000A3149">
              <w:t>22 November 2024</w:t>
            </w:r>
          </w:p>
        </w:tc>
      </w:tr>
      <w:tr w:rsidR="008640EB" w:rsidRPr="000A3149" w14:paraId="66DA3388" w14:textId="77777777" w:rsidTr="008640EB">
        <w:tc>
          <w:tcPr>
            <w:tcW w:w="738" w:type="pct"/>
            <w:vAlign w:val="center"/>
          </w:tcPr>
          <w:p w14:paraId="19A99AAC" w14:textId="77777777" w:rsidR="000A3149" w:rsidRPr="000A3149" w:rsidRDefault="000A3149" w:rsidP="00E4778A">
            <w:pPr>
              <w:pStyle w:val="S8Gazettetabletext"/>
            </w:pPr>
            <w:r w:rsidRPr="000A3149">
              <w:t>89725</w:t>
            </w:r>
          </w:p>
        </w:tc>
        <w:tc>
          <w:tcPr>
            <w:tcW w:w="979" w:type="pct"/>
            <w:vAlign w:val="center"/>
          </w:tcPr>
          <w:p w14:paraId="1A9F740E" w14:textId="77777777" w:rsidR="000A3149" w:rsidRPr="000A3149" w:rsidRDefault="000A3149" w:rsidP="00E4778A">
            <w:pPr>
              <w:pStyle w:val="S8Gazettetabletext"/>
            </w:pPr>
            <w:r w:rsidRPr="000A3149">
              <w:t>Trio MCPA LVE 570 EC Herbicide</w:t>
            </w:r>
          </w:p>
        </w:tc>
        <w:tc>
          <w:tcPr>
            <w:tcW w:w="810" w:type="pct"/>
            <w:vAlign w:val="center"/>
          </w:tcPr>
          <w:p w14:paraId="72340012" w14:textId="67620C34" w:rsidR="000A3149" w:rsidRPr="000A3149" w:rsidRDefault="00A839BD" w:rsidP="00E4778A">
            <w:pPr>
              <w:pStyle w:val="S8Gazettetabletext"/>
            </w:pPr>
            <w:r>
              <w:t>Product</w:t>
            </w:r>
          </w:p>
        </w:tc>
        <w:tc>
          <w:tcPr>
            <w:tcW w:w="1101" w:type="pct"/>
            <w:vAlign w:val="center"/>
          </w:tcPr>
          <w:p w14:paraId="4FF39B37" w14:textId="77777777" w:rsidR="000A3149" w:rsidRPr="000A3149" w:rsidRDefault="000A3149" w:rsidP="00E4778A">
            <w:pPr>
              <w:pStyle w:val="S8Gazettetabletext"/>
            </w:pPr>
            <w:r w:rsidRPr="000A3149">
              <w:t>CTS Chemicals Pty. Ltd.</w:t>
            </w:r>
          </w:p>
        </w:tc>
        <w:tc>
          <w:tcPr>
            <w:tcW w:w="784" w:type="pct"/>
            <w:vAlign w:val="center"/>
          </w:tcPr>
          <w:p w14:paraId="4F965D61" w14:textId="77777777" w:rsidR="000A3149" w:rsidRPr="000A3149" w:rsidRDefault="000A3149" w:rsidP="00E4778A">
            <w:pPr>
              <w:pStyle w:val="S8Gazettetabletext"/>
            </w:pPr>
            <w:r w:rsidRPr="000A3149">
              <w:t>Business reasons</w:t>
            </w:r>
          </w:p>
        </w:tc>
        <w:tc>
          <w:tcPr>
            <w:tcW w:w="589" w:type="pct"/>
          </w:tcPr>
          <w:p w14:paraId="56892841" w14:textId="77777777" w:rsidR="000A3149" w:rsidRPr="000A3149" w:rsidRDefault="000A3149" w:rsidP="00E4778A">
            <w:pPr>
              <w:pStyle w:val="S8Gazettetabletext"/>
            </w:pPr>
            <w:r w:rsidRPr="000A3149">
              <w:t>22 November 2024</w:t>
            </w:r>
          </w:p>
        </w:tc>
      </w:tr>
      <w:tr w:rsidR="008640EB" w:rsidRPr="000A3149" w14:paraId="7BF2954F" w14:textId="77777777" w:rsidTr="008640EB">
        <w:tc>
          <w:tcPr>
            <w:tcW w:w="738" w:type="pct"/>
            <w:vAlign w:val="center"/>
          </w:tcPr>
          <w:p w14:paraId="5BF7D427" w14:textId="77777777" w:rsidR="000A3149" w:rsidRPr="000A3149" w:rsidRDefault="000A3149" w:rsidP="00E4778A">
            <w:pPr>
              <w:pStyle w:val="S8Gazettetabletext"/>
            </w:pPr>
            <w:r w:rsidRPr="000A3149">
              <w:t>89755</w:t>
            </w:r>
          </w:p>
        </w:tc>
        <w:tc>
          <w:tcPr>
            <w:tcW w:w="979" w:type="pct"/>
            <w:vAlign w:val="center"/>
          </w:tcPr>
          <w:p w14:paraId="4D92BDA6" w14:textId="77777777" w:rsidR="000A3149" w:rsidRPr="000A3149" w:rsidRDefault="000A3149" w:rsidP="00E4778A">
            <w:pPr>
              <w:pStyle w:val="S8Gazettetabletext"/>
            </w:pPr>
            <w:r w:rsidRPr="000A3149">
              <w:t>Trio Devastate Plus Herbicide</w:t>
            </w:r>
          </w:p>
        </w:tc>
        <w:tc>
          <w:tcPr>
            <w:tcW w:w="810" w:type="pct"/>
            <w:vAlign w:val="center"/>
          </w:tcPr>
          <w:p w14:paraId="11826F36" w14:textId="5B660C63" w:rsidR="000A3149" w:rsidRPr="000A3149" w:rsidRDefault="00A839BD" w:rsidP="00E4778A">
            <w:pPr>
              <w:pStyle w:val="S8Gazettetabletext"/>
            </w:pPr>
            <w:r>
              <w:t>Product</w:t>
            </w:r>
          </w:p>
        </w:tc>
        <w:tc>
          <w:tcPr>
            <w:tcW w:w="1101" w:type="pct"/>
            <w:vAlign w:val="center"/>
          </w:tcPr>
          <w:p w14:paraId="53F11F4A" w14:textId="77777777" w:rsidR="000A3149" w:rsidRPr="000A3149" w:rsidRDefault="000A3149" w:rsidP="00E4778A">
            <w:pPr>
              <w:pStyle w:val="S8Gazettetabletext"/>
            </w:pPr>
            <w:r w:rsidRPr="000A3149">
              <w:t>CTS Chemicals Pty. Ltd.</w:t>
            </w:r>
          </w:p>
        </w:tc>
        <w:tc>
          <w:tcPr>
            <w:tcW w:w="784" w:type="pct"/>
            <w:vAlign w:val="center"/>
          </w:tcPr>
          <w:p w14:paraId="644A4E52" w14:textId="77777777" w:rsidR="000A3149" w:rsidRPr="000A3149" w:rsidRDefault="000A3149" w:rsidP="00E4778A">
            <w:pPr>
              <w:pStyle w:val="S8Gazettetabletext"/>
            </w:pPr>
            <w:r w:rsidRPr="000A3149">
              <w:t>Business reasons</w:t>
            </w:r>
          </w:p>
        </w:tc>
        <w:tc>
          <w:tcPr>
            <w:tcW w:w="589" w:type="pct"/>
          </w:tcPr>
          <w:p w14:paraId="11AB83F9" w14:textId="77777777" w:rsidR="000A3149" w:rsidRPr="000A3149" w:rsidRDefault="000A3149" w:rsidP="00E4778A">
            <w:pPr>
              <w:pStyle w:val="S8Gazettetabletext"/>
            </w:pPr>
            <w:r w:rsidRPr="000A3149">
              <w:t>22 November 2024</w:t>
            </w:r>
          </w:p>
        </w:tc>
      </w:tr>
      <w:tr w:rsidR="008640EB" w:rsidRPr="000A3149" w14:paraId="6BF53DAF" w14:textId="77777777" w:rsidTr="008640EB">
        <w:tc>
          <w:tcPr>
            <w:tcW w:w="738" w:type="pct"/>
            <w:vAlign w:val="center"/>
          </w:tcPr>
          <w:p w14:paraId="2456FE33" w14:textId="77777777" w:rsidR="000A3149" w:rsidRPr="000A3149" w:rsidRDefault="000A3149" w:rsidP="00E4778A">
            <w:pPr>
              <w:pStyle w:val="S8Gazettetabletext"/>
            </w:pPr>
            <w:r w:rsidRPr="000A3149">
              <w:t>89798</w:t>
            </w:r>
          </w:p>
        </w:tc>
        <w:tc>
          <w:tcPr>
            <w:tcW w:w="979" w:type="pct"/>
            <w:vAlign w:val="center"/>
          </w:tcPr>
          <w:p w14:paraId="38629FCD" w14:textId="77777777" w:rsidR="000A3149" w:rsidRPr="000A3149" w:rsidRDefault="000A3149" w:rsidP="00E4778A">
            <w:pPr>
              <w:pStyle w:val="S8Gazettetabletext"/>
            </w:pPr>
            <w:r w:rsidRPr="000A3149">
              <w:t>Trio Imidacloprid 600 Seed Dressing Insecticide</w:t>
            </w:r>
          </w:p>
        </w:tc>
        <w:tc>
          <w:tcPr>
            <w:tcW w:w="810" w:type="pct"/>
            <w:vAlign w:val="center"/>
          </w:tcPr>
          <w:p w14:paraId="3A995AEF" w14:textId="63660B3B" w:rsidR="000A3149" w:rsidRPr="000A3149" w:rsidRDefault="00A839BD" w:rsidP="00E4778A">
            <w:pPr>
              <w:pStyle w:val="S8Gazettetabletext"/>
            </w:pPr>
            <w:r>
              <w:t>Product</w:t>
            </w:r>
          </w:p>
        </w:tc>
        <w:tc>
          <w:tcPr>
            <w:tcW w:w="1101" w:type="pct"/>
            <w:vAlign w:val="center"/>
          </w:tcPr>
          <w:p w14:paraId="28424609" w14:textId="77777777" w:rsidR="000A3149" w:rsidRPr="000A3149" w:rsidRDefault="000A3149" w:rsidP="00E4778A">
            <w:pPr>
              <w:pStyle w:val="S8Gazettetabletext"/>
            </w:pPr>
            <w:r w:rsidRPr="000A3149">
              <w:t>CTS Chemicals Pty. Ltd.</w:t>
            </w:r>
          </w:p>
        </w:tc>
        <w:tc>
          <w:tcPr>
            <w:tcW w:w="784" w:type="pct"/>
            <w:vAlign w:val="center"/>
          </w:tcPr>
          <w:p w14:paraId="11859E7D" w14:textId="77777777" w:rsidR="000A3149" w:rsidRPr="000A3149" w:rsidRDefault="000A3149" w:rsidP="00E4778A">
            <w:pPr>
              <w:pStyle w:val="S8Gazettetabletext"/>
            </w:pPr>
            <w:r w:rsidRPr="000A3149">
              <w:t>Business reasons</w:t>
            </w:r>
          </w:p>
        </w:tc>
        <w:tc>
          <w:tcPr>
            <w:tcW w:w="589" w:type="pct"/>
          </w:tcPr>
          <w:p w14:paraId="4E1DE55F" w14:textId="77777777" w:rsidR="000A3149" w:rsidRPr="000A3149" w:rsidRDefault="000A3149" w:rsidP="00E4778A">
            <w:pPr>
              <w:pStyle w:val="S8Gazettetabletext"/>
            </w:pPr>
            <w:r w:rsidRPr="000A3149">
              <w:t>22 November 2024</w:t>
            </w:r>
          </w:p>
        </w:tc>
      </w:tr>
      <w:tr w:rsidR="008640EB" w:rsidRPr="000A3149" w14:paraId="60DA5781" w14:textId="77777777" w:rsidTr="008640EB">
        <w:tc>
          <w:tcPr>
            <w:tcW w:w="738" w:type="pct"/>
            <w:vAlign w:val="center"/>
          </w:tcPr>
          <w:p w14:paraId="3A4C4A0D" w14:textId="77777777" w:rsidR="000A3149" w:rsidRPr="000A3149" w:rsidRDefault="000A3149" w:rsidP="00E4778A">
            <w:pPr>
              <w:pStyle w:val="S8Gazettetabletext"/>
            </w:pPr>
            <w:r w:rsidRPr="000A3149">
              <w:t>89914</w:t>
            </w:r>
          </w:p>
        </w:tc>
        <w:tc>
          <w:tcPr>
            <w:tcW w:w="979" w:type="pct"/>
            <w:vAlign w:val="center"/>
          </w:tcPr>
          <w:p w14:paraId="1BC1A8B8" w14:textId="77777777" w:rsidR="000A3149" w:rsidRPr="000A3149" w:rsidRDefault="000A3149" w:rsidP="00E4778A">
            <w:pPr>
              <w:pStyle w:val="S8Gazettetabletext"/>
            </w:pPr>
            <w:r w:rsidRPr="000A3149">
              <w:t>Trio Propiconazole 250 EC Fungicide</w:t>
            </w:r>
          </w:p>
        </w:tc>
        <w:tc>
          <w:tcPr>
            <w:tcW w:w="810" w:type="pct"/>
            <w:vAlign w:val="center"/>
          </w:tcPr>
          <w:p w14:paraId="6F726612" w14:textId="1F4FC187" w:rsidR="000A3149" w:rsidRPr="000A3149" w:rsidRDefault="00A839BD" w:rsidP="00E4778A">
            <w:pPr>
              <w:pStyle w:val="S8Gazettetabletext"/>
            </w:pPr>
            <w:r>
              <w:t>Product</w:t>
            </w:r>
          </w:p>
        </w:tc>
        <w:tc>
          <w:tcPr>
            <w:tcW w:w="1101" w:type="pct"/>
            <w:vAlign w:val="center"/>
          </w:tcPr>
          <w:p w14:paraId="12C2A878" w14:textId="77777777" w:rsidR="000A3149" w:rsidRPr="000A3149" w:rsidRDefault="000A3149" w:rsidP="00E4778A">
            <w:pPr>
              <w:pStyle w:val="S8Gazettetabletext"/>
            </w:pPr>
            <w:r w:rsidRPr="000A3149">
              <w:t>CTS Chemicals Pty. Ltd.</w:t>
            </w:r>
          </w:p>
        </w:tc>
        <w:tc>
          <w:tcPr>
            <w:tcW w:w="784" w:type="pct"/>
            <w:vAlign w:val="center"/>
          </w:tcPr>
          <w:p w14:paraId="50C5B4AC" w14:textId="77777777" w:rsidR="000A3149" w:rsidRPr="000A3149" w:rsidRDefault="000A3149" w:rsidP="00E4778A">
            <w:pPr>
              <w:pStyle w:val="S8Gazettetabletext"/>
            </w:pPr>
            <w:r w:rsidRPr="000A3149">
              <w:t>Business reasons</w:t>
            </w:r>
          </w:p>
        </w:tc>
        <w:tc>
          <w:tcPr>
            <w:tcW w:w="589" w:type="pct"/>
          </w:tcPr>
          <w:p w14:paraId="4BB10359" w14:textId="77777777" w:rsidR="000A3149" w:rsidRPr="000A3149" w:rsidRDefault="000A3149" w:rsidP="00E4778A">
            <w:pPr>
              <w:pStyle w:val="S8Gazettetabletext"/>
            </w:pPr>
            <w:r w:rsidRPr="000A3149">
              <w:t>22 November 2024</w:t>
            </w:r>
          </w:p>
        </w:tc>
      </w:tr>
      <w:tr w:rsidR="008640EB" w:rsidRPr="000A3149" w14:paraId="3527D941" w14:textId="77777777" w:rsidTr="008640EB">
        <w:tc>
          <w:tcPr>
            <w:tcW w:w="738" w:type="pct"/>
            <w:vAlign w:val="center"/>
          </w:tcPr>
          <w:p w14:paraId="335BD877" w14:textId="77777777" w:rsidR="000A3149" w:rsidRPr="000A3149" w:rsidRDefault="000A3149" w:rsidP="00E4778A">
            <w:pPr>
              <w:pStyle w:val="S8Gazettetabletext"/>
            </w:pPr>
            <w:r w:rsidRPr="000A3149">
              <w:t>89915</w:t>
            </w:r>
          </w:p>
        </w:tc>
        <w:tc>
          <w:tcPr>
            <w:tcW w:w="979" w:type="pct"/>
            <w:vAlign w:val="center"/>
          </w:tcPr>
          <w:p w14:paraId="658C1695" w14:textId="77777777" w:rsidR="000A3149" w:rsidRPr="000A3149" w:rsidRDefault="000A3149" w:rsidP="00E4778A">
            <w:pPr>
              <w:pStyle w:val="S8Gazettetabletext"/>
            </w:pPr>
            <w:r w:rsidRPr="000A3149">
              <w:t>Trio S-Metolachlor 960 EC Herbicide</w:t>
            </w:r>
          </w:p>
        </w:tc>
        <w:tc>
          <w:tcPr>
            <w:tcW w:w="810" w:type="pct"/>
            <w:vAlign w:val="center"/>
          </w:tcPr>
          <w:p w14:paraId="4A4B4BAA" w14:textId="1F126D1E" w:rsidR="000A3149" w:rsidRPr="000A3149" w:rsidRDefault="00A839BD" w:rsidP="00E4778A">
            <w:pPr>
              <w:pStyle w:val="S8Gazettetabletext"/>
            </w:pPr>
            <w:r>
              <w:t>Product</w:t>
            </w:r>
          </w:p>
        </w:tc>
        <w:tc>
          <w:tcPr>
            <w:tcW w:w="1101" w:type="pct"/>
            <w:vAlign w:val="center"/>
          </w:tcPr>
          <w:p w14:paraId="45A28410" w14:textId="77777777" w:rsidR="000A3149" w:rsidRPr="000A3149" w:rsidRDefault="000A3149" w:rsidP="00E4778A">
            <w:pPr>
              <w:pStyle w:val="S8Gazettetabletext"/>
            </w:pPr>
            <w:r w:rsidRPr="000A3149">
              <w:t>CTS Chemicals Pty. Ltd.</w:t>
            </w:r>
          </w:p>
        </w:tc>
        <w:tc>
          <w:tcPr>
            <w:tcW w:w="784" w:type="pct"/>
            <w:vAlign w:val="center"/>
          </w:tcPr>
          <w:p w14:paraId="06B12259" w14:textId="77777777" w:rsidR="000A3149" w:rsidRPr="000A3149" w:rsidRDefault="000A3149" w:rsidP="00E4778A">
            <w:pPr>
              <w:pStyle w:val="S8Gazettetabletext"/>
            </w:pPr>
            <w:r w:rsidRPr="000A3149">
              <w:t>Business reasons</w:t>
            </w:r>
          </w:p>
        </w:tc>
        <w:tc>
          <w:tcPr>
            <w:tcW w:w="589" w:type="pct"/>
          </w:tcPr>
          <w:p w14:paraId="547F5D37" w14:textId="77777777" w:rsidR="000A3149" w:rsidRPr="000A3149" w:rsidRDefault="000A3149" w:rsidP="00E4778A">
            <w:pPr>
              <w:pStyle w:val="S8Gazettetabletext"/>
            </w:pPr>
            <w:r w:rsidRPr="000A3149">
              <w:t>22 November 2024</w:t>
            </w:r>
          </w:p>
        </w:tc>
      </w:tr>
      <w:tr w:rsidR="008640EB" w:rsidRPr="000A3149" w14:paraId="72673365" w14:textId="77777777" w:rsidTr="008640EB">
        <w:tc>
          <w:tcPr>
            <w:tcW w:w="738" w:type="pct"/>
            <w:vAlign w:val="center"/>
          </w:tcPr>
          <w:p w14:paraId="54C65706" w14:textId="77777777" w:rsidR="000A3149" w:rsidRPr="000A3149" w:rsidRDefault="000A3149" w:rsidP="00E4778A">
            <w:pPr>
              <w:pStyle w:val="S8Gazettetabletext"/>
            </w:pPr>
            <w:r w:rsidRPr="000A3149">
              <w:t>89918</w:t>
            </w:r>
          </w:p>
        </w:tc>
        <w:tc>
          <w:tcPr>
            <w:tcW w:w="979" w:type="pct"/>
            <w:vAlign w:val="center"/>
          </w:tcPr>
          <w:p w14:paraId="580554CC" w14:textId="77777777" w:rsidR="000A3149" w:rsidRPr="000A3149" w:rsidRDefault="000A3149" w:rsidP="00E4778A">
            <w:pPr>
              <w:pStyle w:val="S8Gazettetabletext"/>
            </w:pPr>
            <w:r w:rsidRPr="000A3149">
              <w:t>Trio Paraquat Diquat 250 SL Herbicide</w:t>
            </w:r>
          </w:p>
        </w:tc>
        <w:tc>
          <w:tcPr>
            <w:tcW w:w="810" w:type="pct"/>
            <w:vAlign w:val="center"/>
          </w:tcPr>
          <w:p w14:paraId="5F930B38" w14:textId="754C2000" w:rsidR="000A3149" w:rsidRPr="000A3149" w:rsidRDefault="00A839BD" w:rsidP="00E4778A">
            <w:pPr>
              <w:pStyle w:val="S8Gazettetabletext"/>
            </w:pPr>
            <w:r>
              <w:t>Product</w:t>
            </w:r>
          </w:p>
        </w:tc>
        <w:tc>
          <w:tcPr>
            <w:tcW w:w="1101" w:type="pct"/>
            <w:vAlign w:val="center"/>
          </w:tcPr>
          <w:p w14:paraId="27225FE0" w14:textId="77777777" w:rsidR="000A3149" w:rsidRPr="000A3149" w:rsidRDefault="000A3149" w:rsidP="00E4778A">
            <w:pPr>
              <w:pStyle w:val="S8Gazettetabletext"/>
            </w:pPr>
            <w:r w:rsidRPr="000A3149">
              <w:t>CTS Chemicals Pty. Ltd.</w:t>
            </w:r>
          </w:p>
        </w:tc>
        <w:tc>
          <w:tcPr>
            <w:tcW w:w="784" w:type="pct"/>
            <w:vAlign w:val="center"/>
          </w:tcPr>
          <w:p w14:paraId="6CC4E9DE" w14:textId="77777777" w:rsidR="000A3149" w:rsidRPr="000A3149" w:rsidRDefault="000A3149" w:rsidP="00E4778A">
            <w:pPr>
              <w:pStyle w:val="S8Gazettetabletext"/>
            </w:pPr>
            <w:r w:rsidRPr="000A3149">
              <w:t>Business reasons</w:t>
            </w:r>
          </w:p>
        </w:tc>
        <w:tc>
          <w:tcPr>
            <w:tcW w:w="589" w:type="pct"/>
          </w:tcPr>
          <w:p w14:paraId="594CCD27" w14:textId="77777777" w:rsidR="000A3149" w:rsidRPr="000A3149" w:rsidRDefault="000A3149" w:rsidP="00E4778A">
            <w:pPr>
              <w:pStyle w:val="S8Gazettetabletext"/>
            </w:pPr>
            <w:r w:rsidRPr="000A3149">
              <w:t>22 November 2024</w:t>
            </w:r>
          </w:p>
        </w:tc>
      </w:tr>
      <w:tr w:rsidR="008640EB" w:rsidRPr="000A3149" w14:paraId="53F55723" w14:textId="77777777" w:rsidTr="008640EB">
        <w:tc>
          <w:tcPr>
            <w:tcW w:w="738" w:type="pct"/>
            <w:vAlign w:val="center"/>
          </w:tcPr>
          <w:p w14:paraId="7C2BAEE9" w14:textId="77777777" w:rsidR="000A3149" w:rsidRPr="000A3149" w:rsidRDefault="000A3149" w:rsidP="00E4778A">
            <w:pPr>
              <w:pStyle w:val="S8Gazettetabletext"/>
            </w:pPr>
            <w:r w:rsidRPr="000A3149">
              <w:t>90161</w:t>
            </w:r>
          </w:p>
        </w:tc>
        <w:tc>
          <w:tcPr>
            <w:tcW w:w="979" w:type="pct"/>
            <w:vAlign w:val="center"/>
          </w:tcPr>
          <w:p w14:paraId="32E21F59" w14:textId="77777777" w:rsidR="000A3149" w:rsidRPr="000A3149" w:rsidRDefault="000A3149" w:rsidP="00E4778A">
            <w:pPr>
              <w:pStyle w:val="S8Gazettetabletext"/>
            </w:pPr>
            <w:r w:rsidRPr="000A3149">
              <w:t xml:space="preserve">Trio </w:t>
            </w:r>
            <w:proofErr w:type="spellStart"/>
            <w:r w:rsidRPr="000A3149">
              <w:t>Prosulfocarb</w:t>
            </w:r>
            <w:proofErr w:type="spellEnd"/>
            <w:r w:rsidRPr="000A3149">
              <w:t xml:space="preserve"> 800 EC Herbicide</w:t>
            </w:r>
          </w:p>
        </w:tc>
        <w:tc>
          <w:tcPr>
            <w:tcW w:w="810" w:type="pct"/>
            <w:vAlign w:val="center"/>
          </w:tcPr>
          <w:p w14:paraId="27D9792B" w14:textId="5E3EE199" w:rsidR="000A3149" w:rsidRPr="000A3149" w:rsidRDefault="00A839BD" w:rsidP="00E4778A">
            <w:pPr>
              <w:pStyle w:val="S8Gazettetabletext"/>
            </w:pPr>
            <w:r>
              <w:t>Product</w:t>
            </w:r>
          </w:p>
        </w:tc>
        <w:tc>
          <w:tcPr>
            <w:tcW w:w="1101" w:type="pct"/>
            <w:vAlign w:val="center"/>
          </w:tcPr>
          <w:p w14:paraId="5D0A264F" w14:textId="77777777" w:rsidR="000A3149" w:rsidRPr="000A3149" w:rsidRDefault="000A3149" w:rsidP="00E4778A">
            <w:pPr>
              <w:pStyle w:val="S8Gazettetabletext"/>
            </w:pPr>
            <w:r w:rsidRPr="000A3149">
              <w:t>CTS Chemicals Pty. Ltd.</w:t>
            </w:r>
          </w:p>
        </w:tc>
        <w:tc>
          <w:tcPr>
            <w:tcW w:w="784" w:type="pct"/>
            <w:vAlign w:val="center"/>
          </w:tcPr>
          <w:p w14:paraId="696C8DAC" w14:textId="77777777" w:rsidR="000A3149" w:rsidRPr="000A3149" w:rsidRDefault="000A3149" w:rsidP="00E4778A">
            <w:pPr>
              <w:pStyle w:val="S8Gazettetabletext"/>
            </w:pPr>
            <w:r w:rsidRPr="000A3149">
              <w:t>Business reasons</w:t>
            </w:r>
          </w:p>
        </w:tc>
        <w:tc>
          <w:tcPr>
            <w:tcW w:w="589" w:type="pct"/>
          </w:tcPr>
          <w:p w14:paraId="0483EBAF" w14:textId="77777777" w:rsidR="000A3149" w:rsidRPr="000A3149" w:rsidRDefault="000A3149" w:rsidP="00E4778A">
            <w:pPr>
              <w:pStyle w:val="S8Gazettetabletext"/>
            </w:pPr>
            <w:r w:rsidRPr="000A3149">
              <w:t>22 November 2024</w:t>
            </w:r>
          </w:p>
        </w:tc>
      </w:tr>
      <w:tr w:rsidR="008640EB" w:rsidRPr="000A3149" w14:paraId="701D25D5" w14:textId="77777777" w:rsidTr="008640EB">
        <w:tc>
          <w:tcPr>
            <w:tcW w:w="738" w:type="pct"/>
            <w:vAlign w:val="center"/>
          </w:tcPr>
          <w:p w14:paraId="061CCD42" w14:textId="77777777" w:rsidR="000A3149" w:rsidRPr="000A3149" w:rsidRDefault="000A3149" w:rsidP="00E4778A">
            <w:pPr>
              <w:pStyle w:val="S8Gazettetabletext"/>
            </w:pPr>
            <w:r w:rsidRPr="000A3149">
              <w:t>90631</w:t>
            </w:r>
          </w:p>
        </w:tc>
        <w:tc>
          <w:tcPr>
            <w:tcW w:w="979" w:type="pct"/>
            <w:vAlign w:val="center"/>
          </w:tcPr>
          <w:p w14:paraId="19FB13E7" w14:textId="77777777" w:rsidR="000A3149" w:rsidRPr="000A3149" w:rsidRDefault="000A3149" w:rsidP="00E4778A">
            <w:pPr>
              <w:pStyle w:val="S8Gazettetabletext"/>
            </w:pPr>
            <w:r w:rsidRPr="000A3149">
              <w:t>Trio Bromoxynil MCPA 200 EC Herbicide</w:t>
            </w:r>
          </w:p>
        </w:tc>
        <w:tc>
          <w:tcPr>
            <w:tcW w:w="810" w:type="pct"/>
            <w:vAlign w:val="center"/>
          </w:tcPr>
          <w:p w14:paraId="50373DDD" w14:textId="2455CE54" w:rsidR="000A3149" w:rsidRPr="000A3149" w:rsidRDefault="00A839BD" w:rsidP="00E4778A">
            <w:pPr>
              <w:pStyle w:val="S8Gazettetabletext"/>
            </w:pPr>
            <w:r>
              <w:t>Product</w:t>
            </w:r>
          </w:p>
        </w:tc>
        <w:tc>
          <w:tcPr>
            <w:tcW w:w="1101" w:type="pct"/>
            <w:vAlign w:val="center"/>
          </w:tcPr>
          <w:p w14:paraId="724D22EB" w14:textId="77777777" w:rsidR="000A3149" w:rsidRPr="000A3149" w:rsidRDefault="000A3149" w:rsidP="00E4778A">
            <w:pPr>
              <w:pStyle w:val="S8Gazettetabletext"/>
            </w:pPr>
            <w:r w:rsidRPr="000A3149">
              <w:t>CTS Chemicals Pty. Ltd.</w:t>
            </w:r>
          </w:p>
        </w:tc>
        <w:tc>
          <w:tcPr>
            <w:tcW w:w="784" w:type="pct"/>
            <w:vAlign w:val="center"/>
          </w:tcPr>
          <w:p w14:paraId="14419732" w14:textId="77777777" w:rsidR="000A3149" w:rsidRPr="000A3149" w:rsidRDefault="000A3149" w:rsidP="00E4778A">
            <w:pPr>
              <w:pStyle w:val="S8Gazettetabletext"/>
            </w:pPr>
            <w:r w:rsidRPr="000A3149">
              <w:t>Business reasons</w:t>
            </w:r>
          </w:p>
        </w:tc>
        <w:tc>
          <w:tcPr>
            <w:tcW w:w="589" w:type="pct"/>
          </w:tcPr>
          <w:p w14:paraId="33521C87" w14:textId="77777777" w:rsidR="000A3149" w:rsidRPr="000A3149" w:rsidRDefault="000A3149" w:rsidP="00E4778A">
            <w:pPr>
              <w:pStyle w:val="S8Gazettetabletext"/>
            </w:pPr>
            <w:r w:rsidRPr="000A3149">
              <w:t>22 November 2024</w:t>
            </w:r>
          </w:p>
        </w:tc>
      </w:tr>
      <w:tr w:rsidR="008640EB" w:rsidRPr="000A3149" w14:paraId="25A7A79D" w14:textId="77777777" w:rsidTr="008640EB">
        <w:tc>
          <w:tcPr>
            <w:tcW w:w="738" w:type="pct"/>
            <w:vAlign w:val="center"/>
          </w:tcPr>
          <w:p w14:paraId="29413E76" w14:textId="77777777" w:rsidR="000A3149" w:rsidRPr="000A3149" w:rsidRDefault="000A3149" w:rsidP="00E4778A">
            <w:pPr>
              <w:pStyle w:val="S8Gazettetabletext"/>
            </w:pPr>
            <w:r w:rsidRPr="000A3149">
              <w:lastRenderedPageBreak/>
              <w:t>90709</w:t>
            </w:r>
          </w:p>
        </w:tc>
        <w:tc>
          <w:tcPr>
            <w:tcW w:w="979" w:type="pct"/>
            <w:vAlign w:val="center"/>
          </w:tcPr>
          <w:p w14:paraId="470605DD" w14:textId="77777777" w:rsidR="000A3149" w:rsidRPr="000A3149" w:rsidRDefault="000A3149" w:rsidP="00E4778A">
            <w:pPr>
              <w:pStyle w:val="S8Gazettetabletext"/>
            </w:pPr>
            <w:r w:rsidRPr="000A3149">
              <w:t xml:space="preserve">Trio Bromoxynil 250 </w:t>
            </w:r>
            <w:proofErr w:type="spellStart"/>
            <w:r w:rsidRPr="000A3149">
              <w:t>Diflufenican</w:t>
            </w:r>
            <w:proofErr w:type="spellEnd"/>
            <w:r w:rsidRPr="000A3149">
              <w:t xml:space="preserve"> 25 EC Herbicide</w:t>
            </w:r>
          </w:p>
        </w:tc>
        <w:tc>
          <w:tcPr>
            <w:tcW w:w="810" w:type="pct"/>
            <w:vAlign w:val="center"/>
          </w:tcPr>
          <w:p w14:paraId="4D1BD6B0" w14:textId="698A8467" w:rsidR="000A3149" w:rsidRPr="000A3149" w:rsidRDefault="00A839BD" w:rsidP="00E4778A">
            <w:pPr>
              <w:pStyle w:val="S8Gazettetabletext"/>
            </w:pPr>
            <w:r>
              <w:t>Product</w:t>
            </w:r>
          </w:p>
        </w:tc>
        <w:tc>
          <w:tcPr>
            <w:tcW w:w="1101" w:type="pct"/>
            <w:vAlign w:val="center"/>
          </w:tcPr>
          <w:p w14:paraId="4007EAE4" w14:textId="77777777" w:rsidR="000A3149" w:rsidRPr="000A3149" w:rsidRDefault="000A3149" w:rsidP="00E4778A">
            <w:pPr>
              <w:pStyle w:val="S8Gazettetabletext"/>
            </w:pPr>
            <w:r w:rsidRPr="000A3149">
              <w:t>CTS Chemicals Pty. Ltd.</w:t>
            </w:r>
          </w:p>
        </w:tc>
        <w:tc>
          <w:tcPr>
            <w:tcW w:w="784" w:type="pct"/>
            <w:vAlign w:val="center"/>
          </w:tcPr>
          <w:p w14:paraId="0ACAF536" w14:textId="77777777" w:rsidR="000A3149" w:rsidRPr="000A3149" w:rsidRDefault="000A3149" w:rsidP="00E4778A">
            <w:pPr>
              <w:pStyle w:val="S8Gazettetabletext"/>
            </w:pPr>
            <w:r w:rsidRPr="000A3149">
              <w:t>Business reasons</w:t>
            </w:r>
          </w:p>
        </w:tc>
        <w:tc>
          <w:tcPr>
            <w:tcW w:w="589" w:type="pct"/>
          </w:tcPr>
          <w:p w14:paraId="272DDDED" w14:textId="77777777" w:rsidR="000A3149" w:rsidRPr="000A3149" w:rsidRDefault="000A3149" w:rsidP="00E4778A">
            <w:pPr>
              <w:pStyle w:val="S8Gazettetabletext"/>
            </w:pPr>
            <w:r w:rsidRPr="000A3149">
              <w:t>22 November 2024</w:t>
            </w:r>
          </w:p>
        </w:tc>
      </w:tr>
      <w:tr w:rsidR="008640EB" w:rsidRPr="000A3149" w14:paraId="3C347BB3" w14:textId="77777777" w:rsidTr="008640EB">
        <w:tc>
          <w:tcPr>
            <w:tcW w:w="738" w:type="pct"/>
            <w:vAlign w:val="center"/>
          </w:tcPr>
          <w:p w14:paraId="2BD5F5B2" w14:textId="77777777" w:rsidR="000A3149" w:rsidRPr="000A3149" w:rsidRDefault="000A3149" w:rsidP="00E4778A">
            <w:pPr>
              <w:pStyle w:val="S8Gazettetabletext"/>
            </w:pPr>
            <w:r w:rsidRPr="000A3149">
              <w:t>90777</w:t>
            </w:r>
          </w:p>
        </w:tc>
        <w:tc>
          <w:tcPr>
            <w:tcW w:w="979" w:type="pct"/>
            <w:vAlign w:val="center"/>
          </w:tcPr>
          <w:p w14:paraId="4A3F8854" w14:textId="77777777" w:rsidR="000A3149" w:rsidRPr="000A3149" w:rsidRDefault="000A3149" w:rsidP="00E4778A">
            <w:pPr>
              <w:pStyle w:val="S8Gazettetabletext"/>
            </w:pPr>
            <w:r w:rsidRPr="000A3149">
              <w:t>Trio Bromoxynil 200 EC Herbicide</w:t>
            </w:r>
          </w:p>
        </w:tc>
        <w:tc>
          <w:tcPr>
            <w:tcW w:w="810" w:type="pct"/>
            <w:vAlign w:val="center"/>
          </w:tcPr>
          <w:p w14:paraId="025DD01E" w14:textId="37FA7FC2" w:rsidR="000A3149" w:rsidRPr="000A3149" w:rsidRDefault="00A839BD" w:rsidP="00E4778A">
            <w:pPr>
              <w:pStyle w:val="S8Gazettetabletext"/>
            </w:pPr>
            <w:r>
              <w:t>Product</w:t>
            </w:r>
          </w:p>
        </w:tc>
        <w:tc>
          <w:tcPr>
            <w:tcW w:w="1101" w:type="pct"/>
            <w:vAlign w:val="center"/>
          </w:tcPr>
          <w:p w14:paraId="6405BAF4" w14:textId="77777777" w:rsidR="000A3149" w:rsidRPr="000A3149" w:rsidRDefault="000A3149" w:rsidP="00E4778A">
            <w:pPr>
              <w:pStyle w:val="S8Gazettetabletext"/>
            </w:pPr>
            <w:r w:rsidRPr="000A3149">
              <w:t>CTS Chemicals Pty. Ltd.</w:t>
            </w:r>
          </w:p>
        </w:tc>
        <w:tc>
          <w:tcPr>
            <w:tcW w:w="784" w:type="pct"/>
            <w:vAlign w:val="center"/>
          </w:tcPr>
          <w:p w14:paraId="4AE21B5A" w14:textId="77777777" w:rsidR="000A3149" w:rsidRPr="000A3149" w:rsidRDefault="000A3149" w:rsidP="00E4778A">
            <w:pPr>
              <w:pStyle w:val="S8Gazettetabletext"/>
            </w:pPr>
            <w:r w:rsidRPr="000A3149">
              <w:t>Business reasons</w:t>
            </w:r>
          </w:p>
        </w:tc>
        <w:tc>
          <w:tcPr>
            <w:tcW w:w="589" w:type="pct"/>
          </w:tcPr>
          <w:p w14:paraId="5F402E13" w14:textId="77777777" w:rsidR="000A3149" w:rsidRPr="000A3149" w:rsidRDefault="000A3149" w:rsidP="00E4778A">
            <w:pPr>
              <w:pStyle w:val="S8Gazettetabletext"/>
            </w:pPr>
            <w:r w:rsidRPr="000A3149">
              <w:t>22 November 2024</w:t>
            </w:r>
          </w:p>
        </w:tc>
      </w:tr>
      <w:tr w:rsidR="008640EB" w:rsidRPr="000A3149" w14:paraId="720D4C89" w14:textId="77777777" w:rsidTr="008640EB">
        <w:tc>
          <w:tcPr>
            <w:tcW w:w="738" w:type="pct"/>
            <w:vAlign w:val="center"/>
          </w:tcPr>
          <w:p w14:paraId="447A51FA" w14:textId="77777777" w:rsidR="000A3149" w:rsidRPr="000A3149" w:rsidRDefault="000A3149" w:rsidP="00E4778A">
            <w:pPr>
              <w:pStyle w:val="S8Gazettetabletext"/>
            </w:pPr>
            <w:r w:rsidRPr="000A3149">
              <w:t>90953</w:t>
            </w:r>
          </w:p>
        </w:tc>
        <w:tc>
          <w:tcPr>
            <w:tcW w:w="979" w:type="pct"/>
            <w:vAlign w:val="center"/>
          </w:tcPr>
          <w:p w14:paraId="23A7B665" w14:textId="77777777" w:rsidR="000A3149" w:rsidRPr="000A3149" w:rsidRDefault="000A3149" w:rsidP="00E4778A">
            <w:pPr>
              <w:pStyle w:val="S8Gazettetabletext"/>
            </w:pPr>
            <w:r w:rsidRPr="000A3149">
              <w:t>Trio DFF MCPA EC Herbicide</w:t>
            </w:r>
          </w:p>
        </w:tc>
        <w:tc>
          <w:tcPr>
            <w:tcW w:w="810" w:type="pct"/>
            <w:vAlign w:val="center"/>
          </w:tcPr>
          <w:p w14:paraId="740CFA9C" w14:textId="52B3A987" w:rsidR="000A3149" w:rsidRPr="000A3149" w:rsidRDefault="00A839BD" w:rsidP="00E4778A">
            <w:pPr>
              <w:pStyle w:val="S8Gazettetabletext"/>
            </w:pPr>
            <w:r>
              <w:t>Product</w:t>
            </w:r>
          </w:p>
        </w:tc>
        <w:tc>
          <w:tcPr>
            <w:tcW w:w="1101" w:type="pct"/>
            <w:vAlign w:val="center"/>
          </w:tcPr>
          <w:p w14:paraId="30F71C2C" w14:textId="77777777" w:rsidR="000A3149" w:rsidRPr="000A3149" w:rsidRDefault="000A3149" w:rsidP="00E4778A">
            <w:pPr>
              <w:pStyle w:val="S8Gazettetabletext"/>
            </w:pPr>
            <w:r w:rsidRPr="000A3149">
              <w:t>CTS Chemicals Pty. Ltd.</w:t>
            </w:r>
          </w:p>
        </w:tc>
        <w:tc>
          <w:tcPr>
            <w:tcW w:w="784" w:type="pct"/>
            <w:vAlign w:val="center"/>
          </w:tcPr>
          <w:p w14:paraId="1300943C" w14:textId="77777777" w:rsidR="000A3149" w:rsidRPr="000A3149" w:rsidRDefault="000A3149" w:rsidP="00E4778A">
            <w:pPr>
              <w:pStyle w:val="S8Gazettetabletext"/>
            </w:pPr>
            <w:r w:rsidRPr="000A3149">
              <w:t>Business reasons</w:t>
            </w:r>
          </w:p>
        </w:tc>
        <w:tc>
          <w:tcPr>
            <w:tcW w:w="589" w:type="pct"/>
          </w:tcPr>
          <w:p w14:paraId="184389E1" w14:textId="77777777" w:rsidR="000A3149" w:rsidRPr="000A3149" w:rsidRDefault="000A3149" w:rsidP="00E4778A">
            <w:pPr>
              <w:pStyle w:val="S8Gazettetabletext"/>
            </w:pPr>
            <w:r w:rsidRPr="000A3149">
              <w:t>22 November 2024</w:t>
            </w:r>
          </w:p>
        </w:tc>
      </w:tr>
      <w:tr w:rsidR="008640EB" w:rsidRPr="000A3149" w14:paraId="7E5BEE4D" w14:textId="77777777" w:rsidTr="008640EB">
        <w:tc>
          <w:tcPr>
            <w:tcW w:w="738" w:type="pct"/>
            <w:vAlign w:val="center"/>
          </w:tcPr>
          <w:p w14:paraId="033E0EC5" w14:textId="77777777" w:rsidR="000A3149" w:rsidRPr="000A3149" w:rsidRDefault="000A3149" w:rsidP="00E4778A">
            <w:pPr>
              <w:pStyle w:val="S8Gazettetabletext"/>
            </w:pPr>
            <w:r w:rsidRPr="000A3149">
              <w:t>90956</w:t>
            </w:r>
          </w:p>
        </w:tc>
        <w:tc>
          <w:tcPr>
            <w:tcW w:w="979" w:type="pct"/>
            <w:vAlign w:val="center"/>
          </w:tcPr>
          <w:p w14:paraId="7EC95DB9" w14:textId="77777777" w:rsidR="000A3149" w:rsidRPr="000A3149" w:rsidRDefault="000A3149" w:rsidP="00E4778A">
            <w:pPr>
              <w:pStyle w:val="S8Gazettetabletext"/>
            </w:pPr>
            <w:r w:rsidRPr="000A3149">
              <w:t>Trio Alpha-Cypermethrin 100 EC Insecticide</w:t>
            </w:r>
          </w:p>
        </w:tc>
        <w:tc>
          <w:tcPr>
            <w:tcW w:w="810" w:type="pct"/>
            <w:vAlign w:val="center"/>
          </w:tcPr>
          <w:p w14:paraId="0E1D9153" w14:textId="03A3F1A5" w:rsidR="000A3149" w:rsidRPr="000A3149" w:rsidRDefault="00A839BD" w:rsidP="00E4778A">
            <w:pPr>
              <w:pStyle w:val="S8Gazettetabletext"/>
            </w:pPr>
            <w:r>
              <w:t>Product</w:t>
            </w:r>
          </w:p>
        </w:tc>
        <w:tc>
          <w:tcPr>
            <w:tcW w:w="1101" w:type="pct"/>
            <w:vAlign w:val="center"/>
          </w:tcPr>
          <w:p w14:paraId="1F5CE529" w14:textId="77777777" w:rsidR="000A3149" w:rsidRPr="000A3149" w:rsidRDefault="000A3149" w:rsidP="00E4778A">
            <w:pPr>
              <w:pStyle w:val="S8Gazettetabletext"/>
            </w:pPr>
            <w:r w:rsidRPr="000A3149">
              <w:t>CTS Chemicals Pty. Ltd.</w:t>
            </w:r>
          </w:p>
        </w:tc>
        <w:tc>
          <w:tcPr>
            <w:tcW w:w="784" w:type="pct"/>
            <w:vAlign w:val="center"/>
          </w:tcPr>
          <w:p w14:paraId="49D01EB9" w14:textId="77777777" w:rsidR="000A3149" w:rsidRPr="000A3149" w:rsidRDefault="000A3149" w:rsidP="00E4778A">
            <w:pPr>
              <w:pStyle w:val="S8Gazettetabletext"/>
            </w:pPr>
            <w:r w:rsidRPr="000A3149">
              <w:t>Business reasons</w:t>
            </w:r>
          </w:p>
        </w:tc>
        <w:tc>
          <w:tcPr>
            <w:tcW w:w="589" w:type="pct"/>
          </w:tcPr>
          <w:p w14:paraId="50378E53" w14:textId="77777777" w:rsidR="000A3149" w:rsidRPr="000A3149" w:rsidRDefault="000A3149" w:rsidP="00E4778A">
            <w:pPr>
              <w:pStyle w:val="S8Gazettetabletext"/>
            </w:pPr>
            <w:r w:rsidRPr="000A3149">
              <w:t>22 November 2024</w:t>
            </w:r>
          </w:p>
        </w:tc>
      </w:tr>
      <w:tr w:rsidR="008640EB" w:rsidRPr="000A3149" w14:paraId="07B6F635" w14:textId="77777777" w:rsidTr="008640EB">
        <w:tc>
          <w:tcPr>
            <w:tcW w:w="738" w:type="pct"/>
            <w:vAlign w:val="center"/>
          </w:tcPr>
          <w:p w14:paraId="27D1EC3F" w14:textId="77777777" w:rsidR="000A3149" w:rsidRPr="000A3149" w:rsidRDefault="000A3149" w:rsidP="00E4778A">
            <w:pPr>
              <w:pStyle w:val="S8Gazettetabletext"/>
            </w:pPr>
            <w:r w:rsidRPr="000A3149">
              <w:t>90988</w:t>
            </w:r>
          </w:p>
        </w:tc>
        <w:tc>
          <w:tcPr>
            <w:tcW w:w="979" w:type="pct"/>
            <w:vAlign w:val="center"/>
          </w:tcPr>
          <w:p w14:paraId="3B60F27F" w14:textId="77777777" w:rsidR="000A3149" w:rsidRPr="000A3149" w:rsidRDefault="000A3149" w:rsidP="00E4778A">
            <w:pPr>
              <w:pStyle w:val="S8Gazettetabletext"/>
            </w:pPr>
            <w:r w:rsidRPr="000A3149">
              <w:t>Trio Quizalofop 200 EC Herbicide</w:t>
            </w:r>
          </w:p>
        </w:tc>
        <w:tc>
          <w:tcPr>
            <w:tcW w:w="810" w:type="pct"/>
            <w:vAlign w:val="center"/>
          </w:tcPr>
          <w:p w14:paraId="1143C22A" w14:textId="012FA3E7" w:rsidR="000A3149" w:rsidRPr="000A3149" w:rsidRDefault="00A839BD" w:rsidP="00E4778A">
            <w:pPr>
              <w:pStyle w:val="S8Gazettetabletext"/>
            </w:pPr>
            <w:r>
              <w:t>Product</w:t>
            </w:r>
          </w:p>
        </w:tc>
        <w:tc>
          <w:tcPr>
            <w:tcW w:w="1101" w:type="pct"/>
            <w:vAlign w:val="center"/>
          </w:tcPr>
          <w:p w14:paraId="6F7C786E" w14:textId="77777777" w:rsidR="000A3149" w:rsidRPr="000A3149" w:rsidRDefault="000A3149" w:rsidP="00E4778A">
            <w:pPr>
              <w:pStyle w:val="S8Gazettetabletext"/>
            </w:pPr>
            <w:r w:rsidRPr="000A3149">
              <w:t>CTS Chemicals Pty. Ltd.</w:t>
            </w:r>
          </w:p>
        </w:tc>
        <w:tc>
          <w:tcPr>
            <w:tcW w:w="784" w:type="pct"/>
            <w:vAlign w:val="center"/>
          </w:tcPr>
          <w:p w14:paraId="1525167D" w14:textId="77777777" w:rsidR="000A3149" w:rsidRPr="000A3149" w:rsidRDefault="000A3149" w:rsidP="00E4778A">
            <w:pPr>
              <w:pStyle w:val="S8Gazettetabletext"/>
            </w:pPr>
            <w:r w:rsidRPr="000A3149">
              <w:t>Business reasons</w:t>
            </w:r>
          </w:p>
        </w:tc>
        <w:tc>
          <w:tcPr>
            <w:tcW w:w="589" w:type="pct"/>
          </w:tcPr>
          <w:p w14:paraId="4ADC7D12" w14:textId="77777777" w:rsidR="000A3149" w:rsidRPr="000A3149" w:rsidRDefault="000A3149" w:rsidP="00E4778A">
            <w:pPr>
              <w:pStyle w:val="S8Gazettetabletext"/>
            </w:pPr>
            <w:r w:rsidRPr="000A3149">
              <w:t>22 November 2024</w:t>
            </w:r>
          </w:p>
        </w:tc>
      </w:tr>
      <w:tr w:rsidR="008640EB" w:rsidRPr="000A3149" w14:paraId="64D7AB84" w14:textId="77777777" w:rsidTr="008640EB">
        <w:tc>
          <w:tcPr>
            <w:tcW w:w="738" w:type="pct"/>
            <w:vAlign w:val="center"/>
          </w:tcPr>
          <w:p w14:paraId="110FFA7E" w14:textId="77777777" w:rsidR="000A3149" w:rsidRPr="000A3149" w:rsidRDefault="000A3149" w:rsidP="00E4778A">
            <w:pPr>
              <w:pStyle w:val="S8Gazettetabletext"/>
            </w:pPr>
            <w:r w:rsidRPr="000A3149">
              <w:t>90993</w:t>
            </w:r>
          </w:p>
        </w:tc>
        <w:tc>
          <w:tcPr>
            <w:tcW w:w="979" w:type="pct"/>
            <w:vAlign w:val="center"/>
          </w:tcPr>
          <w:p w14:paraId="2D095FD5" w14:textId="77777777" w:rsidR="000A3149" w:rsidRPr="000A3149" w:rsidRDefault="000A3149" w:rsidP="00E4778A">
            <w:pPr>
              <w:pStyle w:val="S8Gazettetabletext"/>
            </w:pPr>
            <w:r w:rsidRPr="000A3149">
              <w:t>Trio Fluroxypyr 200 EC Herbicide</w:t>
            </w:r>
          </w:p>
        </w:tc>
        <w:tc>
          <w:tcPr>
            <w:tcW w:w="810" w:type="pct"/>
            <w:vAlign w:val="center"/>
          </w:tcPr>
          <w:p w14:paraId="5BAE40B9" w14:textId="1F7A361C" w:rsidR="000A3149" w:rsidRPr="000A3149" w:rsidRDefault="00A839BD" w:rsidP="00E4778A">
            <w:pPr>
              <w:pStyle w:val="S8Gazettetabletext"/>
            </w:pPr>
            <w:r>
              <w:t>Product</w:t>
            </w:r>
          </w:p>
        </w:tc>
        <w:tc>
          <w:tcPr>
            <w:tcW w:w="1101" w:type="pct"/>
            <w:vAlign w:val="center"/>
          </w:tcPr>
          <w:p w14:paraId="46F5EAF3" w14:textId="77777777" w:rsidR="000A3149" w:rsidRPr="000A3149" w:rsidRDefault="000A3149" w:rsidP="00E4778A">
            <w:pPr>
              <w:pStyle w:val="S8Gazettetabletext"/>
            </w:pPr>
            <w:r w:rsidRPr="000A3149">
              <w:t>CTS Chemicals Pty. Ltd.</w:t>
            </w:r>
          </w:p>
        </w:tc>
        <w:tc>
          <w:tcPr>
            <w:tcW w:w="784" w:type="pct"/>
            <w:vAlign w:val="center"/>
          </w:tcPr>
          <w:p w14:paraId="63433BC6" w14:textId="77777777" w:rsidR="000A3149" w:rsidRPr="000A3149" w:rsidRDefault="000A3149" w:rsidP="00E4778A">
            <w:pPr>
              <w:pStyle w:val="S8Gazettetabletext"/>
            </w:pPr>
            <w:r w:rsidRPr="000A3149">
              <w:t>Business reasons</w:t>
            </w:r>
          </w:p>
        </w:tc>
        <w:tc>
          <w:tcPr>
            <w:tcW w:w="589" w:type="pct"/>
          </w:tcPr>
          <w:p w14:paraId="2559106B" w14:textId="77777777" w:rsidR="000A3149" w:rsidRPr="000A3149" w:rsidRDefault="000A3149" w:rsidP="00E4778A">
            <w:pPr>
              <w:pStyle w:val="S8Gazettetabletext"/>
            </w:pPr>
            <w:r w:rsidRPr="000A3149">
              <w:t>22 November 2024</w:t>
            </w:r>
          </w:p>
        </w:tc>
      </w:tr>
      <w:tr w:rsidR="008640EB" w:rsidRPr="000A3149" w14:paraId="0AE73EB9" w14:textId="77777777" w:rsidTr="008640EB">
        <w:tc>
          <w:tcPr>
            <w:tcW w:w="738" w:type="pct"/>
            <w:vAlign w:val="center"/>
          </w:tcPr>
          <w:p w14:paraId="40DBCE34" w14:textId="77777777" w:rsidR="000A3149" w:rsidRPr="000A3149" w:rsidRDefault="000A3149" w:rsidP="00E4778A">
            <w:pPr>
              <w:pStyle w:val="S8Gazettetabletext"/>
            </w:pPr>
            <w:r w:rsidRPr="000A3149">
              <w:t>92628</w:t>
            </w:r>
          </w:p>
        </w:tc>
        <w:tc>
          <w:tcPr>
            <w:tcW w:w="979" w:type="pct"/>
            <w:vAlign w:val="center"/>
          </w:tcPr>
          <w:p w14:paraId="4B828645" w14:textId="77777777" w:rsidR="000A3149" w:rsidRPr="000A3149" w:rsidRDefault="000A3149" w:rsidP="00E4778A">
            <w:pPr>
              <w:pStyle w:val="S8Gazettetabletext"/>
            </w:pPr>
            <w:r w:rsidRPr="000A3149">
              <w:t xml:space="preserve">Trio </w:t>
            </w:r>
            <w:proofErr w:type="spellStart"/>
            <w:r w:rsidRPr="000A3149">
              <w:t>Sterycon</w:t>
            </w:r>
            <w:proofErr w:type="spellEnd"/>
            <w:r w:rsidRPr="000A3149">
              <w:t xml:space="preserve"> Oil Plus Spray Adjuvant</w:t>
            </w:r>
          </w:p>
        </w:tc>
        <w:tc>
          <w:tcPr>
            <w:tcW w:w="810" w:type="pct"/>
            <w:vAlign w:val="center"/>
          </w:tcPr>
          <w:p w14:paraId="6965D5B0" w14:textId="4D24C941" w:rsidR="000A3149" w:rsidRPr="000A3149" w:rsidRDefault="00A839BD" w:rsidP="00E4778A">
            <w:pPr>
              <w:pStyle w:val="S8Gazettetabletext"/>
            </w:pPr>
            <w:r>
              <w:t>Product</w:t>
            </w:r>
          </w:p>
        </w:tc>
        <w:tc>
          <w:tcPr>
            <w:tcW w:w="1101" w:type="pct"/>
            <w:vAlign w:val="center"/>
          </w:tcPr>
          <w:p w14:paraId="02C3ABDD" w14:textId="77777777" w:rsidR="000A3149" w:rsidRPr="000A3149" w:rsidRDefault="000A3149" w:rsidP="00E4778A">
            <w:pPr>
              <w:pStyle w:val="S8Gazettetabletext"/>
            </w:pPr>
            <w:r w:rsidRPr="000A3149">
              <w:t>CTS Chemicals Pty. Ltd.</w:t>
            </w:r>
          </w:p>
        </w:tc>
        <w:tc>
          <w:tcPr>
            <w:tcW w:w="784" w:type="pct"/>
            <w:vAlign w:val="center"/>
          </w:tcPr>
          <w:p w14:paraId="27A4F87B" w14:textId="77777777" w:rsidR="000A3149" w:rsidRPr="000A3149" w:rsidRDefault="000A3149" w:rsidP="00E4778A">
            <w:pPr>
              <w:pStyle w:val="S8Gazettetabletext"/>
            </w:pPr>
            <w:r w:rsidRPr="000A3149">
              <w:t>Business reasons</w:t>
            </w:r>
          </w:p>
        </w:tc>
        <w:tc>
          <w:tcPr>
            <w:tcW w:w="589" w:type="pct"/>
          </w:tcPr>
          <w:p w14:paraId="7EDD4D31" w14:textId="77777777" w:rsidR="000A3149" w:rsidRPr="000A3149" w:rsidRDefault="000A3149" w:rsidP="00E4778A">
            <w:pPr>
              <w:pStyle w:val="S8Gazettetabletext"/>
            </w:pPr>
            <w:r w:rsidRPr="000A3149">
              <w:t>22 November 2024</w:t>
            </w:r>
          </w:p>
        </w:tc>
      </w:tr>
      <w:tr w:rsidR="008640EB" w:rsidRPr="000A3149" w14:paraId="3A8D1068" w14:textId="77777777" w:rsidTr="008640EB">
        <w:tc>
          <w:tcPr>
            <w:tcW w:w="738" w:type="pct"/>
            <w:vAlign w:val="center"/>
          </w:tcPr>
          <w:p w14:paraId="645E04AA" w14:textId="77777777" w:rsidR="000A3149" w:rsidRPr="000A3149" w:rsidRDefault="000A3149" w:rsidP="00E4778A">
            <w:pPr>
              <w:pStyle w:val="S8Gazettetabletext"/>
            </w:pPr>
            <w:r w:rsidRPr="000A3149">
              <w:t>92741</w:t>
            </w:r>
          </w:p>
        </w:tc>
        <w:tc>
          <w:tcPr>
            <w:tcW w:w="979" w:type="pct"/>
            <w:vAlign w:val="center"/>
          </w:tcPr>
          <w:p w14:paraId="05E5D636" w14:textId="77777777" w:rsidR="000A3149" w:rsidRPr="000A3149" w:rsidRDefault="000A3149" w:rsidP="00E4778A">
            <w:pPr>
              <w:pStyle w:val="S8Gazettetabletext"/>
            </w:pPr>
            <w:r w:rsidRPr="000A3149">
              <w:t>Bifenthrin</w:t>
            </w:r>
          </w:p>
        </w:tc>
        <w:tc>
          <w:tcPr>
            <w:tcW w:w="810" w:type="pct"/>
            <w:vAlign w:val="center"/>
          </w:tcPr>
          <w:p w14:paraId="5D579109" w14:textId="6F5643FA" w:rsidR="000A3149" w:rsidRPr="000A3149" w:rsidRDefault="000A3149" w:rsidP="00E4778A">
            <w:pPr>
              <w:pStyle w:val="S8Gazettetabletext"/>
            </w:pPr>
            <w:r w:rsidRPr="000A3149">
              <w:t>Active</w:t>
            </w:r>
          </w:p>
        </w:tc>
        <w:tc>
          <w:tcPr>
            <w:tcW w:w="1101" w:type="pct"/>
            <w:vAlign w:val="center"/>
          </w:tcPr>
          <w:p w14:paraId="0363E1B0" w14:textId="77777777" w:rsidR="000A3149" w:rsidRPr="000A3149" w:rsidRDefault="000A3149" w:rsidP="00E4778A">
            <w:pPr>
              <w:pStyle w:val="S8Gazettetabletext"/>
            </w:pPr>
            <w:r w:rsidRPr="000A3149">
              <w:t>CTS Chemicals Pty. Ltd.</w:t>
            </w:r>
          </w:p>
        </w:tc>
        <w:tc>
          <w:tcPr>
            <w:tcW w:w="784" w:type="pct"/>
            <w:vAlign w:val="center"/>
          </w:tcPr>
          <w:p w14:paraId="29D5C121" w14:textId="77777777" w:rsidR="000A3149" w:rsidRPr="000A3149" w:rsidRDefault="000A3149" w:rsidP="00E4778A">
            <w:pPr>
              <w:pStyle w:val="S8Gazettetabletext"/>
            </w:pPr>
            <w:r w:rsidRPr="000A3149">
              <w:t>Business reasons</w:t>
            </w:r>
          </w:p>
        </w:tc>
        <w:tc>
          <w:tcPr>
            <w:tcW w:w="589" w:type="pct"/>
          </w:tcPr>
          <w:p w14:paraId="085EDE91" w14:textId="77777777" w:rsidR="000A3149" w:rsidRPr="000A3149" w:rsidRDefault="000A3149" w:rsidP="00E4778A">
            <w:pPr>
              <w:pStyle w:val="S8Gazettetabletext"/>
            </w:pPr>
            <w:r w:rsidRPr="000A3149">
              <w:t>22 November 2024</w:t>
            </w:r>
          </w:p>
        </w:tc>
      </w:tr>
      <w:tr w:rsidR="008640EB" w:rsidRPr="000A3149" w14:paraId="48718157" w14:textId="77777777" w:rsidTr="008640EB">
        <w:tc>
          <w:tcPr>
            <w:tcW w:w="738" w:type="pct"/>
            <w:vAlign w:val="center"/>
          </w:tcPr>
          <w:p w14:paraId="50BB344E" w14:textId="77777777" w:rsidR="000A3149" w:rsidRPr="000A3149" w:rsidRDefault="000A3149" w:rsidP="00E4778A">
            <w:pPr>
              <w:pStyle w:val="S8Gazettetabletext"/>
            </w:pPr>
            <w:r w:rsidRPr="000A3149">
              <w:t>92867</w:t>
            </w:r>
          </w:p>
        </w:tc>
        <w:tc>
          <w:tcPr>
            <w:tcW w:w="979" w:type="pct"/>
            <w:vAlign w:val="center"/>
          </w:tcPr>
          <w:p w14:paraId="38D27BF6" w14:textId="77777777" w:rsidR="000A3149" w:rsidRPr="000A3149" w:rsidRDefault="000A3149" w:rsidP="00E4778A">
            <w:pPr>
              <w:pStyle w:val="S8Gazettetabletext"/>
            </w:pPr>
            <w:r w:rsidRPr="000A3149">
              <w:t>Metribuzin</w:t>
            </w:r>
          </w:p>
        </w:tc>
        <w:tc>
          <w:tcPr>
            <w:tcW w:w="810" w:type="pct"/>
            <w:vAlign w:val="center"/>
          </w:tcPr>
          <w:p w14:paraId="7DEA6E38" w14:textId="454B45A9" w:rsidR="000A3149" w:rsidRPr="000A3149" w:rsidRDefault="000A3149" w:rsidP="00E4778A">
            <w:pPr>
              <w:pStyle w:val="S8Gazettetabletext"/>
            </w:pPr>
            <w:r w:rsidRPr="000A3149">
              <w:t>Active</w:t>
            </w:r>
          </w:p>
        </w:tc>
        <w:tc>
          <w:tcPr>
            <w:tcW w:w="1101" w:type="pct"/>
            <w:vAlign w:val="center"/>
          </w:tcPr>
          <w:p w14:paraId="25936317" w14:textId="77777777" w:rsidR="000A3149" w:rsidRPr="000A3149" w:rsidRDefault="000A3149" w:rsidP="00E4778A">
            <w:pPr>
              <w:pStyle w:val="S8Gazettetabletext"/>
            </w:pPr>
            <w:r w:rsidRPr="000A3149">
              <w:t>CTS Chemicals Pty. Ltd.</w:t>
            </w:r>
          </w:p>
        </w:tc>
        <w:tc>
          <w:tcPr>
            <w:tcW w:w="784" w:type="pct"/>
            <w:vAlign w:val="center"/>
          </w:tcPr>
          <w:p w14:paraId="224D2FDD" w14:textId="77777777" w:rsidR="000A3149" w:rsidRPr="000A3149" w:rsidRDefault="000A3149" w:rsidP="00E4778A">
            <w:pPr>
              <w:pStyle w:val="S8Gazettetabletext"/>
            </w:pPr>
            <w:r w:rsidRPr="000A3149">
              <w:t>Business reasons</w:t>
            </w:r>
          </w:p>
        </w:tc>
        <w:tc>
          <w:tcPr>
            <w:tcW w:w="589" w:type="pct"/>
            <w:vAlign w:val="center"/>
          </w:tcPr>
          <w:p w14:paraId="06320835" w14:textId="77777777" w:rsidR="000A3149" w:rsidRPr="000A3149" w:rsidRDefault="000A3149" w:rsidP="00E4778A">
            <w:pPr>
              <w:pStyle w:val="S8Gazettetabletext"/>
            </w:pPr>
            <w:r w:rsidRPr="000A3149">
              <w:t>22 November 2024</w:t>
            </w:r>
          </w:p>
        </w:tc>
      </w:tr>
    </w:tbl>
    <w:p w14:paraId="457BC743" w14:textId="418FD9D1" w:rsidR="000A3149" w:rsidRPr="000A3149" w:rsidRDefault="000A3149" w:rsidP="00E4778A">
      <w:pPr>
        <w:pStyle w:val="GazetteNormalText"/>
      </w:pPr>
      <w:r w:rsidRPr="000A3149">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rsidR="00054A35">
        <w:t>3</w:t>
      </w:r>
      <w:r w:rsidRPr="000A3149">
        <w:t>.</w:t>
      </w:r>
    </w:p>
    <w:p w14:paraId="38983B51" w14:textId="77777777" w:rsidR="000A3149" w:rsidRPr="000A3149" w:rsidRDefault="000A3149" w:rsidP="00E4778A">
      <w:pPr>
        <w:pStyle w:val="GazetteHeading2"/>
      </w:pPr>
      <w:r w:rsidRPr="000A3149">
        <w:t>Instructions</w:t>
      </w:r>
    </w:p>
    <w:p w14:paraId="4328746F" w14:textId="77777777" w:rsidR="000A3149" w:rsidRPr="000A3149" w:rsidRDefault="000A3149" w:rsidP="00E4778A">
      <w:pPr>
        <w:pStyle w:val="GazetteNormalText"/>
      </w:pPr>
      <w:r w:rsidRPr="000A3149">
        <w:t>Instructions for persons who possess, have custody of or use the cancelled active constituent, cancelled product, or the product bearing a cancelled label under section 45B(3) of the Agvet Code.</w:t>
      </w:r>
    </w:p>
    <w:p w14:paraId="02079048" w14:textId="5DEC9485" w:rsidR="000A3149" w:rsidRPr="000A3149" w:rsidRDefault="000A3149" w:rsidP="00E4778A">
      <w:pPr>
        <w:pStyle w:val="GazetteNormalText"/>
      </w:pPr>
      <w:r w:rsidRPr="000A3149">
        <w:t>A person who possesses, has custody of or uses the cancelled active constituent, cancelled product or product bearing a cancelled label referred to in Table 1</w:t>
      </w:r>
      <w:r w:rsidR="00054A35">
        <w:t>3</w:t>
      </w:r>
      <w:r w:rsidRPr="000A3149">
        <w:rPr>
          <w:rFonts w:ascii="Helvetica Neue" w:hAnsi="Helvetica Neue"/>
          <w:sz w:val="19"/>
          <w:szCs w:val="19"/>
        </w:rPr>
        <w:t xml:space="preserve"> </w:t>
      </w:r>
      <w:r w:rsidRPr="000A3149">
        <w:t>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7736D858" w14:textId="77777777" w:rsidR="000A3149" w:rsidRPr="000A3149" w:rsidRDefault="000A3149" w:rsidP="00E4778A">
      <w:pPr>
        <w:pStyle w:val="GazetteHeading2"/>
      </w:pPr>
      <w:r w:rsidRPr="000A3149">
        <w:t>Possession or custody</w:t>
      </w:r>
    </w:p>
    <w:p w14:paraId="0E169F09" w14:textId="72ED98D9" w:rsidR="000A3149" w:rsidRPr="000A3149" w:rsidRDefault="000A3149" w:rsidP="00156AC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A person may possess the cancelled active constituent, cancelled product or product bearing a cancelled label referred to in Table 1</w:t>
      </w:r>
      <w:r w:rsidR="00054A35">
        <w:rPr>
          <w:rFonts w:eastAsia="Arial Unicode MS" w:hAnsi="Arial Unicode MS" w:cs="Arial Unicode MS"/>
          <w:color w:val="000000"/>
          <w:szCs w:val="18"/>
          <w:u w:color="000000"/>
          <w:bdr w:val="nil"/>
          <w:lang w:val="en-GB" w:eastAsia="en-AU"/>
        </w:rPr>
        <w:t>3</w:t>
      </w:r>
      <w:r w:rsidRPr="000A3149">
        <w:rPr>
          <w:rFonts w:eastAsia="Arial Unicode MS" w:hAnsi="Arial Unicode MS" w:cs="Arial Unicode MS"/>
          <w:color w:val="000000"/>
          <w:szCs w:val="18"/>
          <w:u w:color="000000"/>
          <w:bdr w:val="nil"/>
          <w:lang w:val="en-GB" w:eastAsia="en-AU"/>
        </w:rPr>
        <w:t xml:space="preserve"> in accordance with its label instructions for </w:t>
      </w:r>
      <w:r w:rsidR="00054A35">
        <w:rPr>
          <w:rFonts w:eastAsia="Arial Unicode MS" w:hAnsi="Arial Unicode MS" w:cs="Arial Unicode MS"/>
          <w:color w:val="000000"/>
          <w:szCs w:val="18"/>
          <w:u w:color="000000"/>
          <w:bdr w:val="nil"/>
          <w:lang w:val="en-GB" w:eastAsia="en-AU"/>
        </w:rPr>
        <w:t>one</w:t>
      </w:r>
      <w:r w:rsidR="00054A35" w:rsidRPr="000A3149">
        <w:rPr>
          <w:rFonts w:eastAsia="Arial Unicode MS" w:hAnsi="Arial Unicode MS" w:cs="Arial Unicode MS"/>
          <w:color w:val="000000"/>
          <w:szCs w:val="18"/>
          <w:u w:color="000000"/>
          <w:bdr w:val="nil"/>
          <w:lang w:val="en-GB" w:eastAsia="en-AU"/>
        </w:rPr>
        <w:t xml:space="preserve"> </w:t>
      </w:r>
      <w:r w:rsidRPr="000A3149">
        <w:rPr>
          <w:rFonts w:eastAsia="Arial Unicode MS" w:hAnsi="Arial Unicode MS" w:cs="Arial Unicode MS"/>
          <w:color w:val="000000"/>
          <w:szCs w:val="18"/>
          <w:u w:color="000000"/>
          <w:bdr w:val="nil"/>
          <w:lang w:val="en-GB" w:eastAsia="en-AU"/>
        </w:rPr>
        <w:t>year from the date of cancellation.</w:t>
      </w:r>
    </w:p>
    <w:p w14:paraId="14DFD871" w14:textId="77777777" w:rsidR="000A3149" w:rsidRPr="000A3149" w:rsidRDefault="000A3149" w:rsidP="00E4778A">
      <w:pPr>
        <w:pStyle w:val="GazetteHeading2"/>
      </w:pPr>
      <w:r w:rsidRPr="000A3149">
        <w:lastRenderedPageBreak/>
        <w:t>Use, supply or otherwise deal with</w:t>
      </w:r>
    </w:p>
    <w:p w14:paraId="6A7F150E" w14:textId="2BEAC681" w:rsidR="000A3149" w:rsidRPr="000A3149" w:rsidRDefault="000A3149" w:rsidP="00156AC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A person may use the cancelled active constituent, cancelled product or products bearing a cancelled label referred to in Table 1</w:t>
      </w:r>
      <w:r w:rsidR="00054A35">
        <w:rPr>
          <w:rFonts w:eastAsia="Arial Unicode MS" w:hAnsi="Arial Unicode MS" w:cs="Arial Unicode MS"/>
          <w:color w:val="000000"/>
          <w:szCs w:val="18"/>
          <w:u w:color="000000"/>
          <w:bdr w:val="nil"/>
          <w:lang w:val="en-GB" w:eastAsia="en-AU"/>
        </w:rPr>
        <w:t>3</w:t>
      </w:r>
      <w:r w:rsidRPr="000A3149">
        <w:rPr>
          <w:rFonts w:eastAsia="Arial Unicode MS" w:hAnsi="Arial Unicode MS" w:cs="Arial Unicode MS"/>
          <w:color w:val="000000"/>
          <w:szCs w:val="18"/>
          <w:u w:color="000000"/>
          <w:bdr w:val="nil"/>
          <w:lang w:val="en-GB" w:eastAsia="en-AU"/>
        </w:rPr>
        <w:t xml:space="preserve"> according to its label instructions, including any conditions relating to shelf life or expiry date, for </w:t>
      </w:r>
      <w:r w:rsidR="00054A35">
        <w:rPr>
          <w:rFonts w:eastAsia="Arial Unicode MS" w:hAnsi="Arial Unicode MS" w:cs="Arial Unicode MS"/>
          <w:color w:val="000000"/>
          <w:szCs w:val="18"/>
          <w:u w:color="000000"/>
          <w:bdr w:val="nil"/>
          <w:lang w:val="en-GB" w:eastAsia="en-AU"/>
        </w:rPr>
        <w:t>one</w:t>
      </w:r>
      <w:r w:rsidRPr="000A3149">
        <w:rPr>
          <w:rFonts w:eastAsia="Arial Unicode MS" w:hAnsi="Arial Unicode MS" w:cs="Arial Unicode MS"/>
          <w:color w:val="000000"/>
          <w:szCs w:val="18"/>
          <w:u w:color="000000"/>
          <w:bdr w:val="nil"/>
          <w:lang w:val="en-GB" w:eastAsia="en-AU"/>
        </w:rPr>
        <w:t xml:space="preserve"> year after the date of cancellation.</w:t>
      </w:r>
    </w:p>
    <w:p w14:paraId="2857A828" w14:textId="224F232B" w:rsidR="000A3149" w:rsidRPr="000A3149" w:rsidRDefault="000A3149" w:rsidP="00156AC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A person may supply or cause to be supplied at wholesale or retail level the cancelled active constituent, cancelled product, or product bearing a cancelled label referred to in Table 1</w:t>
      </w:r>
      <w:r w:rsidR="00054A35">
        <w:rPr>
          <w:rFonts w:eastAsia="Arial Unicode MS" w:hAnsi="Arial Unicode MS" w:cs="Arial Unicode MS"/>
          <w:color w:val="000000"/>
          <w:szCs w:val="18"/>
          <w:u w:color="000000"/>
          <w:bdr w:val="nil"/>
          <w:lang w:val="en-GB" w:eastAsia="en-AU"/>
        </w:rPr>
        <w:t>3</w:t>
      </w:r>
      <w:r w:rsidRPr="000A3149">
        <w:rPr>
          <w:rFonts w:eastAsia="Arial Unicode MS" w:hAnsi="Arial Unicode MS" w:cs="Arial Unicode MS"/>
          <w:color w:val="000000"/>
          <w:szCs w:val="18"/>
          <w:u w:color="000000"/>
          <w:bdr w:val="nil"/>
          <w:lang w:val="en-GB" w:eastAsia="en-AU"/>
        </w:rPr>
        <w:t xml:space="preserve">, for </w:t>
      </w:r>
      <w:r w:rsidR="00054A35">
        <w:rPr>
          <w:rFonts w:eastAsia="Arial Unicode MS" w:hAnsi="Arial Unicode MS" w:cs="Arial Unicode MS"/>
          <w:color w:val="000000"/>
          <w:szCs w:val="18"/>
          <w:u w:color="000000"/>
          <w:bdr w:val="nil"/>
          <w:lang w:val="en-GB" w:eastAsia="en-AU"/>
        </w:rPr>
        <w:t>one</w:t>
      </w:r>
      <w:r w:rsidRPr="000A3149">
        <w:rPr>
          <w:rFonts w:eastAsia="Arial Unicode MS" w:hAnsi="Arial Unicode MS" w:cs="Arial Unicode MS"/>
          <w:color w:val="000000"/>
          <w:szCs w:val="18"/>
          <w:u w:color="000000"/>
          <w:bdr w:val="nil"/>
          <w:lang w:val="en-GB" w:eastAsia="en-AU"/>
        </w:rPr>
        <w:t xml:space="preserve"> year after the date of cancellation.</w:t>
      </w:r>
    </w:p>
    <w:p w14:paraId="45DAD9DA" w14:textId="77777777" w:rsidR="000A3149" w:rsidRPr="000A3149" w:rsidRDefault="000A3149" w:rsidP="00E4778A">
      <w:pPr>
        <w:pStyle w:val="GazetteHeading2"/>
      </w:pPr>
      <w:r w:rsidRPr="000A3149">
        <w:t>Contraventions</w:t>
      </w:r>
    </w:p>
    <w:p w14:paraId="77E4596F" w14:textId="537B4602" w:rsidR="000A3149" w:rsidRPr="000A3149" w:rsidRDefault="000A3149" w:rsidP="00156AC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 xml:space="preserve">After the day that is </w:t>
      </w:r>
      <w:r w:rsidR="00D9647F">
        <w:rPr>
          <w:rFonts w:eastAsia="Arial Unicode MS" w:hAnsi="Arial Unicode MS" w:cs="Arial Unicode MS"/>
          <w:color w:val="000000"/>
          <w:szCs w:val="18"/>
          <w:u w:color="000000"/>
          <w:bdr w:val="nil"/>
          <w:lang w:val="en-GB" w:eastAsia="en-AU"/>
        </w:rPr>
        <w:t>one</w:t>
      </w:r>
      <w:r w:rsidRPr="000A3149">
        <w:rPr>
          <w:rFonts w:eastAsia="Arial Unicode MS" w:hAnsi="Arial Unicode MS" w:cs="Arial Unicode MS"/>
          <w:color w:val="000000"/>
          <w:szCs w:val="18"/>
          <w:u w:color="000000"/>
          <w:bdr w:val="nil"/>
          <w:lang w:val="en-GB" w:eastAsia="en-AU"/>
        </w:rPr>
        <w:t xml:space="preserve"> year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0E47DDFB" w14:textId="316394F0" w:rsidR="000A3149" w:rsidRPr="000A3149" w:rsidRDefault="000A3149" w:rsidP="00156ACB">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0A3149">
        <w:rPr>
          <w:rFonts w:eastAsia="Arial Unicode MS" w:hAnsi="Arial Unicode MS" w:cs="Arial Unicode MS"/>
          <w:color w:val="000000"/>
          <w:szCs w:val="18"/>
          <w:u w:color="000000"/>
          <w:bdr w:val="nil"/>
          <w:lang w:val="en-GB" w:eastAsia="en-AU"/>
        </w:rPr>
        <w:t>It is an offence to possess, have custody of, use, or otherwise deal with the cancelled active constituents, cancelled products or products bearing the cancelled label listed in Table 1</w:t>
      </w:r>
      <w:r w:rsidR="00D9647F">
        <w:rPr>
          <w:rFonts w:eastAsia="Arial Unicode MS" w:hAnsi="Arial Unicode MS" w:cs="Arial Unicode MS"/>
          <w:color w:val="000000"/>
          <w:szCs w:val="18"/>
          <w:u w:color="000000"/>
          <w:bdr w:val="nil"/>
          <w:lang w:val="en-GB" w:eastAsia="en-AU"/>
        </w:rPr>
        <w:t>3</w:t>
      </w:r>
      <w:r w:rsidRPr="000A3149">
        <w:rPr>
          <w:rFonts w:eastAsia="Arial Unicode MS" w:hAnsi="Arial Unicode MS" w:cs="Arial Unicode MS"/>
          <w:color w:val="000000"/>
          <w:szCs w:val="18"/>
          <w:u w:color="000000"/>
          <w:bdr w:val="nil"/>
          <w:lang w:val="en-GB" w:eastAsia="en-AU"/>
        </w:rPr>
        <w:t xml:space="preserve"> in a manner that contravenes the above instructions.</w:t>
      </w:r>
    </w:p>
    <w:p w14:paraId="761B93F6" w14:textId="77777777" w:rsidR="000A3149" w:rsidRPr="000A3149" w:rsidRDefault="000A3149" w:rsidP="00E4778A">
      <w:pPr>
        <w:pStyle w:val="GazetteHeading2"/>
      </w:pPr>
      <w:r w:rsidRPr="000A3149">
        <w:t>APVMA contact</w:t>
      </w:r>
    </w:p>
    <w:p w14:paraId="1B0843E6" w14:textId="77777777" w:rsidR="000A3149" w:rsidRPr="000A3149" w:rsidRDefault="000A3149" w:rsidP="00E4778A">
      <w:pPr>
        <w:pStyle w:val="GazetteNormalText"/>
      </w:pPr>
      <w:r w:rsidRPr="000A3149">
        <w:t>For any enquiries or further information about this matter, please contact:</w:t>
      </w:r>
    </w:p>
    <w:p w14:paraId="5BDC15FA" w14:textId="373A7067" w:rsidR="000A3149" w:rsidRPr="000A3149" w:rsidRDefault="000A3149" w:rsidP="00E4778A">
      <w:pPr>
        <w:pStyle w:val="GazetteContact"/>
      </w:pPr>
      <w:r w:rsidRPr="000A3149">
        <w:t>Chemical Review</w:t>
      </w:r>
      <w:r w:rsidR="00E4778A">
        <w:br/>
      </w:r>
      <w:r w:rsidRPr="000A3149">
        <w:t>Australian Pesticides and Veterinary Medicines Authority</w:t>
      </w:r>
      <w:r w:rsidR="00E4778A">
        <w:br/>
      </w:r>
      <w:r w:rsidRPr="000A3149">
        <w:t xml:space="preserve">GPO Box </w:t>
      </w:r>
      <w:r w:rsidR="00E4778A">
        <w:t>574</w:t>
      </w:r>
      <w:r w:rsidR="00E4778A">
        <w:br/>
        <w:t>Canberra</w:t>
      </w:r>
      <w:r w:rsidRPr="000A3149">
        <w:t xml:space="preserve"> </w:t>
      </w:r>
      <w:r w:rsidR="00E4778A">
        <w:t>ACT</w:t>
      </w:r>
      <w:r w:rsidRPr="000A3149">
        <w:t xml:space="preserve"> 2</w:t>
      </w:r>
      <w:r w:rsidR="00E4778A">
        <w:t>6</w:t>
      </w:r>
      <w:r w:rsidRPr="000A3149">
        <w:t>01</w:t>
      </w:r>
    </w:p>
    <w:p w14:paraId="23E0A457" w14:textId="77777777" w:rsidR="00E4778A" w:rsidRDefault="00E4778A" w:rsidP="00E4778A">
      <w:pPr>
        <w:pStyle w:val="GazetteContact"/>
        <w:rPr>
          <w:b/>
        </w:rPr>
      </w:pPr>
    </w:p>
    <w:p w14:paraId="3C441EED" w14:textId="27154F55" w:rsidR="000A3149" w:rsidRPr="00E4778A" w:rsidRDefault="000A3149" w:rsidP="00E4778A">
      <w:pPr>
        <w:pStyle w:val="GazetteContact"/>
      </w:pPr>
      <w:r w:rsidRPr="000A3149">
        <w:rPr>
          <w:b/>
        </w:rPr>
        <w:t xml:space="preserve">Phone: </w:t>
      </w:r>
      <w:r w:rsidRPr="000A3149">
        <w:t>+61 2 6770 2400</w:t>
      </w:r>
      <w:r w:rsidR="00E4778A">
        <w:br/>
      </w:r>
      <w:r w:rsidRPr="000A3149">
        <w:rPr>
          <w:b/>
        </w:rPr>
        <w:t>Email</w:t>
      </w:r>
      <w:r w:rsidRPr="000A3149">
        <w:t>:</w:t>
      </w:r>
      <w:r w:rsidRPr="000A3149">
        <w:rPr>
          <w:b/>
        </w:rPr>
        <w:t xml:space="preserve"> </w:t>
      </w:r>
      <w:hyperlink r:id="rId63" w:history="1">
        <w:r w:rsidRPr="000A3149">
          <w:rPr>
            <w:u w:val="single"/>
          </w:rPr>
          <w:t>chemicalreview@apvma.gov.au</w:t>
        </w:r>
      </w:hyperlink>
    </w:p>
    <w:p w14:paraId="1C634763" w14:textId="77777777" w:rsidR="000A3149" w:rsidRPr="000A3149" w:rsidRDefault="000A3149" w:rsidP="00E4778A">
      <w:pPr>
        <w:pStyle w:val="GazetteHeading2"/>
      </w:pPr>
      <w:r w:rsidRPr="000A3149">
        <w:t>More information</w:t>
      </w:r>
    </w:p>
    <w:p w14:paraId="27B659EA" w14:textId="77777777" w:rsidR="000A3149" w:rsidRPr="000A3149" w:rsidRDefault="000A3149" w:rsidP="00E4778A">
      <w:pPr>
        <w:pStyle w:val="GazetteNormalText"/>
      </w:pPr>
      <w:r w:rsidRPr="000A3149">
        <w:t xml:space="preserve">The APVMA publishes a list of </w:t>
      </w:r>
      <w:hyperlink r:id="rId64" w:history="1">
        <w:r w:rsidRPr="000A3149">
          <w:rPr>
            <w:u w:val="single"/>
          </w:rPr>
          <w:t>voluntary cancellations at the request of the holder</w:t>
        </w:r>
      </w:hyperlink>
      <w:r w:rsidRPr="000A3149">
        <w:t xml:space="preserve"> on its website, and provides a </w:t>
      </w:r>
      <w:hyperlink r:id="rId65" w:history="1">
        <w:r w:rsidRPr="000A3149">
          <w:rPr>
            <w:u w:val="single"/>
          </w:rPr>
          <w:t>subscription option</w:t>
        </w:r>
      </w:hyperlink>
      <w:r w:rsidRPr="000A3149">
        <w:t xml:space="preserve"> to be notified by email when the list is updated.</w:t>
      </w:r>
    </w:p>
    <w:sectPr w:rsidR="000A3149" w:rsidRPr="000A3149" w:rsidSect="00E4778A">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2E1EB" w14:textId="77777777" w:rsidR="00C627AD" w:rsidRDefault="00C627AD" w:rsidP="002C53E5">
      <w:r>
        <w:separator/>
      </w:r>
    </w:p>
  </w:endnote>
  <w:endnote w:type="continuationSeparator" w:id="0">
    <w:p w14:paraId="5B70AECF" w14:textId="77777777" w:rsidR="00C627AD" w:rsidRDefault="00C627AD"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0CE1D" w14:textId="77777777" w:rsidR="00825809" w:rsidRPr="005F1388" w:rsidRDefault="00825809" w:rsidP="00685F42">
    <w:pPr>
      <w:pStyle w:val="Footer"/>
      <w:tabs>
        <w:tab w:val="center" w:pos="4150"/>
        <w:tab w:val="right" w:pos="8307"/>
      </w:tabs>
      <w:spacing w:before="120"/>
      <w:jc w:val="right"/>
      <w:rPr>
        <w: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8841B" w14:textId="77777777" w:rsidR="00825809" w:rsidRPr="006D3667" w:rsidRDefault="00825809" w:rsidP="006D36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8C050" w14:textId="77777777" w:rsidR="002117D4" w:rsidRDefault="002117D4" w:rsidP="002117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6A986444"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56CDA" w14:textId="77777777" w:rsidR="00C627AD" w:rsidRDefault="00C627AD" w:rsidP="002C53E5">
      <w:r>
        <w:separator/>
      </w:r>
    </w:p>
  </w:footnote>
  <w:footnote w:type="continuationSeparator" w:id="0">
    <w:p w14:paraId="1207B7E8" w14:textId="77777777" w:rsidR="00C627AD" w:rsidRDefault="00C627AD"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80D8" w14:textId="4A3120FC" w:rsidR="00F41B4B" w:rsidRPr="00ED4AA8" w:rsidRDefault="00F41B4B" w:rsidP="00F41B4B">
    <w:pPr>
      <w:pStyle w:val="GazetteHeaderOdd"/>
      <w:tabs>
        <w:tab w:val="clear" w:pos="9026"/>
        <w:tab w:val="left" w:pos="5387"/>
      </w:tabs>
      <w:rPr>
        <w:rStyle w:val="PageNumber"/>
        <w:i/>
      </w:rPr>
    </w:pPr>
    <w:r>
      <w:t xml:space="preserve">Commonwealth of Australia </w:t>
    </w:r>
    <w:fldSimple w:instr=" STYLEREF  &quot;Gazette Cover H3&quot;  \* MERGEFORMAT ">
      <w:r w:rsidR="00A839BD">
        <w:rPr>
          <w:noProof/>
        </w:rPr>
        <w:t>No. APVMA 25, 10 December 2024</w:t>
      </w:r>
    </w:fldSimple>
    <w:r>
      <w:rPr>
        <w:b/>
      </w:rPr>
      <w:tab/>
    </w:r>
    <w:r w:rsidRPr="00B25453">
      <w:rPr>
        <w:rStyle w:val="PageNumber"/>
        <w:sz w:val="16"/>
      </w:rPr>
      <w:fldChar w:fldCharType="begin"/>
    </w:r>
    <w:r w:rsidRPr="00B25453">
      <w:rPr>
        <w:rStyle w:val="PageNumber"/>
        <w:sz w:val="16"/>
      </w:rPr>
      <w:instrText xml:space="preserve"> PAGE </w:instrText>
    </w:r>
    <w:r w:rsidRPr="00B25453">
      <w:rPr>
        <w:rStyle w:val="PageNumber"/>
        <w:sz w:val="16"/>
      </w:rPr>
      <w:fldChar w:fldCharType="separate"/>
    </w:r>
    <w:r>
      <w:rPr>
        <w:rStyle w:val="PageNumber"/>
        <w:sz w:val="16"/>
      </w:rPr>
      <w:t>1</w:t>
    </w:r>
    <w:r w:rsidRPr="00B25453">
      <w:rPr>
        <w:rStyle w:val="PageNumber"/>
        <w:sz w:val="16"/>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5892677"/>
      <w:docPartObj>
        <w:docPartGallery w:val="Page Numbers (Top of Page)"/>
        <w:docPartUnique/>
      </w:docPartObj>
    </w:sdtPr>
    <w:sdtEndPr>
      <w:rPr>
        <w:noProof/>
      </w:rPr>
    </w:sdtEndPr>
    <w:sdtContent>
      <w:p w14:paraId="5D30C603" w14:textId="7489CF87" w:rsidR="00F41B4B" w:rsidRDefault="00F41B4B" w:rsidP="007A1121">
        <w:pPr>
          <w:pStyle w:val="GazetteHeaderEven"/>
          <w:pBdr>
            <w:bottom w:val="single" w:sz="4" w:space="1" w:color="auto"/>
          </w:pBdr>
          <w:tabs>
            <w:tab w:val="clear" w:pos="4513"/>
            <w:tab w:val="center" w:pos="1843"/>
          </w:tabs>
        </w:pPr>
        <w:r>
          <w:fldChar w:fldCharType="begin"/>
        </w:r>
        <w:r>
          <w:instrText xml:space="preserve"> PAGE   \* MERGEFORMAT </w:instrText>
        </w:r>
        <w:r>
          <w:fldChar w:fldCharType="separate"/>
        </w:r>
        <w: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A839BD">
          <w:rPr>
            <w:noProof/>
          </w:rPr>
          <w:t>Approved active constituents</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7F137" w14:textId="2132B01D" w:rsidR="00F41B4B" w:rsidRPr="00ED4AA8" w:rsidRDefault="00F41B4B" w:rsidP="00F41B4B">
    <w:pPr>
      <w:pStyle w:val="GazetteHeaderOdd"/>
      <w:tabs>
        <w:tab w:val="clear" w:pos="9026"/>
        <w:tab w:val="left" w:pos="5387"/>
      </w:tabs>
      <w:rPr>
        <w:rStyle w:val="PageNumber"/>
        <w:i/>
      </w:rPr>
    </w:pPr>
    <w:r>
      <w:tab/>
      <w:t xml:space="preserve">Commonwealth of Australia </w:t>
    </w:r>
    <w:fldSimple w:instr=" STYLEREF  &quot;Gazette Cover H3&quot;  \* MERGEFORMAT ">
      <w:r w:rsidR="00A839BD">
        <w:rPr>
          <w:noProof/>
        </w:rPr>
        <w:t>No. APVMA 25, 10 December 2024</w:t>
      </w:r>
    </w:fldSimple>
    <w:r>
      <w:rPr>
        <w:b/>
      </w:rPr>
      <w:tab/>
    </w:r>
    <w:r w:rsidRPr="00B25453">
      <w:rPr>
        <w:rStyle w:val="PageNumber"/>
        <w:sz w:val="16"/>
      </w:rPr>
      <w:fldChar w:fldCharType="begin"/>
    </w:r>
    <w:r w:rsidRPr="00B25453">
      <w:rPr>
        <w:rStyle w:val="PageNumber"/>
        <w:sz w:val="16"/>
      </w:rPr>
      <w:instrText xml:space="preserve"> PAGE </w:instrText>
    </w:r>
    <w:r w:rsidRPr="00B25453">
      <w:rPr>
        <w:rStyle w:val="PageNumber"/>
        <w:sz w:val="16"/>
      </w:rPr>
      <w:fldChar w:fldCharType="separate"/>
    </w:r>
    <w:r>
      <w:rPr>
        <w:rStyle w:val="PageNumber"/>
        <w:sz w:val="16"/>
      </w:rPr>
      <w:t>1</w:t>
    </w:r>
    <w:r w:rsidRPr="00B25453">
      <w:rPr>
        <w:rStyle w:val="PageNumber"/>
        <w:sz w:val="16"/>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DFB5" w14:textId="5C4C4780" w:rsidR="00F41B4B" w:rsidRPr="00ED4AA8" w:rsidRDefault="00F41B4B" w:rsidP="00F41B4B">
    <w:pPr>
      <w:pStyle w:val="GazetteHeaderOdd"/>
      <w:tabs>
        <w:tab w:val="clear" w:pos="9026"/>
        <w:tab w:val="left" w:pos="5387"/>
      </w:tabs>
      <w:rPr>
        <w:rStyle w:val="PageNumber"/>
        <w:i/>
      </w:rPr>
    </w:pPr>
    <w:r>
      <w:t xml:space="preserve">Commonwealth of Australia </w:t>
    </w:r>
    <w:fldSimple w:instr=" STYLEREF  &quot;Gazette Cover H3&quot;  \* MERGEFORMAT ">
      <w:r w:rsidR="00A839BD">
        <w:rPr>
          <w:noProof/>
        </w:rPr>
        <w:t>No. APVMA 25, 10 December 2024</w:t>
      </w:r>
    </w:fldSimple>
    <w:r>
      <w:rPr>
        <w:b/>
      </w:rPr>
      <w:tab/>
    </w:r>
    <w:r w:rsidRPr="00B25453">
      <w:rPr>
        <w:rStyle w:val="PageNumber"/>
        <w:sz w:val="16"/>
      </w:rPr>
      <w:fldChar w:fldCharType="begin"/>
    </w:r>
    <w:r w:rsidRPr="00B25453">
      <w:rPr>
        <w:rStyle w:val="PageNumber"/>
        <w:sz w:val="16"/>
      </w:rPr>
      <w:instrText xml:space="preserve"> PAGE </w:instrText>
    </w:r>
    <w:r w:rsidRPr="00B25453">
      <w:rPr>
        <w:rStyle w:val="PageNumber"/>
        <w:sz w:val="16"/>
      </w:rPr>
      <w:fldChar w:fldCharType="separate"/>
    </w:r>
    <w:r>
      <w:rPr>
        <w:rStyle w:val="PageNumber"/>
        <w:sz w:val="16"/>
      </w:rPr>
      <w:t>3</w:t>
    </w:r>
    <w:r w:rsidRPr="00B25453">
      <w:rPr>
        <w:rStyle w:val="PageNumber"/>
        <w:sz w:val="16"/>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058993"/>
      <w:docPartObj>
        <w:docPartGallery w:val="Page Numbers (Top of Page)"/>
        <w:docPartUnique/>
      </w:docPartObj>
    </w:sdtPr>
    <w:sdtEndPr>
      <w:rPr>
        <w:noProof/>
      </w:rPr>
    </w:sdtEndPr>
    <w:sdtContent>
      <w:p w14:paraId="54BD7342" w14:textId="027A479E" w:rsidR="007A1121" w:rsidRDefault="007A1121" w:rsidP="007A1121">
        <w:pPr>
          <w:pStyle w:val="GazetteHeaderEven"/>
          <w:pBdr>
            <w:bottom w:val="single" w:sz="4" w:space="1" w:color="auto"/>
          </w:pBdr>
          <w:tabs>
            <w:tab w:val="clear" w:pos="4513"/>
            <w:tab w:val="center" w:pos="4111"/>
          </w:tabs>
        </w:pPr>
        <w:r>
          <w:fldChar w:fldCharType="begin"/>
        </w:r>
        <w:r>
          <w:instrText xml:space="preserve"> PAGE   \* MERGEFORMAT </w:instrText>
        </w:r>
        <w:r>
          <w:fldChar w:fldCharType="separate"/>
        </w:r>
        <w:r>
          <w:t>18</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A839BD">
          <w:rPr>
            <w:noProof/>
          </w:rPr>
          <w:t>Application for a new active constituent – Palmitoylethanolamide manufacturing concentrate</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8263687"/>
      <w:docPartObj>
        <w:docPartGallery w:val="Page Numbers (Top of Page)"/>
        <w:docPartUnique/>
      </w:docPartObj>
    </w:sdtPr>
    <w:sdtEndPr>
      <w:rPr>
        <w:noProof/>
      </w:rPr>
    </w:sdtEndPr>
    <w:sdtContent>
      <w:p w14:paraId="53E3B5DC" w14:textId="486626DC" w:rsidR="00901F40" w:rsidRDefault="00901F40" w:rsidP="00901F40">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t>18</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A839BD">
          <w:rPr>
            <w:noProof/>
          </w:rPr>
          <w:t>Amendments to the APVMA MRL Standard</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26821"/>
      <w:docPartObj>
        <w:docPartGallery w:val="Page Numbers (Top of Page)"/>
        <w:docPartUnique/>
      </w:docPartObj>
    </w:sdtPr>
    <w:sdtEndPr>
      <w:rPr>
        <w:noProof/>
      </w:rPr>
    </w:sdtEndPr>
    <w:sdtContent>
      <w:p w14:paraId="403932BE" w14:textId="55158004" w:rsidR="00F41B4B" w:rsidRDefault="00F41B4B" w:rsidP="00F41B4B">
        <w:pPr>
          <w:pStyle w:val="GazetteHeaderEven"/>
          <w:pBdr>
            <w:bottom w:val="single" w:sz="4" w:space="1" w:color="auto"/>
          </w:pBdr>
          <w:tabs>
            <w:tab w:val="clear" w:pos="4513"/>
            <w:tab w:val="left" w:pos="567"/>
            <w:tab w:val="center" w:pos="2694"/>
          </w:tabs>
        </w:pPr>
        <w:r>
          <w:fldChar w:fldCharType="begin"/>
        </w:r>
        <w:r>
          <w:instrText xml:space="preserve"> PAGE   \* MERGEFORMAT </w:instrText>
        </w:r>
        <w:r>
          <w:fldChar w:fldCharType="separate"/>
        </w:r>
        <w: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A839BD">
          <w:rPr>
            <w:noProof/>
          </w:rPr>
          <w:t>Proposal to amend Schedule 20 in the Australian New Zealand Food Standards Code</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BA369" w14:textId="6698C189" w:rsidR="00F41B4B" w:rsidRPr="00ED4AA8" w:rsidRDefault="00F41B4B" w:rsidP="00F41B4B">
    <w:pPr>
      <w:pStyle w:val="GazetteHeaderOdd"/>
      <w:tabs>
        <w:tab w:val="clear" w:pos="9026"/>
        <w:tab w:val="left" w:pos="5387"/>
      </w:tabs>
      <w:rPr>
        <w:rStyle w:val="PageNumber"/>
        <w:i/>
      </w:rPr>
    </w:pPr>
    <w:r>
      <w:t xml:space="preserve">Commonwealth of Australia </w:t>
    </w:r>
    <w:fldSimple w:instr=" STYLEREF  &quot;Gazette Cover H3&quot;  \* MERGEFORMAT ">
      <w:r w:rsidR="00A839BD">
        <w:rPr>
          <w:noProof/>
        </w:rPr>
        <w:t>No. APVMA 25, 10 December 2024</w:t>
      </w:r>
    </w:fldSimple>
    <w:r>
      <w:rPr>
        <w:b/>
      </w:rPr>
      <w:tab/>
    </w:r>
    <w:r w:rsidRPr="00B25453">
      <w:rPr>
        <w:rStyle w:val="PageNumber"/>
        <w:sz w:val="16"/>
      </w:rPr>
      <w:fldChar w:fldCharType="begin"/>
    </w:r>
    <w:r w:rsidRPr="00B25453">
      <w:rPr>
        <w:rStyle w:val="PageNumber"/>
        <w:sz w:val="16"/>
      </w:rPr>
      <w:instrText xml:space="preserve"> PAGE </w:instrText>
    </w:r>
    <w:r w:rsidRPr="00B25453">
      <w:rPr>
        <w:rStyle w:val="PageNumber"/>
        <w:sz w:val="16"/>
      </w:rPr>
      <w:fldChar w:fldCharType="separate"/>
    </w:r>
    <w:r>
      <w:rPr>
        <w:rStyle w:val="PageNumber"/>
        <w:sz w:val="16"/>
      </w:rPr>
      <w:t>3</w:t>
    </w:r>
    <w:r w:rsidRPr="00B25453">
      <w:rPr>
        <w:rStyle w:val="PageNumber"/>
        <w:sz w:val="16"/>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6446378"/>
      <w:docPartObj>
        <w:docPartGallery w:val="Page Numbers (Top of Page)"/>
        <w:docPartUnique/>
      </w:docPartObj>
    </w:sdtPr>
    <w:sdtEndPr>
      <w:rPr>
        <w:noProof/>
      </w:rPr>
    </w:sdtEndPr>
    <w:sdtContent>
      <w:p w14:paraId="3E5FFFE2" w14:textId="0489EC7B" w:rsidR="00F41B4B" w:rsidRDefault="00F41B4B" w:rsidP="00F41B4B">
        <w:pPr>
          <w:pStyle w:val="GazetteHeaderEven"/>
          <w:pBdr>
            <w:bottom w:val="single" w:sz="4" w:space="1" w:color="auto"/>
          </w:pBdr>
          <w:tabs>
            <w:tab w:val="clear" w:pos="4513"/>
            <w:tab w:val="left" w:pos="426"/>
            <w:tab w:val="center" w:pos="2694"/>
          </w:tabs>
        </w:pPr>
        <w:r>
          <w:fldChar w:fldCharType="begin"/>
        </w:r>
        <w:r>
          <w:instrText xml:space="preserve"> PAGE   \* MERGEFORMAT </w:instrText>
        </w:r>
        <w:r>
          <w:fldChar w:fldCharType="separate"/>
        </w:r>
        <w: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A839BD">
          <w:rPr>
            <w:noProof/>
          </w:rPr>
          <w:t>Variations to Schedule 20 of the Australian New Zealand Food Standards Code</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B8B1B" w14:textId="4152D319" w:rsidR="00F41B4B" w:rsidRPr="00ED4AA8" w:rsidRDefault="00F41B4B" w:rsidP="00F41B4B">
    <w:pPr>
      <w:pStyle w:val="GazetteHeaderOdd"/>
      <w:tabs>
        <w:tab w:val="clear" w:pos="9026"/>
        <w:tab w:val="left" w:pos="5387"/>
      </w:tabs>
      <w:rPr>
        <w:rStyle w:val="PageNumber"/>
        <w:i/>
      </w:rPr>
    </w:pPr>
    <w:r>
      <w:t xml:space="preserve">Commonwealth of Australia </w:t>
    </w:r>
    <w:fldSimple w:instr=" STYLEREF  &quot;Gazette Cover H3&quot;  \* MERGEFORMAT ">
      <w:r w:rsidR="00A839BD">
        <w:rPr>
          <w:noProof/>
        </w:rPr>
        <w:t>No. APVMA 25, 10 December 2024</w:t>
      </w:r>
    </w:fldSimple>
    <w:r>
      <w:rPr>
        <w:b/>
      </w:rPr>
      <w:tab/>
    </w:r>
    <w:r w:rsidRPr="00B25453">
      <w:rPr>
        <w:rStyle w:val="PageNumber"/>
        <w:sz w:val="16"/>
      </w:rPr>
      <w:fldChar w:fldCharType="begin"/>
    </w:r>
    <w:r w:rsidRPr="00B25453">
      <w:rPr>
        <w:rStyle w:val="PageNumber"/>
        <w:sz w:val="16"/>
      </w:rPr>
      <w:instrText xml:space="preserve"> PAGE </w:instrText>
    </w:r>
    <w:r w:rsidRPr="00B25453">
      <w:rPr>
        <w:rStyle w:val="PageNumber"/>
        <w:sz w:val="16"/>
      </w:rPr>
      <w:fldChar w:fldCharType="separate"/>
    </w:r>
    <w:r>
      <w:rPr>
        <w:rStyle w:val="PageNumber"/>
        <w:sz w:val="16"/>
      </w:rPr>
      <w:t>1</w:t>
    </w:r>
    <w:r w:rsidRPr="00B25453">
      <w:rPr>
        <w:rStyle w:val="PageNumbe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8390340"/>
      <w:docPartObj>
        <w:docPartGallery w:val="Page Numbers (Top of Page)"/>
        <w:docPartUnique/>
      </w:docPartObj>
    </w:sdtPr>
    <w:sdtEndPr>
      <w:rPr>
        <w:noProof/>
      </w:rPr>
    </w:sdtEndPr>
    <w:sdtContent>
      <w:p w14:paraId="42FBEA1D" w14:textId="4CC0007B" w:rsidR="00901F40" w:rsidRDefault="00901F40" w:rsidP="00901F40">
        <w:pPr>
          <w:pStyle w:val="GazetteHeaderEven"/>
          <w:pBdr>
            <w:bottom w:val="single" w:sz="4" w:space="1" w:color="auto"/>
          </w:pBdr>
          <w:tabs>
            <w:tab w:val="clear" w:pos="4513"/>
            <w:tab w:val="left" w:pos="709"/>
            <w:tab w:val="center" w:pos="1276"/>
          </w:tabs>
        </w:pPr>
        <w:r>
          <w:fldChar w:fldCharType="begin"/>
        </w:r>
        <w:r>
          <w:instrText xml:space="preserve"> PAGE   \* MERGEFORMAT </w:instrText>
        </w:r>
        <w:r>
          <w:fldChar w:fldCharType="separate"/>
        </w:r>
        <w: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A839BD">
          <w:rPr>
            <w:noProof/>
          </w:rPr>
          <w:t>Agvet chemical voluntary recall: ilium Methadone Injection</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16946"/>
      <w:docPartObj>
        <w:docPartGallery w:val="Page Numbers (Top of Page)"/>
        <w:docPartUnique/>
      </w:docPartObj>
    </w:sdtPr>
    <w:sdtEndPr>
      <w:rPr>
        <w:noProof/>
      </w:rPr>
    </w:sdtEndPr>
    <w:sdtContent>
      <w:p w14:paraId="72299D6F" w14:textId="19893297" w:rsidR="00F41B4B" w:rsidRDefault="00F41B4B" w:rsidP="00F41B4B">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1351B9">
          <w:rPr>
            <w:noProof/>
          </w:rPr>
          <w:t>Agricultural chemical products and approved labels</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E976A" w14:textId="63E4F774" w:rsidR="00F41B4B" w:rsidRPr="00ED4AA8" w:rsidRDefault="00F41B4B" w:rsidP="00F41B4B">
    <w:pPr>
      <w:pStyle w:val="GazetteHeaderOdd"/>
      <w:tabs>
        <w:tab w:val="clear" w:pos="9026"/>
        <w:tab w:val="left" w:pos="5387"/>
      </w:tabs>
      <w:rPr>
        <w:rStyle w:val="PageNumber"/>
        <w:i/>
      </w:rPr>
    </w:pPr>
    <w:r>
      <w:t xml:space="preserve">Commonwealth of Australia </w:t>
    </w:r>
    <w:fldSimple w:instr=" STYLEREF  &quot;Gazette Cover H3&quot;  \* MERGEFORMAT ">
      <w:r w:rsidR="00A839BD">
        <w:rPr>
          <w:noProof/>
        </w:rPr>
        <w:t>No. APVMA 25, 10 December 2024</w:t>
      </w:r>
    </w:fldSimple>
    <w:r>
      <w:rPr>
        <w:b/>
      </w:rPr>
      <w:tab/>
    </w:r>
    <w:r w:rsidRPr="00B25453">
      <w:rPr>
        <w:rStyle w:val="PageNumber"/>
        <w:sz w:val="16"/>
      </w:rPr>
      <w:fldChar w:fldCharType="begin"/>
    </w:r>
    <w:r w:rsidRPr="00B25453">
      <w:rPr>
        <w:rStyle w:val="PageNumber"/>
        <w:sz w:val="16"/>
      </w:rPr>
      <w:instrText xml:space="preserve"> PAGE </w:instrText>
    </w:r>
    <w:r w:rsidRPr="00B25453">
      <w:rPr>
        <w:rStyle w:val="PageNumber"/>
        <w:sz w:val="16"/>
      </w:rPr>
      <w:fldChar w:fldCharType="separate"/>
    </w:r>
    <w:r>
      <w:rPr>
        <w:rStyle w:val="PageNumber"/>
        <w:sz w:val="16"/>
      </w:rPr>
      <w:t>1</w:t>
    </w:r>
    <w:r w:rsidRPr="00B25453">
      <w:rPr>
        <w:rStyle w:val="PageNumber"/>
        <w:sz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284710"/>
      <w:docPartObj>
        <w:docPartGallery w:val="Page Numbers (Top of Page)"/>
        <w:docPartUnique/>
      </w:docPartObj>
    </w:sdtPr>
    <w:sdtEndPr>
      <w:rPr>
        <w:noProof/>
      </w:rPr>
    </w:sdtEndPr>
    <w:sdtContent>
      <w:p w14:paraId="34BF9C1C" w14:textId="6CFA488F" w:rsidR="00F41B4B" w:rsidRDefault="00F41B4B" w:rsidP="00F41B4B">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A839BD">
          <w:rPr>
            <w:noProof/>
          </w:rPr>
          <w:t>Agricultural chemical products and approved labels</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41F41" w14:textId="0D2A2E8E" w:rsidR="00F41B4B" w:rsidRPr="00ED4AA8" w:rsidRDefault="00F41B4B" w:rsidP="00F41B4B">
    <w:pPr>
      <w:pStyle w:val="GazetteHeaderOdd"/>
      <w:tabs>
        <w:tab w:val="clear" w:pos="9026"/>
        <w:tab w:val="left" w:pos="5387"/>
      </w:tabs>
      <w:rPr>
        <w:rStyle w:val="PageNumber"/>
        <w:i/>
      </w:rPr>
    </w:pPr>
    <w:r>
      <w:t xml:space="preserve">Commonwealth of Australia </w:t>
    </w:r>
    <w:fldSimple w:instr=" STYLEREF  &quot;Gazette Cover H3&quot;  \* MERGEFORMAT ">
      <w:r w:rsidR="00A839BD">
        <w:rPr>
          <w:noProof/>
        </w:rPr>
        <w:t>No. APVMA 25, 10 December 2024</w:t>
      </w:r>
    </w:fldSimple>
    <w:r>
      <w:rPr>
        <w:b/>
      </w:rPr>
      <w:tab/>
    </w:r>
    <w:r w:rsidRPr="00B25453">
      <w:rPr>
        <w:rStyle w:val="PageNumber"/>
        <w:sz w:val="16"/>
      </w:rPr>
      <w:fldChar w:fldCharType="begin"/>
    </w:r>
    <w:r w:rsidRPr="00B25453">
      <w:rPr>
        <w:rStyle w:val="PageNumber"/>
        <w:sz w:val="16"/>
      </w:rPr>
      <w:instrText xml:space="preserve"> PAGE </w:instrText>
    </w:r>
    <w:r w:rsidRPr="00B25453">
      <w:rPr>
        <w:rStyle w:val="PageNumber"/>
        <w:sz w:val="16"/>
      </w:rPr>
      <w:fldChar w:fldCharType="separate"/>
    </w:r>
    <w:r>
      <w:rPr>
        <w:rStyle w:val="PageNumber"/>
        <w:sz w:val="16"/>
      </w:rPr>
      <w:t>1</w:t>
    </w:r>
    <w:r w:rsidRPr="00B25453">
      <w:rPr>
        <w:rStyle w:val="PageNumber"/>
        <w:sz w:val="16"/>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712840"/>
      <w:docPartObj>
        <w:docPartGallery w:val="Page Numbers (Top of Page)"/>
        <w:docPartUnique/>
      </w:docPartObj>
    </w:sdtPr>
    <w:sdtEndPr>
      <w:rPr>
        <w:noProof/>
      </w:rPr>
    </w:sdtEndPr>
    <w:sdtContent>
      <w:p w14:paraId="4D7CC18A" w14:textId="58F57333" w:rsidR="00F41B4B" w:rsidRDefault="00F41B4B" w:rsidP="00F41B4B">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A839BD">
          <w:rPr>
            <w:noProof/>
          </w:rPr>
          <w:t>Veterinary chemical products and approved labels</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1A0C25"/>
    <w:multiLevelType w:val="multilevel"/>
    <w:tmpl w:val="DE7E420A"/>
    <w:lvl w:ilvl="0">
      <w:start w:val="6"/>
      <w:numFmt w:val="decimal"/>
      <w:lvlText w:val="[%1]"/>
      <w:lvlJc w:val="left"/>
      <w:pPr>
        <w:ind w:left="851" w:hanging="851"/>
      </w:pPr>
      <w:rPr>
        <w:rFonts w:ascii="Arial Bold" w:hAnsi="Arial Bold" w:hint="default"/>
        <w:b/>
        <w:i w:val="0"/>
        <w:sz w:val="20"/>
      </w:rPr>
    </w:lvl>
    <w:lvl w:ilvl="1">
      <w:start w:val="1"/>
      <w:numFmt w:val="none"/>
      <w:lvlText w:val="[%1.1]"/>
      <w:lvlJc w:val="left"/>
      <w:pPr>
        <w:ind w:left="851" w:hanging="851"/>
      </w:pPr>
      <w:rPr>
        <w:rFonts w:ascii="Arial" w:hAnsi="Arial" w:hint="default"/>
        <w:sz w:val="20"/>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6" w15:restartNumberingAfterBreak="0">
    <w:nsid w:val="00346E1C"/>
    <w:multiLevelType w:val="hybridMultilevel"/>
    <w:tmpl w:val="EE666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1"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9"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2"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8"/>
  </w:num>
  <w:num w:numId="2" w16cid:durableId="2094549794">
    <w:abstractNumId w:val="12"/>
  </w:num>
  <w:num w:numId="3" w16cid:durableId="2026127260">
    <w:abstractNumId w:val="19"/>
  </w:num>
  <w:num w:numId="4" w16cid:durableId="1938126673">
    <w:abstractNumId w:val="7"/>
  </w:num>
  <w:num w:numId="5" w16cid:durableId="613485662">
    <w:abstractNumId w:val="20"/>
  </w:num>
  <w:num w:numId="6" w16cid:durableId="214702721">
    <w:abstractNumId w:val="18"/>
  </w:num>
  <w:num w:numId="7" w16cid:durableId="56169581">
    <w:abstractNumId w:val="11"/>
  </w:num>
  <w:num w:numId="8" w16cid:durableId="2030642151">
    <w:abstractNumId w:val="13"/>
  </w:num>
  <w:num w:numId="9" w16cid:durableId="901598441">
    <w:abstractNumId w:val="7"/>
    <w:lvlOverride w:ilvl="0">
      <w:startOverride w:val="1"/>
    </w:lvlOverride>
  </w:num>
  <w:num w:numId="10" w16cid:durableId="1545370098">
    <w:abstractNumId w:val="7"/>
    <w:lvlOverride w:ilvl="0">
      <w:startOverride w:val="1"/>
    </w:lvlOverride>
  </w:num>
  <w:num w:numId="11" w16cid:durableId="262569842">
    <w:abstractNumId w:val="10"/>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21"/>
  </w:num>
  <w:num w:numId="18" w16cid:durableId="729889887">
    <w:abstractNumId w:val="16"/>
  </w:num>
  <w:num w:numId="19" w16cid:durableId="406994900">
    <w:abstractNumId w:val="14"/>
  </w:num>
  <w:num w:numId="20" w16cid:durableId="70009658">
    <w:abstractNumId w:val="9"/>
  </w:num>
  <w:num w:numId="21" w16cid:durableId="1285308225">
    <w:abstractNumId w:val="24"/>
  </w:num>
  <w:num w:numId="22" w16cid:durableId="53431307">
    <w:abstractNumId w:val="15"/>
  </w:num>
  <w:num w:numId="23" w16cid:durableId="2015766616">
    <w:abstractNumId w:val="22"/>
  </w:num>
  <w:num w:numId="24" w16cid:durableId="20784448">
    <w:abstractNumId w:val="23"/>
  </w:num>
  <w:num w:numId="25" w16cid:durableId="1466045852">
    <w:abstractNumId w:val="17"/>
  </w:num>
  <w:num w:numId="26" w16cid:durableId="1155337128">
    <w:abstractNumId w:val="6"/>
  </w:num>
  <w:num w:numId="27" w16cid:durableId="489950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54A35"/>
    <w:rsid w:val="00093AAA"/>
    <w:rsid w:val="000A1EF3"/>
    <w:rsid w:val="000A3149"/>
    <w:rsid w:val="000F4CCD"/>
    <w:rsid w:val="00101FD3"/>
    <w:rsid w:val="00111C51"/>
    <w:rsid w:val="00111DEA"/>
    <w:rsid w:val="001351B9"/>
    <w:rsid w:val="00153604"/>
    <w:rsid w:val="00156ACB"/>
    <w:rsid w:val="00164325"/>
    <w:rsid w:val="001A0600"/>
    <w:rsid w:val="001A68BB"/>
    <w:rsid w:val="001B149F"/>
    <w:rsid w:val="001C319A"/>
    <w:rsid w:val="002117D4"/>
    <w:rsid w:val="002534C8"/>
    <w:rsid w:val="0027119F"/>
    <w:rsid w:val="00271343"/>
    <w:rsid w:val="0027161B"/>
    <w:rsid w:val="002760FD"/>
    <w:rsid w:val="002A01D5"/>
    <w:rsid w:val="002C53E5"/>
    <w:rsid w:val="00301485"/>
    <w:rsid w:val="00304C66"/>
    <w:rsid w:val="0032095E"/>
    <w:rsid w:val="00336B4E"/>
    <w:rsid w:val="00347617"/>
    <w:rsid w:val="003636FE"/>
    <w:rsid w:val="003C1999"/>
    <w:rsid w:val="00420C40"/>
    <w:rsid w:val="00423E6E"/>
    <w:rsid w:val="00427975"/>
    <w:rsid w:val="00433604"/>
    <w:rsid w:val="00435F2E"/>
    <w:rsid w:val="00442F77"/>
    <w:rsid w:val="00454A0B"/>
    <w:rsid w:val="00456093"/>
    <w:rsid w:val="00456196"/>
    <w:rsid w:val="004603D9"/>
    <w:rsid w:val="00493CDE"/>
    <w:rsid w:val="00496150"/>
    <w:rsid w:val="004A581B"/>
    <w:rsid w:val="004B2942"/>
    <w:rsid w:val="004B567D"/>
    <w:rsid w:val="004C5E18"/>
    <w:rsid w:val="004E2DD3"/>
    <w:rsid w:val="004E4EB1"/>
    <w:rsid w:val="00505400"/>
    <w:rsid w:val="00510E14"/>
    <w:rsid w:val="005164EF"/>
    <w:rsid w:val="005168F7"/>
    <w:rsid w:val="005340F9"/>
    <w:rsid w:val="0054602A"/>
    <w:rsid w:val="00546A23"/>
    <w:rsid w:val="00553BB1"/>
    <w:rsid w:val="00557AEB"/>
    <w:rsid w:val="0056456A"/>
    <w:rsid w:val="0058075D"/>
    <w:rsid w:val="00593D79"/>
    <w:rsid w:val="005C234E"/>
    <w:rsid w:val="00610B1A"/>
    <w:rsid w:val="00610E13"/>
    <w:rsid w:val="00616EBE"/>
    <w:rsid w:val="0062541E"/>
    <w:rsid w:val="006512C6"/>
    <w:rsid w:val="00662C9E"/>
    <w:rsid w:val="006636BA"/>
    <w:rsid w:val="00674B10"/>
    <w:rsid w:val="0068176B"/>
    <w:rsid w:val="006A4D99"/>
    <w:rsid w:val="006F1D34"/>
    <w:rsid w:val="006F6C51"/>
    <w:rsid w:val="00712F84"/>
    <w:rsid w:val="0071409D"/>
    <w:rsid w:val="0072056F"/>
    <w:rsid w:val="007229E3"/>
    <w:rsid w:val="00731EFD"/>
    <w:rsid w:val="00755E50"/>
    <w:rsid w:val="00765788"/>
    <w:rsid w:val="007757F8"/>
    <w:rsid w:val="00790F1C"/>
    <w:rsid w:val="007A1121"/>
    <w:rsid w:val="007D24E9"/>
    <w:rsid w:val="007D7059"/>
    <w:rsid w:val="00806AAB"/>
    <w:rsid w:val="00807954"/>
    <w:rsid w:val="00825809"/>
    <w:rsid w:val="008503EB"/>
    <w:rsid w:val="008640EB"/>
    <w:rsid w:val="008736E0"/>
    <w:rsid w:val="008929E3"/>
    <w:rsid w:val="008B24DB"/>
    <w:rsid w:val="008C2B1F"/>
    <w:rsid w:val="008F3015"/>
    <w:rsid w:val="008F5C49"/>
    <w:rsid w:val="00901F40"/>
    <w:rsid w:val="00903679"/>
    <w:rsid w:val="0094143F"/>
    <w:rsid w:val="00960DE7"/>
    <w:rsid w:val="009715EB"/>
    <w:rsid w:val="00985FDF"/>
    <w:rsid w:val="009941FC"/>
    <w:rsid w:val="009D4BF9"/>
    <w:rsid w:val="009D682E"/>
    <w:rsid w:val="009E098B"/>
    <w:rsid w:val="009E71BD"/>
    <w:rsid w:val="00A03B23"/>
    <w:rsid w:val="00A173BA"/>
    <w:rsid w:val="00A20EE9"/>
    <w:rsid w:val="00A64B9E"/>
    <w:rsid w:val="00A66AB1"/>
    <w:rsid w:val="00A839BD"/>
    <w:rsid w:val="00AB3369"/>
    <w:rsid w:val="00AD258A"/>
    <w:rsid w:val="00AE1D5C"/>
    <w:rsid w:val="00AE39D5"/>
    <w:rsid w:val="00AE56F2"/>
    <w:rsid w:val="00B04A06"/>
    <w:rsid w:val="00B1550C"/>
    <w:rsid w:val="00B23850"/>
    <w:rsid w:val="00B41898"/>
    <w:rsid w:val="00B44029"/>
    <w:rsid w:val="00BA2F5C"/>
    <w:rsid w:val="00BE17EF"/>
    <w:rsid w:val="00C322D4"/>
    <w:rsid w:val="00C37CEE"/>
    <w:rsid w:val="00C627AD"/>
    <w:rsid w:val="00C95AA6"/>
    <w:rsid w:val="00CA3C84"/>
    <w:rsid w:val="00CA67F1"/>
    <w:rsid w:val="00CB210B"/>
    <w:rsid w:val="00CB73E0"/>
    <w:rsid w:val="00D1036C"/>
    <w:rsid w:val="00D11CA2"/>
    <w:rsid w:val="00D34675"/>
    <w:rsid w:val="00D369EF"/>
    <w:rsid w:val="00D52526"/>
    <w:rsid w:val="00D54913"/>
    <w:rsid w:val="00D71D10"/>
    <w:rsid w:val="00D72A12"/>
    <w:rsid w:val="00D73255"/>
    <w:rsid w:val="00D74747"/>
    <w:rsid w:val="00D821AD"/>
    <w:rsid w:val="00D83123"/>
    <w:rsid w:val="00D9647F"/>
    <w:rsid w:val="00DA051F"/>
    <w:rsid w:val="00DA10FF"/>
    <w:rsid w:val="00DB4358"/>
    <w:rsid w:val="00DB6318"/>
    <w:rsid w:val="00DC3817"/>
    <w:rsid w:val="00DE6C25"/>
    <w:rsid w:val="00DF5E15"/>
    <w:rsid w:val="00DF6E9B"/>
    <w:rsid w:val="00E14FAE"/>
    <w:rsid w:val="00E23261"/>
    <w:rsid w:val="00E32BFA"/>
    <w:rsid w:val="00E4146C"/>
    <w:rsid w:val="00E4778A"/>
    <w:rsid w:val="00E72940"/>
    <w:rsid w:val="00E73E38"/>
    <w:rsid w:val="00E73FCE"/>
    <w:rsid w:val="00E8531E"/>
    <w:rsid w:val="00E85E84"/>
    <w:rsid w:val="00E86F50"/>
    <w:rsid w:val="00E9632B"/>
    <w:rsid w:val="00EC1414"/>
    <w:rsid w:val="00ED10BB"/>
    <w:rsid w:val="00ED5D1B"/>
    <w:rsid w:val="00EE2979"/>
    <w:rsid w:val="00EF44B3"/>
    <w:rsid w:val="00EF4D7E"/>
    <w:rsid w:val="00F02F1A"/>
    <w:rsid w:val="00F2315A"/>
    <w:rsid w:val="00F41B4B"/>
    <w:rsid w:val="00F768F2"/>
    <w:rsid w:val="00F83065"/>
    <w:rsid w:val="00F938EF"/>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53E5"/>
    <w:pPr>
      <w:tabs>
        <w:tab w:val="center" w:pos="4513"/>
        <w:tab w:val="right" w:pos="9026"/>
      </w:tabs>
    </w:pPr>
  </w:style>
  <w:style w:type="character" w:customStyle="1" w:styleId="HeaderChar">
    <w:name w:val="Header Char"/>
    <w:basedOn w:val="DefaultParagraphFont"/>
    <w:link w:val="Header"/>
    <w:rsid w:val="002C53E5"/>
  </w:style>
  <w:style w:type="paragraph" w:styleId="Footer">
    <w:name w:val="footer"/>
    <w:basedOn w:val="Normal"/>
    <w:link w:val="FooterChar"/>
    <w:unhideWhenUsed/>
    <w:rsid w:val="002C53E5"/>
    <w:pPr>
      <w:tabs>
        <w:tab w:val="center" w:pos="4513"/>
        <w:tab w:val="right" w:pos="9026"/>
      </w:tabs>
    </w:pPr>
  </w:style>
  <w:style w:type="character" w:customStyle="1" w:styleId="FooterChar">
    <w:name w:val="Footer Char"/>
    <w:basedOn w:val="DefaultParagraphFont"/>
    <w:link w:val="Footer"/>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9E71BD"/>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7161B"/>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5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F6C51"/>
    <w:pPr>
      <w:spacing w:before="480" w:after="360" w:line="600" w:lineRule="exact"/>
    </w:pPr>
    <w:rPr>
      <w:sz w:val="72"/>
    </w:rPr>
  </w:style>
  <w:style w:type="paragraph" w:customStyle="1" w:styleId="GazetteCoverH2">
    <w:name w:val="Gazette Cover H2"/>
    <w:basedOn w:val="GazetteHeading2"/>
    <w:qFormat/>
    <w:rsid w:val="001A68BB"/>
    <w:pPr>
      <w:spacing w:after="240" w:line="520" w:lineRule="exact"/>
    </w:pPr>
    <w:rPr>
      <w:rFonts w:ascii="Arial" w:hAnsi="Arial"/>
      <w:sz w:val="48"/>
      <w:szCs w:val="48"/>
    </w:rPr>
  </w:style>
  <w:style w:type="paragraph" w:customStyle="1" w:styleId="GazetteCoverH3">
    <w:name w:val="Gazette Cover H3"/>
    <w:basedOn w:val="GazetteCoverH2"/>
    <w:qFormat/>
    <w:rsid w:val="006F6C51"/>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4B567D"/>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uiPriority w:val="98"/>
    <w:qFormat/>
    <w:rsid w:val="00EF44B3"/>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EF44B3"/>
    <w:pPr>
      <w:spacing w:line="200" w:lineRule="exact"/>
    </w:pPr>
  </w:style>
  <w:style w:type="character" w:styleId="CommentReference">
    <w:name w:val="annotation reference"/>
    <w:basedOn w:val="DefaultParagraphFont"/>
    <w:uiPriority w:val="99"/>
    <w:semiHidden/>
    <w:unhideWhenUsed/>
    <w:rsid w:val="00EF44B3"/>
    <w:rPr>
      <w:sz w:val="16"/>
      <w:szCs w:val="16"/>
    </w:rPr>
  </w:style>
  <w:style w:type="paragraph" w:styleId="CommentText">
    <w:name w:val="annotation text"/>
    <w:basedOn w:val="Normal"/>
    <w:link w:val="CommentTextChar"/>
    <w:uiPriority w:val="99"/>
    <w:unhideWhenUsed/>
    <w:rsid w:val="00EF44B3"/>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F44B3"/>
    <w:rPr>
      <w:sz w:val="20"/>
      <w:szCs w:val="20"/>
    </w:rPr>
  </w:style>
  <w:style w:type="paragraph" w:styleId="CommentSubject">
    <w:name w:val="annotation subject"/>
    <w:basedOn w:val="CommentText"/>
    <w:next w:val="CommentText"/>
    <w:link w:val="CommentSubjectChar"/>
    <w:uiPriority w:val="99"/>
    <w:semiHidden/>
    <w:unhideWhenUsed/>
    <w:rsid w:val="00EF44B3"/>
    <w:rPr>
      <w:b/>
      <w:bCs/>
    </w:rPr>
  </w:style>
  <w:style w:type="character" w:customStyle="1" w:styleId="CommentSubjectChar">
    <w:name w:val="Comment Subject Char"/>
    <w:basedOn w:val="CommentTextChar"/>
    <w:link w:val="CommentSubject"/>
    <w:uiPriority w:val="99"/>
    <w:semiHidden/>
    <w:rsid w:val="00EF44B3"/>
    <w:rPr>
      <w:b/>
      <w:bCs/>
      <w:sz w:val="20"/>
      <w:szCs w:val="20"/>
    </w:rPr>
  </w:style>
  <w:style w:type="paragraph" w:styleId="BalloonText">
    <w:name w:val="Balloon Text"/>
    <w:basedOn w:val="Normal"/>
    <w:link w:val="BalloonTextChar"/>
    <w:uiPriority w:val="99"/>
    <w:semiHidden/>
    <w:unhideWhenUsed/>
    <w:rsid w:val="00EF44B3"/>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EF44B3"/>
    <w:rPr>
      <w:rFonts w:ascii="Segoe UI" w:hAnsi="Segoe UI" w:cs="Segoe UI"/>
      <w:sz w:val="18"/>
      <w:szCs w:val="18"/>
    </w:rPr>
  </w:style>
  <w:style w:type="paragraph" w:customStyle="1" w:styleId="S8Gazetttetableheading">
    <w:name w:val="S8 Gazettte table heading"/>
    <w:basedOn w:val="Normal"/>
    <w:qFormat/>
    <w:rsid w:val="006F1D34"/>
    <w:pPr>
      <w:spacing w:before="60" w:after="60"/>
      <w:jc w:val="both"/>
    </w:pPr>
    <w:rPr>
      <w:rFonts w:ascii="Franklin Gothic Medium" w:eastAsiaTheme="minorHAnsi" w:hAnsi="Franklin Gothic Medium" w:cstheme="minorHAnsi"/>
      <w:szCs w:val="22"/>
    </w:rPr>
  </w:style>
  <w:style w:type="paragraph" w:customStyle="1" w:styleId="ShortT">
    <w:name w:val="ShortT"/>
    <w:basedOn w:val="Normal"/>
    <w:next w:val="Normal"/>
    <w:qFormat/>
    <w:rsid w:val="00825809"/>
    <w:rPr>
      <w:rFonts w:ascii="Times New Roman" w:hAnsi="Times New Roman"/>
      <w:b/>
      <w:sz w:val="40"/>
      <w:szCs w:val="20"/>
      <w:lang w:eastAsia="en-AU"/>
    </w:rPr>
  </w:style>
  <w:style w:type="paragraph" w:customStyle="1" w:styleId="ActHead5">
    <w:name w:val="ActHead 5"/>
    <w:aliases w:val="s"/>
    <w:basedOn w:val="Normal"/>
    <w:next w:val="subsection"/>
    <w:qFormat/>
    <w:rsid w:val="00825809"/>
    <w:pPr>
      <w:keepNext/>
      <w:keepLines/>
      <w:spacing w:before="280"/>
      <w:ind w:left="1134" w:hanging="1134"/>
      <w:outlineLvl w:val="4"/>
    </w:pPr>
    <w:rPr>
      <w:rFonts w:ascii="Times New Roman" w:hAnsi="Times New Roman"/>
      <w:b/>
      <w:kern w:val="28"/>
      <w:sz w:val="24"/>
      <w:szCs w:val="20"/>
      <w:lang w:eastAsia="en-AU"/>
    </w:rPr>
  </w:style>
  <w:style w:type="paragraph" w:customStyle="1" w:styleId="ActHead6">
    <w:name w:val="ActHead 6"/>
    <w:aliases w:val="as"/>
    <w:basedOn w:val="Normal"/>
    <w:next w:val="Normal"/>
    <w:qFormat/>
    <w:rsid w:val="00825809"/>
    <w:pPr>
      <w:keepNext/>
      <w:keepLines/>
      <w:ind w:left="1134" w:hanging="1134"/>
      <w:outlineLvl w:val="5"/>
    </w:pPr>
    <w:rPr>
      <w:b/>
      <w:kern w:val="28"/>
      <w:sz w:val="32"/>
      <w:szCs w:val="20"/>
      <w:lang w:eastAsia="en-AU"/>
    </w:rPr>
  </w:style>
  <w:style w:type="character" w:customStyle="1" w:styleId="CharAmSchNo">
    <w:name w:val="CharAmSchNo"/>
    <w:basedOn w:val="DefaultParagraphFont"/>
    <w:uiPriority w:val="1"/>
    <w:qFormat/>
    <w:rsid w:val="00825809"/>
  </w:style>
  <w:style w:type="character" w:customStyle="1" w:styleId="CharAmSchText">
    <w:name w:val="CharAmSchText"/>
    <w:basedOn w:val="DefaultParagraphFont"/>
    <w:uiPriority w:val="1"/>
    <w:qFormat/>
    <w:rsid w:val="00825809"/>
  </w:style>
  <w:style w:type="character" w:customStyle="1" w:styleId="CharSectno">
    <w:name w:val="CharSectno"/>
    <w:basedOn w:val="DefaultParagraphFont"/>
    <w:qFormat/>
    <w:rsid w:val="00825809"/>
  </w:style>
  <w:style w:type="paragraph" w:customStyle="1" w:styleId="subsection">
    <w:name w:val="subsection"/>
    <w:aliases w:val="ss,Subsection"/>
    <w:basedOn w:val="Normal"/>
    <w:link w:val="subsectionChar"/>
    <w:rsid w:val="00825809"/>
    <w:pPr>
      <w:tabs>
        <w:tab w:val="right" w:pos="1021"/>
      </w:tabs>
      <w:spacing w:before="180"/>
      <w:ind w:left="1134" w:hanging="1134"/>
    </w:pPr>
    <w:rPr>
      <w:rFonts w:ascii="Times New Roman" w:hAnsi="Times New Roman"/>
      <w:sz w:val="22"/>
      <w:szCs w:val="20"/>
      <w:lang w:eastAsia="en-AU"/>
    </w:rPr>
  </w:style>
  <w:style w:type="paragraph" w:customStyle="1" w:styleId="Item">
    <w:name w:val="Item"/>
    <w:aliases w:val="i"/>
    <w:basedOn w:val="Normal"/>
    <w:next w:val="ItemHead"/>
    <w:rsid w:val="00825809"/>
    <w:pPr>
      <w:keepLines/>
      <w:spacing w:before="80"/>
      <w:ind w:left="709"/>
    </w:pPr>
    <w:rPr>
      <w:rFonts w:ascii="Times New Roman" w:hAnsi="Times New Roman"/>
      <w:sz w:val="22"/>
      <w:szCs w:val="20"/>
      <w:lang w:eastAsia="en-AU"/>
    </w:rPr>
  </w:style>
  <w:style w:type="paragraph" w:customStyle="1" w:styleId="ItemHead">
    <w:name w:val="ItemHead"/>
    <w:aliases w:val="ih"/>
    <w:basedOn w:val="Normal"/>
    <w:next w:val="Item"/>
    <w:rsid w:val="00825809"/>
    <w:pPr>
      <w:keepNext/>
      <w:keepLines/>
      <w:spacing w:before="220"/>
      <w:ind w:left="709" w:hanging="709"/>
    </w:pPr>
    <w:rPr>
      <w:b/>
      <w:kern w:val="28"/>
      <w:sz w:val="24"/>
      <w:szCs w:val="20"/>
      <w:lang w:eastAsia="en-AU"/>
    </w:rPr>
  </w:style>
  <w:style w:type="paragraph" w:customStyle="1" w:styleId="notetext">
    <w:name w:val="note(text)"/>
    <w:aliases w:val="n"/>
    <w:basedOn w:val="Normal"/>
    <w:link w:val="notetextChar"/>
    <w:rsid w:val="00825809"/>
    <w:pPr>
      <w:spacing w:before="122" w:line="198" w:lineRule="exact"/>
      <w:ind w:left="1985" w:hanging="851"/>
    </w:pPr>
    <w:rPr>
      <w:rFonts w:ascii="Times New Roman" w:hAnsi="Times New Roman"/>
      <w:szCs w:val="20"/>
      <w:lang w:eastAsia="en-AU"/>
    </w:rPr>
  </w:style>
  <w:style w:type="paragraph" w:customStyle="1" w:styleId="Tabletext">
    <w:name w:val="Tabletext"/>
    <w:aliases w:val="tt"/>
    <w:basedOn w:val="Normal"/>
    <w:rsid w:val="00825809"/>
    <w:pPr>
      <w:spacing w:before="60" w:line="240" w:lineRule="atLeast"/>
    </w:pPr>
    <w:rPr>
      <w:rFonts w:ascii="Times New Roman" w:hAnsi="Times New Roman"/>
      <w:sz w:val="20"/>
      <w:szCs w:val="20"/>
      <w:lang w:eastAsia="en-AU"/>
    </w:rPr>
  </w:style>
  <w:style w:type="paragraph" w:customStyle="1" w:styleId="SignCoverPageEnd">
    <w:name w:val="SignCoverPageEnd"/>
    <w:basedOn w:val="Normal"/>
    <w:next w:val="Normal"/>
    <w:rsid w:val="00825809"/>
    <w:pPr>
      <w:keepNext/>
      <w:pBdr>
        <w:bottom w:val="single" w:sz="4" w:space="12" w:color="auto"/>
      </w:pBdr>
      <w:tabs>
        <w:tab w:val="left" w:pos="3402"/>
      </w:tabs>
      <w:spacing w:line="300" w:lineRule="atLeast"/>
      <w:ind w:right="397"/>
    </w:pPr>
    <w:rPr>
      <w:rFonts w:ascii="Times New Roman" w:hAnsi="Times New Roman"/>
      <w:sz w:val="24"/>
      <w:szCs w:val="20"/>
      <w:lang w:eastAsia="en-AU"/>
    </w:rPr>
  </w:style>
  <w:style w:type="paragraph" w:customStyle="1" w:styleId="SignCoverPageStart">
    <w:name w:val="SignCoverPageStart"/>
    <w:basedOn w:val="Normal"/>
    <w:next w:val="Normal"/>
    <w:rsid w:val="00825809"/>
    <w:pPr>
      <w:pBdr>
        <w:top w:val="single" w:sz="4" w:space="1" w:color="auto"/>
      </w:pBdr>
      <w:spacing w:before="360" w:line="260" w:lineRule="atLeast"/>
      <w:ind w:right="397"/>
      <w:jc w:val="both"/>
    </w:pPr>
    <w:rPr>
      <w:rFonts w:ascii="Times New Roman" w:hAnsi="Times New Roman"/>
      <w:sz w:val="22"/>
      <w:szCs w:val="20"/>
      <w:lang w:eastAsia="en-AU"/>
    </w:rPr>
  </w:style>
  <w:style w:type="paragraph" w:customStyle="1" w:styleId="TableHeading">
    <w:name w:val="TableHeading"/>
    <w:aliases w:val="th"/>
    <w:basedOn w:val="Normal"/>
    <w:next w:val="Tabletext"/>
    <w:rsid w:val="00825809"/>
    <w:pPr>
      <w:keepNext/>
      <w:spacing w:before="60" w:line="240" w:lineRule="atLeast"/>
    </w:pPr>
    <w:rPr>
      <w:rFonts w:ascii="Times New Roman" w:hAnsi="Times New Roman"/>
      <w:b/>
      <w:sz w:val="20"/>
      <w:szCs w:val="20"/>
      <w:lang w:eastAsia="en-AU"/>
    </w:rPr>
  </w:style>
  <w:style w:type="character" w:customStyle="1" w:styleId="subsectionChar">
    <w:name w:val="subsection Char"/>
    <w:aliases w:val="ss Char"/>
    <w:basedOn w:val="DefaultParagraphFont"/>
    <w:link w:val="subsection"/>
    <w:locked/>
    <w:rsid w:val="00825809"/>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825809"/>
    <w:rPr>
      <w:rFonts w:ascii="Times New Roman" w:eastAsia="Times New Roman" w:hAnsi="Times New Roman" w:cs="Times New Roman"/>
      <w:sz w:val="18"/>
      <w:szCs w:val="20"/>
      <w:lang w:eastAsia="en-AU"/>
    </w:rPr>
  </w:style>
  <w:style w:type="paragraph" w:customStyle="1" w:styleId="MRLTableHeading">
    <w:name w:val="MRL Table Heading"/>
    <w:basedOn w:val="Normal"/>
    <w:rsid w:val="00825809"/>
    <w:pPr>
      <w:keepNext/>
      <w:keepLines/>
      <w:suppressAutoHyphens/>
      <w:spacing w:before="60" w:after="60" w:line="240" w:lineRule="exact"/>
    </w:pPr>
    <w:rPr>
      <w:rFonts w:ascii="Trebuchet MS" w:hAnsi="Trebuchet MS"/>
      <w:b/>
      <w:bCs/>
      <w:caps/>
      <w:color w:val="365860"/>
      <w:szCs w:val="18"/>
      <w:u w:color="000000"/>
    </w:rPr>
  </w:style>
  <w:style w:type="paragraph" w:customStyle="1" w:styleId="MRLActiveName">
    <w:name w:val="MRL Active Name"/>
    <w:basedOn w:val="Normal"/>
    <w:rsid w:val="00825809"/>
    <w:pPr>
      <w:keepNext/>
      <w:spacing w:before="120" w:after="120"/>
    </w:pPr>
    <w:rPr>
      <w:rFonts w:cs="Arial"/>
      <w:b/>
      <w:bCs/>
      <w:szCs w:val="18"/>
    </w:rPr>
  </w:style>
  <w:style w:type="paragraph" w:customStyle="1" w:styleId="MRLTableText">
    <w:name w:val="MRL Table Text"/>
    <w:basedOn w:val="Normal"/>
    <w:rsid w:val="00825809"/>
    <w:pPr>
      <w:spacing w:before="60" w:after="60" w:line="280" w:lineRule="exact"/>
    </w:pPr>
    <w:rPr>
      <w:rFonts w:cs="Arial"/>
      <w:szCs w:val="18"/>
    </w:rPr>
  </w:style>
  <w:style w:type="paragraph" w:customStyle="1" w:styleId="MRLCompound">
    <w:name w:val="MRL Compound"/>
    <w:basedOn w:val="MRLTableText"/>
    <w:rsid w:val="00825809"/>
    <w:pPr>
      <w:tabs>
        <w:tab w:val="left" w:pos="972"/>
      </w:tabs>
      <w:ind w:left="432"/>
    </w:pPr>
  </w:style>
  <w:style w:type="paragraph" w:customStyle="1" w:styleId="MRLValue">
    <w:name w:val="MRL Value"/>
    <w:basedOn w:val="MRLTableText"/>
    <w:rsid w:val="00825809"/>
    <w:pPr>
      <w:tabs>
        <w:tab w:val="decimal" w:pos="792"/>
      </w:tabs>
    </w:pPr>
  </w:style>
  <w:style w:type="paragraph" w:customStyle="1" w:styleId="MRLTableBullet">
    <w:name w:val="MRL Table Bullet"/>
    <w:basedOn w:val="MRLTableText"/>
    <w:rsid w:val="00825809"/>
    <w:pPr>
      <w:numPr>
        <w:numId w:val="25"/>
      </w:numPr>
    </w:pPr>
    <w:rPr>
      <w:rFonts w:ascii="Times New Roman" w:hAnsi="Times New Roman" w:cs="Times New Roman"/>
      <w:noProof/>
      <w:sz w:val="24"/>
      <w:szCs w:val="24"/>
      <w:lang w:val="en-US"/>
    </w:rPr>
  </w:style>
  <w:style w:type="paragraph" w:customStyle="1" w:styleId="Schedule20tabletext">
    <w:name w:val="Schedule 20 table text"/>
    <w:basedOn w:val="Normal"/>
    <w:qFormat/>
    <w:rsid w:val="00825809"/>
    <w:pPr>
      <w:spacing w:before="60" w:after="60"/>
    </w:pPr>
    <w:rPr>
      <w:rFonts w:eastAsiaTheme="minorHAnsi" w:cstheme="minorBidi"/>
      <w:szCs w:val="22"/>
    </w:rPr>
  </w:style>
  <w:style w:type="paragraph" w:customStyle="1" w:styleId="Schedule20H2">
    <w:name w:val="Schedule 20 H2"/>
    <w:basedOn w:val="GazetteHeading2"/>
    <w:qFormat/>
    <w:rsid w:val="00825809"/>
    <w:pPr>
      <w:spacing w:before="360" w:after="360" w:line="400" w:lineRule="exact"/>
    </w:pPr>
    <w:rPr>
      <w:sz w:val="32"/>
    </w:rPr>
  </w:style>
  <w:style w:type="paragraph" w:customStyle="1" w:styleId="Schedule20text">
    <w:name w:val="Schedule 20 text"/>
    <w:basedOn w:val="GazetteNormalText"/>
    <w:qFormat/>
    <w:rsid w:val="0082580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825809"/>
    <w:pPr>
      <w:spacing w:before="240" w:after="0" w:line="280" w:lineRule="exact"/>
    </w:pPr>
    <w:rPr>
      <w:sz w:val="24"/>
    </w:rPr>
  </w:style>
  <w:style w:type="table" w:customStyle="1" w:styleId="TableGrid12">
    <w:name w:val="Table Grid12"/>
    <w:basedOn w:val="TableNormal"/>
    <w:next w:val="TableGrid"/>
    <w:rsid w:val="0082580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5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3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A3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5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9.xml" Id="rId26" /><Relationship Type="http://schemas.openxmlformats.org/officeDocument/2006/relationships/footer" Target="footer2.xml" Id="rId21" /><Relationship Type="http://schemas.openxmlformats.org/officeDocument/2006/relationships/image" Target="media/image3.png" Id="rId34" /><Relationship Type="http://schemas.openxmlformats.org/officeDocument/2006/relationships/hyperlink" Target="mailto:mls@apvma.gov.au" TargetMode="External" Id="rId42" /><Relationship Type="http://schemas.openxmlformats.org/officeDocument/2006/relationships/header" Target="header17.xml" Id="rId47" /><Relationship Type="http://schemas.openxmlformats.org/officeDocument/2006/relationships/hyperlink" Target="mailto:enquiries@apvma.gov.au" TargetMode="External" Id="rId50" /><Relationship Type="http://schemas.openxmlformats.org/officeDocument/2006/relationships/image" Target="media/image5.png" Id="rId55" /><Relationship Type="http://schemas.openxmlformats.org/officeDocument/2006/relationships/hyperlink" Target="mailto:chemicalreview@apvma.gov.au" TargetMode="External" Id="rId63" /><Relationship Type="http://schemas.openxmlformats.org/officeDocument/2006/relationships/footnotes" Target="footnotes.xml" Id="rId7" /><Relationship Type="http://schemas.openxmlformats.org/officeDocument/2006/relationships/header" Target="header1.xml" Id="rId16" /><Relationship Type="http://schemas.openxmlformats.org/officeDocument/2006/relationships/header" Target="header12.xm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eader" Target="header13.xml" Id="rId32" /><Relationship Type="http://schemas.openxmlformats.org/officeDocument/2006/relationships/hyperlink" Target="mailto:enquiries@apvma.gov.au" TargetMode="External" Id="rId37" /><Relationship Type="http://schemas.openxmlformats.org/officeDocument/2006/relationships/hyperlink" Target="https://apvma.gov.au/node/12326" TargetMode="External" Id="rId40" /><Relationship Type="http://schemas.openxmlformats.org/officeDocument/2006/relationships/image" Target="media/image4.jpg" Id="rId45" /><Relationship Type="http://schemas.openxmlformats.org/officeDocument/2006/relationships/hyperlink" Target="mailto:enquiries@apvma.gov.au" TargetMode="External" Id="rId53" /><Relationship Type="http://schemas.openxmlformats.org/officeDocument/2006/relationships/footer" Target="footer6.xml" Id="rId58" /><Relationship Type="http://schemas.openxmlformats.org/officeDocument/2006/relationships/fontTable" Target="fontTable.xml" Id="rId66" /><Relationship Type="http://schemas.openxmlformats.org/officeDocument/2006/relationships/settings" Target="settings.xml" Id="rId5" /><Relationship Type="http://schemas.openxmlformats.org/officeDocument/2006/relationships/hyperlink" Target="https://apvma.us2.list-manage.com/subscribe?u=f09f7f9ed2a2867a19b99e2e4&amp;id=a025640240" TargetMode="External" Id="rId61"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footer" Target="footer3.xml" Id="rId30" /><Relationship Type="http://schemas.openxmlformats.org/officeDocument/2006/relationships/hyperlink" Target="https://apvma.gov.au/node/72856" TargetMode="External" Id="rId35" /><Relationship Type="http://schemas.openxmlformats.org/officeDocument/2006/relationships/hyperlink" Target="https://www.legislation.gov.au/Series/F2023L01350" TargetMode="External" Id="rId43" /><Relationship Type="http://schemas.openxmlformats.org/officeDocument/2006/relationships/hyperlink" Target="https://apvma.gov.au/node/72856" TargetMode="External" Id="rId48" /><Relationship Type="http://schemas.openxmlformats.org/officeDocument/2006/relationships/header" Target="header18.xml" Id="rId56" /><Relationship Type="http://schemas.openxmlformats.org/officeDocument/2006/relationships/hyperlink" Target="https://apvma.gov.au/node/69446" TargetMode="External" Id="rId64" /><Relationship Type="http://schemas.openxmlformats.org/officeDocument/2006/relationships/endnotes" Target="endnotes.xml" Id="rId8" /><Relationship Type="http://schemas.openxmlformats.org/officeDocument/2006/relationships/hyperlink" Target="https://apvma.gov.au/node/59876" TargetMode="Externa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footer" Target="footer5.xml" Id="rId33" /><Relationship Type="http://schemas.openxmlformats.org/officeDocument/2006/relationships/header" Target="header14.xml" Id="rId38" /><Relationship Type="http://schemas.openxmlformats.org/officeDocument/2006/relationships/header" Target="header16.xml" Id="rId46" /><Relationship Type="http://schemas.openxmlformats.org/officeDocument/2006/relationships/hyperlink" Target="https://www.apvma.gov.au/regulation/recalls/agvet-chemical-recalls/241127-ilium-methadone-injection" TargetMode="External" Id="rId59" /><Relationship Type="http://schemas.openxmlformats.org/officeDocument/2006/relationships/theme" Target="theme/theme1.xml" Id="rId67" /><Relationship Type="http://schemas.openxmlformats.org/officeDocument/2006/relationships/header" Target="header4.xml" Id="rId20" /><Relationship Type="http://schemas.openxmlformats.org/officeDocument/2006/relationships/header" Target="header15.xml" Id="rId41" /><Relationship Type="http://schemas.openxmlformats.org/officeDocument/2006/relationships/hyperlink" Target="https://apvma.gov.au/node/59876" TargetMode="External" Id="rId54" /><Relationship Type="http://schemas.openxmlformats.org/officeDocument/2006/relationships/header" Target="header20.xml" Id="rId6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eader" Target="header11.xml" Id="rId28" /><Relationship Type="http://schemas.openxmlformats.org/officeDocument/2006/relationships/hyperlink" Target="https://apvma.gov.au/node/72856" TargetMode="External" Id="rId36" /><Relationship Type="http://schemas.openxmlformats.org/officeDocument/2006/relationships/hyperlink" Target="https://apvma.gov.au/node/72856" TargetMode="External" Id="rId49" /><Relationship Type="http://schemas.openxmlformats.org/officeDocument/2006/relationships/header" Target="header19.xml" Id="rId57" /><Relationship Type="http://schemas.openxmlformats.org/officeDocument/2006/relationships/image" Target="media/image2.png" Id="rId10" /><Relationship Type="http://schemas.openxmlformats.org/officeDocument/2006/relationships/footer" Target="footer4.xml" Id="rId31" /><Relationship Type="http://schemas.openxmlformats.org/officeDocument/2006/relationships/hyperlink" Target="mailto:enquiries@apvma.gov.au" TargetMode="External" Id="rId44" /><Relationship Type="http://schemas.openxmlformats.org/officeDocument/2006/relationships/hyperlink" Target="http://www.legislation.gov.au/" TargetMode="External" Id="rId52" /><Relationship Type="http://schemas.openxmlformats.org/officeDocument/2006/relationships/hyperlink" Target="https://apvma.gov.au/node/27171" TargetMode="External" Id="rId60" /><Relationship Type="http://schemas.openxmlformats.org/officeDocument/2006/relationships/hyperlink" Target="https://apvma.us2.list-manage.com/subscribe?u=f09f7f9ed2a2867a19b99e2e4&amp;id=a025640240" TargetMode="External" Id="rId65"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yperlink" Target="https://apvma.gov.au/node/59876" TargetMode="External" Id="rId39" /><Relationship Type="http://schemas.openxmlformats.org/officeDocument/2006/relationships/customXml" Target="/customXML/item3.xml" Id="R517c1c7a121a44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A3419247</value>
    </field>
    <field name="Objective-Title">
      <value order="0">Gazette No 25, Tuesday 10 December 2024</value>
    </field>
    <field name="Objective-Description">
      <value order="0"/>
    </field>
    <field name="Objective-CreationStamp">
      <value order="0">2024-12-06T00:00:41Z</value>
    </field>
    <field name="Objective-IsApproved">
      <value order="0">false</value>
    </field>
    <field name="Objective-IsPublished">
      <value order="0">false</value>
    </field>
    <field name="Objective-DatePublished">
      <value order="0"/>
    </field>
    <field name="Objective-ModificationStamp">
      <value order="0">2024-12-09T23:20:49Z</value>
    </field>
    <field name="Objective-Owner">
      <value order="0">Jocelyn Wardle</value>
    </field>
    <field name="Objective-Path">
      <value order="0">APVMA:PUBLIC AFFAIRS AND COMMUNICATION:01 - Public Affairs and Communications - Media and External Communications:02 - Media and External Communications - Gazette - 2021-2025:2024:25 Gazette - 10 December 2024:03 Compiled</value>
    </field>
    <field name="Objective-Parent">
      <value order="0">03 Compiled</value>
    </field>
    <field name="Objective-State">
      <value order="0">Being Drafted</value>
    </field>
    <field name="Objective-VersionId">
      <value order="0">vA5124735</value>
    </field>
    <field name="Objective-Version">
      <value order="0">0.8</value>
    </field>
    <field name="Objective-VersionNumber">
      <value order="0">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58</Pages>
  <Words>13014</Words>
  <Characters>74183</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Gazette No 25, Tuesday 10 December 2024</vt:lpstr>
    </vt:vector>
  </TitlesOfParts>
  <Company>APVMA</Company>
  <LinksUpToDate>false</LinksUpToDate>
  <CharactersWithSpaces>87023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25, Tuesday 10 December 2024</dc:title>
  <dc:subject/>
  <dc:creator>APVMA</dc:creator>
  <cp:keywords/>
  <dc:description/>
  <cp:lastModifiedBy>WARDLE, Jocelyn</cp:lastModifiedBy>
  <cp:revision>69</cp:revision>
  <dcterms:created xsi:type="dcterms:W3CDTF">2024-12-05T22:59:00Z</dcterms:created>
  <dcterms:modified xsi:type="dcterms:W3CDTF">2024-12-09T23:20:00Z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A3419247</vt:lpwstr>
  </property>
  <property fmtid="{D5CDD505-2E9C-101B-9397-08002B2CF9AE}" pid="4" name="Objective-Title">
    <vt:lpwstr>Gazette No 25, Tuesday 10 December 2024</vt:lpwstr>
  </property>
  <property fmtid="{D5CDD505-2E9C-101B-9397-08002B2CF9AE}" pid="5" name="Objective-Description">
    <vt:lpwstr/>
  </property>
  <property fmtid="{D5CDD505-2E9C-101B-9397-08002B2CF9AE}" pid="6" name="Objective-CreationStamp">
    <vt:filetime>2024-12-06T00:00:41Z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2024-12-09T23:20:49Z</vt:filetime>
  </property>
  <property fmtid="{D5CDD505-2E9C-101B-9397-08002B2CF9AE}" pid="11" name="Objective-Owner">
    <vt:lpwstr>Jocelyn Wardle</vt:lpwstr>
  </property>
  <property fmtid="{D5CDD505-2E9C-101B-9397-08002B2CF9AE}" pid="12" name="Objective-Path">
    <vt:lpwstr>APVMA:PUBLIC AFFAIRS AND COMMUNICATION:01 - Public Affairs and Communications - Media and External Communications:02 - Media and External Communications - Gazette - 2021-2025:2024:25 Gazette - 10 December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vA5124735</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