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AF71C" w14:textId="77777777" w:rsidR="002F4591" w:rsidRDefault="002F4591" w:rsidP="002C1082">
      <w:pPr>
        <w:pStyle w:val="CoverTitle"/>
        <w:spacing w:before="1440"/>
        <w:jc w:val="center"/>
      </w:pPr>
      <w:bookmarkStart w:id="0" w:name="_Toc168724484"/>
      <w:r w:rsidRPr="005D1A47">
        <w:rPr>
          <w:noProof/>
        </w:rPr>
        <w:drawing>
          <wp:inline distT="0" distB="0" distL="0" distR="0" wp14:anchorId="404176CA" wp14:editId="4F5ABF22">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FF6999C" w14:textId="77777777" w:rsidR="002F4591" w:rsidRDefault="00193533" w:rsidP="00C9656F">
      <w:pPr>
        <w:pStyle w:val="CoverTitle"/>
        <w:spacing w:before="6000"/>
        <w:jc w:val="center"/>
      </w:pPr>
      <w:r w:rsidRPr="005D1A47">
        <w:rPr>
          <w:i/>
          <w:noProof/>
          <w:sz w:val="28"/>
          <w:szCs w:val="28"/>
          <w:lang w:eastAsia="en-AU"/>
        </w:rPr>
        <w:drawing>
          <wp:inline distT="0" distB="0" distL="0" distR="0" wp14:anchorId="31562B75" wp14:editId="20912C46">
            <wp:extent cx="2752723" cy="2507056"/>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0">
                      <a:extLst>
                        <a:ext uri="{28A0092B-C50C-407E-A947-70E740481C1C}">
                          <a14:useLocalDpi xmlns:a14="http://schemas.microsoft.com/office/drawing/2010/main" val="0"/>
                        </a:ext>
                      </a:extLst>
                    </a:blip>
                    <a:stretch>
                      <a:fillRect/>
                    </a:stretch>
                  </pic:blipFill>
                  <pic:spPr>
                    <a:xfrm>
                      <a:off x="0" y="0"/>
                      <a:ext cx="2752723" cy="2507056"/>
                    </a:xfrm>
                    <a:prstGeom prst="rect">
                      <a:avLst/>
                    </a:prstGeom>
                  </pic:spPr>
                </pic:pic>
              </a:graphicData>
            </a:graphic>
          </wp:inline>
        </w:drawing>
      </w:r>
    </w:p>
    <w:p w14:paraId="0F125B7E" w14:textId="58EA956A" w:rsidR="003C0891" w:rsidRDefault="000B079E" w:rsidP="000B079E">
      <w:pPr>
        <w:pStyle w:val="CoverTitle"/>
        <w:spacing w:before="2640"/>
        <w:jc w:val="center"/>
      </w:pPr>
      <w:bookmarkStart w:id="1" w:name="_Hlk174549161"/>
      <w:r w:rsidRPr="000B079E">
        <w:t xml:space="preserve">Section 6A Guideline: remitting </w:t>
      </w:r>
      <w:r w:rsidR="00892D9E">
        <w:t xml:space="preserve">certain application </w:t>
      </w:r>
      <w:r w:rsidRPr="000B079E">
        <w:t xml:space="preserve">fees under the </w:t>
      </w:r>
      <w:proofErr w:type="spellStart"/>
      <w:r w:rsidRPr="000B079E">
        <w:t>Agvet</w:t>
      </w:r>
      <w:proofErr w:type="spellEnd"/>
      <w:r w:rsidRPr="000B079E">
        <w:t xml:space="preserve"> Code</w:t>
      </w:r>
    </w:p>
    <w:bookmarkEnd w:id="1"/>
    <w:p w14:paraId="4E4C9BC9" w14:textId="002616AF" w:rsidR="00193533" w:rsidRPr="00E41FED" w:rsidRDefault="000B079E" w:rsidP="008B550C">
      <w:pPr>
        <w:pStyle w:val="Coverdate"/>
        <w:sectPr w:rsidR="00193533" w:rsidRPr="00E41FED" w:rsidSect="008C5C0D">
          <w:pgSz w:w="11906" w:h="16838" w:code="9"/>
          <w:pgMar w:top="2127" w:right="1134" w:bottom="1134" w:left="1134" w:header="1701" w:footer="450" w:gutter="0"/>
          <w:pgNumType w:fmt="lowerRoman"/>
          <w:cols w:space="708"/>
          <w:docGrid w:linePitch="360"/>
        </w:sectPr>
      </w:pPr>
      <w:r w:rsidRPr="000B079E">
        <w:t xml:space="preserve">Published </w:t>
      </w:r>
      <w:r w:rsidR="0089107E">
        <w:t>November 2024</w:t>
      </w:r>
    </w:p>
    <w:p w14:paraId="6C014289" w14:textId="222B959A" w:rsidR="00862E63" w:rsidRPr="005C0ACC" w:rsidRDefault="00862E63" w:rsidP="008B550C">
      <w:pPr>
        <w:rPr>
          <w:lang w:eastAsia="en-AU"/>
        </w:rPr>
      </w:pPr>
      <w:r w:rsidRPr="005C0ACC">
        <w:rPr>
          <w:lang w:eastAsia="en-AU"/>
        </w:rPr>
        <w:lastRenderedPageBreak/>
        <w:t>© Australian Pesticides and Veterinary Medicines Authority</w:t>
      </w:r>
      <w:r w:rsidRPr="000B079E">
        <w:rPr>
          <w:color w:val="auto"/>
          <w:lang w:eastAsia="en-AU"/>
        </w:rPr>
        <w:t xml:space="preserve"> </w:t>
      </w:r>
      <w:r w:rsidR="000B079E" w:rsidRPr="000B079E">
        <w:rPr>
          <w:rFonts w:cs="Arial"/>
          <w:color w:val="auto"/>
          <w:szCs w:val="16"/>
          <w:lang w:eastAsia="en-AU"/>
        </w:rPr>
        <w:t>2024</w:t>
      </w:r>
    </w:p>
    <w:p w14:paraId="12842460" w14:textId="77777777" w:rsidR="00862E63" w:rsidRPr="005C0ACC" w:rsidRDefault="00862E63" w:rsidP="008B550C">
      <w:pPr>
        <w:rPr>
          <w:b/>
          <w:bCs/>
          <w:lang w:eastAsia="en-AU"/>
        </w:rPr>
      </w:pPr>
      <w:r w:rsidRPr="005C0ACC">
        <w:rPr>
          <w:b/>
          <w:bCs/>
          <w:lang w:eastAsia="en-AU"/>
        </w:rPr>
        <w:t>Ownership of intellectual property rights in this publication</w:t>
      </w:r>
    </w:p>
    <w:p w14:paraId="72742BFF" w14:textId="77777777" w:rsidR="00862E63" w:rsidRPr="005C0ACC" w:rsidRDefault="00862E63" w:rsidP="008B550C">
      <w:pPr>
        <w:rPr>
          <w:lang w:eastAsia="en-AU"/>
        </w:rPr>
      </w:pPr>
      <w:r w:rsidRPr="005C0ACC">
        <w:rPr>
          <w:lang w:eastAsia="en-AU"/>
        </w:rPr>
        <w:t>Unless otherwise noted, copyright (and any other intellectual property rights, if any) in this publication is owned by the Australian Pesticides and Veterinary Medicines Authority (APVMA).</w:t>
      </w:r>
    </w:p>
    <w:p w14:paraId="6DC8CD85" w14:textId="77777777" w:rsidR="008366A3" w:rsidRPr="005C0ACC" w:rsidRDefault="008366A3" w:rsidP="008B550C">
      <w:pPr>
        <w:rPr>
          <w:b/>
          <w:bCs/>
          <w:lang w:eastAsia="en-AU"/>
        </w:rPr>
      </w:pPr>
      <w:r w:rsidRPr="005C0ACC">
        <w:rPr>
          <w:b/>
          <w:bCs/>
          <w:lang w:eastAsia="en-AU"/>
        </w:rPr>
        <w:t>Creative Commons licence</w:t>
      </w:r>
    </w:p>
    <w:p w14:paraId="4B815922" w14:textId="77777777" w:rsidR="002F4591" w:rsidRDefault="008366A3" w:rsidP="008B550C">
      <w:pPr>
        <w:rPr>
          <w:lang w:eastAsia="en-AU"/>
        </w:rPr>
      </w:pPr>
      <w:proofErr w:type="gramStart"/>
      <w:r w:rsidRPr="005C0ACC">
        <w:rPr>
          <w:lang w:eastAsia="en-AU"/>
        </w:rPr>
        <w:t>With the exception of</w:t>
      </w:r>
      <w:proofErr w:type="gramEnd"/>
      <w:r w:rsidRPr="005C0ACC">
        <w:rPr>
          <w:lang w:eastAsia="en-AU"/>
        </w:rPr>
        <w:t xml:space="preserve"> the Coat of Arms and other elements specifically identified, this publication is licensed under a Creative Commons Attribution </w:t>
      </w:r>
      <w:r>
        <w:rPr>
          <w:lang w:eastAsia="en-AU"/>
        </w:rPr>
        <w:t>4</w:t>
      </w:r>
      <w:r w:rsidRPr="005C0ACC">
        <w:rPr>
          <w:lang w:eastAsia="en-AU"/>
        </w:rPr>
        <w:t xml:space="preserve">.0 Licence. This is a standard form agreement that allows you to copy, distribute, transmit and adapt this publication </w:t>
      </w:r>
      <w:proofErr w:type="gramStart"/>
      <w:r w:rsidRPr="005C0ACC">
        <w:rPr>
          <w:lang w:eastAsia="en-AU"/>
        </w:rPr>
        <w:t>provided that</w:t>
      </w:r>
      <w:proofErr w:type="gramEnd"/>
      <w:r w:rsidRPr="005C0ACC">
        <w:rPr>
          <w:lang w:eastAsia="en-AU"/>
        </w:rPr>
        <w:t xml:space="preserve"> you attribute the work.</w:t>
      </w:r>
    </w:p>
    <w:p w14:paraId="3C4543E5" w14:textId="77777777" w:rsidR="002F4591" w:rsidRDefault="002F4591" w:rsidP="008B550C">
      <w:pPr>
        <w:autoSpaceDE w:val="0"/>
        <w:autoSpaceDN w:val="0"/>
        <w:adjustRightInd w:val="0"/>
        <w:spacing w:after="240"/>
        <w:ind w:left="-284" w:right="-329" w:firstLine="284"/>
        <w:rPr>
          <w:rFonts w:cs="Arial"/>
          <w:szCs w:val="16"/>
          <w:lang w:eastAsia="en-AU"/>
        </w:rPr>
      </w:pPr>
      <w:r w:rsidRPr="005C0ACC">
        <w:rPr>
          <w:rFonts w:ascii="Times New Roman" w:hAnsi="Times New Roman"/>
          <w:noProof/>
          <w:szCs w:val="16"/>
          <w:lang w:eastAsia="en-AU"/>
        </w:rPr>
        <w:drawing>
          <wp:inline distT="0" distB="0" distL="0" distR="0" wp14:anchorId="674CFC2E" wp14:editId="0F736EE5">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szCs w:val="16"/>
          <w:lang w:eastAsia="en-AU"/>
        </w:rPr>
        <w:drawing>
          <wp:inline distT="0" distB="0" distL="0" distR="0" wp14:anchorId="5A71F62C" wp14:editId="60FDCB8D">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484A7A2A" w14:textId="77777777" w:rsidR="008366A3" w:rsidRPr="005C0ACC" w:rsidRDefault="008366A3" w:rsidP="008B550C">
      <w:pPr>
        <w:rPr>
          <w:rFonts w:cs="Arial"/>
          <w:szCs w:val="16"/>
          <w:lang w:eastAsia="en-AU"/>
        </w:rPr>
      </w:pPr>
      <w:r w:rsidRPr="005C0ACC">
        <w:rPr>
          <w:rFonts w:cs="Arial"/>
          <w:szCs w:val="16"/>
          <w:lang w:eastAsia="en-AU"/>
        </w:rPr>
        <w:t xml:space="preserve">A </w:t>
      </w:r>
      <w:hyperlink r:id="rId13" w:history="1">
        <w:r w:rsidRPr="008545E1">
          <w:rPr>
            <w:rStyle w:val="Hyperlink"/>
            <w:rFonts w:cs="Arial"/>
            <w:szCs w:val="16"/>
            <w:lang w:eastAsia="en-AU"/>
          </w:rPr>
          <w:t>summary of</w:t>
        </w:r>
        <w:r w:rsidR="008545E1" w:rsidRPr="008545E1">
          <w:rPr>
            <w:rStyle w:val="Hyperlink"/>
            <w:rFonts w:cs="Arial"/>
            <w:szCs w:val="16"/>
            <w:lang w:eastAsia="en-AU"/>
          </w:rPr>
          <w:t xml:space="preserve"> the licence terms</w:t>
        </w:r>
      </w:hyperlink>
      <w:r w:rsidR="008545E1">
        <w:rPr>
          <w:rFonts w:cs="Arial"/>
          <w:szCs w:val="16"/>
          <w:lang w:eastAsia="en-AU"/>
        </w:rPr>
        <w:t xml:space="preserve"> and </w:t>
      </w:r>
      <w:hyperlink r:id="rId14" w:history="1">
        <w:r w:rsidR="008545E1" w:rsidRPr="008545E1">
          <w:rPr>
            <w:rStyle w:val="Hyperlink"/>
            <w:rFonts w:cs="Arial"/>
            <w:szCs w:val="16"/>
            <w:lang w:eastAsia="en-AU"/>
          </w:rPr>
          <w:t>full</w:t>
        </w:r>
        <w:r w:rsidRPr="008545E1">
          <w:rPr>
            <w:rStyle w:val="Hyperlink"/>
            <w:rFonts w:cs="Arial"/>
            <w:szCs w:val="16"/>
            <w:lang w:eastAsia="en-AU"/>
          </w:rPr>
          <w:t xml:space="preserve"> licence terms</w:t>
        </w:r>
      </w:hyperlink>
      <w:r w:rsidR="008545E1">
        <w:rPr>
          <w:rFonts w:cs="Arial"/>
          <w:szCs w:val="16"/>
          <w:lang w:eastAsia="en-AU"/>
        </w:rPr>
        <w:t xml:space="preserve"> are</w:t>
      </w:r>
      <w:r w:rsidRPr="005C0ACC">
        <w:rPr>
          <w:rFonts w:cs="Arial"/>
          <w:szCs w:val="16"/>
          <w:lang w:eastAsia="en-AU"/>
        </w:rPr>
        <w:t xml:space="preserve"> available from</w:t>
      </w:r>
      <w:r w:rsidR="008545E1">
        <w:rPr>
          <w:rFonts w:cs="Arial"/>
          <w:szCs w:val="16"/>
          <w:lang w:eastAsia="en-AU"/>
        </w:rPr>
        <w:t xml:space="preserve"> Creative Commons.</w:t>
      </w:r>
      <w:r w:rsidRPr="005C0ACC">
        <w:rPr>
          <w:rFonts w:cs="Arial"/>
          <w:szCs w:val="16"/>
          <w:lang w:eastAsia="en-AU"/>
        </w:rPr>
        <w:t xml:space="preserve"> </w:t>
      </w:r>
    </w:p>
    <w:p w14:paraId="6C3D6C28" w14:textId="77777777" w:rsidR="008366A3" w:rsidRPr="005C0ACC" w:rsidRDefault="008366A3" w:rsidP="008B550C">
      <w:pPr>
        <w:rPr>
          <w:rFonts w:cs="Arial"/>
          <w:i/>
          <w:iCs/>
          <w:szCs w:val="16"/>
          <w:lang w:eastAsia="en-AU"/>
        </w:rPr>
      </w:pPr>
      <w:r w:rsidRPr="005C0ACC">
        <w:rPr>
          <w:rFonts w:cs="Arial"/>
          <w:szCs w:val="16"/>
          <w:lang w:eastAsia="en-AU"/>
        </w:rPr>
        <w:t>The APVMA’s preference is that you attribute this publication (and any approved material sourced from it) using the following wording:</w:t>
      </w:r>
    </w:p>
    <w:p w14:paraId="0B6B1EA4" w14:textId="77777777" w:rsidR="008366A3" w:rsidRPr="005C0ACC" w:rsidRDefault="008366A3" w:rsidP="008B550C">
      <w:pPr>
        <w:rPr>
          <w:rFonts w:cs="Arial"/>
          <w:i/>
          <w:iCs/>
          <w:szCs w:val="16"/>
          <w:lang w:eastAsia="en-AU"/>
        </w:rPr>
      </w:pPr>
      <w:r w:rsidRPr="005C0ACC">
        <w:rPr>
          <w:rFonts w:cs="Arial"/>
          <w:i/>
          <w:iCs/>
          <w:szCs w:val="16"/>
          <w:lang w:eastAsia="en-AU"/>
        </w:rPr>
        <w:t xml:space="preserve">Source: Licensed from the Australian Pesticides and Veterinary Medicines Authority (APVMA) under a Creative Commons Attribution </w:t>
      </w:r>
      <w:r>
        <w:rPr>
          <w:rFonts w:cs="Arial"/>
          <w:i/>
          <w:iCs/>
          <w:szCs w:val="16"/>
          <w:lang w:eastAsia="en-AU"/>
        </w:rPr>
        <w:t>4</w:t>
      </w:r>
      <w:r w:rsidRPr="005C0ACC">
        <w:rPr>
          <w:rFonts w:cs="Arial"/>
          <w:i/>
          <w:iCs/>
          <w:szCs w:val="16"/>
          <w:lang w:eastAsia="en-AU"/>
        </w:rPr>
        <w:t>.0 Australia Licence.</w:t>
      </w:r>
      <w:r w:rsidR="008B550C">
        <w:rPr>
          <w:rFonts w:cs="Arial"/>
          <w:i/>
          <w:iCs/>
          <w:szCs w:val="16"/>
          <w:lang w:eastAsia="en-AU"/>
        </w:rPr>
        <w:t xml:space="preserve"> </w:t>
      </w:r>
      <w:r w:rsidR="008B550C" w:rsidRPr="008B550C">
        <w:rPr>
          <w:rFonts w:cs="Arial"/>
          <w:i/>
          <w:iCs/>
          <w:szCs w:val="16"/>
          <w:lang w:eastAsia="en-AU"/>
        </w:rPr>
        <w:t>The APVMA does not necessarily endorse the content of this publication.</w:t>
      </w:r>
      <w:r w:rsidRPr="005C0ACC">
        <w:rPr>
          <w:rFonts w:cs="Arial"/>
          <w:i/>
          <w:iCs/>
          <w:szCs w:val="16"/>
          <w:lang w:eastAsia="en-AU"/>
        </w:rPr>
        <w:t xml:space="preserve"> </w:t>
      </w:r>
    </w:p>
    <w:p w14:paraId="27832078" w14:textId="77777777" w:rsidR="008366A3" w:rsidRPr="005C0ACC" w:rsidRDefault="008366A3" w:rsidP="008B550C">
      <w:pPr>
        <w:rPr>
          <w:rFonts w:cs="Arial"/>
          <w:szCs w:val="16"/>
          <w:lang w:eastAsia="en-AU"/>
        </w:rPr>
      </w:pPr>
      <w:r w:rsidRPr="005C0ACC">
        <w:rPr>
          <w:rFonts w:cs="Arial"/>
          <w:szCs w:val="16"/>
          <w:lang w:eastAsia="en-AU"/>
        </w:rPr>
        <w:t xml:space="preserve">In referencing this </w:t>
      </w:r>
      <w:proofErr w:type="gramStart"/>
      <w:r w:rsidRPr="005C0ACC">
        <w:rPr>
          <w:rFonts w:cs="Arial"/>
          <w:szCs w:val="16"/>
          <w:lang w:eastAsia="en-AU"/>
        </w:rPr>
        <w:t>document</w:t>
      </w:r>
      <w:proofErr w:type="gramEnd"/>
      <w:r w:rsidRPr="005C0ACC">
        <w:rPr>
          <w:rFonts w:cs="Arial"/>
          <w:szCs w:val="16"/>
          <w:lang w:eastAsia="en-AU"/>
        </w:rPr>
        <w:t xml:space="preserve"> the Australian Pesticides and Veterinary Medicines Authority should be cited as the author, publisher and copyright owner.</w:t>
      </w:r>
    </w:p>
    <w:p w14:paraId="1CDB5F1A" w14:textId="77777777" w:rsidR="00862E63" w:rsidRPr="005C0ACC" w:rsidRDefault="00862E63" w:rsidP="008B550C">
      <w:pPr>
        <w:rPr>
          <w:rFonts w:cs="Arial"/>
          <w:b/>
          <w:bCs/>
          <w:szCs w:val="16"/>
          <w:lang w:eastAsia="en-AU"/>
        </w:rPr>
      </w:pPr>
      <w:r w:rsidRPr="005C0ACC">
        <w:rPr>
          <w:rFonts w:cs="Arial"/>
          <w:b/>
          <w:bCs/>
          <w:szCs w:val="16"/>
          <w:lang w:eastAsia="en-AU"/>
        </w:rPr>
        <w:t>Use of the Coat of Arms</w:t>
      </w:r>
    </w:p>
    <w:p w14:paraId="26DC34CD" w14:textId="5421AA35" w:rsidR="00862E63" w:rsidRPr="005C0ACC" w:rsidRDefault="00862E63" w:rsidP="008B550C">
      <w:pPr>
        <w:rPr>
          <w:rFonts w:cs="Arial"/>
          <w:szCs w:val="16"/>
          <w:lang w:eastAsia="en-AU"/>
        </w:rPr>
      </w:pPr>
      <w:r w:rsidRPr="005C0ACC">
        <w:rPr>
          <w:rFonts w:cs="Arial"/>
          <w:szCs w:val="16"/>
          <w:lang w:eastAsia="en-AU"/>
        </w:rPr>
        <w:t xml:space="preserve">The terms under which the Coat of Arms can be used are set out on the </w:t>
      </w:r>
      <w:hyperlink r:id="rId15" w:history="1">
        <w:r w:rsidRPr="008545E1">
          <w:rPr>
            <w:rStyle w:val="Hyperlink"/>
            <w:rFonts w:cs="Arial"/>
            <w:szCs w:val="16"/>
            <w:lang w:eastAsia="en-AU"/>
          </w:rPr>
          <w:t xml:space="preserve">Department of the Prime Minister and </w:t>
        </w:r>
        <w:r w:rsidR="008545E1" w:rsidRPr="008545E1">
          <w:rPr>
            <w:rStyle w:val="Hyperlink"/>
            <w:rFonts w:cs="Arial"/>
            <w:szCs w:val="16"/>
            <w:lang w:eastAsia="en-AU"/>
          </w:rPr>
          <w:t>Cabinet website</w:t>
        </w:r>
      </w:hyperlink>
      <w:r w:rsidRPr="005C0ACC">
        <w:rPr>
          <w:rFonts w:cs="Arial"/>
          <w:szCs w:val="16"/>
          <w:lang w:eastAsia="en-AU"/>
        </w:rPr>
        <w:t>.</w:t>
      </w:r>
    </w:p>
    <w:p w14:paraId="4DA908DF" w14:textId="77777777" w:rsidR="00862E63" w:rsidRPr="005C0ACC" w:rsidRDefault="00862E63" w:rsidP="008B550C">
      <w:pPr>
        <w:rPr>
          <w:rFonts w:cs="Arial"/>
          <w:b/>
          <w:bCs/>
          <w:szCs w:val="16"/>
          <w:lang w:eastAsia="en-AU"/>
        </w:rPr>
      </w:pPr>
      <w:r w:rsidRPr="005C0ACC">
        <w:rPr>
          <w:rFonts w:cs="Arial"/>
          <w:b/>
          <w:bCs/>
          <w:szCs w:val="16"/>
          <w:lang w:eastAsia="en-AU"/>
        </w:rPr>
        <w:t>Disclaimer</w:t>
      </w:r>
    </w:p>
    <w:p w14:paraId="68C62A87" w14:textId="77777777" w:rsidR="00862E63" w:rsidRPr="009A7614" w:rsidRDefault="00862E63" w:rsidP="008B550C">
      <w:pPr>
        <w:rPr>
          <w:lang w:eastAsia="en-AU"/>
        </w:rPr>
      </w:pPr>
      <w:r w:rsidRPr="005C0ACC">
        <w:rPr>
          <w:lang w:eastAsia="en-AU"/>
        </w:rPr>
        <w:t xml:space="preserve">The material in or linking from this report may contain the views or recommendations of third parties. Third party material does not necessarily reflect the views of the </w:t>
      </w:r>
      <w:proofErr w:type="gramStart"/>
      <w:r w:rsidRPr="005C0ACC">
        <w:rPr>
          <w:lang w:eastAsia="en-AU"/>
        </w:rPr>
        <w:t>APVMA, or</w:t>
      </w:r>
      <w:proofErr w:type="gramEnd"/>
      <w:r w:rsidRPr="005C0ACC">
        <w:rPr>
          <w:lang w:eastAsia="en-AU"/>
        </w:rPr>
        <w:t xml:space="preserve"> indicate a commitment to</w:t>
      </w:r>
      <w:r w:rsidR="009A7614">
        <w:rPr>
          <w:lang w:eastAsia="en-AU"/>
        </w:rPr>
        <w:t xml:space="preserve"> a particular course of action. </w:t>
      </w:r>
      <w:r w:rsidRPr="005C0ACC">
        <w:rPr>
          <w:bCs/>
          <w:lang w:eastAsia="en-AU"/>
        </w:rPr>
        <w:t>There may be links in this document that will transfer you to external websites. The APVMA does not have responsibility for these websites, nor does linking to or from this document constitute any form of endorsement.</w:t>
      </w:r>
      <w:r w:rsidR="009A7614">
        <w:rPr>
          <w:lang w:eastAsia="en-AU"/>
        </w:rPr>
        <w:t xml:space="preserve"> </w:t>
      </w:r>
      <w:r w:rsidRPr="005C0ACC">
        <w:rPr>
          <w:bCs/>
          <w:lang w:eastAsia="en-AU"/>
        </w:rPr>
        <w:t>The APVMA is not responsible for any errors, omissions or matters of interpretation in any third-party information contained within this document.</w:t>
      </w:r>
    </w:p>
    <w:p w14:paraId="155A5CE1" w14:textId="77777777" w:rsidR="00862E63" w:rsidRPr="005C0ACC" w:rsidRDefault="00862E63" w:rsidP="008B550C">
      <w:pPr>
        <w:rPr>
          <w:rFonts w:cs="Arial"/>
          <w:b/>
          <w:bCs/>
          <w:szCs w:val="16"/>
          <w:lang w:eastAsia="en-AU"/>
        </w:rPr>
      </w:pPr>
      <w:r w:rsidRPr="005C0ACC">
        <w:rPr>
          <w:rFonts w:cs="Arial"/>
          <w:b/>
          <w:bCs/>
          <w:szCs w:val="16"/>
          <w:lang w:eastAsia="en-AU"/>
        </w:rPr>
        <w:t>Comments and enquiries regarding copyright:</w:t>
      </w:r>
    </w:p>
    <w:p w14:paraId="46A9E36D" w14:textId="550B98AA" w:rsidR="00862E63" w:rsidRPr="005C0ACC" w:rsidRDefault="00D23D6A" w:rsidP="008B550C">
      <w:pPr>
        <w:rPr>
          <w:rFonts w:cs="Arial"/>
          <w:szCs w:val="16"/>
          <w:lang w:eastAsia="en-AU"/>
        </w:rPr>
      </w:pPr>
      <w:r>
        <w:rPr>
          <w:rFonts w:cs="Arial"/>
          <w:szCs w:val="16"/>
          <w:lang w:eastAsia="en-AU"/>
        </w:rPr>
        <w:t>Assistant Director, Communications</w:t>
      </w:r>
      <w:r w:rsidR="008B550C">
        <w:rPr>
          <w:rFonts w:cs="Arial"/>
          <w:szCs w:val="16"/>
          <w:lang w:eastAsia="en-AU"/>
        </w:rPr>
        <w:br/>
      </w:r>
      <w:r w:rsidR="00862E63" w:rsidRPr="005C0ACC">
        <w:rPr>
          <w:rFonts w:cs="Arial"/>
          <w:szCs w:val="16"/>
          <w:lang w:eastAsia="en-AU"/>
        </w:rPr>
        <w:t>Australian Pesticides and Veterinary Medicines Authority</w:t>
      </w:r>
      <w:r w:rsidR="008B550C">
        <w:rPr>
          <w:rFonts w:cs="Arial"/>
          <w:szCs w:val="16"/>
          <w:lang w:eastAsia="en-AU"/>
        </w:rPr>
        <w:br/>
      </w:r>
      <w:r w:rsidR="00233AF8" w:rsidRPr="00233AF8">
        <w:rPr>
          <w:rFonts w:cs="Arial"/>
          <w:szCs w:val="16"/>
          <w:lang w:eastAsia="en-AU"/>
        </w:rPr>
        <w:t>GPO Box 574</w:t>
      </w:r>
      <w:r w:rsidR="00233AF8">
        <w:rPr>
          <w:rFonts w:cs="Arial"/>
          <w:szCs w:val="16"/>
          <w:lang w:eastAsia="en-AU"/>
        </w:rPr>
        <w:br/>
      </w:r>
      <w:r w:rsidR="00233AF8" w:rsidRPr="00233AF8">
        <w:rPr>
          <w:rFonts w:cs="Arial"/>
          <w:szCs w:val="16"/>
          <w:lang w:eastAsia="en-AU"/>
        </w:rPr>
        <w:t>Canberra ACT 2601</w:t>
      </w:r>
      <w:r w:rsidR="00233AF8">
        <w:rPr>
          <w:rFonts w:cs="Arial"/>
          <w:szCs w:val="16"/>
          <w:lang w:eastAsia="en-AU"/>
        </w:rPr>
        <w:br/>
      </w:r>
      <w:r w:rsidR="00233AF8" w:rsidRPr="00233AF8">
        <w:rPr>
          <w:rFonts w:cs="Arial"/>
          <w:szCs w:val="16"/>
          <w:lang w:eastAsia="en-AU"/>
        </w:rPr>
        <w:t>Australia</w:t>
      </w:r>
    </w:p>
    <w:p w14:paraId="10F08E3D" w14:textId="6469AD20" w:rsidR="00862E63" w:rsidRPr="005C0ACC" w:rsidRDefault="006110AE" w:rsidP="008B550C">
      <w:pPr>
        <w:rPr>
          <w:rFonts w:cs="Arial"/>
          <w:color w:val="0000FF"/>
          <w:szCs w:val="16"/>
          <w:u w:val="single"/>
          <w:lang w:eastAsia="en-AU"/>
        </w:rPr>
      </w:pPr>
      <w:r>
        <w:rPr>
          <w:rFonts w:cs="Arial"/>
          <w:szCs w:val="16"/>
          <w:lang w:eastAsia="en-AU"/>
        </w:rPr>
        <w:t xml:space="preserve">Telephone: +61 2 </w:t>
      </w:r>
      <w:r w:rsidR="008545E1">
        <w:rPr>
          <w:rFonts w:cs="Arial"/>
          <w:szCs w:val="16"/>
          <w:lang w:eastAsia="en-AU"/>
        </w:rPr>
        <w:t>6770 2300</w:t>
      </w:r>
      <w:r w:rsidR="00233AF8">
        <w:rPr>
          <w:rFonts w:cs="Arial"/>
          <w:szCs w:val="16"/>
          <w:lang w:eastAsia="en-AU"/>
        </w:rPr>
        <w:br/>
      </w:r>
      <w:r w:rsidR="00862E63" w:rsidRPr="005C0ACC">
        <w:rPr>
          <w:rFonts w:cs="Arial"/>
          <w:szCs w:val="16"/>
          <w:lang w:eastAsia="en-AU"/>
        </w:rPr>
        <w:t xml:space="preserve">Email: </w:t>
      </w:r>
      <w:hyperlink r:id="rId16" w:history="1">
        <w:r w:rsidR="00862E63" w:rsidRPr="005C0ACC">
          <w:rPr>
            <w:rFonts w:cs="Arial"/>
            <w:color w:val="0000FF"/>
            <w:szCs w:val="16"/>
            <w:u w:val="single"/>
            <w:lang w:eastAsia="en-AU"/>
          </w:rPr>
          <w:t>communications@apvma.gov.au</w:t>
        </w:r>
      </w:hyperlink>
      <w:r w:rsidR="00862E63">
        <w:rPr>
          <w:rFonts w:cs="Arial"/>
          <w:color w:val="0000FF"/>
          <w:szCs w:val="16"/>
          <w:u w:val="single"/>
          <w:lang w:eastAsia="en-AU"/>
        </w:rPr>
        <w:t>.</w:t>
      </w:r>
    </w:p>
    <w:p w14:paraId="778D78B9" w14:textId="77777777" w:rsidR="002E20AC" w:rsidRPr="008B550C" w:rsidRDefault="00862E63" w:rsidP="008B550C">
      <w:pPr>
        <w:rPr>
          <w:szCs w:val="16"/>
        </w:rPr>
        <w:sectPr w:rsidR="002E20AC" w:rsidRPr="008B550C" w:rsidSect="008C5C0D">
          <w:pgSz w:w="11906" w:h="16838" w:code="9"/>
          <w:pgMar w:top="2127" w:right="1134" w:bottom="1134" w:left="1134" w:header="1701" w:footer="450" w:gutter="0"/>
          <w:pgNumType w:fmt="lowerRoman"/>
          <w:cols w:space="708"/>
          <w:docGrid w:linePitch="360"/>
        </w:sectPr>
      </w:pPr>
      <w:r w:rsidRPr="005C0ACC">
        <w:rPr>
          <w:szCs w:val="16"/>
          <w:lang w:eastAsia="en-AU"/>
        </w:rPr>
        <w:t xml:space="preserve">This publication is available from the </w:t>
      </w:r>
      <w:hyperlink r:id="rId17" w:history="1">
        <w:r w:rsidRPr="00D23D6A">
          <w:rPr>
            <w:rStyle w:val="Hyperlink"/>
            <w:szCs w:val="16"/>
            <w:lang w:eastAsia="en-AU"/>
          </w:rPr>
          <w:t>APVMA website</w:t>
        </w:r>
      </w:hyperlink>
      <w:r w:rsidRPr="005C0ACC">
        <w:rPr>
          <w:szCs w:val="16"/>
          <w:lang w:eastAsia="en-AU"/>
        </w:rPr>
        <w:t>.</w:t>
      </w:r>
      <w:bookmarkEnd w:id="0"/>
    </w:p>
    <w:p w14:paraId="68DA0B7B" w14:textId="1E5ED41B" w:rsidR="000B079E" w:rsidRDefault="000B079E" w:rsidP="000B079E">
      <w:pPr>
        <w:pStyle w:val="Heading1"/>
      </w:pPr>
      <w:bookmarkStart w:id="2" w:name="_Toc174548791"/>
      <w:bookmarkStart w:id="3" w:name="_Toc414373834"/>
      <w:bookmarkStart w:id="4" w:name="_Toc135232588"/>
      <w:r w:rsidRPr="000B079E">
        <w:lastRenderedPageBreak/>
        <w:t xml:space="preserve">Section 6A Guideline: remitting fees under the </w:t>
      </w:r>
      <w:proofErr w:type="spellStart"/>
      <w:r w:rsidRPr="000B079E">
        <w:t>Agvet</w:t>
      </w:r>
      <w:proofErr w:type="spellEnd"/>
      <w:r w:rsidRPr="000B079E">
        <w:t xml:space="preserve"> Code</w:t>
      </w:r>
      <w:bookmarkEnd w:id="2"/>
    </w:p>
    <w:p w14:paraId="1BD43E45" w14:textId="5B143513" w:rsidR="000B079E" w:rsidRDefault="000B079E" w:rsidP="000B079E">
      <w:pPr>
        <w:pStyle w:val="Heading2"/>
      </w:pPr>
      <w:bookmarkStart w:id="5" w:name="_Toc174548792"/>
      <w:r w:rsidRPr="000B079E">
        <w:t>What is this guideline about?</w:t>
      </w:r>
      <w:bookmarkEnd w:id="5"/>
    </w:p>
    <w:p w14:paraId="782833F4" w14:textId="63DFF362" w:rsidR="00DA4FF2" w:rsidRPr="000B079E" w:rsidRDefault="00DA4FF2" w:rsidP="005564D6">
      <w:pPr>
        <w:pStyle w:val="ListNumbered"/>
      </w:pPr>
      <w:r w:rsidRPr="000B079E">
        <w:t xml:space="preserve">This is a guideline for the purposes of section 6A of the </w:t>
      </w:r>
      <w:r w:rsidR="003627CE" w:rsidRPr="000B079E">
        <w:t xml:space="preserve">Agricultural and Veterinary Chemicals Code scheduled to the </w:t>
      </w:r>
      <w:r w:rsidR="003627CE" w:rsidRPr="004B416D">
        <w:rPr>
          <w:i/>
          <w:iCs/>
        </w:rPr>
        <w:t>Agricultural and Veterinary Chemicals Code Act 1994 (</w:t>
      </w:r>
      <w:proofErr w:type="spellStart"/>
      <w:r w:rsidR="003627CE" w:rsidRPr="004B416D">
        <w:rPr>
          <w:i/>
          <w:iCs/>
        </w:rPr>
        <w:t>Cth</w:t>
      </w:r>
      <w:proofErr w:type="spellEnd"/>
      <w:r w:rsidR="003627CE" w:rsidRPr="000B079E">
        <w:t>)</w:t>
      </w:r>
      <w:r w:rsidR="003627CE">
        <w:t xml:space="preserve"> (</w:t>
      </w:r>
      <w:proofErr w:type="spellStart"/>
      <w:r w:rsidR="003627CE">
        <w:t>Agvet</w:t>
      </w:r>
      <w:proofErr w:type="spellEnd"/>
      <w:r w:rsidR="003627CE">
        <w:t xml:space="preserve"> Code)</w:t>
      </w:r>
      <w:r w:rsidR="003627CE" w:rsidRPr="000B079E">
        <w:t>.</w:t>
      </w:r>
    </w:p>
    <w:p w14:paraId="74308D5E" w14:textId="46E4C958" w:rsidR="007B7A07" w:rsidRDefault="00DA4FF2" w:rsidP="005564D6">
      <w:pPr>
        <w:pStyle w:val="ListNumbered"/>
      </w:pPr>
      <w:r>
        <w:t>T</w:t>
      </w:r>
      <w:r w:rsidR="000B079E" w:rsidRPr="000B079E">
        <w:t xml:space="preserve">he purpose of this guideline is to set out </w:t>
      </w:r>
      <w:r w:rsidR="00002814">
        <w:t>the Australian Pesticides and Veterinary Medicines Authority’s (APVMA)</w:t>
      </w:r>
      <w:r w:rsidR="000B079E" w:rsidRPr="000B079E">
        <w:t xml:space="preserve"> principles and processes in relation to remitting fees under subsection 164(8)</w:t>
      </w:r>
      <w:r w:rsidR="00820E73">
        <w:t>(a)</w:t>
      </w:r>
      <w:r w:rsidR="000B079E" w:rsidRPr="000B079E">
        <w:t xml:space="preserve"> of the </w:t>
      </w:r>
      <w:proofErr w:type="spellStart"/>
      <w:r w:rsidR="003627CE">
        <w:t>Agvet</w:t>
      </w:r>
      <w:proofErr w:type="spellEnd"/>
      <w:r w:rsidR="003627CE">
        <w:t xml:space="preserve"> Code.</w:t>
      </w:r>
    </w:p>
    <w:p w14:paraId="6D0CCC85" w14:textId="266A7A20" w:rsidR="007B7A07" w:rsidRDefault="000B079E" w:rsidP="005564D6">
      <w:pPr>
        <w:pStyle w:val="ListNumbered"/>
      </w:pPr>
      <w:r w:rsidRPr="000B079E">
        <w:t xml:space="preserve">This guideline is limited </w:t>
      </w:r>
      <w:r w:rsidRPr="00636404">
        <w:t xml:space="preserve">to the </w:t>
      </w:r>
      <w:r w:rsidRPr="001A03B7">
        <w:rPr>
          <w:i/>
          <w:iCs/>
        </w:rPr>
        <w:t>remission</w:t>
      </w:r>
      <w:r w:rsidRPr="0006267A">
        <w:t xml:space="preserve"> </w:t>
      </w:r>
      <w:r w:rsidRPr="00636404">
        <w:t xml:space="preserve">of application fees </w:t>
      </w:r>
      <w:r w:rsidR="007B7A07" w:rsidRPr="00636404">
        <w:t xml:space="preserve">under the </w:t>
      </w:r>
      <w:proofErr w:type="spellStart"/>
      <w:r w:rsidR="007B7A07" w:rsidRPr="00636404">
        <w:t>Agvet</w:t>
      </w:r>
      <w:proofErr w:type="spellEnd"/>
      <w:r w:rsidR="007B7A07" w:rsidRPr="00636404">
        <w:t xml:space="preserve"> C</w:t>
      </w:r>
      <w:r w:rsidR="003627CE" w:rsidRPr="00636404">
        <w:t>o</w:t>
      </w:r>
      <w:r w:rsidR="007B7A07" w:rsidRPr="00636404">
        <w:t xml:space="preserve">de and the </w:t>
      </w:r>
      <w:r w:rsidR="00392644" w:rsidRPr="00636404">
        <w:t>Agricultural and Veterinary Chemicals Code Regulations</w:t>
      </w:r>
      <w:r w:rsidR="00392644">
        <w:t xml:space="preserve"> 1995 (</w:t>
      </w:r>
      <w:proofErr w:type="spellStart"/>
      <w:r w:rsidR="00392644">
        <w:t>Agvet</w:t>
      </w:r>
      <w:proofErr w:type="spellEnd"/>
      <w:r w:rsidR="00392644">
        <w:t xml:space="preserve"> Regulations) </w:t>
      </w:r>
      <w:r w:rsidRPr="000B079E">
        <w:t xml:space="preserve">in circumstances where the application has been withdrawn in writing and signed by the applicant in accordance with section 8D of the </w:t>
      </w:r>
      <w:proofErr w:type="spellStart"/>
      <w:r w:rsidRPr="000B079E">
        <w:t>Agvet</w:t>
      </w:r>
      <w:proofErr w:type="spellEnd"/>
      <w:r w:rsidRPr="000B079E">
        <w:t xml:space="preserve"> Code.</w:t>
      </w:r>
    </w:p>
    <w:p w14:paraId="48286CB9" w14:textId="520D15ED" w:rsidR="00550BD3" w:rsidRDefault="00732AD8" w:rsidP="005564D6">
      <w:pPr>
        <w:pStyle w:val="ListNumbered"/>
      </w:pPr>
      <w:r>
        <w:t xml:space="preserve">This </w:t>
      </w:r>
      <w:r w:rsidRPr="0006267A">
        <w:t xml:space="preserve">guideline does not apply to the </w:t>
      </w:r>
      <w:r w:rsidR="003565E2" w:rsidRPr="001A03B7">
        <w:rPr>
          <w:i/>
          <w:iCs/>
        </w:rPr>
        <w:t>waiver</w:t>
      </w:r>
      <w:r w:rsidR="003565E2" w:rsidRPr="00636404">
        <w:t xml:space="preserve"> </w:t>
      </w:r>
      <w:r w:rsidRPr="00636404">
        <w:t>of</w:t>
      </w:r>
      <w:r w:rsidR="007F7C8A">
        <w:t xml:space="preserve"> </w:t>
      </w:r>
      <w:r w:rsidRPr="00636404">
        <w:t>fees</w:t>
      </w:r>
      <w:r>
        <w:t xml:space="preserve"> under s164(8) of the </w:t>
      </w:r>
      <w:proofErr w:type="spellStart"/>
      <w:r>
        <w:t>Agvet</w:t>
      </w:r>
      <w:proofErr w:type="spellEnd"/>
      <w:r>
        <w:t xml:space="preserve"> Code</w:t>
      </w:r>
      <w:r w:rsidR="002618A8">
        <w:t xml:space="preserve">. It also does not apply to the remission or waiver of a fee in any </w:t>
      </w:r>
      <w:r w:rsidR="002618A8" w:rsidRPr="0006526C">
        <w:t xml:space="preserve">of the circumstances prescribed </w:t>
      </w:r>
      <w:r w:rsidR="00EB37D9">
        <w:t>by</w:t>
      </w:r>
      <w:r w:rsidR="00611B81" w:rsidRPr="002E6850">
        <w:t xml:space="preserve"> the</w:t>
      </w:r>
      <w:r w:rsidR="00611B81">
        <w:t xml:space="preserve"> </w:t>
      </w:r>
      <w:proofErr w:type="spellStart"/>
      <w:r w:rsidR="00611B81">
        <w:t>Agvet</w:t>
      </w:r>
      <w:proofErr w:type="spellEnd"/>
      <w:r w:rsidR="00611B81">
        <w:t xml:space="preserve"> Regulations</w:t>
      </w:r>
      <w:r w:rsidR="00EB37D9">
        <w:t xml:space="preserve"> pursuant to section 164(8)(</w:t>
      </w:r>
      <w:r w:rsidR="00CC24D8">
        <w:t>b</w:t>
      </w:r>
      <w:r w:rsidR="00EB37D9">
        <w:t xml:space="preserve">) of the </w:t>
      </w:r>
      <w:proofErr w:type="spellStart"/>
      <w:r w:rsidR="00FF1C45">
        <w:t>Agvet</w:t>
      </w:r>
      <w:proofErr w:type="spellEnd"/>
      <w:r w:rsidR="00FF1C45">
        <w:t xml:space="preserve"> Code</w:t>
      </w:r>
      <w:r w:rsidR="00550BD3">
        <w:t>.</w:t>
      </w:r>
    </w:p>
    <w:p w14:paraId="56C9205E" w14:textId="4AD417ED" w:rsidR="00080984" w:rsidRDefault="000B079E" w:rsidP="005564D6">
      <w:pPr>
        <w:pStyle w:val="ListNumbered"/>
      </w:pPr>
      <w:r w:rsidRPr="000B079E">
        <w:t>APVMA officers who have a delegation under s164(8)</w:t>
      </w:r>
      <w:r w:rsidR="00D10ABC">
        <w:t>(a)</w:t>
      </w:r>
      <w:r w:rsidRPr="000B079E">
        <w:t xml:space="preserve"> of the </w:t>
      </w:r>
      <w:proofErr w:type="spellStart"/>
      <w:r w:rsidRPr="000B079E">
        <w:t>Agvet</w:t>
      </w:r>
      <w:proofErr w:type="spellEnd"/>
      <w:r w:rsidRPr="000B079E">
        <w:t xml:space="preserve"> Code must have regard to this guideline when deciding whether to </w:t>
      </w:r>
      <w:r w:rsidR="00680630">
        <w:t>remit an application fee to which this guideline applies</w:t>
      </w:r>
      <w:r w:rsidR="00080984">
        <w:t>, however strict adherence is not mandatory.</w:t>
      </w:r>
    </w:p>
    <w:p w14:paraId="780F4158" w14:textId="4DF62C4C" w:rsidR="00080984" w:rsidRPr="000B079E" w:rsidRDefault="00FA0572" w:rsidP="005564D6">
      <w:pPr>
        <w:pStyle w:val="ListNumbered"/>
      </w:pPr>
      <w:r>
        <w:t>I</w:t>
      </w:r>
      <w:r w:rsidR="00080984" w:rsidRPr="000B079E">
        <w:t xml:space="preserve">f making a decision that </w:t>
      </w:r>
      <w:r w:rsidR="00760C47">
        <w:t>does not follow the principles set out in</w:t>
      </w:r>
      <w:r w:rsidR="00080984" w:rsidRPr="000B079E">
        <w:t xml:space="preserve"> this guideline</w:t>
      </w:r>
      <w:r>
        <w:t xml:space="preserve">, delegates should include in their documentation the reasons why </w:t>
      </w:r>
      <w:r w:rsidR="008E28CC">
        <w:t>they decided to deviate from this guideline. The applicable facts, evidence and circumstances should be included with th</w:t>
      </w:r>
      <w:r w:rsidR="00BC326E">
        <w:t>o</w:t>
      </w:r>
      <w:r w:rsidR="008E28CC">
        <w:t>se reasons</w:t>
      </w:r>
      <w:r w:rsidR="00080984" w:rsidRPr="000B079E">
        <w:t>.</w:t>
      </w:r>
    </w:p>
    <w:p w14:paraId="089822C1" w14:textId="323FF04D" w:rsidR="00DA4FF2" w:rsidRDefault="000B079E" w:rsidP="005564D6">
      <w:pPr>
        <w:pStyle w:val="ListNumbered"/>
      </w:pPr>
      <w:r w:rsidRPr="000B079E">
        <w:t>This guideline is not intended to be exhaustive of all circumstances or scenarios where the APVMA may remit fees</w:t>
      </w:r>
      <w:r w:rsidR="004624F7">
        <w:t>.</w:t>
      </w:r>
    </w:p>
    <w:p w14:paraId="678E71FF" w14:textId="4A2D4CE6" w:rsidR="00DA4FF2" w:rsidRDefault="00496421" w:rsidP="005564D6">
      <w:pPr>
        <w:pStyle w:val="ListNumbered"/>
      </w:pPr>
      <w:r w:rsidRPr="00BE6FBA">
        <w:t>A decision</w:t>
      </w:r>
      <w:r w:rsidR="008802E8">
        <w:t xml:space="preserve"> under section 16</w:t>
      </w:r>
      <w:r w:rsidR="007F7C8A">
        <w:t>4</w:t>
      </w:r>
      <w:r w:rsidR="008802E8">
        <w:t xml:space="preserve">(8) of the </w:t>
      </w:r>
      <w:proofErr w:type="spellStart"/>
      <w:r w:rsidR="008802E8">
        <w:t>Agvet</w:t>
      </w:r>
      <w:proofErr w:type="spellEnd"/>
      <w:r w:rsidR="008802E8">
        <w:t xml:space="preserve"> Code</w:t>
      </w:r>
      <w:r w:rsidRPr="00BE6FBA">
        <w:t xml:space="preserve"> to refuse to remit the whole or part of a fee is a reviewable decision</w:t>
      </w:r>
      <w:r w:rsidR="007F7C8A">
        <w:t xml:space="preserve"> (s</w:t>
      </w:r>
      <w:r w:rsidR="005C2035">
        <w:t xml:space="preserve">s 166(1)(b) and </w:t>
      </w:r>
      <w:r w:rsidR="007F7C8A">
        <w:t>167(1</w:t>
      </w:r>
      <w:r w:rsidR="005C2035">
        <w:t>).</w:t>
      </w:r>
    </w:p>
    <w:p w14:paraId="09E9997B" w14:textId="2D36D04C" w:rsidR="000B079E" w:rsidRPr="000B079E" w:rsidRDefault="000B079E" w:rsidP="005564D6">
      <w:pPr>
        <w:pStyle w:val="ListNumbered"/>
      </w:pPr>
      <w:r w:rsidRPr="000B079E">
        <w:t xml:space="preserve">This guideline commences on </w:t>
      </w:r>
      <w:r w:rsidR="00233AF8" w:rsidRPr="00233AF8">
        <w:t>26 November</w:t>
      </w:r>
      <w:r w:rsidRPr="00233AF8">
        <w:t xml:space="preserve"> 2024</w:t>
      </w:r>
      <w:r w:rsidRPr="000B079E">
        <w:t>.</w:t>
      </w:r>
    </w:p>
    <w:p w14:paraId="184D068B" w14:textId="72268221" w:rsidR="000B079E" w:rsidRDefault="000B079E" w:rsidP="000B079E">
      <w:pPr>
        <w:pStyle w:val="Heading2"/>
      </w:pPr>
      <w:bookmarkStart w:id="6" w:name="_Toc174548793"/>
      <w:r w:rsidRPr="000B079E">
        <w:t>Principles for remitting fees</w:t>
      </w:r>
      <w:bookmarkEnd w:id="6"/>
    </w:p>
    <w:p w14:paraId="0A22DDBA" w14:textId="5FED8F05" w:rsidR="000B079E" w:rsidRPr="000B079E" w:rsidRDefault="000B079E" w:rsidP="005564D6">
      <w:pPr>
        <w:pStyle w:val="ListNumbered"/>
      </w:pPr>
      <w:r w:rsidRPr="000B079E">
        <w:t>Remission of fees is discretionary.</w:t>
      </w:r>
    </w:p>
    <w:p w14:paraId="57366E6E" w14:textId="4CEB3025" w:rsidR="002319F0" w:rsidRDefault="000B079E" w:rsidP="005564D6">
      <w:pPr>
        <w:pStyle w:val="ListNumbered"/>
      </w:pPr>
      <w:proofErr w:type="gramStart"/>
      <w:r w:rsidRPr="000B079E">
        <w:t>For the purpose of</w:t>
      </w:r>
      <w:proofErr w:type="gramEnd"/>
      <w:r w:rsidRPr="000B079E">
        <w:t xml:space="preserve"> this guideline fees have been divided into two categories</w:t>
      </w:r>
      <w:r w:rsidR="004D5BE8">
        <w:t>:</w:t>
      </w:r>
    </w:p>
    <w:p w14:paraId="0E7327E7" w14:textId="7B3B20F5" w:rsidR="002319F0" w:rsidRDefault="004D5BE8" w:rsidP="005564D6">
      <w:pPr>
        <w:pStyle w:val="ListAlpha"/>
      </w:pPr>
      <w:r w:rsidRPr="00102548">
        <w:rPr>
          <w:b/>
          <w:bCs/>
        </w:rPr>
        <w:t>Modular assessment fees</w:t>
      </w:r>
      <w:r>
        <w:t xml:space="preserve"> being </w:t>
      </w:r>
      <w:r w:rsidR="002E34B3">
        <w:t xml:space="preserve">application </w:t>
      </w:r>
      <w:r w:rsidR="00895F52">
        <w:t xml:space="preserve">fees that are </w:t>
      </w:r>
      <w:r w:rsidR="00531DC1">
        <w:t>described</w:t>
      </w:r>
      <w:r w:rsidR="00E66D99">
        <w:t xml:space="preserve"> as modular assessment fees</w:t>
      </w:r>
      <w:r w:rsidR="00531DC1">
        <w:t xml:space="preserve"> in column 5 of Schedule 6 to the </w:t>
      </w:r>
      <w:proofErr w:type="spellStart"/>
      <w:r w:rsidR="00531DC1">
        <w:t>Agvet</w:t>
      </w:r>
      <w:proofErr w:type="spellEnd"/>
      <w:r w:rsidR="00531DC1">
        <w:t xml:space="preserve"> Regulations</w:t>
      </w:r>
      <w:r w:rsidR="0060039D">
        <w:t>.</w:t>
      </w:r>
      <w:r w:rsidR="00786A13">
        <w:br/>
      </w:r>
      <w:r w:rsidR="0060039D">
        <w:br/>
      </w:r>
      <w:r w:rsidR="0060039D" w:rsidRPr="005564D6">
        <w:t xml:space="preserve">Note: </w:t>
      </w:r>
      <w:r w:rsidR="00895F52" w:rsidRPr="005564D6">
        <w:t xml:space="preserve">Regulation 70A and Schedule 7 </w:t>
      </w:r>
      <w:r w:rsidR="00E7741F" w:rsidRPr="005564D6">
        <w:t>to</w:t>
      </w:r>
      <w:r w:rsidR="00895F52" w:rsidRPr="005564D6">
        <w:t xml:space="preserve"> the </w:t>
      </w:r>
      <w:proofErr w:type="spellStart"/>
      <w:r w:rsidR="00895F52" w:rsidRPr="005564D6">
        <w:t>Agvet</w:t>
      </w:r>
      <w:proofErr w:type="spellEnd"/>
      <w:r w:rsidR="00895F52" w:rsidRPr="005564D6">
        <w:t xml:space="preserve"> Regulations</w:t>
      </w:r>
      <w:r w:rsidR="00F432CD" w:rsidRPr="005564D6">
        <w:t xml:space="preserve"> (Schedule 7)</w:t>
      </w:r>
      <w:r w:rsidR="0060039D" w:rsidRPr="005564D6">
        <w:t xml:space="preserve"> </w:t>
      </w:r>
      <w:r w:rsidR="00024456" w:rsidRPr="005564D6">
        <w:t>make provision for</w:t>
      </w:r>
      <w:r w:rsidR="0060039D" w:rsidRPr="005564D6">
        <w:t xml:space="preserve"> </w:t>
      </w:r>
      <w:r w:rsidR="00024456" w:rsidRPr="005564D6">
        <w:t xml:space="preserve">different types and levels of </w:t>
      </w:r>
      <w:r w:rsidR="0060039D" w:rsidRPr="005564D6">
        <w:t>assessment modules</w:t>
      </w:r>
      <w:r w:rsidR="002E34B3" w:rsidRPr="005564D6">
        <w:t>. C</w:t>
      </w:r>
      <w:r w:rsidR="00234474" w:rsidRPr="005564D6">
        <w:t>olumn 3 of Schedule 7 specifies the relevant fee for each type and level of</w:t>
      </w:r>
      <w:r w:rsidR="007D0A55" w:rsidRPr="005564D6">
        <w:t xml:space="preserve"> modular</w:t>
      </w:r>
      <w:r w:rsidR="00234474" w:rsidRPr="005564D6">
        <w:t xml:space="preserve"> assessment.</w:t>
      </w:r>
    </w:p>
    <w:p w14:paraId="51927BC3" w14:textId="057CB06D" w:rsidR="00CF4EA7" w:rsidRDefault="004D5BE8" w:rsidP="005564D6">
      <w:pPr>
        <w:pStyle w:val="ListAlpha"/>
      </w:pPr>
      <w:r w:rsidRPr="00102548">
        <w:rPr>
          <w:b/>
          <w:bCs/>
        </w:rPr>
        <w:t xml:space="preserve">Fixed application </w:t>
      </w:r>
      <w:r w:rsidR="00895F52" w:rsidRPr="00102548">
        <w:rPr>
          <w:b/>
          <w:bCs/>
        </w:rPr>
        <w:t>fees</w:t>
      </w:r>
      <w:r>
        <w:t xml:space="preserve"> being</w:t>
      </w:r>
      <w:r w:rsidR="002E34B3">
        <w:t xml:space="preserve"> application</w:t>
      </w:r>
      <w:r>
        <w:t xml:space="preserve"> </w:t>
      </w:r>
      <w:r w:rsidR="00EF7A00">
        <w:t xml:space="preserve">fees </w:t>
      </w:r>
      <w:r w:rsidR="00895F52">
        <w:t>that are</w:t>
      </w:r>
      <w:r w:rsidR="00794016">
        <w:t xml:space="preserve"> </w:t>
      </w:r>
      <w:r w:rsidR="00EF7A00">
        <w:t>fo</w:t>
      </w:r>
      <w:r w:rsidR="00AB42B6">
        <w:t>r a fixed amount as set ou</w:t>
      </w:r>
      <w:r w:rsidR="002319F0">
        <w:t>t</w:t>
      </w:r>
      <w:r w:rsidR="00AB42B6">
        <w:t xml:space="preserve"> i</w:t>
      </w:r>
      <w:r w:rsidR="00760D78">
        <w:t>n</w:t>
      </w:r>
      <w:r w:rsidR="00AB42B6">
        <w:t xml:space="preserve"> column 5 of Schedule </w:t>
      </w:r>
      <w:r w:rsidR="00102548">
        <w:t>6</w:t>
      </w:r>
      <w:r w:rsidR="00AB42B6">
        <w:t xml:space="preserve"> to the </w:t>
      </w:r>
      <w:proofErr w:type="spellStart"/>
      <w:r w:rsidR="00AB42B6">
        <w:t>Agvet</w:t>
      </w:r>
      <w:proofErr w:type="spellEnd"/>
      <w:r w:rsidR="00AB42B6">
        <w:t xml:space="preserve"> Regulations.</w:t>
      </w:r>
      <w:r w:rsidR="00CF4EA7">
        <w:br w:type="page"/>
      </w:r>
    </w:p>
    <w:p w14:paraId="310EC7AC" w14:textId="161669B8" w:rsidR="002319F0" w:rsidRPr="00196229" w:rsidRDefault="004D5BE8" w:rsidP="00247B3E">
      <w:pPr>
        <w:pStyle w:val="ListNumbered"/>
      </w:pPr>
      <w:r w:rsidRPr="00196229">
        <w:lastRenderedPageBreak/>
        <w:t xml:space="preserve">Principles for remitting </w:t>
      </w:r>
      <w:r w:rsidR="002319F0" w:rsidRPr="00786A13">
        <w:rPr>
          <w:b/>
          <w:bCs/>
        </w:rPr>
        <w:t>Modular Assessment Fees</w:t>
      </w:r>
    </w:p>
    <w:p w14:paraId="38F7A017" w14:textId="0F44FCCC" w:rsidR="002A5401" w:rsidRPr="00786A13" w:rsidRDefault="00BE6FBA" w:rsidP="00786A13">
      <w:pPr>
        <w:pStyle w:val="ListAlpha"/>
        <w:numPr>
          <w:ilvl w:val="0"/>
          <w:numId w:val="49"/>
        </w:numPr>
        <w:ind w:left="1491" w:hanging="357"/>
        <w:rPr>
          <w:u w:val="single"/>
        </w:rPr>
      </w:pPr>
      <w:r w:rsidRPr="00196229">
        <w:t xml:space="preserve">The </w:t>
      </w:r>
      <w:r w:rsidR="00583AC6" w:rsidRPr="00196229">
        <w:t xml:space="preserve">preliminary assessment fee specified in column 3 of Item 1 of Schedule 7 to the </w:t>
      </w:r>
      <w:proofErr w:type="spellStart"/>
      <w:r w:rsidR="00583AC6" w:rsidRPr="00196229">
        <w:t>Agvet</w:t>
      </w:r>
      <w:proofErr w:type="spellEnd"/>
      <w:r w:rsidR="00583AC6" w:rsidRPr="00196229">
        <w:t xml:space="preserve"> Regulations</w:t>
      </w:r>
      <w:r w:rsidR="00D50E13" w:rsidRPr="00196229">
        <w:t xml:space="preserve"> (Schedule 7) </w:t>
      </w:r>
      <w:r w:rsidRPr="00196229">
        <w:t>should usually be retained</w:t>
      </w:r>
      <w:r w:rsidR="00602BA7" w:rsidRPr="00196229">
        <w:t xml:space="preserve"> in full</w:t>
      </w:r>
      <w:r w:rsidR="00924B5E" w:rsidRPr="00196229">
        <w:t xml:space="preserve"> for all applications</w:t>
      </w:r>
      <w:r w:rsidRPr="00196229">
        <w:t>.</w:t>
      </w:r>
    </w:p>
    <w:p w14:paraId="13319655" w14:textId="62CA3B37" w:rsidR="00662957" w:rsidRPr="00786A13" w:rsidRDefault="00102548" w:rsidP="00786A13">
      <w:pPr>
        <w:pStyle w:val="ListAlpha"/>
        <w:numPr>
          <w:ilvl w:val="0"/>
          <w:numId w:val="49"/>
        </w:numPr>
        <w:ind w:left="1491" w:hanging="357"/>
        <w:rPr>
          <w:u w:val="single"/>
        </w:rPr>
      </w:pPr>
      <w:r>
        <w:t>If any work has commenced on a</w:t>
      </w:r>
      <w:r w:rsidR="00850B48">
        <w:t xml:space="preserve"> </w:t>
      </w:r>
      <w:r>
        <w:t>module</w:t>
      </w:r>
      <w:r w:rsidR="00AB59C7">
        <w:t xml:space="preserve"> </w:t>
      </w:r>
      <w:r w:rsidR="00795928">
        <w:t xml:space="preserve">level </w:t>
      </w:r>
      <w:r w:rsidR="00AB59C7">
        <w:t>specified</w:t>
      </w:r>
      <w:r>
        <w:t xml:space="preserve"> </w:t>
      </w:r>
      <w:r w:rsidR="000D45B6">
        <w:t>in items 2.1 –</w:t>
      </w:r>
      <w:r w:rsidR="005077EE">
        <w:t xml:space="preserve"> 10</w:t>
      </w:r>
      <w:r w:rsidR="000D45B6">
        <w:t>.3</w:t>
      </w:r>
      <w:r w:rsidR="005077EE">
        <w:t xml:space="preserve"> inclusive </w:t>
      </w:r>
      <w:r w:rsidR="002A5401">
        <w:t>in Schedule</w:t>
      </w:r>
      <w:r w:rsidR="00D36DB0">
        <w:t xml:space="preserve"> 7</w:t>
      </w:r>
      <w:r w:rsidR="00F432CD">
        <w:t>,</w:t>
      </w:r>
      <w:r w:rsidR="002A5401">
        <w:t xml:space="preserve"> the corresponding fee in column </w:t>
      </w:r>
      <w:r w:rsidR="00D85E46">
        <w:t>3</w:t>
      </w:r>
      <w:r w:rsidR="002A5401">
        <w:t xml:space="preserve"> of Schedule </w:t>
      </w:r>
      <w:r w:rsidR="002F2930">
        <w:t xml:space="preserve">7 </w:t>
      </w:r>
      <w:r w:rsidR="002A5401">
        <w:t>should usually be retained in full.</w:t>
      </w:r>
    </w:p>
    <w:p w14:paraId="6AF6A2C1" w14:textId="009EBA32" w:rsidR="002F2930" w:rsidRPr="00786A13" w:rsidRDefault="00662957" w:rsidP="00786A13">
      <w:pPr>
        <w:pStyle w:val="ListAlpha"/>
        <w:numPr>
          <w:ilvl w:val="0"/>
          <w:numId w:val="49"/>
        </w:numPr>
        <w:ind w:left="1491" w:hanging="357"/>
        <w:rPr>
          <w:u w:val="single"/>
        </w:rPr>
      </w:pPr>
      <w:r>
        <w:t>T</w:t>
      </w:r>
      <w:r w:rsidR="00BE6FBA" w:rsidRPr="00BE6FBA">
        <w:t xml:space="preserve">he </w:t>
      </w:r>
      <w:r w:rsidR="00AB59C7">
        <w:t xml:space="preserve">fee for </w:t>
      </w:r>
      <w:r w:rsidR="00046F83">
        <w:t>the</w:t>
      </w:r>
      <w:r w:rsidR="00F432CD">
        <w:t xml:space="preserve"> relevant</w:t>
      </w:r>
      <w:r w:rsidR="00046F83">
        <w:t xml:space="preserve"> </w:t>
      </w:r>
      <w:r w:rsidR="00BE6FBA" w:rsidRPr="00BE6FBA">
        <w:t>fin</w:t>
      </w:r>
      <w:r w:rsidR="00046F83">
        <w:t xml:space="preserve">al assessment module </w:t>
      </w:r>
      <w:r w:rsidR="00795928">
        <w:t xml:space="preserve">type </w:t>
      </w:r>
      <w:r w:rsidR="0086224E">
        <w:t xml:space="preserve">specified </w:t>
      </w:r>
      <w:r w:rsidR="00046F83">
        <w:t>in items 11.1 to 11.3 i</w:t>
      </w:r>
      <w:r w:rsidR="00BC21D3">
        <w:t>nclusive i</w:t>
      </w:r>
      <w:r w:rsidR="00046F83">
        <w:t>n Schedule 7</w:t>
      </w:r>
      <w:r w:rsidR="00BE6FBA" w:rsidRPr="00BE6FBA">
        <w:t xml:space="preserve"> should usually be</w:t>
      </w:r>
      <w:r w:rsidR="00B07FBB">
        <w:t xml:space="preserve"> retained in full</w:t>
      </w:r>
      <w:r w:rsidR="00BE6FBA" w:rsidRPr="00BE6FBA">
        <w:t xml:space="preserve"> unless the application is withdrawn before or soon after preliminary assessment is complete.</w:t>
      </w:r>
    </w:p>
    <w:p w14:paraId="45363C7B" w14:textId="77777777" w:rsidR="00892D9E" w:rsidRPr="00786A13" w:rsidRDefault="00892D9E" w:rsidP="00786A13">
      <w:pPr>
        <w:pStyle w:val="ListAlphaindented"/>
        <w:rPr>
          <w:u w:val="single"/>
        </w:rPr>
      </w:pPr>
      <w:r w:rsidRPr="00196229">
        <w:t>If the application</w:t>
      </w:r>
      <w:r>
        <w:t xml:space="preserve"> requires a </w:t>
      </w:r>
      <w:proofErr w:type="gramStart"/>
      <w:r>
        <w:t>limits</w:t>
      </w:r>
      <w:proofErr w:type="gramEnd"/>
      <w:r>
        <w:t xml:space="preserve"> on use of information module as specified in item 12 of Schedule 7 the corresponding fee in column 3 of Schedule 7 should usually be retained in full.</w:t>
      </w:r>
    </w:p>
    <w:p w14:paraId="44446C19" w14:textId="64A2DBEC" w:rsidR="00892D9E" w:rsidRPr="00786A13" w:rsidRDefault="00892D9E" w:rsidP="00786A13">
      <w:pPr>
        <w:pStyle w:val="ListAlphaindented"/>
        <w:rPr>
          <w:u w:val="single"/>
        </w:rPr>
      </w:pPr>
      <w:r w:rsidRPr="00BE6FBA">
        <w:t xml:space="preserve">The fee for </w:t>
      </w:r>
      <w:r>
        <w:t xml:space="preserve">a </w:t>
      </w:r>
      <w:r w:rsidRPr="00BE6FBA">
        <w:t>module</w:t>
      </w:r>
      <w:r>
        <w:t xml:space="preserve"> level specified in items 2.1-10.3 inclusive in Schedule 7 </w:t>
      </w:r>
      <w:r w:rsidRPr="00BE6FBA">
        <w:t>may be remitted</w:t>
      </w:r>
      <w:r>
        <w:t xml:space="preserve"> if no work on that module has commenced.</w:t>
      </w:r>
    </w:p>
    <w:p w14:paraId="6A87095B" w14:textId="64F4E60B" w:rsidR="0074047C" w:rsidRDefault="00B07FBB" w:rsidP="00247B3E">
      <w:pPr>
        <w:pStyle w:val="ListNumbered"/>
      </w:pPr>
      <w:r w:rsidRPr="00CC1CE9">
        <w:t>Principles for remitting</w:t>
      </w:r>
      <w:r w:rsidR="00BE6FBA" w:rsidRPr="00CC1CE9">
        <w:t xml:space="preserve"> </w:t>
      </w:r>
      <w:r w:rsidR="00E61D76" w:rsidRPr="00786A13">
        <w:rPr>
          <w:b/>
          <w:bCs/>
        </w:rPr>
        <w:t xml:space="preserve">Fixed </w:t>
      </w:r>
      <w:r w:rsidR="00BE6FBA" w:rsidRPr="00786A13">
        <w:rPr>
          <w:b/>
          <w:bCs/>
        </w:rPr>
        <w:t xml:space="preserve">Application </w:t>
      </w:r>
      <w:r w:rsidR="00330B68" w:rsidRPr="00786A13">
        <w:rPr>
          <w:b/>
          <w:bCs/>
        </w:rPr>
        <w:t>F</w:t>
      </w:r>
      <w:r w:rsidR="00F86265" w:rsidRPr="00786A13">
        <w:rPr>
          <w:b/>
          <w:bCs/>
        </w:rPr>
        <w:t>ees</w:t>
      </w:r>
    </w:p>
    <w:p w14:paraId="2FF91861" w14:textId="58F16B5F" w:rsidR="00B60CD9" w:rsidRPr="00786A13" w:rsidRDefault="00B60CD9" w:rsidP="00786A13">
      <w:pPr>
        <w:pStyle w:val="ListAlphaindented"/>
        <w:numPr>
          <w:ilvl w:val="0"/>
          <w:numId w:val="52"/>
        </w:numPr>
        <w:ind w:left="1491" w:hanging="357"/>
      </w:pPr>
      <w:r w:rsidRPr="00786A13">
        <w:t>The preliminary assessment fee specified in column 3 of Item 1 of Schedule 7 should usually be retained in full for all applications</w:t>
      </w:r>
      <w:r w:rsidR="00786A13" w:rsidRPr="00786A13">
        <w:t>.</w:t>
      </w:r>
    </w:p>
    <w:p w14:paraId="74CD08E6" w14:textId="572792F2" w:rsidR="00D9355B" w:rsidRPr="00786A13" w:rsidRDefault="00E64129" w:rsidP="00786A13">
      <w:pPr>
        <w:pStyle w:val="ListAlphaindented"/>
      </w:pPr>
      <w:r w:rsidRPr="00786A13">
        <w:t xml:space="preserve">If the application involves an assessment that is considered equivalent to a modular assessment </w:t>
      </w:r>
      <w:r w:rsidR="00D9355B" w:rsidRPr="00786A13">
        <w:t xml:space="preserve">of a level </w:t>
      </w:r>
      <w:r w:rsidRPr="00786A13">
        <w:t>specified in modules 2.1 -10.3 inclusive in Schedule 7</w:t>
      </w:r>
      <w:r w:rsidR="009F155B" w:rsidRPr="00786A13">
        <w:t xml:space="preserve"> and work has commenced on any such module, </w:t>
      </w:r>
      <w:r w:rsidR="007B3AA6" w:rsidRPr="00786A13">
        <w:t xml:space="preserve">an amount equal to the </w:t>
      </w:r>
      <w:r w:rsidR="006B6D4B" w:rsidRPr="00786A13">
        <w:t xml:space="preserve">fee in column 3 of Schedule 7 </w:t>
      </w:r>
      <w:r w:rsidR="009F08C9" w:rsidRPr="00786A13">
        <w:t xml:space="preserve">for the equivalent assessment </w:t>
      </w:r>
      <w:r w:rsidRPr="00786A13">
        <w:t>should usually be retained</w:t>
      </w:r>
      <w:r w:rsidR="00D05E2D" w:rsidRPr="00786A13">
        <w:t xml:space="preserve"> in full</w:t>
      </w:r>
      <w:r w:rsidR="00372716" w:rsidRPr="00786A13">
        <w:t>.</w:t>
      </w:r>
    </w:p>
    <w:p w14:paraId="53096AF1" w14:textId="3C4ABB4D" w:rsidR="00B4513C" w:rsidRPr="00786A13" w:rsidRDefault="00D9355B" w:rsidP="00786A13">
      <w:pPr>
        <w:pStyle w:val="ListAlphaindented"/>
      </w:pPr>
      <w:r w:rsidRPr="00786A13">
        <w:t xml:space="preserve">If the application requires an assessment that is considered equivalent to a finalisation </w:t>
      </w:r>
      <w:r w:rsidR="00F847BA" w:rsidRPr="00786A13">
        <w:t xml:space="preserve">assessment of a type specified in </w:t>
      </w:r>
      <w:r w:rsidR="00F2151E" w:rsidRPr="00786A13">
        <w:t>modules 11.1-11.3 inclusive in Schedule 7</w:t>
      </w:r>
      <w:r w:rsidRPr="00786A13">
        <w:t>,</w:t>
      </w:r>
      <w:r w:rsidR="00F2151E" w:rsidRPr="00786A13">
        <w:t xml:space="preserve"> an </w:t>
      </w:r>
      <w:r w:rsidRPr="00786A13">
        <w:t xml:space="preserve">amount </w:t>
      </w:r>
      <w:r w:rsidR="00F2151E" w:rsidRPr="00786A13">
        <w:t xml:space="preserve">equal to the </w:t>
      </w:r>
      <w:r w:rsidR="00B4513C" w:rsidRPr="00786A13">
        <w:t>fee in column 3 of Schedule 7 for the equivalent finalisation assessment sho</w:t>
      </w:r>
      <w:r w:rsidRPr="00786A13">
        <w:t>uld usually be retained in full, unless the application is withdrawn before or soon after preliminary assessment is complete.</w:t>
      </w:r>
    </w:p>
    <w:p w14:paraId="30B262A5" w14:textId="1056891E" w:rsidR="001218E4" w:rsidRPr="00786A13" w:rsidRDefault="001218E4" w:rsidP="00786A13">
      <w:pPr>
        <w:pStyle w:val="ListAlphaindented"/>
      </w:pPr>
      <w:r w:rsidRPr="00786A13">
        <w:t xml:space="preserve">If the application requires a module considered equivalent to a </w:t>
      </w:r>
      <w:proofErr w:type="gramStart"/>
      <w:r w:rsidRPr="00786A13">
        <w:t>limits</w:t>
      </w:r>
      <w:proofErr w:type="gramEnd"/>
      <w:r w:rsidRPr="00786A13">
        <w:t xml:space="preserve"> on use of information module as per item 12 module in Schedule 7 an amount equal to the fee in column 3 of Schedule 7 for module 12 should usually be retained in full.</w:t>
      </w:r>
    </w:p>
    <w:p w14:paraId="375819CB" w14:textId="42AF38EC" w:rsidR="00D6731D" w:rsidRPr="00786A13" w:rsidRDefault="00D6731D" w:rsidP="00786A13">
      <w:pPr>
        <w:pStyle w:val="ListAlphaindented"/>
      </w:pPr>
      <w:r w:rsidRPr="00786A13">
        <w:t>The balance of any fee</w:t>
      </w:r>
      <w:r w:rsidR="00BC4C6F" w:rsidRPr="00786A13">
        <w:t xml:space="preserve"> remaining</w:t>
      </w:r>
      <w:r w:rsidRPr="00786A13">
        <w:t xml:space="preserve"> </w:t>
      </w:r>
      <w:r w:rsidR="00A34E08" w:rsidRPr="00786A13">
        <w:t>may be remitted.</w:t>
      </w:r>
    </w:p>
    <w:p w14:paraId="599E33D7" w14:textId="77777777" w:rsidR="00786A13" w:rsidRDefault="00B4513C" w:rsidP="00247B3E">
      <w:pPr>
        <w:pStyle w:val="ListNumbered"/>
      </w:pPr>
      <w:r w:rsidRPr="002805F5">
        <w:t>Examples for Fixed Fee Applications</w:t>
      </w:r>
    </w:p>
    <w:p w14:paraId="3C9D7CE9" w14:textId="77777777" w:rsidR="00786A13" w:rsidRDefault="00F747D9" w:rsidP="00786A13">
      <w:pPr>
        <w:pStyle w:val="NormalText"/>
        <w:rPr>
          <w:b/>
          <w:bCs/>
        </w:rPr>
      </w:pPr>
      <w:r w:rsidRPr="00786A13">
        <w:rPr>
          <w:b/>
          <w:bCs/>
        </w:rPr>
        <w:t>Example 1</w:t>
      </w:r>
    </w:p>
    <w:p w14:paraId="0E12ADAB" w14:textId="77777777" w:rsidR="00786A13" w:rsidRDefault="00856024" w:rsidP="00786A13">
      <w:pPr>
        <w:pStyle w:val="NormalText"/>
      </w:pPr>
      <w:r>
        <w:t>A</w:t>
      </w:r>
      <w:r w:rsidR="009C6481">
        <w:t>n</w:t>
      </w:r>
      <w:r w:rsidR="00FA45D4">
        <w:t xml:space="preserve"> application of a type specified in</w:t>
      </w:r>
      <w:r w:rsidR="009C6481">
        <w:t xml:space="preserve"> Item 12</w:t>
      </w:r>
      <w:r w:rsidR="00FA45D4">
        <w:t xml:space="preserve"> of Schedule 6 to the </w:t>
      </w:r>
      <w:proofErr w:type="spellStart"/>
      <w:r w:rsidR="00FA45D4">
        <w:t>Agvet</w:t>
      </w:r>
      <w:proofErr w:type="spellEnd"/>
      <w:r w:rsidR="00FA45D4">
        <w:t xml:space="preserve"> Regulations</w:t>
      </w:r>
      <w:r w:rsidR="009C6481">
        <w:t xml:space="preserve"> involves a</w:t>
      </w:r>
      <w:r w:rsidR="00FF4C7B">
        <w:t>ssessment</w:t>
      </w:r>
      <w:r w:rsidR="00945A8F">
        <w:t>s</w:t>
      </w:r>
      <w:r w:rsidR="00FF4C7B">
        <w:t xml:space="preserve"> considered </w:t>
      </w:r>
      <w:r w:rsidR="00E72088">
        <w:t>equivalent to a</w:t>
      </w:r>
      <w:r w:rsidR="00FF4C7B">
        <w:t xml:space="preserve"> preliminary assessment and </w:t>
      </w:r>
      <w:r w:rsidR="00A43372">
        <w:t xml:space="preserve">a </w:t>
      </w:r>
      <w:r w:rsidR="00E72088" w:rsidRPr="00BE6FBA">
        <w:t xml:space="preserve">finalisation </w:t>
      </w:r>
      <w:r w:rsidR="00E72088">
        <w:t>assessment</w:t>
      </w:r>
      <w:r w:rsidR="00945A8F">
        <w:t>. I</w:t>
      </w:r>
      <w:r w:rsidR="00E72088">
        <w:t xml:space="preserve">t </w:t>
      </w:r>
      <w:r w:rsidR="009C6481">
        <w:t xml:space="preserve">does not involve an assessment </w:t>
      </w:r>
      <w:r w:rsidR="00E72088">
        <w:t xml:space="preserve">considered </w:t>
      </w:r>
      <w:r w:rsidR="009C6481">
        <w:t>equivalent to</w:t>
      </w:r>
      <w:r w:rsidR="00E34573">
        <w:t xml:space="preserve"> a</w:t>
      </w:r>
      <w:r w:rsidR="00E72088">
        <w:t xml:space="preserve"> modular</w:t>
      </w:r>
      <w:r w:rsidR="00E34573">
        <w:t xml:space="preserve"> assessment</w:t>
      </w:r>
      <w:r w:rsidR="00E72088">
        <w:t xml:space="preserve"> of a level </w:t>
      </w:r>
      <w:r w:rsidR="00E34573">
        <w:t>specified in</w:t>
      </w:r>
      <w:r w:rsidR="009C6481">
        <w:t xml:space="preserve"> </w:t>
      </w:r>
      <w:r w:rsidR="00E34573">
        <w:t>items 2.1-10.3 inclusive</w:t>
      </w:r>
      <w:r w:rsidR="00002CFB">
        <w:t xml:space="preserve"> </w:t>
      </w:r>
      <w:r w:rsidR="0015761A">
        <w:t xml:space="preserve">or </w:t>
      </w:r>
      <w:r w:rsidR="00531464">
        <w:t>item</w:t>
      </w:r>
      <w:r w:rsidR="00D37757">
        <w:t xml:space="preserve"> </w:t>
      </w:r>
      <w:r w:rsidR="0015761A">
        <w:t>12</w:t>
      </w:r>
      <w:r w:rsidR="00E34573">
        <w:t xml:space="preserve"> in Schedule 7</w:t>
      </w:r>
      <w:r w:rsidR="009C6481">
        <w:t>.</w:t>
      </w:r>
    </w:p>
    <w:p w14:paraId="780A892A" w14:textId="77777777" w:rsidR="00786A13" w:rsidRDefault="00777D74" w:rsidP="00786A13">
      <w:pPr>
        <w:pStyle w:val="NormalText"/>
      </w:pPr>
      <w:r>
        <w:t xml:space="preserve">In accordance with the principles stated in paragraphs 13 a. and 13 </w:t>
      </w:r>
      <w:r w:rsidR="00E276A4">
        <w:t xml:space="preserve">d., the full fee should usually be retained unless </w:t>
      </w:r>
      <w:r w:rsidR="00304D81">
        <w:t>the application is withdrawn soon after preliminary assessment is complete</w:t>
      </w:r>
      <w:r w:rsidR="00E276A4">
        <w:t>, in which case</w:t>
      </w:r>
      <w:r w:rsidR="00304D81">
        <w:t xml:space="preserve">, </w:t>
      </w:r>
      <w:r w:rsidR="00856024">
        <w:t xml:space="preserve">a refund of the total fee </w:t>
      </w:r>
      <w:r w:rsidR="00F747D9">
        <w:t>less</w:t>
      </w:r>
      <w:r w:rsidR="00856024">
        <w:t xml:space="preserve"> the </w:t>
      </w:r>
      <w:r w:rsidR="00A162B4">
        <w:t>preliminary assessment</w:t>
      </w:r>
      <w:r w:rsidR="00856024">
        <w:t xml:space="preserve"> fee may be remitted.</w:t>
      </w:r>
    </w:p>
    <w:p w14:paraId="68B95E96" w14:textId="77777777" w:rsidR="00786A13" w:rsidRDefault="00F747D9" w:rsidP="00786A13">
      <w:pPr>
        <w:pStyle w:val="NormalText"/>
        <w:rPr>
          <w:b/>
          <w:bCs/>
        </w:rPr>
      </w:pPr>
      <w:r w:rsidRPr="00786A13">
        <w:rPr>
          <w:b/>
          <w:bCs/>
        </w:rPr>
        <w:lastRenderedPageBreak/>
        <w:t>Example 2</w:t>
      </w:r>
    </w:p>
    <w:p w14:paraId="14E9B7ED" w14:textId="08DEDC62" w:rsidR="00531464" w:rsidRDefault="00F747D9" w:rsidP="00786A13">
      <w:pPr>
        <w:pStyle w:val="NormalText"/>
      </w:pPr>
      <w:r>
        <w:t xml:space="preserve">An </w:t>
      </w:r>
      <w:r w:rsidR="002805F5">
        <w:t xml:space="preserve">application of a type specified in </w:t>
      </w:r>
      <w:r>
        <w:t xml:space="preserve">Item 5 </w:t>
      </w:r>
      <w:r w:rsidR="002805F5">
        <w:t xml:space="preserve">of Schedule 6 to the </w:t>
      </w:r>
      <w:proofErr w:type="spellStart"/>
      <w:r w:rsidR="002805F5">
        <w:t>Agvet</w:t>
      </w:r>
      <w:proofErr w:type="spellEnd"/>
      <w:r w:rsidR="002805F5">
        <w:t xml:space="preserve"> Regulations </w:t>
      </w:r>
      <w:r>
        <w:t xml:space="preserve">involves </w:t>
      </w:r>
      <w:r w:rsidR="005F323D">
        <w:t xml:space="preserve">assessments </w:t>
      </w:r>
      <w:r w:rsidR="008A1AA4">
        <w:t xml:space="preserve">considered </w:t>
      </w:r>
      <w:r w:rsidR="005F323D">
        <w:t>equivalent to the following levels and types specified in Schedule 7:</w:t>
      </w:r>
    </w:p>
    <w:tbl>
      <w:tblPr>
        <w:tblStyle w:val="TableGrid"/>
        <w:tblW w:w="5000" w:type="pct"/>
        <w:tblLook w:val="04A0" w:firstRow="1" w:lastRow="0" w:firstColumn="1" w:lastColumn="0" w:noHBand="0" w:noVBand="1"/>
      </w:tblPr>
      <w:tblGrid>
        <w:gridCol w:w="4781"/>
        <w:gridCol w:w="4847"/>
      </w:tblGrid>
      <w:tr w:rsidR="00A67738" w14:paraId="28CE53D8" w14:textId="77777777" w:rsidTr="00786A13">
        <w:tc>
          <w:tcPr>
            <w:tcW w:w="2483" w:type="pct"/>
          </w:tcPr>
          <w:p w14:paraId="3000D2EE" w14:textId="5912939A" w:rsidR="00A67738" w:rsidRDefault="00A67738" w:rsidP="00531464">
            <w:pPr>
              <w:pStyle w:val="Bullet1"/>
              <w:numPr>
                <w:ilvl w:val="0"/>
                <w:numId w:val="0"/>
              </w:numPr>
            </w:pPr>
            <w:r>
              <w:t>Item</w:t>
            </w:r>
          </w:p>
        </w:tc>
        <w:tc>
          <w:tcPr>
            <w:tcW w:w="2517" w:type="pct"/>
          </w:tcPr>
          <w:p w14:paraId="2AA8CD07" w14:textId="163DDBF1" w:rsidR="00A67738" w:rsidRDefault="00A67738" w:rsidP="00531464">
            <w:pPr>
              <w:pStyle w:val="Bullet1"/>
              <w:numPr>
                <w:ilvl w:val="0"/>
                <w:numId w:val="0"/>
              </w:numPr>
            </w:pPr>
            <w:r>
              <w:t>Module</w:t>
            </w:r>
          </w:p>
        </w:tc>
      </w:tr>
      <w:tr w:rsidR="00A67738" w14:paraId="1697694B" w14:textId="77777777" w:rsidTr="00786A13">
        <w:tc>
          <w:tcPr>
            <w:tcW w:w="2483" w:type="pct"/>
          </w:tcPr>
          <w:p w14:paraId="0E735831" w14:textId="53837DFD" w:rsidR="00A67738" w:rsidRDefault="00A67738" w:rsidP="00531464">
            <w:pPr>
              <w:pStyle w:val="Bullet1"/>
              <w:numPr>
                <w:ilvl w:val="0"/>
                <w:numId w:val="0"/>
              </w:numPr>
            </w:pPr>
            <w:r>
              <w:t>1</w:t>
            </w:r>
          </w:p>
        </w:tc>
        <w:tc>
          <w:tcPr>
            <w:tcW w:w="2517" w:type="pct"/>
          </w:tcPr>
          <w:p w14:paraId="7A0B17A7" w14:textId="444D3632" w:rsidR="00A67738" w:rsidRDefault="00A67738" w:rsidP="00531464">
            <w:pPr>
              <w:pStyle w:val="Bullet1"/>
              <w:numPr>
                <w:ilvl w:val="0"/>
                <w:numId w:val="0"/>
              </w:numPr>
            </w:pPr>
            <w:r>
              <w:t>Preliminary assessment</w:t>
            </w:r>
          </w:p>
        </w:tc>
      </w:tr>
      <w:tr w:rsidR="00A67738" w14:paraId="4D7534CF" w14:textId="77777777" w:rsidTr="00786A13">
        <w:tc>
          <w:tcPr>
            <w:tcW w:w="2483" w:type="pct"/>
          </w:tcPr>
          <w:p w14:paraId="49AF0D08" w14:textId="2284A386" w:rsidR="00A67738" w:rsidRDefault="00A67738" w:rsidP="00531464">
            <w:pPr>
              <w:pStyle w:val="Bullet1"/>
              <w:numPr>
                <w:ilvl w:val="0"/>
                <w:numId w:val="0"/>
              </w:numPr>
            </w:pPr>
            <w:r>
              <w:t>2.3</w:t>
            </w:r>
          </w:p>
        </w:tc>
        <w:tc>
          <w:tcPr>
            <w:tcW w:w="2517" w:type="pct"/>
          </w:tcPr>
          <w:p w14:paraId="5B93BAE1" w14:textId="47F13765" w:rsidR="00A67738" w:rsidRDefault="00A67738" w:rsidP="00531464">
            <w:pPr>
              <w:pStyle w:val="Bullet1"/>
              <w:numPr>
                <w:ilvl w:val="0"/>
                <w:numId w:val="0"/>
              </w:numPr>
            </w:pPr>
            <w:r>
              <w:t>Chemistry – level 3</w:t>
            </w:r>
          </w:p>
        </w:tc>
      </w:tr>
      <w:tr w:rsidR="00A67738" w14:paraId="16CE9C21" w14:textId="77777777" w:rsidTr="00786A13">
        <w:tc>
          <w:tcPr>
            <w:tcW w:w="2483" w:type="pct"/>
          </w:tcPr>
          <w:p w14:paraId="2477D8B2" w14:textId="3B5C0352" w:rsidR="00A67738" w:rsidRDefault="00A67738" w:rsidP="00531464">
            <w:pPr>
              <w:pStyle w:val="Bullet1"/>
              <w:numPr>
                <w:ilvl w:val="0"/>
                <w:numId w:val="0"/>
              </w:numPr>
            </w:pPr>
            <w:r>
              <w:t>8.3</w:t>
            </w:r>
          </w:p>
        </w:tc>
        <w:tc>
          <w:tcPr>
            <w:tcW w:w="2517" w:type="pct"/>
          </w:tcPr>
          <w:p w14:paraId="24C0E2EE" w14:textId="68D8DDA3" w:rsidR="00A67738" w:rsidRDefault="00A67738" w:rsidP="00531464">
            <w:pPr>
              <w:pStyle w:val="Bullet1"/>
              <w:numPr>
                <w:ilvl w:val="0"/>
                <w:numId w:val="0"/>
              </w:numPr>
            </w:pPr>
            <w:r>
              <w:t>Efficacy and safety – level 3</w:t>
            </w:r>
          </w:p>
        </w:tc>
      </w:tr>
      <w:tr w:rsidR="00A67738" w14:paraId="69B46539" w14:textId="77777777" w:rsidTr="00786A13">
        <w:tc>
          <w:tcPr>
            <w:tcW w:w="2483" w:type="pct"/>
          </w:tcPr>
          <w:p w14:paraId="0F486566" w14:textId="16BE587F" w:rsidR="00A67738" w:rsidRDefault="00A67738" w:rsidP="00531464">
            <w:pPr>
              <w:pStyle w:val="Bullet1"/>
              <w:numPr>
                <w:ilvl w:val="0"/>
                <w:numId w:val="0"/>
              </w:numPr>
            </w:pPr>
            <w:r>
              <w:t>11.2</w:t>
            </w:r>
          </w:p>
        </w:tc>
        <w:tc>
          <w:tcPr>
            <w:tcW w:w="2517" w:type="pct"/>
          </w:tcPr>
          <w:p w14:paraId="6766B180" w14:textId="5F509C04" w:rsidR="00A67738" w:rsidRDefault="00A67738" w:rsidP="00531464">
            <w:pPr>
              <w:pStyle w:val="Bullet1"/>
              <w:numPr>
                <w:ilvl w:val="0"/>
                <w:numId w:val="0"/>
              </w:numPr>
            </w:pPr>
            <w:r>
              <w:t>Finalisation – type 2</w:t>
            </w:r>
          </w:p>
        </w:tc>
      </w:tr>
      <w:tr w:rsidR="00A67738" w14:paraId="6F464949" w14:textId="77777777" w:rsidTr="00786A13">
        <w:tc>
          <w:tcPr>
            <w:tcW w:w="2483" w:type="pct"/>
          </w:tcPr>
          <w:p w14:paraId="489C20DC" w14:textId="29ED9156" w:rsidR="00A67738" w:rsidRDefault="00A67738" w:rsidP="00531464">
            <w:pPr>
              <w:pStyle w:val="Bullet1"/>
              <w:numPr>
                <w:ilvl w:val="0"/>
                <w:numId w:val="0"/>
              </w:numPr>
            </w:pPr>
            <w:r>
              <w:t>12</w:t>
            </w:r>
          </w:p>
        </w:tc>
        <w:tc>
          <w:tcPr>
            <w:tcW w:w="2517" w:type="pct"/>
          </w:tcPr>
          <w:p w14:paraId="28A57A01" w14:textId="76D4A373" w:rsidR="00A67738" w:rsidRDefault="00A67738" w:rsidP="00531464">
            <w:pPr>
              <w:pStyle w:val="Bullet1"/>
              <w:numPr>
                <w:ilvl w:val="0"/>
                <w:numId w:val="0"/>
              </w:numPr>
            </w:pPr>
            <w:r>
              <w:t>Limits on use of information</w:t>
            </w:r>
          </w:p>
        </w:tc>
      </w:tr>
    </w:tbl>
    <w:bookmarkEnd w:id="3"/>
    <w:bookmarkEnd w:id="4"/>
    <w:p w14:paraId="4FB47F94" w14:textId="1DABE20F" w:rsidR="00F71992" w:rsidRDefault="00F71992" w:rsidP="00786A13">
      <w:pPr>
        <w:pStyle w:val="NormalText"/>
      </w:pPr>
      <w:r>
        <w:t xml:space="preserve">If </w:t>
      </w:r>
      <w:r w:rsidR="007633F3">
        <w:t>a preliminary assessment has been completed</w:t>
      </w:r>
      <w:r w:rsidR="000E39D8">
        <w:t xml:space="preserve"> and</w:t>
      </w:r>
      <w:r w:rsidR="00AD2C04">
        <w:t xml:space="preserve"> </w:t>
      </w:r>
      <w:r>
        <w:t xml:space="preserve">work has commenced on </w:t>
      </w:r>
      <w:r w:rsidR="004261A1">
        <w:t xml:space="preserve">the </w:t>
      </w:r>
      <w:r w:rsidR="00A67738">
        <w:t xml:space="preserve">item </w:t>
      </w:r>
      <w:r>
        <w:t xml:space="preserve">2.3 </w:t>
      </w:r>
      <w:proofErr w:type="gramStart"/>
      <w:r w:rsidR="004261A1">
        <w:t>module</w:t>
      </w:r>
      <w:proofErr w:type="gramEnd"/>
      <w:r w:rsidR="004261A1">
        <w:t xml:space="preserve"> </w:t>
      </w:r>
      <w:r w:rsidR="00372716">
        <w:t xml:space="preserve">but no work has commenced on </w:t>
      </w:r>
      <w:r w:rsidR="004261A1">
        <w:t xml:space="preserve">the </w:t>
      </w:r>
      <w:r w:rsidR="00A67738">
        <w:t>item</w:t>
      </w:r>
      <w:r w:rsidR="000E39D8">
        <w:t xml:space="preserve"> </w:t>
      </w:r>
      <w:r w:rsidR="00372716">
        <w:t>8.3</w:t>
      </w:r>
      <w:r w:rsidR="004261A1">
        <w:t xml:space="preserve"> module</w:t>
      </w:r>
      <w:r w:rsidR="00372716">
        <w:t>, the following principles and outcomes will usually apply</w:t>
      </w:r>
      <w:r w:rsidR="0009278D">
        <w:t>:</w:t>
      </w:r>
    </w:p>
    <w:p w14:paraId="2375A202" w14:textId="5B0F0095" w:rsidR="002E6850" w:rsidRPr="00CF4EA7" w:rsidRDefault="0009278D" w:rsidP="00CF4EA7">
      <w:pPr>
        <w:pStyle w:val="Listroman"/>
      </w:pPr>
      <w:r w:rsidRPr="00CF4EA7">
        <w:t xml:space="preserve">The </w:t>
      </w:r>
      <w:r w:rsidR="00AD2C04" w:rsidRPr="00CF4EA7">
        <w:t>preliminary assessment</w:t>
      </w:r>
      <w:r w:rsidRPr="00CF4EA7">
        <w:t xml:space="preserve"> fee should be retained in accordance with</w:t>
      </w:r>
      <w:r w:rsidR="00F16683" w:rsidRPr="00CF4EA7">
        <w:t xml:space="preserve"> the</w:t>
      </w:r>
      <w:r w:rsidRPr="00CF4EA7">
        <w:t xml:space="preserve"> principle </w:t>
      </w:r>
      <w:r w:rsidR="00F16683" w:rsidRPr="00CF4EA7">
        <w:t>stated in paragraph 13</w:t>
      </w:r>
      <w:r w:rsidR="000F59D3" w:rsidRPr="00CF4EA7">
        <w:t xml:space="preserve"> </w:t>
      </w:r>
      <w:proofErr w:type="gramStart"/>
      <w:r w:rsidR="000F59D3" w:rsidRPr="00CF4EA7">
        <w:t>a.</w:t>
      </w:r>
      <w:r w:rsidR="00F16683" w:rsidRPr="00CF4EA7">
        <w:t>;</w:t>
      </w:r>
      <w:proofErr w:type="gramEnd"/>
    </w:p>
    <w:p w14:paraId="3ECDB688" w14:textId="2495115D" w:rsidR="000F59D3" w:rsidRPr="00CF4EA7" w:rsidRDefault="00F16683" w:rsidP="00CF4EA7">
      <w:pPr>
        <w:pStyle w:val="Listroman"/>
      </w:pPr>
      <w:r w:rsidRPr="00CF4EA7">
        <w:t xml:space="preserve">An amount </w:t>
      </w:r>
      <w:r w:rsidR="000F59D3" w:rsidRPr="00CF4EA7">
        <w:t xml:space="preserve">equal </w:t>
      </w:r>
      <w:r w:rsidRPr="00CF4EA7">
        <w:t>to the fee for a</w:t>
      </w:r>
      <w:r w:rsidR="002D3417" w:rsidRPr="00CF4EA7">
        <w:t>n</w:t>
      </w:r>
      <w:r w:rsidRPr="00CF4EA7">
        <w:t xml:space="preserve"> </w:t>
      </w:r>
      <w:r w:rsidR="00531464" w:rsidRPr="00CF4EA7">
        <w:t>item</w:t>
      </w:r>
      <w:r w:rsidR="002D3417" w:rsidRPr="00CF4EA7">
        <w:t xml:space="preserve"> </w:t>
      </w:r>
      <w:r w:rsidRPr="00CF4EA7">
        <w:t xml:space="preserve">2.3 </w:t>
      </w:r>
      <w:r w:rsidR="004261A1" w:rsidRPr="00CF4EA7">
        <w:t xml:space="preserve">module </w:t>
      </w:r>
      <w:r w:rsidRPr="00CF4EA7">
        <w:t xml:space="preserve">should be retained </w:t>
      </w:r>
      <w:r w:rsidR="000F59D3" w:rsidRPr="00CF4EA7">
        <w:t xml:space="preserve">in accordance with the principle stated in paragraph 13 </w:t>
      </w:r>
      <w:proofErr w:type="gramStart"/>
      <w:r w:rsidR="001218E4" w:rsidRPr="00CF4EA7">
        <w:t>b</w:t>
      </w:r>
      <w:r w:rsidR="000F59D3" w:rsidRPr="00CF4EA7">
        <w:t>.;</w:t>
      </w:r>
      <w:proofErr w:type="gramEnd"/>
    </w:p>
    <w:p w14:paraId="0F4139F5" w14:textId="5ED3AD55" w:rsidR="00482D64" w:rsidRPr="00CF4EA7" w:rsidRDefault="00482D64" w:rsidP="00CF4EA7">
      <w:pPr>
        <w:pStyle w:val="Listroman"/>
      </w:pPr>
      <w:r w:rsidRPr="00CF4EA7">
        <w:t>An amount equal to the fee for a</w:t>
      </w:r>
      <w:r w:rsidR="004261A1" w:rsidRPr="00CF4EA7">
        <w:t>n</w:t>
      </w:r>
      <w:r w:rsidRPr="00CF4EA7">
        <w:t xml:space="preserve"> </w:t>
      </w:r>
      <w:r w:rsidR="00531464" w:rsidRPr="00CF4EA7">
        <w:t xml:space="preserve">item </w:t>
      </w:r>
      <w:r w:rsidRPr="00CF4EA7">
        <w:t xml:space="preserve">11.2 </w:t>
      </w:r>
      <w:r w:rsidR="004261A1" w:rsidRPr="00CF4EA7">
        <w:t xml:space="preserve">module </w:t>
      </w:r>
      <w:r w:rsidRPr="00CF4EA7">
        <w:t xml:space="preserve">should be retained in accordance with the principle stated in paragraph 13 </w:t>
      </w:r>
      <w:proofErr w:type="gramStart"/>
      <w:r w:rsidR="001218E4" w:rsidRPr="00CF4EA7">
        <w:t>c</w:t>
      </w:r>
      <w:r w:rsidR="002D3417" w:rsidRPr="00CF4EA7">
        <w:t>;</w:t>
      </w:r>
      <w:proofErr w:type="gramEnd"/>
    </w:p>
    <w:p w14:paraId="31E0AF7D" w14:textId="0F5733F7" w:rsidR="001218E4" w:rsidRPr="00CF4EA7" w:rsidRDefault="001218E4" w:rsidP="00CF4EA7">
      <w:pPr>
        <w:pStyle w:val="Listroman"/>
      </w:pPr>
      <w:r w:rsidRPr="00CF4EA7">
        <w:t xml:space="preserve">An amount equal to the fee for an item 12 module should be retained in accordance with the principle stated in paragraph 13 </w:t>
      </w:r>
      <w:proofErr w:type="gramStart"/>
      <w:r w:rsidRPr="00CF4EA7">
        <w:t>d.;</w:t>
      </w:r>
      <w:proofErr w:type="gramEnd"/>
    </w:p>
    <w:p w14:paraId="5A7900F1" w14:textId="69964C03" w:rsidR="00F16683" w:rsidRPr="00CF4EA7" w:rsidRDefault="00162000" w:rsidP="00CF4EA7">
      <w:pPr>
        <w:pStyle w:val="Listroman"/>
      </w:pPr>
      <w:r w:rsidRPr="00CF4EA7">
        <w:t xml:space="preserve">After the amounts for </w:t>
      </w:r>
      <w:r w:rsidR="002F5854" w:rsidRPr="00CF4EA7">
        <w:t>preliminary assessment</w:t>
      </w:r>
      <w:r w:rsidR="001D5E61" w:rsidRPr="00CF4EA7">
        <w:t xml:space="preserve"> and </w:t>
      </w:r>
      <w:r w:rsidR="00196229" w:rsidRPr="00CF4EA7">
        <w:t>the</w:t>
      </w:r>
      <w:r w:rsidR="00A34E08" w:rsidRPr="00CF4EA7">
        <w:t xml:space="preserve"> </w:t>
      </w:r>
      <w:r w:rsidR="00531464" w:rsidRPr="00CF4EA7">
        <w:t xml:space="preserve">item </w:t>
      </w:r>
      <w:r w:rsidR="00A34E08" w:rsidRPr="00CF4EA7">
        <w:t>2.3</w:t>
      </w:r>
      <w:r w:rsidR="001D5E61" w:rsidRPr="00CF4EA7">
        <w:t>,</w:t>
      </w:r>
      <w:r w:rsidR="0015761A" w:rsidRPr="00CF4EA7">
        <w:t xml:space="preserve"> 11.2 and 12 </w:t>
      </w:r>
      <w:r w:rsidRPr="00CF4EA7">
        <w:t>module</w:t>
      </w:r>
      <w:r w:rsidR="001D5E61" w:rsidRPr="00CF4EA7">
        <w:t>s</w:t>
      </w:r>
      <w:r w:rsidRPr="00CF4EA7">
        <w:t xml:space="preserve"> have been deducted</w:t>
      </w:r>
      <w:r w:rsidR="00205724" w:rsidRPr="00CF4EA7">
        <w:t xml:space="preserve"> </w:t>
      </w:r>
      <w:r w:rsidR="001D5E61" w:rsidRPr="00CF4EA7">
        <w:t xml:space="preserve">the balance of the fee remaining </w:t>
      </w:r>
      <w:r w:rsidR="00205724" w:rsidRPr="00CF4EA7">
        <w:t>may be remitted.</w:t>
      </w:r>
    </w:p>
    <w:sectPr w:rsidR="00F16683" w:rsidRPr="00CF4EA7" w:rsidSect="005B79AB">
      <w:headerReference w:type="even" r:id="rId18"/>
      <w:headerReference w:type="default" r:id="rId19"/>
      <w:pgSz w:w="11906" w:h="16838" w:code="9"/>
      <w:pgMar w:top="2835" w:right="1134" w:bottom="1134" w:left="1134" w:header="1701"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30AE30" w14:textId="77777777" w:rsidR="00521659" w:rsidRDefault="00521659">
      <w:r>
        <w:separator/>
      </w:r>
    </w:p>
    <w:p w14:paraId="3597355D" w14:textId="77777777" w:rsidR="00521659" w:rsidRDefault="00521659"/>
    <w:p w14:paraId="04E70708" w14:textId="77777777" w:rsidR="00521659" w:rsidRDefault="00521659"/>
  </w:endnote>
  <w:endnote w:type="continuationSeparator" w:id="0">
    <w:p w14:paraId="224029C0" w14:textId="77777777" w:rsidR="00521659" w:rsidRDefault="00521659">
      <w:r>
        <w:continuationSeparator/>
      </w:r>
    </w:p>
    <w:p w14:paraId="128E66FF" w14:textId="77777777" w:rsidR="00521659" w:rsidRDefault="00521659"/>
    <w:p w14:paraId="7C11F99C" w14:textId="77777777" w:rsidR="00521659" w:rsidRDefault="005216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2223FC" w14:textId="77777777" w:rsidR="00521659" w:rsidRDefault="00521659">
      <w:r>
        <w:separator/>
      </w:r>
    </w:p>
  </w:footnote>
  <w:footnote w:type="continuationSeparator" w:id="0">
    <w:p w14:paraId="78C815CB" w14:textId="77777777" w:rsidR="00521659" w:rsidRDefault="00521659">
      <w:pPr>
        <w:spacing w:line="180" w:lineRule="exact"/>
      </w:pPr>
      <w:r>
        <w:continuationSeparator/>
      </w:r>
    </w:p>
    <w:p w14:paraId="2EF90D40" w14:textId="77777777" w:rsidR="00521659" w:rsidRDefault="00521659"/>
    <w:p w14:paraId="237E1782" w14:textId="77777777" w:rsidR="00521659" w:rsidRDefault="00521659"/>
  </w:footnote>
  <w:footnote w:type="continuationNotice" w:id="1">
    <w:p w14:paraId="5EE8FF0C" w14:textId="77777777" w:rsidR="00521659" w:rsidRDefault="00521659"/>
    <w:p w14:paraId="2B8D53C4" w14:textId="77777777" w:rsidR="00521659" w:rsidRDefault="00521659"/>
    <w:p w14:paraId="67D348F6" w14:textId="77777777" w:rsidR="00521659" w:rsidRDefault="005216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6EEB3" w14:textId="40F3FE89" w:rsidR="005B79AB" w:rsidRPr="005B79AB" w:rsidRDefault="005B79AB" w:rsidP="005B79AB">
    <w:pPr>
      <w:pStyle w:val="OddHeader"/>
    </w:pPr>
    <w:r>
      <w:tab/>
    </w:r>
    <w:r w:rsidRPr="005B79AB">
      <w:t xml:space="preserve">Section 6A Guideline: remitting fees under the </w:t>
    </w:r>
    <w:proofErr w:type="spellStart"/>
    <w:r w:rsidRPr="005B79AB">
      <w:t>Agvet</w:t>
    </w:r>
    <w:proofErr w:type="spellEnd"/>
    <w:r w:rsidRPr="005B79AB">
      <w:t xml:space="preserve"> Code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b w:val="0"/>
        <w:bCs w:val="0"/>
        <w:caps/>
      </w:rPr>
      <w:t>iii</w:t>
    </w:r>
    <w:r>
      <w:rPr>
        <w:rStyle w:val="PageNumber"/>
        <w:rFonts w:cs="Times New Roman"/>
        <w:b w:val="0"/>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D35D8" w14:textId="31F4261E" w:rsidR="00D23D6A" w:rsidRPr="005B79AB" w:rsidRDefault="005B79AB" w:rsidP="005B79AB">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rPr>
      <w:t>2</w:t>
    </w:r>
    <w:r>
      <w:rPr>
        <w:rStyle w:val="PageNumber"/>
        <w:b w:val="0"/>
        <w:caps/>
        <w:szCs w:val="24"/>
      </w:rPr>
      <w:fldChar w:fldCharType="end"/>
    </w:r>
    <w:r>
      <w:tab/>
    </w:r>
    <w:r w:rsidRPr="005B79AB">
      <w:t>Section 6A Guideline: remitting</w:t>
    </w:r>
    <w:r w:rsidR="00892D9E">
      <w:t xml:space="preserve"> certain application</w:t>
    </w:r>
    <w:r w:rsidRPr="005B79AB">
      <w:t xml:space="preserve"> fees under the </w:t>
    </w:r>
    <w:proofErr w:type="spellStart"/>
    <w:r w:rsidRPr="005B79AB">
      <w:t>Agvet</w:t>
    </w:r>
    <w:proofErr w:type="spellEnd"/>
    <w:r w:rsidRPr="005B79AB">
      <w:t xml:space="preserve"> Code</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3402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789B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48DE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5EF2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B658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328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24D2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3465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76B3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CCC7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DE7AA3F2"/>
    <w:lvl w:ilvl="0" w:tplc="27904408">
      <w:start w:val="1"/>
      <w:numFmt w:val="lowerLetter"/>
      <w:pStyle w:val="ListAlphaindented"/>
      <w:lvlText w:val="%1."/>
      <w:lvlJc w:val="left"/>
      <w:pPr>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84301"/>
    <w:multiLevelType w:val="hybridMultilevel"/>
    <w:tmpl w:val="A6E40CCA"/>
    <w:lvl w:ilvl="0" w:tplc="053AE648">
      <w:start w:val="1"/>
      <w:numFmt w:val="bullet"/>
      <w:pStyle w:val="Bullet2"/>
      <w:lvlText w:val="–"/>
      <w:lvlJc w:val="left"/>
      <w:pPr>
        <w:ind w:left="70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D438D8"/>
    <w:multiLevelType w:val="hybridMultilevel"/>
    <w:tmpl w:val="9AF8AEBC"/>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B3A7089"/>
    <w:multiLevelType w:val="hybridMultilevel"/>
    <w:tmpl w:val="0100DDDA"/>
    <w:lvl w:ilvl="0" w:tplc="92E87A90">
      <w:start w:val="1"/>
      <w:numFmt w:val="lowerRoman"/>
      <w:lvlText w:val="(%1)"/>
      <w:lvlJc w:val="left"/>
      <w:pPr>
        <w:ind w:left="1701" w:hanging="22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CE25282"/>
    <w:multiLevelType w:val="hybridMultilevel"/>
    <w:tmpl w:val="BB02B63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1E9908A4"/>
    <w:multiLevelType w:val="hybridMultilevel"/>
    <w:tmpl w:val="65468EC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5D10AF"/>
    <w:multiLevelType w:val="hybridMultilevel"/>
    <w:tmpl w:val="0B46D5BA"/>
    <w:lvl w:ilvl="0" w:tplc="0C09001B">
      <w:start w:val="1"/>
      <w:numFmt w:val="lowerRoman"/>
      <w:lvlText w:val="%1."/>
      <w:lvlJc w:val="right"/>
      <w:pPr>
        <w:tabs>
          <w:tab w:val="num" w:pos="340"/>
        </w:tabs>
        <w:ind w:left="340" w:hanging="340"/>
      </w:pPr>
      <w:rPr>
        <w:rFonts w:hint="default"/>
        <w:b w:val="0"/>
        <w:i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1750699"/>
    <w:multiLevelType w:val="hybridMultilevel"/>
    <w:tmpl w:val="55CCD90E"/>
    <w:lvl w:ilvl="0" w:tplc="69EAB2E4">
      <w:start w:val="1"/>
      <w:numFmt w:val="bullet"/>
      <w:pStyle w:val="Bullet1"/>
      <w:lvlText w:val=""/>
      <w:lvlJc w:val="left"/>
      <w:pPr>
        <w:ind w:left="360" w:hanging="360"/>
      </w:pPr>
      <w:rPr>
        <w:rFonts w:ascii="Symbol" w:hAnsi="Symbol" w:hint="default"/>
        <w:b w:val="0"/>
        <w:i w:val="0"/>
        <w:caps w:val="0"/>
        <w:strike w:val="0"/>
        <w:dstrike w:val="0"/>
        <w:vanish w:val="0"/>
        <w:color w:val="054F5A"/>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6785875"/>
    <w:multiLevelType w:val="hybridMultilevel"/>
    <w:tmpl w:val="71EE4CA8"/>
    <w:lvl w:ilvl="0" w:tplc="273C73C8">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664EF1"/>
    <w:multiLevelType w:val="hybridMultilevel"/>
    <w:tmpl w:val="7A38534E"/>
    <w:lvl w:ilvl="0" w:tplc="FFFFFFFF">
      <w:start w:val="1"/>
      <w:numFmt w:val="decimal"/>
      <w:lvlText w:val="%1."/>
      <w:lvlJc w:val="left"/>
      <w:pPr>
        <w:tabs>
          <w:tab w:val="num" w:pos="340"/>
        </w:tabs>
        <w:ind w:left="340" w:hanging="340"/>
      </w:pPr>
      <w:rPr>
        <w:rFonts w:hint="default"/>
        <w:b w:val="0"/>
        <w:i w:val="0"/>
      </w:rPr>
    </w:lvl>
    <w:lvl w:ilvl="1" w:tplc="FFFFFFFF" w:tentative="1">
      <w:start w:val="1"/>
      <w:numFmt w:val="lowerLetter"/>
      <w:lvlText w:val="%2."/>
      <w:lvlJc w:val="left"/>
      <w:pPr>
        <w:tabs>
          <w:tab w:val="num" w:pos="1440"/>
        </w:tabs>
        <w:ind w:left="1440" w:hanging="360"/>
      </w:pPr>
    </w:lvl>
    <w:lvl w:ilvl="2" w:tplc="92E87A90">
      <w:start w:val="1"/>
      <w:numFmt w:val="lowerRoman"/>
      <w:lvlText w:val="(%3)"/>
      <w:lvlJc w:val="left"/>
      <w:pPr>
        <w:ind w:left="1701" w:hanging="227"/>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E975E82"/>
    <w:multiLevelType w:val="hybridMultilevel"/>
    <w:tmpl w:val="A0BA7664"/>
    <w:lvl w:ilvl="0" w:tplc="4482B592">
      <w:start w:val="1"/>
      <w:numFmt w:val="lowerRoman"/>
      <w:pStyle w:val="ListNumbered3rdlevel"/>
      <w:lvlText w:val="%1."/>
      <w:lvlJc w:val="right"/>
      <w:pPr>
        <w:tabs>
          <w:tab w:val="num" w:pos="2160"/>
        </w:tabs>
        <w:ind w:left="2160" w:hanging="18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B12141E"/>
    <w:multiLevelType w:val="multilevel"/>
    <w:tmpl w:val="51104B64"/>
    <w:lvl w:ilvl="0">
      <w:start w:val="1"/>
      <w:numFmt w:val="decimal"/>
      <w:lvlText w:val="%1"/>
      <w:lvlJc w:val="left"/>
      <w:pPr>
        <w:tabs>
          <w:tab w:val="num" w:pos="680"/>
        </w:tabs>
        <w:ind w:left="680" w:hanging="680"/>
      </w:pPr>
      <w:rPr>
        <w:rFonts w:ascii="Trebuchet MS" w:hAnsi="Trebuchet MS" w:hint="default"/>
        <w:b/>
        <w:i w:val="0"/>
        <w:color w:val="53284F" w:themeColor="accent5"/>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7" w15:restartNumberingAfterBreak="0">
    <w:nsid w:val="65000A84"/>
    <w:multiLevelType w:val="hybridMultilevel"/>
    <w:tmpl w:val="3E5CCC06"/>
    <w:lvl w:ilvl="0" w:tplc="5E7C4570">
      <w:start w:val="1"/>
      <w:numFmt w:val="bullet"/>
      <w:lvlText w:val="–"/>
      <w:lvlJc w:val="left"/>
      <w:pPr>
        <w:ind w:left="106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8"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9" w15:restartNumberingAfterBreak="0">
    <w:nsid w:val="6CA7071A"/>
    <w:multiLevelType w:val="hybridMultilevel"/>
    <w:tmpl w:val="50A06F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B1401A0"/>
    <w:multiLevelType w:val="hybridMultilevel"/>
    <w:tmpl w:val="66646942"/>
    <w:lvl w:ilvl="0" w:tplc="EE70FD5C">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1" w15:restartNumberingAfterBreak="0">
    <w:nsid w:val="7C18653A"/>
    <w:multiLevelType w:val="hybridMultilevel"/>
    <w:tmpl w:val="56DA6FE4"/>
    <w:lvl w:ilvl="0" w:tplc="0F9C11A8">
      <w:start w:val="1"/>
      <w:numFmt w:val="lowerRoman"/>
      <w:pStyle w:val="Listroman"/>
      <w:lvlText w:val="(%1)"/>
      <w:lvlJc w:val="left"/>
      <w:pPr>
        <w:ind w:left="0" w:firstLine="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79915991">
    <w:abstractNumId w:val="23"/>
  </w:num>
  <w:num w:numId="2" w16cid:durableId="1250195658">
    <w:abstractNumId w:val="23"/>
  </w:num>
  <w:num w:numId="3" w16cid:durableId="970331678">
    <w:abstractNumId w:val="19"/>
  </w:num>
  <w:num w:numId="4" w16cid:durableId="1139961449">
    <w:abstractNumId w:val="20"/>
  </w:num>
  <w:num w:numId="5" w16cid:durableId="1287195516">
    <w:abstractNumId w:val="19"/>
  </w:num>
  <w:num w:numId="6" w16cid:durableId="595360487">
    <w:abstractNumId w:val="26"/>
  </w:num>
  <w:num w:numId="7" w16cid:durableId="168184807">
    <w:abstractNumId w:val="21"/>
  </w:num>
  <w:num w:numId="8" w16cid:durableId="335302058">
    <w:abstractNumId w:val="11"/>
  </w:num>
  <w:num w:numId="9" w16cid:durableId="1151363089">
    <w:abstractNumId w:val="10"/>
  </w:num>
  <w:num w:numId="10" w16cid:durableId="1905488232">
    <w:abstractNumId w:val="13"/>
  </w:num>
  <w:num w:numId="11" w16cid:durableId="1458797406">
    <w:abstractNumId w:val="17"/>
  </w:num>
  <w:num w:numId="12" w16cid:durableId="1774547164">
    <w:abstractNumId w:val="26"/>
  </w:num>
  <w:num w:numId="13" w16cid:durableId="211576392">
    <w:abstractNumId w:val="26"/>
  </w:num>
  <w:num w:numId="14" w16cid:durableId="741297798">
    <w:abstractNumId w:val="19"/>
  </w:num>
  <w:num w:numId="15" w16cid:durableId="1971395528">
    <w:abstractNumId w:val="11"/>
  </w:num>
  <w:num w:numId="16" w16cid:durableId="491216777">
    <w:abstractNumId w:val="20"/>
  </w:num>
  <w:num w:numId="17" w16cid:durableId="1143350196">
    <w:abstractNumId w:val="10"/>
  </w:num>
  <w:num w:numId="18" w16cid:durableId="507911398">
    <w:abstractNumId w:val="13"/>
  </w:num>
  <w:num w:numId="19" w16cid:durableId="195391456">
    <w:abstractNumId w:val="23"/>
  </w:num>
  <w:num w:numId="20" w16cid:durableId="209610050">
    <w:abstractNumId w:val="28"/>
  </w:num>
  <w:num w:numId="21" w16cid:durableId="6300715">
    <w:abstractNumId w:val="12"/>
  </w:num>
  <w:num w:numId="22" w16cid:durableId="999503747">
    <w:abstractNumId w:val="26"/>
  </w:num>
  <w:num w:numId="23" w16cid:durableId="2136679703">
    <w:abstractNumId w:val="26"/>
  </w:num>
  <w:num w:numId="24" w16cid:durableId="1673606266">
    <w:abstractNumId w:val="26"/>
  </w:num>
  <w:num w:numId="25" w16cid:durableId="1612786442">
    <w:abstractNumId w:val="26"/>
  </w:num>
  <w:num w:numId="26" w16cid:durableId="1634365545">
    <w:abstractNumId w:val="26"/>
  </w:num>
  <w:num w:numId="27" w16cid:durableId="104275157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47133774">
    <w:abstractNumId w:val="9"/>
  </w:num>
  <w:num w:numId="29" w16cid:durableId="389156344">
    <w:abstractNumId w:val="7"/>
  </w:num>
  <w:num w:numId="30" w16cid:durableId="1847551268">
    <w:abstractNumId w:val="6"/>
  </w:num>
  <w:num w:numId="31" w16cid:durableId="88477859">
    <w:abstractNumId w:val="5"/>
  </w:num>
  <w:num w:numId="32" w16cid:durableId="1513258771">
    <w:abstractNumId w:val="4"/>
  </w:num>
  <w:num w:numId="33" w16cid:durableId="881287777">
    <w:abstractNumId w:val="8"/>
  </w:num>
  <w:num w:numId="34" w16cid:durableId="1913268409">
    <w:abstractNumId w:val="3"/>
  </w:num>
  <w:num w:numId="35" w16cid:durableId="1870416234">
    <w:abstractNumId w:val="2"/>
  </w:num>
  <w:num w:numId="36" w16cid:durableId="981926333">
    <w:abstractNumId w:val="1"/>
  </w:num>
  <w:num w:numId="37" w16cid:durableId="2079667576">
    <w:abstractNumId w:val="0"/>
  </w:num>
  <w:num w:numId="38" w16cid:durableId="1259558567">
    <w:abstractNumId w:val="15"/>
    <w:lvlOverride w:ilvl="0">
      <w:startOverride w:val="1"/>
    </w:lvlOverride>
    <w:lvlOverride w:ilvl="1"/>
    <w:lvlOverride w:ilvl="2"/>
    <w:lvlOverride w:ilvl="3"/>
    <w:lvlOverride w:ilvl="4"/>
    <w:lvlOverride w:ilvl="5"/>
    <w:lvlOverride w:ilvl="6"/>
    <w:lvlOverride w:ilvl="7"/>
    <w:lvlOverride w:ilvl="8"/>
  </w:num>
  <w:num w:numId="39" w16cid:durableId="1220097315">
    <w:abstractNumId w:val="15"/>
  </w:num>
  <w:num w:numId="40" w16cid:durableId="646785712">
    <w:abstractNumId w:val="27"/>
  </w:num>
  <w:num w:numId="41" w16cid:durableId="627468255">
    <w:abstractNumId w:val="22"/>
  </w:num>
  <w:num w:numId="42" w16cid:durableId="133958547">
    <w:abstractNumId w:val="10"/>
    <w:lvlOverride w:ilvl="0">
      <w:startOverride w:val="1"/>
    </w:lvlOverride>
  </w:num>
  <w:num w:numId="43" w16cid:durableId="1305745075">
    <w:abstractNumId w:val="18"/>
  </w:num>
  <w:num w:numId="44" w16cid:durableId="22020397">
    <w:abstractNumId w:val="25"/>
  </w:num>
  <w:num w:numId="45" w16cid:durableId="1296906155">
    <w:abstractNumId w:val="19"/>
    <w:lvlOverride w:ilvl="0">
      <w:startOverride w:val="1"/>
    </w:lvlOverride>
  </w:num>
  <w:num w:numId="46" w16cid:durableId="910506528">
    <w:abstractNumId w:val="16"/>
  </w:num>
  <w:num w:numId="47" w16cid:durableId="515997503">
    <w:abstractNumId w:val="29"/>
  </w:num>
  <w:num w:numId="48" w16cid:durableId="856121056">
    <w:abstractNumId w:val="30"/>
  </w:num>
  <w:num w:numId="49" w16cid:durableId="1887445340">
    <w:abstractNumId w:val="10"/>
    <w:lvlOverride w:ilvl="0">
      <w:startOverride w:val="1"/>
    </w:lvlOverride>
  </w:num>
  <w:num w:numId="50" w16cid:durableId="1786120705">
    <w:abstractNumId w:val="13"/>
    <w:lvlOverride w:ilvl="0">
      <w:startOverride w:val="1"/>
    </w:lvlOverride>
  </w:num>
  <w:num w:numId="51" w16cid:durableId="1974168240">
    <w:abstractNumId w:val="13"/>
    <w:lvlOverride w:ilvl="0">
      <w:startOverride w:val="1"/>
    </w:lvlOverride>
  </w:num>
  <w:num w:numId="52" w16cid:durableId="279605870">
    <w:abstractNumId w:val="10"/>
    <w:lvlOverride w:ilvl="0">
      <w:startOverride w:val="1"/>
    </w:lvlOverride>
  </w:num>
  <w:num w:numId="53" w16cid:durableId="1764569790">
    <w:abstractNumId w:val="13"/>
    <w:lvlOverride w:ilvl="0">
      <w:startOverride w:val="1"/>
    </w:lvlOverride>
  </w:num>
  <w:num w:numId="54" w16cid:durableId="1022317153">
    <w:abstractNumId w:val="24"/>
  </w:num>
  <w:num w:numId="55" w16cid:durableId="238515104">
    <w:abstractNumId w:val="14"/>
  </w:num>
  <w:num w:numId="56" w16cid:durableId="63263870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5E1"/>
    <w:rsid w:val="00002814"/>
    <w:rsid w:val="00002CFB"/>
    <w:rsid w:val="00004F9C"/>
    <w:rsid w:val="00017DB1"/>
    <w:rsid w:val="000236D5"/>
    <w:rsid w:val="00024456"/>
    <w:rsid w:val="00024BAA"/>
    <w:rsid w:val="00046F83"/>
    <w:rsid w:val="0006224A"/>
    <w:rsid w:val="0006267A"/>
    <w:rsid w:val="0006526C"/>
    <w:rsid w:val="00067828"/>
    <w:rsid w:val="000765C1"/>
    <w:rsid w:val="00080984"/>
    <w:rsid w:val="0008350E"/>
    <w:rsid w:val="0009278D"/>
    <w:rsid w:val="00096163"/>
    <w:rsid w:val="000962B3"/>
    <w:rsid w:val="000A7EF6"/>
    <w:rsid w:val="000B079E"/>
    <w:rsid w:val="000B37A3"/>
    <w:rsid w:val="000C2C1B"/>
    <w:rsid w:val="000C7562"/>
    <w:rsid w:val="000D045A"/>
    <w:rsid w:val="000D45B6"/>
    <w:rsid w:val="000D49ED"/>
    <w:rsid w:val="000E0E09"/>
    <w:rsid w:val="000E1437"/>
    <w:rsid w:val="000E372E"/>
    <w:rsid w:val="000E39D8"/>
    <w:rsid w:val="000F3820"/>
    <w:rsid w:val="000F5756"/>
    <w:rsid w:val="000F59D3"/>
    <w:rsid w:val="00102548"/>
    <w:rsid w:val="00110457"/>
    <w:rsid w:val="0011656B"/>
    <w:rsid w:val="00120E00"/>
    <w:rsid w:val="001218E4"/>
    <w:rsid w:val="00140EE7"/>
    <w:rsid w:val="001534D8"/>
    <w:rsid w:val="00153B9D"/>
    <w:rsid w:val="0015761A"/>
    <w:rsid w:val="00162000"/>
    <w:rsid w:val="0016598A"/>
    <w:rsid w:val="00167BB3"/>
    <w:rsid w:val="00174E15"/>
    <w:rsid w:val="00180449"/>
    <w:rsid w:val="00184190"/>
    <w:rsid w:val="00193533"/>
    <w:rsid w:val="00196229"/>
    <w:rsid w:val="001A03B7"/>
    <w:rsid w:val="001B335C"/>
    <w:rsid w:val="001C6607"/>
    <w:rsid w:val="001D3257"/>
    <w:rsid w:val="001D5E61"/>
    <w:rsid w:val="0020085A"/>
    <w:rsid w:val="00205724"/>
    <w:rsid w:val="002319F0"/>
    <w:rsid w:val="00233AF8"/>
    <w:rsid w:val="00234474"/>
    <w:rsid w:val="00247B3E"/>
    <w:rsid w:val="0025418F"/>
    <w:rsid w:val="002563E2"/>
    <w:rsid w:val="002618A8"/>
    <w:rsid w:val="0026493F"/>
    <w:rsid w:val="00272DCD"/>
    <w:rsid w:val="002804C1"/>
    <w:rsid w:val="002805F5"/>
    <w:rsid w:val="00280720"/>
    <w:rsid w:val="00282A32"/>
    <w:rsid w:val="002A3239"/>
    <w:rsid w:val="002A394F"/>
    <w:rsid w:val="002A5401"/>
    <w:rsid w:val="002A69DD"/>
    <w:rsid w:val="002A71B5"/>
    <w:rsid w:val="002B5703"/>
    <w:rsid w:val="002B7CDE"/>
    <w:rsid w:val="002C1082"/>
    <w:rsid w:val="002C10DF"/>
    <w:rsid w:val="002D3417"/>
    <w:rsid w:val="002D7779"/>
    <w:rsid w:val="002E20AC"/>
    <w:rsid w:val="002E34B3"/>
    <w:rsid w:val="002E6850"/>
    <w:rsid w:val="002F1FAB"/>
    <w:rsid w:val="002F2930"/>
    <w:rsid w:val="002F4591"/>
    <w:rsid w:val="002F48CB"/>
    <w:rsid w:val="002F5854"/>
    <w:rsid w:val="0030255E"/>
    <w:rsid w:val="00304D81"/>
    <w:rsid w:val="00304E3B"/>
    <w:rsid w:val="0031487D"/>
    <w:rsid w:val="00330B68"/>
    <w:rsid w:val="0033256C"/>
    <w:rsid w:val="00346134"/>
    <w:rsid w:val="00347883"/>
    <w:rsid w:val="00347AA7"/>
    <w:rsid w:val="003506C5"/>
    <w:rsid w:val="003565E2"/>
    <w:rsid w:val="003627CE"/>
    <w:rsid w:val="0037211A"/>
    <w:rsid w:val="00372716"/>
    <w:rsid w:val="00381544"/>
    <w:rsid w:val="00392644"/>
    <w:rsid w:val="00393E2F"/>
    <w:rsid w:val="003A558F"/>
    <w:rsid w:val="003C0891"/>
    <w:rsid w:val="003C480C"/>
    <w:rsid w:val="003F2FA1"/>
    <w:rsid w:val="003F323C"/>
    <w:rsid w:val="004070E1"/>
    <w:rsid w:val="0041228F"/>
    <w:rsid w:val="00412703"/>
    <w:rsid w:val="0041559F"/>
    <w:rsid w:val="00420554"/>
    <w:rsid w:val="004261A1"/>
    <w:rsid w:val="00442B84"/>
    <w:rsid w:val="00444045"/>
    <w:rsid w:val="00444FF1"/>
    <w:rsid w:val="004616C8"/>
    <w:rsid w:val="00461D26"/>
    <w:rsid w:val="00461D4D"/>
    <w:rsid w:val="004624F7"/>
    <w:rsid w:val="00470304"/>
    <w:rsid w:val="00473575"/>
    <w:rsid w:val="00482D64"/>
    <w:rsid w:val="0049603E"/>
    <w:rsid w:val="00496421"/>
    <w:rsid w:val="004B416D"/>
    <w:rsid w:val="004D2C4F"/>
    <w:rsid w:val="004D5BE8"/>
    <w:rsid w:val="005064D5"/>
    <w:rsid w:val="005077EE"/>
    <w:rsid w:val="00515F30"/>
    <w:rsid w:val="00520963"/>
    <w:rsid w:val="00521659"/>
    <w:rsid w:val="00522E27"/>
    <w:rsid w:val="005239B9"/>
    <w:rsid w:val="00530AD2"/>
    <w:rsid w:val="00531464"/>
    <w:rsid w:val="00531DC1"/>
    <w:rsid w:val="00542A53"/>
    <w:rsid w:val="00550464"/>
    <w:rsid w:val="00550BD3"/>
    <w:rsid w:val="005527B9"/>
    <w:rsid w:val="005564D6"/>
    <w:rsid w:val="00556804"/>
    <w:rsid w:val="00560E83"/>
    <w:rsid w:val="00563297"/>
    <w:rsid w:val="00566590"/>
    <w:rsid w:val="00572131"/>
    <w:rsid w:val="00572D44"/>
    <w:rsid w:val="00576B1C"/>
    <w:rsid w:val="00583AC6"/>
    <w:rsid w:val="005B79AB"/>
    <w:rsid w:val="005C2035"/>
    <w:rsid w:val="005C31AD"/>
    <w:rsid w:val="005D1A47"/>
    <w:rsid w:val="005D1F3E"/>
    <w:rsid w:val="005D5304"/>
    <w:rsid w:val="005E2C8B"/>
    <w:rsid w:val="005F323D"/>
    <w:rsid w:val="0060039D"/>
    <w:rsid w:val="006009BB"/>
    <w:rsid w:val="00602BA7"/>
    <w:rsid w:val="006110AE"/>
    <w:rsid w:val="00611B81"/>
    <w:rsid w:val="00617179"/>
    <w:rsid w:val="0062466B"/>
    <w:rsid w:val="0062653F"/>
    <w:rsid w:val="00636404"/>
    <w:rsid w:val="00642677"/>
    <w:rsid w:val="00643052"/>
    <w:rsid w:val="0064579C"/>
    <w:rsid w:val="00646CDD"/>
    <w:rsid w:val="00657A28"/>
    <w:rsid w:val="00662957"/>
    <w:rsid w:val="00664047"/>
    <w:rsid w:val="00680630"/>
    <w:rsid w:val="006B6D4B"/>
    <w:rsid w:val="006C08BC"/>
    <w:rsid w:val="006C2766"/>
    <w:rsid w:val="006E2753"/>
    <w:rsid w:val="006E33F7"/>
    <w:rsid w:val="006E427A"/>
    <w:rsid w:val="00700C27"/>
    <w:rsid w:val="00702B7D"/>
    <w:rsid w:val="00727599"/>
    <w:rsid w:val="007275CF"/>
    <w:rsid w:val="00732AD8"/>
    <w:rsid w:val="00734103"/>
    <w:rsid w:val="0074047C"/>
    <w:rsid w:val="007419B6"/>
    <w:rsid w:val="00760C47"/>
    <w:rsid w:val="00760D78"/>
    <w:rsid w:val="007633F3"/>
    <w:rsid w:val="00770B96"/>
    <w:rsid w:val="00777D74"/>
    <w:rsid w:val="00786A13"/>
    <w:rsid w:val="00794016"/>
    <w:rsid w:val="00794B71"/>
    <w:rsid w:val="00795928"/>
    <w:rsid w:val="0079772A"/>
    <w:rsid w:val="007A27EB"/>
    <w:rsid w:val="007B3AA6"/>
    <w:rsid w:val="007B7A07"/>
    <w:rsid w:val="007D0A55"/>
    <w:rsid w:val="007D2FA8"/>
    <w:rsid w:val="007E13F3"/>
    <w:rsid w:val="007E1541"/>
    <w:rsid w:val="007E420B"/>
    <w:rsid w:val="007F0146"/>
    <w:rsid w:val="007F031D"/>
    <w:rsid w:val="007F7C8A"/>
    <w:rsid w:val="00801B3B"/>
    <w:rsid w:val="00812F01"/>
    <w:rsid w:val="0081570D"/>
    <w:rsid w:val="00820E73"/>
    <w:rsid w:val="0082645C"/>
    <w:rsid w:val="00832D38"/>
    <w:rsid w:val="008362F6"/>
    <w:rsid w:val="008366A3"/>
    <w:rsid w:val="00847050"/>
    <w:rsid w:val="00850B48"/>
    <w:rsid w:val="008545E1"/>
    <w:rsid w:val="00855D44"/>
    <w:rsid w:val="00856024"/>
    <w:rsid w:val="00857D0E"/>
    <w:rsid w:val="00860B66"/>
    <w:rsid w:val="0086224E"/>
    <w:rsid w:val="00862E63"/>
    <w:rsid w:val="008802E8"/>
    <w:rsid w:val="0089107E"/>
    <w:rsid w:val="008910B4"/>
    <w:rsid w:val="00892292"/>
    <w:rsid w:val="00892D9E"/>
    <w:rsid w:val="00895F52"/>
    <w:rsid w:val="008A1AA4"/>
    <w:rsid w:val="008B550C"/>
    <w:rsid w:val="008C5C0D"/>
    <w:rsid w:val="008C6B9D"/>
    <w:rsid w:val="008E28CC"/>
    <w:rsid w:val="008E4ED4"/>
    <w:rsid w:val="008F12BA"/>
    <w:rsid w:val="008F14C4"/>
    <w:rsid w:val="008F5480"/>
    <w:rsid w:val="00900097"/>
    <w:rsid w:val="00924B5E"/>
    <w:rsid w:val="00936855"/>
    <w:rsid w:val="00945A8F"/>
    <w:rsid w:val="00956017"/>
    <w:rsid w:val="0095647E"/>
    <w:rsid w:val="00960273"/>
    <w:rsid w:val="00965A08"/>
    <w:rsid w:val="00967D11"/>
    <w:rsid w:val="009711BB"/>
    <w:rsid w:val="00972247"/>
    <w:rsid w:val="00973511"/>
    <w:rsid w:val="009878C4"/>
    <w:rsid w:val="0099205C"/>
    <w:rsid w:val="009A165C"/>
    <w:rsid w:val="009A33FA"/>
    <w:rsid w:val="009A3EFF"/>
    <w:rsid w:val="009A4448"/>
    <w:rsid w:val="009A6D14"/>
    <w:rsid w:val="009A7614"/>
    <w:rsid w:val="009B4C9B"/>
    <w:rsid w:val="009B6ACE"/>
    <w:rsid w:val="009C6481"/>
    <w:rsid w:val="009D0E59"/>
    <w:rsid w:val="009D452E"/>
    <w:rsid w:val="009E2AD6"/>
    <w:rsid w:val="009E3A87"/>
    <w:rsid w:val="009F08C9"/>
    <w:rsid w:val="009F155B"/>
    <w:rsid w:val="009F16FF"/>
    <w:rsid w:val="00A002CD"/>
    <w:rsid w:val="00A162B4"/>
    <w:rsid w:val="00A23729"/>
    <w:rsid w:val="00A2448D"/>
    <w:rsid w:val="00A34E08"/>
    <w:rsid w:val="00A35765"/>
    <w:rsid w:val="00A43372"/>
    <w:rsid w:val="00A54B33"/>
    <w:rsid w:val="00A6283D"/>
    <w:rsid w:val="00A66116"/>
    <w:rsid w:val="00A67738"/>
    <w:rsid w:val="00A77CE7"/>
    <w:rsid w:val="00A87101"/>
    <w:rsid w:val="00AB42B6"/>
    <w:rsid w:val="00AB59C7"/>
    <w:rsid w:val="00AB659C"/>
    <w:rsid w:val="00AD2C04"/>
    <w:rsid w:val="00AD7182"/>
    <w:rsid w:val="00AE58EC"/>
    <w:rsid w:val="00AE5BAE"/>
    <w:rsid w:val="00AF232A"/>
    <w:rsid w:val="00B05454"/>
    <w:rsid w:val="00B07FBB"/>
    <w:rsid w:val="00B15647"/>
    <w:rsid w:val="00B27675"/>
    <w:rsid w:val="00B4513C"/>
    <w:rsid w:val="00B50074"/>
    <w:rsid w:val="00B51559"/>
    <w:rsid w:val="00B60CD9"/>
    <w:rsid w:val="00B7328E"/>
    <w:rsid w:val="00B91CC7"/>
    <w:rsid w:val="00BA46E9"/>
    <w:rsid w:val="00BA5F98"/>
    <w:rsid w:val="00BC21D3"/>
    <w:rsid w:val="00BC326E"/>
    <w:rsid w:val="00BC4C6F"/>
    <w:rsid w:val="00BC5423"/>
    <w:rsid w:val="00BC5B4D"/>
    <w:rsid w:val="00BC7A7F"/>
    <w:rsid w:val="00BD021C"/>
    <w:rsid w:val="00BD2289"/>
    <w:rsid w:val="00BD55DB"/>
    <w:rsid w:val="00BD70E8"/>
    <w:rsid w:val="00BE6FBA"/>
    <w:rsid w:val="00C0665E"/>
    <w:rsid w:val="00C06EE7"/>
    <w:rsid w:val="00C1271D"/>
    <w:rsid w:val="00C15E83"/>
    <w:rsid w:val="00C3186C"/>
    <w:rsid w:val="00C31BC7"/>
    <w:rsid w:val="00C36537"/>
    <w:rsid w:val="00C36B63"/>
    <w:rsid w:val="00C501FF"/>
    <w:rsid w:val="00C50A09"/>
    <w:rsid w:val="00C53C96"/>
    <w:rsid w:val="00C73D24"/>
    <w:rsid w:val="00C742B5"/>
    <w:rsid w:val="00C870FF"/>
    <w:rsid w:val="00C913C5"/>
    <w:rsid w:val="00C940DB"/>
    <w:rsid w:val="00C95323"/>
    <w:rsid w:val="00C9656F"/>
    <w:rsid w:val="00CA17DC"/>
    <w:rsid w:val="00CA2018"/>
    <w:rsid w:val="00CA44DB"/>
    <w:rsid w:val="00CC1CE9"/>
    <w:rsid w:val="00CC24D8"/>
    <w:rsid w:val="00CC6A6F"/>
    <w:rsid w:val="00CD6650"/>
    <w:rsid w:val="00CE456A"/>
    <w:rsid w:val="00CE7F45"/>
    <w:rsid w:val="00CF03DD"/>
    <w:rsid w:val="00CF0504"/>
    <w:rsid w:val="00CF4EA7"/>
    <w:rsid w:val="00CF5539"/>
    <w:rsid w:val="00D05E2D"/>
    <w:rsid w:val="00D10ABC"/>
    <w:rsid w:val="00D10F59"/>
    <w:rsid w:val="00D23D6A"/>
    <w:rsid w:val="00D350A9"/>
    <w:rsid w:val="00D3519B"/>
    <w:rsid w:val="00D36DB0"/>
    <w:rsid w:val="00D37757"/>
    <w:rsid w:val="00D4143D"/>
    <w:rsid w:val="00D505AD"/>
    <w:rsid w:val="00D50E0A"/>
    <w:rsid w:val="00D50E13"/>
    <w:rsid w:val="00D65AFD"/>
    <w:rsid w:val="00D6731D"/>
    <w:rsid w:val="00D67788"/>
    <w:rsid w:val="00D74475"/>
    <w:rsid w:val="00D8274B"/>
    <w:rsid w:val="00D85E46"/>
    <w:rsid w:val="00D86C44"/>
    <w:rsid w:val="00D874AA"/>
    <w:rsid w:val="00D9318E"/>
    <w:rsid w:val="00D9355B"/>
    <w:rsid w:val="00D942C8"/>
    <w:rsid w:val="00DA4FF2"/>
    <w:rsid w:val="00DB3BF5"/>
    <w:rsid w:val="00DC0AD7"/>
    <w:rsid w:val="00DD08E2"/>
    <w:rsid w:val="00DD77FE"/>
    <w:rsid w:val="00DE1A91"/>
    <w:rsid w:val="00DF48F0"/>
    <w:rsid w:val="00E276A4"/>
    <w:rsid w:val="00E30533"/>
    <w:rsid w:val="00E318E3"/>
    <w:rsid w:val="00E33D53"/>
    <w:rsid w:val="00E34573"/>
    <w:rsid w:val="00E35DE7"/>
    <w:rsid w:val="00E41FED"/>
    <w:rsid w:val="00E53731"/>
    <w:rsid w:val="00E61D76"/>
    <w:rsid w:val="00E64129"/>
    <w:rsid w:val="00E65D89"/>
    <w:rsid w:val="00E66D99"/>
    <w:rsid w:val="00E70840"/>
    <w:rsid w:val="00E72088"/>
    <w:rsid w:val="00E74081"/>
    <w:rsid w:val="00E7741F"/>
    <w:rsid w:val="00E95DCF"/>
    <w:rsid w:val="00E97570"/>
    <w:rsid w:val="00EA1B4B"/>
    <w:rsid w:val="00EA3B41"/>
    <w:rsid w:val="00EA511C"/>
    <w:rsid w:val="00EA5707"/>
    <w:rsid w:val="00EA7A13"/>
    <w:rsid w:val="00EB2B95"/>
    <w:rsid w:val="00EB37D9"/>
    <w:rsid w:val="00EE297E"/>
    <w:rsid w:val="00EE5B09"/>
    <w:rsid w:val="00EF114C"/>
    <w:rsid w:val="00EF7A00"/>
    <w:rsid w:val="00F0383D"/>
    <w:rsid w:val="00F16683"/>
    <w:rsid w:val="00F2151E"/>
    <w:rsid w:val="00F30BDA"/>
    <w:rsid w:val="00F432CD"/>
    <w:rsid w:val="00F51AA7"/>
    <w:rsid w:val="00F56C76"/>
    <w:rsid w:val="00F6733A"/>
    <w:rsid w:val="00F71992"/>
    <w:rsid w:val="00F747D9"/>
    <w:rsid w:val="00F847BA"/>
    <w:rsid w:val="00F86265"/>
    <w:rsid w:val="00F916A0"/>
    <w:rsid w:val="00F91BEE"/>
    <w:rsid w:val="00F92053"/>
    <w:rsid w:val="00F92A4A"/>
    <w:rsid w:val="00FA0572"/>
    <w:rsid w:val="00FA45D4"/>
    <w:rsid w:val="00FB0015"/>
    <w:rsid w:val="00FC09D2"/>
    <w:rsid w:val="00FC198C"/>
    <w:rsid w:val="00FC7F17"/>
    <w:rsid w:val="00FD344F"/>
    <w:rsid w:val="00FE54CA"/>
    <w:rsid w:val="00FF1C45"/>
    <w:rsid w:val="00FF4C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E473F"/>
  <w15:chartTrackingRefBased/>
  <w15:docId w15:val="{362135FD-7026-4801-93A1-C2A48AB8D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3"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right page text"/>
    <w:uiPriority w:val="4"/>
    <w:rsid w:val="00B05454"/>
    <w:pPr>
      <w:spacing w:before="100" w:after="100" w:line="240" w:lineRule="atLeast"/>
    </w:pPr>
    <w:rPr>
      <w:rFonts w:ascii="Arial" w:hAnsi="Arial"/>
      <w:color w:val="1A1B1A" w:themeColor="text1" w:themeShade="80"/>
      <w:sz w:val="16"/>
      <w:szCs w:val="24"/>
      <w:lang w:eastAsia="en-US"/>
    </w:rPr>
  </w:style>
  <w:style w:type="paragraph" w:styleId="Heading1">
    <w:name w:val="heading 1"/>
    <w:aliases w:val="APVMA_H1"/>
    <w:basedOn w:val="NormalText"/>
    <w:next w:val="NormalText"/>
    <w:qFormat/>
    <w:rsid w:val="005B79AB"/>
    <w:pPr>
      <w:keepNext/>
      <w:keepLines/>
      <w:pageBreakBefore/>
      <w:spacing w:before="0" w:after="80" w:line="360" w:lineRule="exact"/>
      <w:outlineLvl w:val="0"/>
    </w:pPr>
    <w:rPr>
      <w:rFonts w:ascii="Franklin Gothic Medium" w:hAnsi="Franklin Gothic Medium"/>
      <w:color w:val="054F5A"/>
      <w:sz w:val="32"/>
      <w:szCs w:val="32"/>
    </w:rPr>
  </w:style>
  <w:style w:type="paragraph" w:styleId="Heading2">
    <w:name w:val="heading 2"/>
    <w:aliases w:val="APVMA_H2"/>
    <w:basedOn w:val="Heading1"/>
    <w:next w:val="Normal"/>
    <w:qFormat/>
    <w:rsid w:val="005B79AB"/>
    <w:pPr>
      <w:pageBreakBefore w:val="0"/>
      <w:spacing w:before="400" w:after="0" w:line="320" w:lineRule="exact"/>
      <w:outlineLvl w:val="1"/>
    </w:pPr>
    <w:rPr>
      <w:color w:val="005295"/>
      <w:kern w:val="0"/>
      <w:sz w:val="28"/>
      <w:szCs w:val="28"/>
    </w:rPr>
  </w:style>
  <w:style w:type="paragraph" w:styleId="Heading3">
    <w:name w:val="heading 3"/>
    <w:aliases w:val="APVMA_H3"/>
    <w:basedOn w:val="Heading2"/>
    <w:next w:val="NormalText"/>
    <w:uiPriority w:val="3"/>
    <w:qFormat/>
    <w:rsid w:val="008B550C"/>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rsid w:val="008B550C"/>
    <w:pPr>
      <w:numPr>
        <w:ilvl w:val="3"/>
      </w:numPr>
      <w:tabs>
        <w:tab w:val="num" w:pos="907"/>
      </w:tabs>
      <w:spacing w:before="280" w:line="260" w:lineRule="exact"/>
      <w:outlineLvl w:val="3"/>
    </w:pPr>
    <w:rPr>
      <w:sz w:val="22"/>
      <w:szCs w:val="28"/>
    </w:rPr>
  </w:style>
  <w:style w:type="paragraph" w:styleId="Heading5">
    <w:name w:val="heading 5"/>
    <w:aliases w:val="APVMA_H5"/>
    <w:basedOn w:val="Heading4"/>
    <w:next w:val="NormalText"/>
    <w:uiPriority w:val="4"/>
    <w:rsid w:val="008B550C"/>
    <w:pPr>
      <w:numPr>
        <w:ilvl w:val="4"/>
      </w:numPr>
      <w:tabs>
        <w:tab w:val="num" w:pos="907"/>
      </w:tabs>
      <w:spacing w:before="260"/>
      <w:outlineLvl w:val="4"/>
    </w:pPr>
    <w:rPr>
      <w:sz w:val="21"/>
      <w:szCs w:val="26"/>
    </w:rPr>
  </w:style>
  <w:style w:type="paragraph" w:styleId="Heading6">
    <w:name w:val="heading 6"/>
    <w:basedOn w:val="Normal"/>
    <w:next w:val="Normal"/>
    <w:uiPriority w:val="4"/>
    <w:pPr>
      <w:spacing w:before="240" w:after="60"/>
      <w:outlineLvl w:val="5"/>
    </w:pPr>
    <w:rPr>
      <w:rFonts w:ascii="Times New Roman" w:hAnsi="Times New Roman"/>
      <w:b/>
      <w:bCs/>
      <w:sz w:val="22"/>
      <w:szCs w:val="22"/>
    </w:rPr>
  </w:style>
  <w:style w:type="paragraph" w:styleId="Heading7">
    <w:name w:val="heading 7"/>
    <w:basedOn w:val="Normal"/>
    <w:next w:val="Normal"/>
    <w:uiPriority w:val="4"/>
    <w:pPr>
      <w:spacing w:before="240" w:after="60"/>
      <w:outlineLvl w:val="6"/>
    </w:pPr>
    <w:rPr>
      <w:rFonts w:ascii="Times New Roman" w:hAnsi="Times New Roman"/>
      <w:sz w:val="24"/>
    </w:rPr>
  </w:style>
  <w:style w:type="paragraph" w:styleId="Heading8">
    <w:name w:val="heading 8"/>
    <w:basedOn w:val="Normal"/>
    <w:next w:val="Normal"/>
    <w:uiPriority w:val="4"/>
    <w:pPr>
      <w:spacing w:before="240" w:after="60"/>
      <w:outlineLvl w:val="7"/>
    </w:pPr>
    <w:rPr>
      <w:rFonts w:ascii="Times New Roman" w:hAnsi="Times New Roman"/>
      <w:i/>
      <w:iCs/>
      <w:sz w:val="24"/>
    </w:rPr>
  </w:style>
  <w:style w:type="paragraph" w:styleId="Heading9">
    <w:name w:val="heading 9"/>
    <w:basedOn w:val="Normal"/>
    <w:next w:val="Normal"/>
    <w:uiPriority w:val="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ToC - Level 1"/>
    <w:basedOn w:val="NormalText"/>
    <w:next w:val="TOC2"/>
    <w:uiPriority w:val="39"/>
    <w:rsid w:val="00BE6FBA"/>
    <w:pPr>
      <w:pBdr>
        <w:top w:val="single" w:sz="4" w:space="1" w:color="auto"/>
      </w:pBdr>
      <w:tabs>
        <w:tab w:val="right" w:pos="9639"/>
      </w:tabs>
      <w:spacing w:before="180" w:after="60"/>
      <w:ind w:left="454" w:hanging="454"/>
    </w:pPr>
    <w:rPr>
      <w:rFonts w:ascii="Franklin Gothic Medium" w:hAnsi="Franklin Gothic Medium"/>
      <w:bCs/>
      <w:noProof/>
      <w:color w:val="005295"/>
      <w:sz w:val="20"/>
      <w:szCs w:val="30"/>
    </w:rPr>
  </w:style>
  <w:style w:type="paragraph" w:styleId="FootnoteText">
    <w:name w:val="footnote text"/>
    <w:aliases w:val="APVMA_Footnote"/>
    <w:basedOn w:val="NormalText"/>
    <w:uiPriority w:val="4"/>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ToC - Level 2"/>
    <w:basedOn w:val="Normal"/>
    <w:uiPriority w:val="39"/>
    <w:pPr>
      <w:tabs>
        <w:tab w:val="right" w:pos="9639"/>
      </w:tabs>
      <w:spacing w:before="60" w:line="280" w:lineRule="exact"/>
      <w:ind w:left="454" w:hanging="454"/>
    </w:pPr>
    <w:rPr>
      <w:b/>
      <w:noProof/>
      <w:color w:val="000000"/>
      <w:sz w:val="18"/>
    </w:rPr>
  </w:style>
  <w:style w:type="paragraph" w:styleId="TOC3">
    <w:name w:val="toc 3"/>
    <w:aliases w:val="ToC - Level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TableBullet">
    <w:name w:val="TableBullet"/>
    <w:basedOn w:val="TableText"/>
    <w:uiPriority w:val="4"/>
    <w:rsid w:val="00FB0015"/>
    <w:pPr>
      <w:numPr>
        <w:numId w:val="19"/>
      </w:numPr>
      <w:spacing w:after="60"/>
    </w:pPr>
  </w:style>
  <w:style w:type="paragraph" w:customStyle="1" w:styleId="TableText">
    <w:name w:val="TableText"/>
    <w:basedOn w:val="NormalText"/>
    <w:uiPriority w:val="4"/>
    <w:qFormat/>
    <w:rsid w:val="008B550C"/>
    <w:pPr>
      <w:spacing w:before="120" w:after="120" w:line="210" w:lineRule="exact"/>
    </w:pPr>
    <w:rPr>
      <w:spacing w:val="6"/>
      <w:sz w:val="17"/>
    </w:rPr>
  </w:style>
  <w:style w:type="paragraph" w:customStyle="1" w:styleId="TableHead">
    <w:name w:val="TableHead"/>
    <w:basedOn w:val="TableText"/>
    <w:uiPriority w:val="4"/>
    <w:qFormat/>
    <w:rsid w:val="00572D44"/>
    <w:pPr>
      <w:keepNext/>
      <w:keepLines/>
      <w:spacing w:before="60" w:after="60" w:line="240" w:lineRule="exact"/>
    </w:pPr>
    <w:rPr>
      <w:rFonts w:ascii="Franklin Gothic Medium" w:hAnsi="Franklin Gothic Medium"/>
      <w:bCs/>
      <w:color w:val="F8F8F8"/>
      <w:sz w:val="18"/>
    </w:rPr>
  </w:style>
  <w:style w:type="paragraph" w:customStyle="1" w:styleId="ListNumbered">
    <w:name w:val="List_Numbered"/>
    <w:basedOn w:val="NormalText"/>
    <w:uiPriority w:val="4"/>
    <w:qFormat/>
    <w:pPr>
      <w:numPr>
        <w:numId w:val="18"/>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8B550C"/>
    <w:pPr>
      <w:spacing w:before="0" w:after="0" w:line="280" w:lineRule="atLeast"/>
    </w:pPr>
    <w:rPr>
      <w:spacing w:val="6"/>
      <w:sz w:val="16"/>
    </w:rPr>
  </w:style>
  <w:style w:type="character" w:styleId="CommentReference">
    <w:name w:val="annotation reference"/>
    <w:uiPriority w:val="4"/>
    <w:semiHidden/>
    <w:rPr>
      <w:sz w:val="16"/>
      <w:szCs w:val="16"/>
    </w:rPr>
  </w:style>
  <w:style w:type="paragraph" w:customStyle="1" w:styleId="EvenHeader">
    <w:name w:val="Even_Header"/>
    <w:basedOn w:val="OddHeader"/>
    <w:uiPriority w:val="4"/>
    <w:rsid w:val="00BE6FBA"/>
    <w:pPr>
      <w:tabs>
        <w:tab w:val="clear" w:pos="9072"/>
        <w:tab w:val="left" w:pos="567"/>
      </w:tabs>
      <w:ind w:left="567" w:hanging="567"/>
    </w:pPr>
  </w:style>
  <w:style w:type="paragraph" w:customStyle="1" w:styleId="Bullet1">
    <w:name w:val="Bullet1"/>
    <w:basedOn w:val="NormalText"/>
    <w:link w:val="Bullet1Char"/>
    <w:uiPriority w:val="4"/>
    <w:qFormat/>
    <w:rsid w:val="006E33F7"/>
    <w:pPr>
      <w:numPr>
        <w:numId w:val="14"/>
      </w:numPr>
      <w:spacing w:before="120" w:after="120"/>
    </w:pPr>
  </w:style>
  <w:style w:type="paragraph" w:customStyle="1" w:styleId="TableHeadRight">
    <w:name w:val="TableHead_Right"/>
    <w:basedOn w:val="TableHead"/>
    <w:uiPriority w:val="4"/>
    <w:rsid w:val="00C501FF"/>
    <w:pPr>
      <w:jc w:val="right"/>
    </w:pPr>
  </w:style>
  <w:style w:type="paragraph" w:customStyle="1" w:styleId="Bullet2">
    <w:name w:val="Bullet2"/>
    <w:basedOn w:val="Bullet1"/>
    <w:link w:val="Bullet2Char"/>
    <w:uiPriority w:val="4"/>
    <w:qFormat/>
    <w:rsid w:val="002C1082"/>
    <w:pPr>
      <w:numPr>
        <w:numId w:val="8"/>
      </w:numPr>
      <w:spacing w:before="60"/>
    </w:pPr>
  </w:style>
  <w:style w:type="character" w:styleId="FootnoteReference">
    <w:name w:val="footnote reference"/>
    <w:uiPriority w:val="4"/>
    <w:semiHidden/>
    <w:rPr>
      <w:vertAlign w:val="superscript"/>
    </w:rPr>
  </w:style>
  <w:style w:type="paragraph" w:customStyle="1" w:styleId="Quotes">
    <w:name w:val="Quotes"/>
    <w:basedOn w:val="NormalText"/>
    <w:uiPriority w:val="4"/>
    <w:rsid w:val="008B550C"/>
    <w:pPr>
      <w:ind w:left="567" w:right="567"/>
    </w:pPr>
    <w:rPr>
      <w:rFonts w:ascii="Franklin Gothic Medium" w:hAnsi="Franklin Gothic Medium"/>
      <w:sz w:val="20"/>
    </w:rPr>
  </w:style>
  <w:style w:type="paragraph" w:customStyle="1" w:styleId="TableTextRight">
    <w:name w:val="TableText_Right"/>
    <w:basedOn w:val="TableText"/>
    <w:uiPriority w:val="4"/>
    <w:pPr>
      <w:jc w:val="right"/>
    </w:pPr>
  </w:style>
  <w:style w:type="paragraph" w:styleId="Caption">
    <w:name w:val="caption"/>
    <w:aliases w:val="Table caption"/>
    <w:basedOn w:val="Normal"/>
    <w:next w:val="NormalText"/>
    <w:link w:val="CaptionChar"/>
    <w:uiPriority w:val="4"/>
    <w:rsid w:val="007E420B"/>
    <w:pPr>
      <w:keepNext/>
      <w:keepLines/>
      <w:tabs>
        <w:tab w:val="left" w:pos="907"/>
      </w:tabs>
      <w:spacing w:before="240" w:after="120" w:line="280" w:lineRule="exact"/>
    </w:pPr>
    <w:rPr>
      <w:rFonts w:ascii="Franklin Gothic Medium" w:hAnsi="Franklin Gothic Medium"/>
      <w:color w:val="5C2946"/>
      <w:sz w:val="20"/>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TableSubHead">
    <w:name w:val="Table_SubHead"/>
    <w:basedOn w:val="TableHead"/>
    <w:uiPriority w:val="4"/>
    <w:rsid w:val="00FB0015"/>
    <w:rPr>
      <w:color w:val="5C2946"/>
    </w:rPr>
  </w:style>
  <w:style w:type="paragraph" w:styleId="TableofFigures">
    <w:name w:val="table of figures"/>
    <w:aliases w:val="APVMA_ToF"/>
    <w:basedOn w:val="TOC3"/>
    <w:uiPriority w:val="99"/>
    <w:pPr>
      <w:ind w:left="851" w:hanging="851"/>
    </w:pPr>
  </w:style>
  <w:style w:type="paragraph" w:customStyle="1" w:styleId="OddHeader">
    <w:name w:val="Odd_Header"/>
    <w:basedOn w:val="NormalText"/>
    <w:uiPriority w:val="4"/>
    <w:rsid w:val="005B79AB"/>
    <w:pPr>
      <w:pBdr>
        <w:bottom w:val="single" w:sz="4" w:space="1" w:color="auto"/>
      </w:pBdr>
      <w:tabs>
        <w:tab w:val="right" w:pos="9072"/>
        <w:tab w:val="right" w:pos="9638"/>
      </w:tabs>
      <w:spacing w:before="0" w:after="0" w:line="200" w:lineRule="exact"/>
    </w:pPr>
    <w:rPr>
      <w:rFonts w:ascii="Franklin Gothic Medium" w:hAnsi="Franklin Gothic Medium"/>
      <w:bCs/>
      <w:color w:val="005295"/>
      <w:sz w:val="20"/>
      <w:szCs w:val="18"/>
    </w:rPr>
  </w:style>
  <w:style w:type="paragraph" w:customStyle="1" w:styleId="CoverTitle">
    <w:name w:val="Cover_Title"/>
    <w:basedOn w:val="Normal"/>
    <w:uiPriority w:val="4"/>
    <w:qFormat/>
    <w:rsid w:val="005B79AB"/>
    <w:pPr>
      <w:spacing w:line="440" w:lineRule="exact"/>
      <w:jc w:val="right"/>
    </w:pPr>
    <w:rPr>
      <w:rFonts w:ascii="Franklin Gothic Demi" w:hAnsi="Franklin Gothic Demi" w:cs="Arial"/>
      <w:bCs/>
      <w:color w:val="054F5A"/>
      <w:kern w:val="28"/>
      <w:sz w:val="36"/>
      <w:szCs w:val="32"/>
    </w:rPr>
  </w:style>
  <w:style w:type="paragraph" w:customStyle="1" w:styleId="CoverSubtitle">
    <w:name w:val="Cover_Subtitle"/>
    <w:basedOn w:val="Normal"/>
    <w:uiPriority w:val="4"/>
    <w:qFormat/>
    <w:rsid w:val="008B550C"/>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rPr>
  </w:style>
  <w:style w:type="paragraph" w:customStyle="1" w:styleId="AppendixH1">
    <w:name w:val="Appendix_H1"/>
    <w:basedOn w:val="PreliminariesH1"/>
    <w:next w:val="NormalText"/>
    <w:uiPriority w:val="4"/>
    <w:rsid w:val="002A3239"/>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PreliminariesH1">
    <w:name w:val="Preliminaries_H1"/>
    <w:basedOn w:val="Heading1"/>
    <w:next w:val="NormalText"/>
    <w:uiPriority w:val="4"/>
    <w:rsid w:val="008B550C"/>
    <w:rPr>
      <w:bCs/>
      <w:szCs w:val="30"/>
    </w:rPr>
  </w:style>
  <w:style w:type="paragraph" w:customStyle="1" w:styleId="PreliminariesH2">
    <w:name w:val="Preliminaries_H2"/>
    <w:basedOn w:val="Heading2"/>
    <w:next w:val="NormalText"/>
    <w:uiPriority w:val="4"/>
    <w:rsid w:val="008B550C"/>
    <w:pPr>
      <w:tabs>
        <w:tab w:val="num" w:pos="907"/>
      </w:tabs>
    </w:pPr>
  </w:style>
  <w:style w:type="paragraph" w:customStyle="1" w:styleId="PreliminariesH3">
    <w:name w:val="Preliminaries_H3"/>
    <w:basedOn w:val="Heading3"/>
    <w:uiPriority w:val="4"/>
    <w:rsid w:val="008B550C"/>
  </w:style>
  <w:style w:type="paragraph" w:customStyle="1" w:styleId="GlossaryRefH1">
    <w:name w:val="Glossary/Ref_H1"/>
    <w:basedOn w:val="PreliminariesH1"/>
    <w:uiPriority w:val="4"/>
    <w:rsid w:val="008B550C"/>
    <w:pPr>
      <w:spacing w:after="240"/>
    </w:pPr>
  </w:style>
  <w:style w:type="paragraph" w:customStyle="1" w:styleId="APVMAImage">
    <w:name w:val="APVMA_Image"/>
    <w:basedOn w:val="Normal"/>
    <w:uiPriority w:val="4"/>
    <w:pPr>
      <w:spacing w:before="240" w:after="240"/>
    </w:pPr>
  </w:style>
  <w:style w:type="paragraph" w:customStyle="1" w:styleId="ListAlpha">
    <w:name w:val="List_Alpha"/>
    <w:basedOn w:val="NormalText"/>
    <w:uiPriority w:val="4"/>
    <w:qFormat/>
    <w:rsid w:val="00786A13"/>
    <w:pPr>
      <w:spacing w:before="120" w:after="120"/>
      <w:ind w:left="1491" w:hanging="357"/>
    </w:pPr>
  </w:style>
  <w:style w:type="paragraph" w:customStyle="1" w:styleId="AppendixH2">
    <w:name w:val="Appendix_H2"/>
    <w:basedOn w:val="PreliminariesH2"/>
    <w:next w:val="NormalText"/>
    <w:uiPriority w:val="4"/>
    <w:rsid w:val="008B550C"/>
    <w:rPr>
      <w:bCs/>
    </w:rPr>
  </w:style>
  <w:style w:type="paragraph" w:customStyle="1" w:styleId="AppendixH3">
    <w:name w:val="Appendix_H3"/>
    <w:basedOn w:val="PreliminariesH3"/>
    <w:next w:val="NormalText"/>
    <w:uiPriority w:val="4"/>
    <w:rsid w:val="008B550C"/>
  </w:style>
  <w:style w:type="paragraph" w:customStyle="1" w:styleId="APVMABullet3">
    <w:name w:val="APVMA_Bullet3"/>
    <w:basedOn w:val="Bullet2"/>
    <w:uiPriority w:val="4"/>
    <w:pPr>
      <w:numPr>
        <w:numId w:val="16"/>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Superscript">
    <w:name w:val="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4"/>
    <w:semiHidden/>
    <w:rsid w:val="00FB0015"/>
    <w:rPr>
      <w:rFonts w:ascii="Arial" w:hAnsi="Arial"/>
      <w:lang w:eastAsia="en-US"/>
    </w:rPr>
  </w:style>
  <w:style w:type="paragraph" w:customStyle="1" w:styleId="TOCH1">
    <w:name w:val="TOC H1"/>
    <w:basedOn w:val="TOAHeading"/>
    <w:uiPriority w:val="4"/>
    <w:rsid w:val="005B79AB"/>
    <w:pPr>
      <w:spacing w:after="240"/>
    </w:pPr>
  </w:style>
  <w:style w:type="paragraph" w:customStyle="1" w:styleId="Coverdate">
    <w:name w:val="Cover date"/>
    <w:basedOn w:val="CoverSubtitle"/>
    <w:uiPriority w:val="4"/>
    <w:rsid w:val="008B550C"/>
    <w:pPr>
      <w:jc w:val="center"/>
    </w:pPr>
    <w:rPr>
      <w:sz w:val="28"/>
    </w:rPr>
  </w:style>
  <w:style w:type="paragraph" w:customStyle="1" w:styleId="Boxcaption">
    <w:name w:val="Box caption"/>
    <w:basedOn w:val="Caption"/>
    <w:uiPriority w:val="4"/>
    <w:rsid w:val="008B550C"/>
  </w:style>
  <w:style w:type="paragraph" w:customStyle="1" w:styleId="Boxtext">
    <w:name w:val="Box text"/>
    <w:basedOn w:val="TableText"/>
    <w:uiPriority w:val="4"/>
    <w:rsid w:val="00E33D53"/>
    <w:pPr>
      <w:pBdr>
        <w:top w:val="single" w:sz="4" w:space="1" w:color="auto"/>
        <w:bottom w:val="single" w:sz="4" w:space="1" w:color="auto"/>
      </w:pBdr>
      <w:spacing w:before="240" w:after="240" w:line="240" w:lineRule="exact"/>
    </w:pPr>
  </w:style>
  <w:style w:type="paragraph" w:styleId="CommentSubject">
    <w:name w:val="annotation subject"/>
    <w:basedOn w:val="CommentText"/>
    <w:next w:val="CommentText"/>
    <w:link w:val="CommentSubjectChar"/>
    <w:uiPriority w:val="99"/>
    <w:semiHidden/>
    <w:unhideWhenUsed/>
    <w:rsid w:val="0064579C"/>
    <w:pPr>
      <w:spacing w:before="100" w:after="100" w:line="240" w:lineRule="auto"/>
    </w:pPr>
    <w:rPr>
      <w:b/>
      <w:bCs/>
      <w:color w:val="1A1B1A" w:themeColor="text1" w:themeShade="80"/>
    </w:rPr>
  </w:style>
  <w:style w:type="character" w:customStyle="1" w:styleId="CommentSubjectChar">
    <w:name w:val="Comment Subject Char"/>
    <w:basedOn w:val="CommentTextChar"/>
    <w:link w:val="CommentSubject"/>
    <w:uiPriority w:val="99"/>
    <w:semiHidden/>
    <w:rsid w:val="0064579C"/>
    <w:rPr>
      <w:rFonts w:ascii="Arial" w:hAnsi="Arial"/>
      <w:b/>
      <w:bCs/>
      <w:color w:val="1A1B1A" w:themeColor="text1" w:themeShade="80"/>
      <w:lang w:eastAsia="en-US"/>
    </w:rPr>
  </w:style>
  <w:style w:type="paragraph" w:styleId="Revision">
    <w:name w:val="Revision"/>
    <w:hidden/>
    <w:uiPriority w:val="99"/>
    <w:semiHidden/>
    <w:rsid w:val="009E2AD6"/>
    <w:rPr>
      <w:rFonts w:ascii="Arial" w:hAnsi="Arial"/>
      <w:color w:val="1A1B1A" w:themeColor="text1" w:themeShade="80"/>
      <w:sz w:val="16"/>
      <w:szCs w:val="24"/>
      <w:lang w:eastAsia="en-US"/>
    </w:rPr>
  </w:style>
  <w:style w:type="paragraph" w:customStyle="1" w:styleId="Bulletendash">
    <w:name w:val="Bullet en dash"/>
    <w:basedOn w:val="Bullet2"/>
    <w:link w:val="BulletendashChar"/>
    <w:uiPriority w:val="4"/>
    <w:rsid w:val="00DC0AD7"/>
    <w:pPr>
      <w:spacing w:before="1440"/>
      <w:jc w:val="center"/>
    </w:pPr>
    <w:rPr>
      <w:i/>
      <w:noProof/>
      <w:sz w:val="28"/>
      <w:szCs w:val="28"/>
      <w:lang w:eastAsia="en-AU"/>
    </w:rPr>
  </w:style>
  <w:style w:type="character" w:customStyle="1" w:styleId="NormalTextChar">
    <w:name w:val="Normal Text Char"/>
    <w:basedOn w:val="DefaultParagraphFont"/>
    <w:link w:val="NormalText"/>
    <w:rsid w:val="00DC0AD7"/>
    <w:rPr>
      <w:rFonts w:ascii="Arial" w:hAnsi="Arial" w:cs="Arial"/>
      <w:color w:val="1A1B1A" w:themeColor="text1" w:themeShade="80"/>
      <w:kern w:val="20"/>
      <w:sz w:val="19"/>
      <w:szCs w:val="24"/>
      <w:u w:color="000000"/>
      <w:lang w:eastAsia="en-US"/>
    </w:rPr>
  </w:style>
  <w:style w:type="character" w:customStyle="1" w:styleId="Bullet1Char">
    <w:name w:val="Bullet1 Char"/>
    <w:basedOn w:val="NormalTextChar"/>
    <w:link w:val="Bullet1"/>
    <w:uiPriority w:val="4"/>
    <w:rsid w:val="00DC0AD7"/>
    <w:rPr>
      <w:rFonts w:ascii="Arial" w:hAnsi="Arial" w:cs="Arial"/>
      <w:color w:val="1A1B1A" w:themeColor="text1" w:themeShade="80"/>
      <w:kern w:val="20"/>
      <w:sz w:val="19"/>
      <w:szCs w:val="24"/>
      <w:u w:color="000000"/>
      <w:lang w:eastAsia="en-US"/>
    </w:rPr>
  </w:style>
  <w:style w:type="character" w:customStyle="1" w:styleId="Bullet2Char">
    <w:name w:val="Bullet2 Char"/>
    <w:basedOn w:val="Bullet1Char"/>
    <w:link w:val="Bullet2"/>
    <w:uiPriority w:val="4"/>
    <w:rsid w:val="002C1082"/>
    <w:rPr>
      <w:rFonts w:ascii="Arial" w:hAnsi="Arial" w:cs="Arial"/>
      <w:color w:val="1A1B1A" w:themeColor="text1" w:themeShade="80"/>
      <w:kern w:val="20"/>
      <w:sz w:val="19"/>
      <w:szCs w:val="24"/>
      <w:u w:color="000000"/>
      <w:lang w:eastAsia="en-US"/>
    </w:rPr>
  </w:style>
  <w:style w:type="character" w:customStyle="1" w:styleId="BulletendashChar">
    <w:name w:val="Bullet en dash Char"/>
    <w:basedOn w:val="Bullet2Char"/>
    <w:link w:val="Bulletendash"/>
    <w:uiPriority w:val="4"/>
    <w:rsid w:val="00DC0AD7"/>
    <w:rPr>
      <w:rFonts w:ascii="Arial" w:hAnsi="Arial" w:cs="Arial"/>
      <w:i/>
      <w:noProof/>
      <w:color w:val="1A1B1A" w:themeColor="text1" w:themeShade="80"/>
      <w:kern w:val="20"/>
      <w:sz w:val="28"/>
      <w:szCs w:val="28"/>
      <w:u w:color="000000"/>
      <w:lang w:eastAsia="en-US"/>
    </w:rPr>
  </w:style>
  <w:style w:type="paragraph" w:customStyle="1" w:styleId="Figurecaption">
    <w:name w:val="Figure caption"/>
    <w:basedOn w:val="Caption"/>
    <w:link w:val="FigurecaptionChar"/>
    <w:uiPriority w:val="4"/>
    <w:qFormat/>
    <w:rsid w:val="00412703"/>
  </w:style>
  <w:style w:type="character" w:customStyle="1" w:styleId="CaptionChar">
    <w:name w:val="Caption Char"/>
    <w:aliases w:val="Table caption Char"/>
    <w:basedOn w:val="DefaultParagraphFont"/>
    <w:link w:val="Caption"/>
    <w:uiPriority w:val="4"/>
    <w:rsid w:val="00412703"/>
    <w:rPr>
      <w:rFonts w:ascii="Franklin Gothic Medium" w:hAnsi="Franklin Gothic Medium"/>
      <w:color w:val="5C2946"/>
      <w:szCs w:val="24"/>
      <w:lang w:eastAsia="en-US"/>
    </w:rPr>
  </w:style>
  <w:style w:type="character" w:customStyle="1" w:styleId="FigurecaptionChar">
    <w:name w:val="Figure caption Char"/>
    <w:basedOn w:val="CaptionChar"/>
    <w:link w:val="Figurecaption"/>
    <w:uiPriority w:val="4"/>
    <w:rsid w:val="00412703"/>
    <w:rPr>
      <w:rFonts w:ascii="Franklin Gothic Medium" w:hAnsi="Franklin Gothic Medium"/>
      <w:color w:val="5C2946"/>
      <w:szCs w:val="24"/>
      <w:lang w:eastAsia="en-US"/>
    </w:rPr>
  </w:style>
  <w:style w:type="paragraph" w:customStyle="1" w:styleId="ListNumbered3rdlevel">
    <w:name w:val="List Numbered 3rd level"/>
    <w:basedOn w:val="ListNumbered"/>
    <w:uiPriority w:val="4"/>
    <w:rsid w:val="00BE6FBA"/>
    <w:pPr>
      <w:numPr>
        <w:numId w:val="44"/>
      </w:numPr>
      <w:tabs>
        <w:tab w:val="clear" w:pos="2160"/>
        <w:tab w:val="num" w:pos="360"/>
      </w:tabs>
      <w:ind w:left="340" w:hanging="340"/>
    </w:pPr>
  </w:style>
  <w:style w:type="table" w:styleId="TableGrid">
    <w:name w:val="Table Grid"/>
    <w:basedOn w:val="TableNormal"/>
    <w:uiPriority w:val="59"/>
    <w:rsid w:val="00A67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lphaindented">
    <w:name w:val="List_Alpha indented"/>
    <w:basedOn w:val="ListAlpha"/>
    <w:uiPriority w:val="4"/>
    <w:rsid w:val="00786A13"/>
    <w:pPr>
      <w:numPr>
        <w:numId w:val="9"/>
      </w:numPr>
      <w:ind w:left="1491" w:hanging="357"/>
    </w:pPr>
  </w:style>
  <w:style w:type="paragraph" w:customStyle="1" w:styleId="Listroman">
    <w:name w:val="List roman"/>
    <w:basedOn w:val="ListNumbered"/>
    <w:uiPriority w:val="4"/>
    <w:rsid w:val="00CF4EA7"/>
    <w:pPr>
      <w:numPr>
        <w:numId w:val="56"/>
      </w:numPr>
      <w:tabs>
        <w:tab w:val="num" w:pos="360"/>
      </w:tabs>
      <w:ind w:left="1701" w:hanging="3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creativecommons.org/licenses/by/4.0/" TargetMode="External" Id="rId13" /><Relationship Type="http://schemas.openxmlformats.org/officeDocument/2006/relationships/header" Target="header1.xml" Id="rId18" /><Relationship Type="http://schemas.openxmlformats.org/officeDocument/2006/relationships/numbering" Target="numbering.xml" Id="rId3" /><Relationship Type="http://schemas.openxmlformats.org/officeDocument/2006/relationships/theme" Target="theme/theme1.xml" Id="rId21" /><Relationship Type="http://schemas.openxmlformats.org/officeDocument/2006/relationships/footnotes" Target="footnotes.xml" Id="rId7" /><Relationship Type="http://schemas.openxmlformats.org/officeDocument/2006/relationships/image" Target="media/image4.png" Id="rId12" /><Relationship Type="http://schemas.openxmlformats.org/officeDocument/2006/relationships/hyperlink" Target="http://www.apvma.gov.au" TargetMode="External" Id="rId17" /><Relationship Type="http://schemas.openxmlformats.org/officeDocument/2006/relationships/hyperlink" Target="mailto:communications@apvma.gov.au"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3.png" Id="rId11" /><Relationship Type="http://schemas.openxmlformats.org/officeDocument/2006/relationships/settings" Target="settings.xml" Id="rId5" /><Relationship Type="http://schemas.openxmlformats.org/officeDocument/2006/relationships/hyperlink" Target="https://www.pmc.gov.au/honours-and-symbols/commonwealth-coat-arms" TargetMode="External" Id="rId15" /><Relationship Type="http://schemas.openxmlformats.org/officeDocument/2006/relationships/image" Target="media/image2.png" Id="rId10" /><Relationship Type="http://schemas.openxmlformats.org/officeDocument/2006/relationships/header" Target="header2.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creativecommons.org/licenses/by/4.0/legalcode" TargetMode="External" Id="rId14" /><Relationship Type="http://schemas.openxmlformats.org/officeDocument/2006/relationships/customXml" Target="/customXML/item3.xml" Id="Rb8092049bc364ba8"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A3342475</value>
    </field>
    <field name="Objective-Title">
      <value order="0">Attachment A: Section 6A Guideline - remitting certain application fees under the Agvet Code</value>
    </field>
    <field name="Objective-Description">
      <value order="0"/>
    </field>
    <field name="Objective-CreationStamp">
      <value order="0">2024-08-14T22:33:35Z</value>
    </field>
    <field name="Objective-IsApproved">
      <value order="0">false</value>
    </field>
    <field name="Objective-IsPublished">
      <value order="0">false</value>
    </field>
    <field name="Objective-DatePublished">
      <value order="0"/>
    </field>
    <field name="Objective-ModificationStamp">
      <value order="0">2024-11-26T04:39:47Z</value>
    </field>
    <field name="Objective-Owner">
      <value order="0">Sarah Stace</value>
    </field>
    <field name="Objective-Path">
      <value order="0">APVMA:REGISTRATION MANAGEMENT AND EVALUATION:12-Registration Management and Evaluation - Executive and Operations:06 - Executive and Operations - Operation:RM - Executive and Operations - Refund Policy:Section 6A guideline - remittance of fees under the Agvet Code - CEO Decision Brief and s6A Guideline</value>
    </field>
    <field name="Objective-Parent">
      <value order="0">Section 6A guideline - remittance of fees under the Agvet Code - CEO Decision Brief and s6A Guideline</value>
    </field>
    <field name="Objective-State">
      <value order="0">Being Drafted</value>
    </field>
    <field name="Objective-VersionId">
      <value order="0">vA5107632</value>
    </field>
    <field name="Objective-Version">
      <value order="0">0.16</value>
    </field>
    <field name="Objective-VersionNumber">
      <value order="0">16</value>
    </field>
    <field name="Objective-VersionComment">
      <value order="0"/>
    </field>
    <field name="Objective-FileNumber">
      <value order="0">2023\6560</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29850-2799-4ECB-959A-00125EFD9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376</TotalTime>
  <Pages>5</Pages>
  <Words>1388</Words>
  <Characters>7916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Section 6A Guideline: remitting fees under the Agvet Code</vt:lpstr>
    </vt:vector>
  </TitlesOfParts>
  <Manager/>
  <Company>Australian Pesticides and Veterinary Medicines Authority</Company>
  <LinksUpToDate>false</LinksUpToDate>
  <CharactersWithSpaces>9286</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6A Guideline: remitting fees under the Agvet Code</dc:title>
  <dc:subject/>
  <dc:creator>APVMA</dc:creator>
  <cp:keywords/>
  <dc:description/>
  <cp:lastModifiedBy>GRIFFIN, Jordanna</cp:lastModifiedBy>
  <cp:revision>15</cp:revision>
  <cp:lastPrinted>2024-09-03T22:53:00Z</cp:lastPrinted>
  <dcterms:created xsi:type="dcterms:W3CDTF">2024-09-27T06:10:00Z</dcterms:created>
  <dcterms:modified xsi:type="dcterms:W3CDTF">2024-11-26T04:35:00Z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A3342475</vt:lpwstr>
  </property>
  <property fmtid="{D5CDD505-2E9C-101B-9397-08002B2CF9AE}" pid="4" name="Objective-Title">
    <vt:lpwstr>Attachment A: Section 6A Guideline - remitting certain application fees under the Agvet Code</vt:lpwstr>
  </property>
  <property fmtid="{D5CDD505-2E9C-101B-9397-08002B2CF9AE}" pid="5" name="Objective-Comment">
    <vt:lpwstr/>
  </property>
  <property fmtid="{D5CDD505-2E9C-101B-9397-08002B2CF9AE}" pid="6" name="Objective-CreationStamp">
    <vt:filetime>2024-08-14T22:33:35Z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2024-11-26T04:39:47Z</vt:filetime>
  </property>
  <property fmtid="{D5CDD505-2E9C-101B-9397-08002B2CF9AE}" pid="11" name="Objective-Owner">
    <vt:lpwstr>Sarah Stace</vt:lpwstr>
  </property>
  <property fmtid="{D5CDD505-2E9C-101B-9397-08002B2CF9AE}" pid="12" name="Objective-Path">
    <vt:lpwstr>APVMA:REGISTRATION MANAGEMENT AND EVALUATION:12-Registration Management and Evaluation - Executive and Operations:06 - Executive and Operations - Operation:RM - Executive and Operations - Refund Policy:Section 6A guideline - remittance of fees under the Agvet Code - CEO Decision Brief and s6A Guideline:</vt:lpwstr>
  </property>
  <property fmtid="{D5CDD505-2E9C-101B-9397-08002B2CF9AE}" pid="13" name="Objective-Parent">
    <vt:lpwstr>Section 6A guideline - remittance of fees under the Agvet Code - CEO Decision Brief and s6A Guideline</vt:lpwstr>
  </property>
  <property fmtid="{D5CDD505-2E9C-101B-9397-08002B2CF9AE}" pid="14" name="Objective-State">
    <vt:lpwstr>Being Drafted</vt:lpwstr>
  </property>
  <property fmtid="{D5CDD505-2E9C-101B-9397-08002B2CF9AE}" pid="15" name="Objective-Version">
    <vt:lpwstr>0.16</vt:lpwstr>
  </property>
  <property fmtid="{D5CDD505-2E9C-101B-9397-08002B2CF9AE}" pid="16" name="Objective-VersionNumber">
    <vt:r8>16</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vA5107632</vt:lpwstr>
  </property>
  <property fmtid="{D5CDD505-2E9C-101B-9397-08002B2CF9AE}" pid="23" name="Objective-Connect Creator">
    <vt:lpwstr/>
  </property>
</Properties>
</file>