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CA09A5" w:rsidRDefault="00D83123" w:rsidP="005164EF">
                            <w:pPr>
                              <w:pStyle w:val="Commonwealth"/>
                              <w:rPr>
                                <w:b w:val="0"/>
                                <w:bCs/>
                              </w:rPr>
                            </w:pPr>
                            <w:bookmarkStart w:id="0" w:name="_Toc135143724"/>
                            <w:bookmarkStart w:id="1" w:name="_Toc135139865"/>
                            <w:bookmarkStart w:id="2" w:name="_Toc135139768"/>
                            <w:r w:rsidRPr="00CA09A5">
                              <w:rPr>
                                <w:b w:val="0"/>
                                <w:bCs/>
                              </w:rPr>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CA09A5" w:rsidRDefault="00D83123" w:rsidP="005164EF">
                      <w:pPr>
                        <w:pStyle w:val="Commonwealth"/>
                        <w:rPr>
                          <w:b w:val="0"/>
                          <w:bCs/>
                        </w:rPr>
                      </w:pPr>
                      <w:bookmarkStart w:id="6" w:name="_Toc135143724"/>
                      <w:bookmarkStart w:id="7" w:name="_Toc135139865"/>
                      <w:bookmarkStart w:id="8" w:name="_Toc135139768"/>
                      <w:r w:rsidRPr="00CA09A5">
                        <w:rPr>
                          <w:b w:val="0"/>
                          <w:bCs/>
                        </w:rPr>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5C7CEC" w:rsidRDefault="00DE6C25" w:rsidP="006636BA">
      <w:pPr>
        <w:pStyle w:val="GazetteCoverH1"/>
        <w:rPr>
          <w:b w:val="0"/>
          <w:bCs/>
        </w:rPr>
      </w:pPr>
      <w:bookmarkStart w:id="12" w:name="_Toc135143727"/>
      <w:bookmarkStart w:id="13" w:name="_Toc135143783"/>
      <w:r w:rsidRPr="005C7CEC">
        <w:rPr>
          <w:b w:val="0"/>
          <w:bCs/>
        </w:rPr>
        <w:t>Gazette</w:t>
      </w:r>
      <w:bookmarkEnd w:id="12"/>
      <w:bookmarkEnd w:id="13"/>
    </w:p>
    <w:p w14:paraId="6300508A" w14:textId="77777777" w:rsidR="00807954" w:rsidRPr="005C7CEC" w:rsidRDefault="00807954" w:rsidP="006636BA">
      <w:pPr>
        <w:pStyle w:val="GazetteCoverH2"/>
        <w:rPr>
          <w:b w:val="0"/>
          <w:bCs w:val="0"/>
        </w:rPr>
      </w:pPr>
      <w:bookmarkStart w:id="14" w:name="_Toc135143728"/>
      <w:bookmarkStart w:id="15" w:name="_Toc135143784"/>
      <w:r w:rsidRPr="005C7CEC">
        <w:rPr>
          <w:b w:val="0"/>
          <w:bCs w:val="0"/>
        </w:rPr>
        <w:t>Agricultural and veterinary chemicals</w:t>
      </w:r>
      <w:bookmarkEnd w:id="14"/>
      <w:bookmarkEnd w:id="15"/>
    </w:p>
    <w:p w14:paraId="1E1EBB57" w14:textId="1D7C5B56" w:rsidR="00CA3C84" w:rsidRPr="005C7CEC" w:rsidRDefault="00CA3C84" w:rsidP="006636BA">
      <w:pPr>
        <w:pStyle w:val="GazetteCoverH3"/>
        <w:rPr>
          <w:b w:val="0"/>
          <w:bCs w:val="0"/>
        </w:rPr>
      </w:pPr>
      <w:bookmarkStart w:id="16" w:name="_Toc135143729"/>
      <w:bookmarkStart w:id="17" w:name="_Toc135143785"/>
      <w:r w:rsidRPr="005C7CEC">
        <w:rPr>
          <w:b w:val="0"/>
          <w:bCs w:val="0"/>
        </w:rPr>
        <w:t xml:space="preserve">No. APVMA </w:t>
      </w:r>
      <w:r w:rsidR="00F65812" w:rsidRPr="005C7CEC">
        <w:rPr>
          <w:b w:val="0"/>
          <w:bCs w:val="0"/>
        </w:rPr>
        <w:t>22</w:t>
      </w:r>
      <w:r w:rsidRPr="005C7CEC">
        <w:rPr>
          <w:b w:val="0"/>
          <w:bCs w:val="0"/>
        </w:rPr>
        <w:t xml:space="preserve">, </w:t>
      </w:r>
      <w:bookmarkEnd w:id="16"/>
      <w:bookmarkEnd w:id="17"/>
      <w:r w:rsidR="00F65812" w:rsidRPr="005C7CEC">
        <w:rPr>
          <w:b w:val="0"/>
          <w:bCs w:val="0"/>
        </w:rPr>
        <w:t>29 October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C62E7A3"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917622">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E3C7D9A"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756396">
        <w:t>574</w:t>
      </w:r>
      <w:r>
        <w:br/>
      </w:r>
      <w:r w:rsidR="00756396">
        <w:t>Canberra</w:t>
      </w:r>
      <w:r>
        <w:t xml:space="preserve"> NSW 2</w:t>
      </w:r>
      <w:r w:rsidR="00756396">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730377A" w14:textId="77777777" w:rsidR="0091762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FCD1C7D" w14:textId="3FA22D22" w:rsidR="00917622" w:rsidRDefault="00917622">
      <w:pPr>
        <w:pStyle w:val="TOC2"/>
        <w:rPr>
          <w:rFonts w:asciiTheme="minorHAnsi" w:eastAsiaTheme="minorEastAsia" w:hAnsiTheme="minorHAnsi" w:cstheme="minorBidi"/>
          <w:kern w:val="2"/>
          <w:sz w:val="24"/>
          <w:szCs w:val="24"/>
          <w:lang w:eastAsia="en-AU"/>
          <w14:ligatures w14:val="standardContextual"/>
        </w:rPr>
      </w:pPr>
      <w:hyperlink w:anchor="_Toc181090532" w:history="1">
        <w:r w:rsidRPr="00692F3C">
          <w:rPr>
            <w:rStyle w:val="Hyperlink"/>
            <w:rFonts w:eastAsia="Arial Unicode MS"/>
          </w:rPr>
          <w:t>Agricultural chemical products and approved labels</w:t>
        </w:r>
        <w:r>
          <w:rPr>
            <w:webHidden/>
          </w:rPr>
          <w:tab/>
        </w:r>
        <w:r>
          <w:rPr>
            <w:webHidden/>
          </w:rPr>
          <w:fldChar w:fldCharType="begin"/>
        </w:r>
        <w:r>
          <w:rPr>
            <w:webHidden/>
          </w:rPr>
          <w:instrText xml:space="preserve"> PAGEREF _Toc181090532 \h </w:instrText>
        </w:r>
        <w:r>
          <w:rPr>
            <w:webHidden/>
          </w:rPr>
        </w:r>
        <w:r>
          <w:rPr>
            <w:webHidden/>
          </w:rPr>
          <w:fldChar w:fldCharType="separate"/>
        </w:r>
        <w:r>
          <w:rPr>
            <w:webHidden/>
          </w:rPr>
          <w:t>1</w:t>
        </w:r>
        <w:r>
          <w:rPr>
            <w:webHidden/>
          </w:rPr>
          <w:fldChar w:fldCharType="end"/>
        </w:r>
      </w:hyperlink>
    </w:p>
    <w:p w14:paraId="1ACAA0BC" w14:textId="4C17AC26" w:rsidR="00917622" w:rsidRDefault="00917622">
      <w:pPr>
        <w:pStyle w:val="TOC2"/>
        <w:rPr>
          <w:rFonts w:asciiTheme="minorHAnsi" w:eastAsiaTheme="minorEastAsia" w:hAnsiTheme="minorHAnsi" w:cstheme="minorBidi"/>
          <w:kern w:val="2"/>
          <w:sz w:val="24"/>
          <w:szCs w:val="24"/>
          <w:lang w:eastAsia="en-AU"/>
          <w14:ligatures w14:val="standardContextual"/>
        </w:rPr>
      </w:pPr>
      <w:hyperlink w:anchor="_Toc181090533" w:history="1">
        <w:r w:rsidRPr="00692F3C">
          <w:rPr>
            <w:rStyle w:val="Hyperlink"/>
            <w:rFonts w:eastAsia="Arial Unicode MS"/>
          </w:rPr>
          <w:t>Veterinary chemical products and approved labels</w:t>
        </w:r>
        <w:r>
          <w:rPr>
            <w:webHidden/>
          </w:rPr>
          <w:tab/>
        </w:r>
        <w:r>
          <w:rPr>
            <w:webHidden/>
          </w:rPr>
          <w:fldChar w:fldCharType="begin"/>
        </w:r>
        <w:r>
          <w:rPr>
            <w:webHidden/>
          </w:rPr>
          <w:instrText xml:space="preserve"> PAGEREF _Toc181090533 \h </w:instrText>
        </w:r>
        <w:r>
          <w:rPr>
            <w:webHidden/>
          </w:rPr>
        </w:r>
        <w:r>
          <w:rPr>
            <w:webHidden/>
          </w:rPr>
          <w:fldChar w:fldCharType="separate"/>
        </w:r>
        <w:r>
          <w:rPr>
            <w:webHidden/>
          </w:rPr>
          <w:t>11</w:t>
        </w:r>
        <w:r>
          <w:rPr>
            <w:webHidden/>
          </w:rPr>
          <w:fldChar w:fldCharType="end"/>
        </w:r>
      </w:hyperlink>
    </w:p>
    <w:p w14:paraId="6A84FE0C" w14:textId="2DB32570" w:rsidR="00917622" w:rsidRDefault="00917622">
      <w:pPr>
        <w:pStyle w:val="TOC2"/>
        <w:rPr>
          <w:rFonts w:asciiTheme="minorHAnsi" w:eastAsiaTheme="minorEastAsia" w:hAnsiTheme="minorHAnsi" w:cstheme="minorBidi"/>
          <w:kern w:val="2"/>
          <w:sz w:val="24"/>
          <w:szCs w:val="24"/>
          <w:lang w:eastAsia="en-AU"/>
          <w14:ligatures w14:val="standardContextual"/>
        </w:rPr>
      </w:pPr>
      <w:hyperlink w:anchor="_Toc181090534" w:history="1">
        <w:r w:rsidRPr="00692F3C">
          <w:rPr>
            <w:rStyle w:val="Hyperlink"/>
            <w:rFonts w:eastAsia="Arial Unicode MS"/>
          </w:rPr>
          <w:t>Approved active constituents</w:t>
        </w:r>
        <w:r>
          <w:rPr>
            <w:webHidden/>
          </w:rPr>
          <w:tab/>
        </w:r>
        <w:r>
          <w:rPr>
            <w:webHidden/>
          </w:rPr>
          <w:fldChar w:fldCharType="begin"/>
        </w:r>
        <w:r>
          <w:rPr>
            <w:webHidden/>
          </w:rPr>
          <w:instrText xml:space="preserve"> PAGEREF _Toc181090534 \h </w:instrText>
        </w:r>
        <w:r>
          <w:rPr>
            <w:webHidden/>
          </w:rPr>
        </w:r>
        <w:r>
          <w:rPr>
            <w:webHidden/>
          </w:rPr>
          <w:fldChar w:fldCharType="separate"/>
        </w:r>
        <w:r>
          <w:rPr>
            <w:webHidden/>
          </w:rPr>
          <w:t>18</w:t>
        </w:r>
        <w:r>
          <w:rPr>
            <w:webHidden/>
          </w:rPr>
          <w:fldChar w:fldCharType="end"/>
        </w:r>
      </w:hyperlink>
    </w:p>
    <w:p w14:paraId="0B130394" w14:textId="39C11AE5" w:rsidR="00917622" w:rsidRDefault="00917622">
      <w:pPr>
        <w:pStyle w:val="TOC2"/>
        <w:rPr>
          <w:rFonts w:asciiTheme="minorHAnsi" w:eastAsiaTheme="minorEastAsia" w:hAnsiTheme="minorHAnsi" w:cstheme="minorBidi"/>
          <w:kern w:val="2"/>
          <w:sz w:val="24"/>
          <w:szCs w:val="24"/>
          <w:lang w:eastAsia="en-AU"/>
          <w14:ligatures w14:val="standardContextual"/>
        </w:rPr>
      </w:pPr>
      <w:hyperlink w:anchor="_Toc181090535" w:history="1">
        <w:r w:rsidRPr="00692F3C">
          <w:rPr>
            <w:rStyle w:val="Hyperlink"/>
            <w:rFonts w:eastAsia="Arial Unicode MS"/>
          </w:rPr>
          <w:t>Application for a new active constituent – liquefied petroleum gas</w:t>
        </w:r>
        <w:r>
          <w:rPr>
            <w:webHidden/>
          </w:rPr>
          <w:tab/>
        </w:r>
        <w:r>
          <w:rPr>
            <w:webHidden/>
          </w:rPr>
          <w:fldChar w:fldCharType="begin"/>
        </w:r>
        <w:r>
          <w:rPr>
            <w:webHidden/>
          </w:rPr>
          <w:instrText xml:space="preserve"> PAGEREF _Toc181090535 \h </w:instrText>
        </w:r>
        <w:r>
          <w:rPr>
            <w:webHidden/>
          </w:rPr>
        </w:r>
        <w:r>
          <w:rPr>
            <w:webHidden/>
          </w:rPr>
          <w:fldChar w:fldCharType="separate"/>
        </w:r>
        <w:r>
          <w:rPr>
            <w:webHidden/>
          </w:rPr>
          <w:t>20</w:t>
        </w:r>
        <w:r>
          <w:rPr>
            <w:webHidden/>
          </w:rPr>
          <w:fldChar w:fldCharType="end"/>
        </w:r>
      </w:hyperlink>
    </w:p>
    <w:p w14:paraId="737D09D9" w14:textId="6864F940" w:rsidR="00917622" w:rsidRDefault="00917622">
      <w:pPr>
        <w:pStyle w:val="TOC2"/>
        <w:rPr>
          <w:rFonts w:asciiTheme="minorHAnsi" w:eastAsiaTheme="minorEastAsia" w:hAnsiTheme="minorHAnsi" w:cstheme="minorBidi"/>
          <w:kern w:val="2"/>
          <w:sz w:val="24"/>
          <w:szCs w:val="24"/>
          <w:lang w:eastAsia="en-AU"/>
          <w14:ligatures w14:val="standardContextual"/>
        </w:rPr>
      </w:pPr>
      <w:hyperlink w:anchor="_Toc181090536" w:history="1">
        <w:r w:rsidRPr="00692F3C">
          <w:rPr>
            <w:rStyle w:val="Hyperlink"/>
            <w:rFonts w:eastAsia="Arial Unicode MS"/>
          </w:rPr>
          <w:t>Application for a new product – Raid Crawling Insect Spray containing liquefied petroleum gas</w:t>
        </w:r>
        <w:r>
          <w:rPr>
            <w:webHidden/>
          </w:rPr>
          <w:tab/>
        </w:r>
        <w:r>
          <w:rPr>
            <w:webHidden/>
          </w:rPr>
          <w:fldChar w:fldCharType="begin"/>
        </w:r>
        <w:r>
          <w:rPr>
            <w:webHidden/>
          </w:rPr>
          <w:instrText xml:space="preserve"> PAGEREF _Toc181090536 \h </w:instrText>
        </w:r>
        <w:r>
          <w:rPr>
            <w:webHidden/>
          </w:rPr>
        </w:r>
        <w:r>
          <w:rPr>
            <w:webHidden/>
          </w:rPr>
          <w:fldChar w:fldCharType="separate"/>
        </w:r>
        <w:r>
          <w:rPr>
            <w:webHidden/>
          </w:rPr>
          <w:t>22</w:t>
        </w:r>
        <w:r>
          <w:rPr>
            <w:webHidden/>
          </w:rPr>
          <w:fldChar w:fldCharType="end"/>
        </w:r>
      </w:hyperlink>
    </w:p>
    <w:p w14:paraId="1EEFB5CE" w14:textId="35D25072" w:rsidR="00917622" w:rsidRDefault="00917622">
      <w:pPr>
        <w:pStyle w:val="TOC2"/>
        <w:rPr>
          <w:rFonts w:asciiTheme="minorHAnsi" w:eastAsiaTheme="minorEastAsia" w:hAnsiTheme="minorHAnsi" w:cstheme="minorBidi"/>
          <w:kern w:val="2"/>
          <w:sz w:val="24"/>
          <w:szCs w:val="24"/>
          <w:lang w:eastAsia="en-AU"/>
          <w14:ligatures w14:val="standardContextual"/>
        </w:rPr>
      </w:pPr>
      <w:hyperlink w:anchor="_Toc181090537" w:history="1">
        <w:r w:rsidRPr="00692F3C">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_Toc181090537 \h </w:instrText>
        </w:r>
        <w:r>
          <w:rPr>
            <w:webHidden/>
          </w:rPr>
        </w:r>
        <w:r>
          <w:rPr>
            <w:webHidden/>
          </w:rPr>
          <w:fldChar w:fldCharType="separate"/>
        </w:r>
        <w:r>
          <w:rPr>
            <w:webHidden/>
          </w:rPr>
          <w:t>24</w:t>
        </w:r>
        <w:r>
          <w:rPr>
            <w:webHidden/>
          </w:rPr>
          <w:fldChar w:fldCharType="end"/>
        </w:r>
      </w:hyperlink>
    </w:p>
    <w:p w14:paraId="6D1E6FEF" w14:textId="2D09215B" w:rsidR="00917622" w:rsidRDefault="00917622">
      <w:pPr>
        <w:pStyle w:val="TOC2"/>
        <w:rPr>
          <w:rFonts w:asciiTheme="minorHAnsi" w:eastAsiaTheme="minorEastAsia" w:hAnsiTheme="minorHAnsi" w:cstheme="minorBidi"/>
          <w:kern w:val="2"/>
          <w:sz w:val="24"/>
          <w:szCs w:val="24"/>
          <w:lang w:eastAsia="en-AU"/>
          <w14:ligatures w14:val="standardContextual"/>
        </w:rPr>
      </w:pPr>
      <w:hyperlink w:anchor="_Toc181090538" w:history="1">
        <w:r w:rsidRPr="00692F3C">
          <w:rPr>
            <w:rStyle w:val="Hyperlink"/>
            <w:rFonts w:eastAsia="Arial Unicode MS"/>
          </w:rPr>
          <w:t>Notice of cancellation at the request of the holder</w:t>
        </w:r>
        <w:r>
          <w:rPr>
            <w:webHidden/>
          </w:rPr>
          <w:tab/>
        </w:r>
        <w:r>
          <w:rPr>
            <w:webHidden/>
          </w:rPr>
          <w:fldChar w:fldCharType="begin"/>
        </w:r>
        <w:r>
          <w:rPr>
            <w:webHidden/>
          </w:rPr>
          <w:instrText xml:space="preserve"> PAGEREF _Toc181090538 \h </w:instrText>
        </w:r>
        <w:r>
          <w:rPr>
            <w:webHidden/>
          </w:rPr>
        </w:r>
        <w:r>
          <w:rPr>
            <w:webHidden/>
          </w:rPr>
          <w:fldChar w:fldCharType="separate"/>
        </w:r>
        <w:r>
          <w:rPr>
            <w:webHidden/>
          </w:rPr>
          <w:t>30</w:t>
        </w:r>
        <w:r>
          <w:rPr>
            <w:webHidden/>
          </w:rPr>
          <w:fldChar w:fldCharType="end"/>
        </w:r>
      </w:hyperlink>
    </w:p>
    <w:p w14:paraId="0D431B07" w14:textId="53256D54" w:rsidR="00E73E38" w:rsidRPr="00616EBE" w:rsidRDefault="00FD71D4" w:rsidP="00856F6C">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8CC14CC" w14:textId="77777777" w:rsidR="00F65812" w:rsidRPr="005C7CEC" w:rsidRDefault="00F65812" w:rsidP="00F65812">
      <w:pPr>
        <w:pStyle w:val="GazetteHeading1"/>
      </w:pPr>
      <w:bookmarkStart w:id="18" w:name="_Toc181090532"/>
      <w:r w:rsidRPr="005C7CEC">
        <w:lastRenderedPageBreak/>
        <w:t>Agricultural chemical products and approved labels</w:t>
      </w:r>
      <w:bookmarkEnd w:id="18"/>
    </w:p>
    <w:p w14:paraId="18469A4C" w14:textId="77777777" w:rsidR="00F65812" w:rsidRDefault="00F65812" w:rsidP="00F65812">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B0A5F04" w14:textId="539BB8D3" w:rsidR="00F65812" w:rsidRDefault="00F65812" w:rsidP="00F65812">
      <w:pPr>
        <w:pStyle w:val="Caption"/>
      </w:pPr>
      <w:r>
        <w:t xml:space="preserve">Table </w:t>
      </w:r>
      <w:r>
        <w:fldChar w:fldCharType="begin"/>
      </w:r>
      <w:r>
        <w:instrText xml:space="preserve"> SEQ Table \* ARABIC </w:instrText>
      </w:r>
      <w:r>
        <w:fldChar w:fldCharType="separate"/>
      </w:r>
      <w:r w:rsidR="0075691E">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65812" w:rsidRPr="007834FB" w14:paraId="2BE6082C" w14:textId="77777777" w:rsidTr="00B27D88">
        <w:trPr>
          <w:cantSplit/>
          <w:tblHeader/>
        </w:trPr>
        <w:tc>
          <w:tcPr>
            <w:tcW w:w="1103" w:type="pct"/>
            <w:shd w:val="clear" w:color="auto" w:fill="E6E6E6"/>
          </w:tcPr>
          <w:p w14:paraId="17EBE224" w14:textId="77777777" w:rsidR="00F65812" w:rsidRPr="007834FB" w:rsidRDefault="00F65812" w:rsidP="00B27D88">
            <w:pPr>
              <w:pStyle w:val="S8Gazettetableheading"/>
            </w:pPr>
            <w:r w:rsidRPr="007834FB">
              <w:t>Application no.</w:t>
            </w:r>
          </w:p>
        </w:tc>
        <w:tc>
          <w:tcPr>
            <w:tcW w:w="3897" w:type="pct"/>
          </w:tcPr>
          <w:p w14:paraId="4F4F2FB5" w14:textId="77777777" w:rsidR="00F65812" w:rsidRPr="007834FB" w:rsidRDefault="00F65812" w:rsidP="00B27D88">
            <w:pPr>
              <w:pStyle w:val="S8Gazettetabletext"/>
              <w:rPr>
                <w:noProof/>
              </w:rPr>
            </w:pPr>
            <w:r w:rsidRPr="00BC1439">
              <w:t>141601</w:t>
            </w:r>
          </w:p>
        </w:tc>
      </w:tr>
      <w:tr w:rsidR="00F65812" w:rsidRPr="007834FB" w14:paraId="2A33BE9B" w14:textId="77777777" w:rsidTr="00B27D88">
        <w:trPr>
          <w:cantSplit/>
          <w:tblHeader/>
        </w:trPr>
        <w:tc>
          <w:tcPr>
            <w:tcW w:w="1103" w:type="pct"/>
            <w:shd w:val="clear" w:color="auto" w:fill="E6E6E6"/>
          </w:tcPr>
          <w:p w14:paraId="32D45C86" w14:textId="77777777" w:rsidR="00F65812" w:rsidRPr="007834FB" w:rsidRDefault="00F65812" w:rsidP="00B27D88">
            <w:pPr>
              <w:pStyle w:val="S8Gazettetableheading"/>
            </w:pPr>
            <w:r w:rsidRPr="007834FB">
              <w:t>Product name</w:t>
            </w:r>
          </w:p>
        </w:tc>
        <w:tc>
          <w:tcPr>
            <w:tcW w:w="3897" w:type="pct"/>
          </w:tcPr>
          <w:p w14:paraId="17EE40AC" w14:textId="77777777" w:rsidR="00F65812" w:rsidRPr="007834FB" w:rsidRDefault="00F65812" w:rsidP="00B27D88">
            <w:pPr>
              <w:pStyle w:val="S8Gazettetabletext"/>
            </w:pPr>
            <w:proofErr w:type="spellStart"/>
            <w:r>
              <w:t>Seajet</w:t>
            </w:r>
            <w:proofErr w:type="spellEnd"/>
            <w:r>
              <w:t xml:space="preserve"> 032 Professional</w:t>
            </w:r>
          </w:p>
        </w:tc>
      </w:tr>
      <w:tr w:rsidR="00F65812" w:rsidRPr="007834FB" w14:paraId="2CB579FA" w14:textId="77777777" w:rsidTr="00B27D88">
        <w:trPr>
          <w:cantSplit/>
          <w:tblHeader/>
        </w:trPr>
        <w:tc>
          <w:tcPr>
            <w:tcW w:w="1103" w:type="pct"/>
            <w:shd w:val="clear" w:color="auto" w:fill="E6E6E6"/>
          </w:tcPr>
          <w:p w14:paraId="1E241C06" w14:textId="77777777" w:rsidR="00F65812" w:rsidRPr="007834FB" w:rsidRDefault="00F65812" w:rsidP="00B27D88">
            <w:pPr>
              <w:pStyle w:val="S8Gazettetableheading"/>
            </w:pPr>
            <w:r w:rsidRPr="007834FB">
              <w:t>Active constituent</w:t>
            </w:r>
          </w:p>
        </w:tc>
        <w:tc>
          <w:tcPr>
            <w:tcW w:w="3897" w:type="pct"/>
          </w:tcPr>
          <w:p w14:paraId="6A53D23E" w14:textId="77777777" w:rsidR="00F65812" w:rsidRPr="007834FB" w:rsidRDefault="00F65812" w:rsidP="00B27D88">
            <w:pPr>
              <w:pStyle w:val="S8Gazettetabletext"/>
            </w:pPr>
            <w:r>
              <w:t>457 g/L cuprous oxide</w:t>
            </w:r>
          </w:p>
        </w:tc>
      </w:tr>
      <w:tr w:rsidR="00F65812" w:rsidRPr="007834FB" w14:paraId="45CC9AD8" w14:textId="77777777" w:rsidTr="00B27D88">
        <w:trPr>
          <w:cantSplit/>
          <w:tblHeader/>
        </w:trPr>
        <w:tc>
          <w:tcPr>
            <w:tcW w:w="1103" w:type="pct"/>
            <w:shd w:val="clear" w:color="auto" w:fill="E6E6E6"/>
          </w:tcPr>
          <w:p w14:paraId="49154369" w14:textId="77777777" w:rsidR="00F65812" w:rsidRPr="007834FB" w:rsidRDefault="00F65812" w:rsidP="00B27D88">
            <w:pPr>
              <w:pStyle w:val="S8Gazettetableheading"/>
            </w:pPr>
            <w:r w:rsidRPr="007834FB">
              <w:t>Applicant name</w:t>
            </w:r>
          </w:p>
        </w:tc>
        <w:tc>
          <w:tcPr>
            <w:tcW w:w="3897" w:type="pct"/>
          </w:tcPr>
          <w:p w14:paraId="4FC7F9F2" w14:textId="77777777" w:rsidR="00F65812" w:rsidRPr="007834FB" w:rsidRDefault="00F65812" w:rsidP="00B27D88">
            <w:pPr>
              <w:pStyle w:val="S8Gazettetabletext"/>
            </w:pPr>
            <w:r>
              <w:t>Chugoku Paints B.V.</w:t>
            </w:r>
          </w:p>
        </w:tc>
      </w:tr>
      <w:tr w:rsidR="00F65812" w:rsidRPr="007834FB" w14:paraId="6B17B744" w14:textId="77777777" w:rsidTr="00B27D88">
        <w:trPr>
          <w:cantSplit/>
          <w:tblHeader/>
        </w:trPr>
        <w:tc>
          <w:tcPr>
            <w:tcW w:w="1103" w:type="pct"/>
            <w:shd w:val="clear" w:color="auto" w:fill="E6E6E6"/>
          </w:tcPr>
          <w:p w14:paraId="555D39D1" w14:textId="77777777" w:rsidR="00F65812" w:rsidRPr="007834FB" w:rsidRDefault="00F65812" w:rsidP="00B27D88">
            <w:pPr>
              <w:pStyle w:val="S8Gazettetableheading"/>
            </w:pPr>
            <w:r w:rsidRPr="007834FB">
              <w:t>Applicant ACN</w:t>
            </w:r>
          </w:p>
        </w:tc>
        <w:tc>
          <w:tcPr>
            <w:tcW w:w="3897" w:type="pct"/>
          </w:tcPr>
          <w:p w14:paraId="747FEF99" w14:textId="77777777" w:rsidR="00F65812" w:rsidRPr="007834FB" w:rsidRDefault="00F65812" w:rsidP="00B27D88">
            <w:pPr>
              <w:pStyle w:val="S8Gazettetabletext"/>
            </w:pPr>
            <w:r>
              <w:t>N/A</w:t>
            </w:r>
          </w:p>
        </w:tc>
      </w:tr>
      <w:tr w:rsidR="00F65812" w:rsidRPr="007834FB" w14:paraId="2B131DA6" w14:textId="77777777" w:rsidTr="00B27D88">
        <w:trPr>
          <w:cantSplit/>
          <w:tblHeader/>
        </w:trPr>
        <w:tc>
          <w:tcPr>
            <w:tcW w:w="1103" w:type="pct"/>
            <w:shd w:val="clear" w:color="auto" w:fill="E6E6E6"/>
          </w:tcPr>
          <w:p w14:paraId="07DEA11F" w14:textId="77777777" w:rsidR="00F65812" w:rsidRPr="007834FB" w:rsidRDefault="00F65812" w:rsidP="00B27D88">
            <w:pPr>
              <w:pStyle w:val="S8Gazettetableheading"/>
            </w:pPr>
            <w:r w:rsidRPr="007834FB">
              <w:t>Date of registration</w:t>
            </w:r>
          </w:p>
        </w:tc>
        <w:tc>
          <w:tcPr>
            <w:tcW w:w="3897" w:type="pct"/>
          </w:tcPr>
          <w:p w14:paraId="02D7C7A8" w14:textId="77777777" w:rsidR="00F65812" w:rsidRPr="007834FB" w:rsidRDefault="00F65812" w:rsidP="00B27D88">
            <w:pPr>
              <w:pStyle w:val="S8Gazettetabletext"/>
            </w:pPr>
            <w:r>
              <w:t>21 August 2024</w:t>
            </w:r>
          </w:p>
        </w:tc>
      </w:tr>
      <w:tr w:rsidR="00F65812" w:rsidRPr="007834FB" w14:paraId="3CFD27ED" w14:textId="77777777" w:rsidTr="00B27D88">
        <w:trPr>
          <w:cantSplit/>
          <w:tblHeader/>
        </w:trPr>
        <w:tc>
          <w:tcPr>
            <w:tcW w:w="1103" w:type="pct"/>
            <w:shd w:val="clear" w:color="auto" w:fill="E6E6E6"/>
          </w:tcPr>
          <w:p w14:paraId="176523D4" w14:textId="77777777" w:rsidR="00F65812" w:rsidRPr="007834FB" w:rsidRDefault="00F65812" w:rsidP="00B27D88">
            <w:pPr>
              <w:pStyle w:val="S8Gazettetableheading"/>
            </w:pPr>
            <w:r w:rsidRPr="007834FB">
              <w:t>Product registration no.</w:t>
            </w:r>
          </w:p>
        </w:tc>
        <w:tc>
          <w:tcPr>
            <w:tcW w:w="3897" w:type="pct"/>
          </w:tcPr>
          <w:p w14:paraId="1E1C412D" w14:textId="77777777" w:rsidR="00F65812" w:rsidRPr="007834FB" w:rsidRDefault="00F65812" w:rsidP="00B27D88">
            <w:pPr>
              <w:pStyle w:val="S8Gazettetabletext"/>
            </w:pPr>
            <w:r>
              <w:t>94126</w:t>
            </w:r>
          </w:p>
        </w:tc>
      </w:tr>
      <w:tr w:rsidR="00F65812" w:rsidRPr="007834FB" w14:paraId="277951A6" w14:textId="77777777" w:rsidTr="00B27D88">
        <w:trPr>
          <w:cantSplit/>
          <w:tblHeader/>
        </w:trPr>
        <w:tc>
          <w:tcPr>
            <w:tcW w:w="1103" w:type="pct"/>
            <w:shd w:val="clear" w:color="auto" w:fill="E6E6E6"/>
          </w:tcPr>
          <w:p w14:paraId="56F17B00" w14:textId="77777777" w:rsidR="00F65812" w:rsidRPr="007834FB" w:rsidRDefault="00F65812" w:rsidP="00B27D88">
            <w:pPr>
              <w:pStyle w:val="S8Gazettetableheading"/>
            </w:pPr>
            <w:r w:rsidRPr="007834FB">
              <w:t>Label approval no.</w:t>
            </w:r>
          </w:p>
        </w:tc>
        <w:tc>
          <w:tcPr>
            <w:tcW w:w="3897" w:type="pct"/>
          </w:tcPr>
          <w:p w14:paraId="090888EB" w14:textId="77777777" w:rsidR="00F65812" w:rsidRPr="007834FB" w:rsidRDefault="00F65812" w:rsidP="00B27D88">
            <w:pPr>
              <w:pStyle w:val="S8Gazettetabletext"/>
            </w:pPr>
            <w:r>
              <w:t>94126</w:t>
            </w:r>
            <w:r w:rsidRPr="007834FB">
              <w:t>/</w:t>
            </w:r>
            <w:r>
              <w:t>141601</w:t>
            </w:r>
          </w:p>
        </w:tc>
      </w:tr>
      <w:tr w:rsidR="00F65812" w:rsidRPr="007834FB" w14:paraId="245B5EAC" w14:textId="77777777" w:rsidTr="00B27D88">
        <w:trPr>
          <w:cantSplit/>
          <w:tblHeader/>
        </w:trPr>
        <w:tc>
          <w:tcPr>
            <w:tcW w:w="1103" w:type="pct"/>
            <w:shd w:val="clear" w:color="auto" w:fill="E6E6E6"/>
          </w:tcPr>
          <w:p w14:paraId="743E2292"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0EC13001" w14:textId="77777777" w:rsidR="00F65812" w:rsidRPr="007834FB" w:rsidRDefault="00F65812" w:rsidP="00B27D88">
            <w:pPr>
              <w:pStyle w:val="S8Gazettetabletext"/>
            </w:pPr>
            <w:r w:rsidRPr="00F32FC8">
              <w:t>Registration of a 457 g/L cuprous oxide ready-to-use liquid marine antifouling paint product for moderate fouling areas</w:t>
            </w:r>
          </w:p>
        </w:tc>
      </w:tr>
    </w:tbl>
    <w:p w14:paraId="604BAAD3" w14:textId="77777777" w:rsidR="00F65812" w:rsidRDefault="00F65812" w:rsidP="007569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7834FB" w14:paraId="0A9AF8CF" w14:textId="77777777" w:rsidTr="00B27D88">
        <w:trPr>
          <w:cantSplit/>
          <w:tblHeader/>
        </w:trPr>
        <w:tc>
          <w:tcPr>
            <w:tcW w:w="1103" w:type="pct"/>
            <w:shd w:val="clear" w:color="auto" w:fill="E6E6E6"/>
          </w:tcPr>
          <w:p w14:paraId="51E53F49" w14:textId="77777777" w:rsidR="00F65812" w:rsidRPr="007834FB" w:rsidRDefault="00F65812" w:rsidP="00B27D88">
            <w:pPr>
              <w:pStyle w:val="S8Gazettetableheading"/>
            </w:pPr>
            <w:r w:rsidRPr="007834FB">
              <w:t>Application no.</w:t>
            </w:r>
          </w:p>
        </w:tc>
        <w:tc>
          <w:tcPr>
            <w:tcW w:w="3897" w:type="pct"/>
          </w:tcPr>
          <w:p w14:paraId="62B9BD2B" w14:textId="77777777" w:rsidR="00F65812" w:rsidRPr="007834FB" w:rsidRDefault="00F65812" w:rsidP="00B27D88">
            <w:pPr>
              <w:pStyle w:val="S8Gazettetabletext"/>
              <w:rPr>
                <w:noProof/>
              </w:rPr>
            </w:pPr>
            <w:r w:rsidRPr="00BC1439">
              <w:t>144639</w:t>
            </w:r>
          </w:p>
        </w:tc>
      </w:tr>
      <w:tr w:rsidR="00F65812" w:rsidRPr="007834FB" w14:paraId="5EBC5DBD" w14:textId="77777777" w:rsidTr="00B27D88">
        <w:trPr>
          <w:cantSplit/>
          <w:tblHeader/>
        </w:trPr>
        <w:tc>
          <w:tcPr>
            <w:tcW w:w="1103" w:type="pct"/>
            <w:shd w:val="clear" w:color="auto" w:fill="E6E6E6"/>
          </w:tcPr>
          <w:p w14:paraId="7647DD09" w14:textId="77777777" w:rsidR="00F65812" w:rsidRPr="007834FB" w:rsidRDefault="00F65812" w:rsidP="00B27D88">
            <w:pPr>
              <w:pStyle w:val="S8Gazettetableheading"/>
            </w:pPr>
            <w:r w:rsidRPr="007834FB">
              <w:t>Product name</w:t>
            </w:r>
          </w:p>
        </w:tc>
        <w:tc>
          <w:tcPr>
            <w:tcW w:w="3897" w:type="pct"/>
          </w:tcPr>
          <w:p w14:paraId="3DF7992E" w14:textId="77777777" w:rsidR="00F65812" w:rsidRPr="007834FB" w:rsidRDefault="00F65812" w:rsidP="00B27D88">
            <w:pPr>
              <w:pStyle w:val="S8Gazettetabletext"/>
            </w:pPr>
            <w:r>
              <w:t>AC Antler Herbicide</w:t>
            </w:r>
          </w:p>
        </w:tc>
      </w:tr>
      <w:tr w:rsidR="00F65812" w:rsidRPr="007834FB" w14:paraId="0AE2A102" w14:textId="77777777" w:rsidTr="00B27D88">
        <w:trPr>
          <w:cantSplit/>
          <w:tblHeader/>
        </w:trPr>
        <w:tc>
          <w:tcPr>
            <w:tcW w:w="1103" w:type="pct"/>
            <w:shd w:val="clear" w:color="auto" w:fill="E6E6E6"/>
          </w:tcPr>
          <w:p w14:paraId="7B65084E" w14:textId="77777777" w:rsidR="00F65812" w:rsidRPr="007834FB" w:rsidRDefault="00F65812" w:rsidP="00B27D88">
            <w:pPr>
              <w:pStyle w:val="S8Gazettetableheading"/>
            </w:pPr>
            <w:r w:rsidRPr="007834FB">
              <w:t>Active constituent</w:t>
            </w:r>
            <w:r>
              <w:t>s</w:t>
            </w:r>
          </w:p>
        </w:tc>
        <w:tc>
          <w:tcPr>
            <w:tcW w:w="3897" w:type="pct"/>
          </w:tcPr>
          <w:p w14:paraId="6DFC80B5" w14:textId="77777777" w:rsidR="00F65812" w:rsidRPr="007834FB" w:rsidRDefault="00F65812" w:rsidP="00B27D88">
            <w:pPr>
              <w:pStyle w:val="S8Gazettetabletext"/>
            </w:pPr>
            <w:r>
              <w:t xml:space="preserve">90 g/L </w:t>
            </w:r>
            <w:proofErr w:type="spellStart"/>
            <w:r>
              <w:t>mefenpyrdiethyl</w:t>
            </w:r>
            <w:proofErr w:type="spellEnd"/>
            <w:r>
              <w:t xml:space="preserve">, 30 g/L </w:t>
            </w:r>
            <w:proofErr w:type="spellStart"/>
            <w:r>
              <w:t>mesosulfuron</w:t>
            </w:r>
            <w:proofErr w:type="spellEnd"/>
            <w:r>
              <w:t>-methyl</w:t>
            </w:r>
          </w:p>
        </w:tc>
      </w:tr>
      <w:tr w:rsidR="00F65812" w:rsidRPr="007834FB" w14:paraId="08F3901E" w14:textId="77777777" w:rsidTr="00B27D88">
        <w:trPr>
          <w:cantSplit/>
          <w:tblHeader/>
        </w:trPr>
        <w:tc>
          <w:tcPr>
            <w:tcW w:w="1103" w:type="pct"/>
            <w:shd w:val="clear" w:color="auto" w:fill="E6E6E6"/>
          </w:tcPr>
          <w:p w14:paraId="334789F1" w14:textId="77777777" w:rsidR="00F65812" w:rsidRPr="007834FB" w:rsidRDefault="00F65812" w:rsidP="00B27D88">
            <w:pPr>
              <w:pStyle w:val="S8Gazettetableheading"/>
            </w:pPr>
            <w:r w:rsidRPr="007834FB">
              <w:t>Applicant name</w:t>
            </w:r>
          </w:p>
        </w:tc>
        <w:tc>
          <w:tcPr>
            <w:tcW w:w="3897" w:type="pct"/>
          </w:tcPr>
          <w:p w14:paraId="5A83AF93" w14:textId="77777777" w:rsidR="00F65812" w:rsidRPr="007834FB" w:rsidRDefault="00F65812" w:rsidP="00B27D88">
            <w:pPr>
              <w:pStyle w:val="S8Gazettetabletext"/>
            </w:pPr>
            <w:proofErr w:type="spellStart"/>
            <w:r>
              <w:t>Axichem</w:t>
            </w:r>
            <w:proofErr w:type="spellEnd"/>
            <w:r>
              <w:t xml:space="preserve"> Pty Ltd</w:t>
            </w:r>
          </w:p>
        </w:tc>
      </w:tr>
      <w:tr w:rsidR="00F65812" w:rsidRPr="007834FB" w14:paraId="37BD7C3E" w14:textId="77777777" w:rsidTr="00B27D88">
        <w:trPr>
          <w:cantSplit/>
          <w:tblHeader/>
        </w:trPr>
        <w:tc>
          <w:tcPr>
            <w:tcW w:w="1103" w:type="pct"/>
            <w:shd w:val="clear" w:color="auto" w:fill="E6E6E6"/>
          </w:tcPr>
          <w:p w14:paraId="02EC9017" w14:textId="77777777" w:rsidR="00F65812" w:rsidRPr="007834FB" w:rsidRDefault="00F65812" w:rsidP="00B27D88">
            <w:pPr>
              <w:pStyle w:val="S8Gazettetableheading"/>
            </w:pPr>
            <w:r w:rsidRPr="007834FB">
              <w:t>Applicant ACN</w:t>
            </w:r>
          </w:p>
        </w:tc>
        <w:tc>
          <w:tcPr>
            <w:tcW w:w="3897" w:type="pct"/>
          </w:tcPr>
          <w:p w14:paraId="486076E1" w14:textId="77777777" w:rsidR="00F65812" w:rsidRPr="007834FB" w:rsidRDefault="00F65812" w:rsidP="00B27D88">
            <w:pPr>
              <w:pStyle w:val="S8Gazettetabletext"/>
            </w:pPr>
            <w:r>
              <w:t>131 628 594</w:t>
            </w:r>
          </w:p>
        </w:tc>
      </w:tr>
      <w:tr w:rsidR="00F65812" w:rsidRPr="007834FB" w14:paraId="3ED9F844" w14:textId="77777777" w:rsidTr="00B27D88">
        <w:trPr>
          <w:cantSplit/>
          <w:tblHeader/>
        </w:trPr>
        <w:tc>
          <w:tcPr>
            <w:tcW w:w="1103" w:type="pct"/>
            <w:shd w:val="clear" w:color="auto" w:fill="E6E6E6"/>
          </w:tcPr>
          <w:p w14:paraId="7B543395" w14:textId="77777777" w:rsidR="00F65812" w:rsidRPr="007834FB" w:rsidRDefault="00F65812" w:rsidP="00B27D88">
            <w:pPr>
              <w:pStyle w:val="S8Gazettetableheading"/>
            </w:pPr>
            <w:r w:rsidRPr="007834FB">
              <w:t>Date of registration</w:t>
            </w:r>
          </w:p>
        </w:tc>
        <w:tc>
          <w:tcPr>
            <w:tcW w:w="3897" w:type="pct"/>
          </w:tcPr>
          <w:p w14:paraId="684BCBE5" w14:textId="77777777" w:rsidR="00F65812" w:rsidRPr="007834FB" w:rsidRDefault="00F65812" w:rsidP="00B27D88">
            <w:pPr>
              <w:pStyle w:val="S8Gazettetabletext"/>
            </w:pPr>
            <w:r>
              <w:t>9 October 2024</w:t>
            </w:r>
          </w:p>
        </w:tc>
      </w:tr>
      <w:tr w:rsidR="00F65812" w:rsidRPr="007834FB" w14:paraId="06809449" w14:textId="77777777" w:rsidTr="00B27D88">
        <w:trPr>
          <w:cantSplit/>
          <w:tblHeader/>
        </w:trPr>
        <w:tc>
          <w:tcPr>
            <w:tcW w:w="1103" w:type="pct"/>
            <w:shd w:val="clear" w:color="auto" w:fill="E6E6E6"/>
          </w:tcPr>
          <w:p w14:paraId="4B162E01" w14:textId="77777777" w:rsidR="00F65812" w:rsidRPr="007834FB" w:rsidRDefault="00F65812" w:rsidP="00B27D88">
            <w:pPr>
              <w:pStyle w:val="S8Gazettetableheading"/>
            </w:pPr>
            <w:r w:rsidRPr="007834FB">
              <w:t>Product registration no.</w:t>
            </w:r>
          </w:p>
        </w:tc>
        <w:tc>
          <w:tcPr>
            <w:tcW w:w="3897" w:type="pct"/>
          </w:tcPr>
          <w:p w14:paraId="2CEFCC62" w14:textId="77777777" w:rsidR="00F65812" w:rsidRPr="007834FB" w:rsidRDefault="00F65812" w:rsidP="00B27D88">
            <w:pPr>
              <w:pStyle w:val="S8Gazettetabletext"/>
            </w:pPr>
            <w:r>
              <w:t>95090</w:t>
            </w:r>
          </w:p>
        </w:tc>
      </w:tr>
      <w:tr w:rsidR="00F65812" w:rsidRPr="007834FB" w14:paraId="2CD00060" w14:textId="77777777" w:rsidTr="00B27D88">
        <w:trPr>
          <w:cantSplit/>
          <w:tblHeader/>
        </w:trPr>
        <w:tc>
          <w:tcPr>
            <w:tcW w:w="1103" w:type="pct"/>
            <w:shd w:val="clear" w:color="auto" w:fill="E6E6E6"/>
          </w:tcPr>
          <w:p w14:paraId="0DC56F57" w14:textId="77777777" w:rsidR="00F65812" w:rsidRPr="007834FB" w:rsidRDefault="00F65812" w:rsidP="00B27D88">
            <w:pPr>
              <w:pStyle w:val="S8Gazettetableheading"/>
            </w:pPr>
            <w:r w:rsidRPr="007834FB">
              <w:t>Label approval no.</w:t>
            </w:r>
          </w:p>
        </w:tc>
        <w:tc>
          <w:tcPr>
            <w:tcW w:w="3897" w:type="pct"/>
          </w:tcPr>
          <w:p w14:paraId="6A4D26A2" w14:textId="77777777" w:rsidR="00F65812" w:rsidRPr="007834FB" w:rsidRDefault="00F65812" w:rsidP="00B27D88">
            <w:pPr>
              <w:pStyle w:val="S8Gazettetabletext"/>
            </w:pPr>
            <w:r>
              <w:t>95090</w:t>
            </w:r>
            <w:r w:rsidRPr="007834FB">
              <w:t>/</w:t>
            </w:r>
            <w:r>
              <w:t>144639</w:t>
            </w:r>
          </w:p>
        </w:tc>
      </w:tr>
      <w:tr w:rsidR="00F65812" w:rsidRPr="007834FB" w14:paraId="3AF41CE9" w14:textId="77777777" w:rsidTr="00B27D88">
        <w:trPr>
          <w:cantSplit/>
          <w:tblHeader/>
        </w:trPr>
        <w:tc>
          <w:tcPr>
            <w:tcW w:w="1103" w:type="pct"/>
            <w:shd w:val="clear" w:color="auto" w:fill="E6E6E6"/>
          </w:tcPr>
          <w:p w14:paraId="42AB2F74"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3C48410B" w14:textId="77777777" w:rsidR="00F65812" w:rsidRPr="007834FB" w:rsidRDefault="00F65812" w:rsidP="00B27D88">
            <w:pPr>
              <w:pStyle w:val="S8Gazettetabletext"/>
            </w:pPr>
            <w:r>
              <w:t xml:space="preserve">Registration of a 30 g/L </w:t>
            </w:r>
            <w:proofErr w:type="spellStart"/>
            <w:r>
              <w:t>mesosulfuron</w:t>
            </w:r>
            <w:proofErr w:type="spellEnd"/>
            <w:r>
              <w:t xml:space="preserve">-methyl, 90 g/L </w:t>
            </w:r>
            <w:proofErr w:type="spellStart"/>
            <w:r>
              <w:t>mefenpyrdiethyl</w:t>
            </w:r>
            <w:proofErr w:type="spellEnd"/>
            <w:r>
              <w:t>, 200 g/L aromatic hydrocarbon, oil-based suspension concentrate product for the post-emergent control of wild oats and annual Phalaris, and suppression of brome grass, barley grass and annual ryegrass in wheat</w:t>
            </w:r>
          </w:p>
        </w:tc>
      </w:tr>
    </w:tbl>
    <w:p w14:paraId="4205EF49" w14:textId="77777777" w:rsidR="00F65812" w:rsidRDefault="00F65812" w:rsidP="007569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7834FB" w14:paraId="159ACADB" w14:textId="77777777" w:rsidTr="00B27D88">
        <w:trPr>
          <w:cantSplit/>
          <w:tblHeader/>
        </w:trPr>
        <w:tc>
          <w:tcPr>
            <w:tcW w:w="1103" w:type="pct"/>
            <w:shd w:val="clear" w:color="auto" w:fill="E6E6E6"/>
          </w:tcPr>
          <w:p w14:paraId="78B998C9" w14:textId="77777777" w:rsidR="00F65812" w:rsidRPr="007834FB" w:rsidRDefault="00F65812" w:rsidP="00B27D88">
            <w:pPr>
              <w:pStyle w:val="S8Gazettetableheading"/>
            </w:pPr>
            <w:r w:rsidRPr="007834FB">
              <w:lastRenderedPageBreak/>
              <w:t>Application no.</w:t>
            </w:r>
          </w:p>
        </w:tc>
        <w:tc>
          <w:tcPr>
            <w:tcW w:w="3897" w:type="pct"/>
          </w:tcPr>
          <w:p w14:paraId="03274BFD" w14:textId="77777777" w:rsidR="00F65812" w:rsidRPr="0076723E" w:rsidRDefault="00F65812" w:rsidP="00B27D88">
            <w:pPr>
              <w:pStyle w:val="S8Gazettetabletext"/>
              <w:rPr>
                <w:noProof/>
                <w:highlight w:val="yellow"/>
              </w:rPr>
            </w:pPr>
            <w:r w:rsidRPr="00BC1439">
              <w:t>141438</w:t>
            </w:r>
          </w:p>
        </w:tc>
      </w:tr>
      <w:tr w:rsidR="00F65812" w:rsidRPr="007834FB" w14:paraId="07AB0A89" w14:textId="77777777" w:rsidTr="00B27D88">
        <w:trPr>
          <w:cantSplit/>
          <w:tblHeader/>
        </w:trPr>
        <w:tc>
          <w:tcPr>
            <w:tcW w:w="1103" w:type="pct"/>
            <w:shd w:val="clear" w:color="auto" w:fill="E6E6E6"/>
          </w:tcPr>
          <w:p w14:paraId="6E64F1E6" w14:textId="77777777" w:rsidR="00F65812" w:rsidRPr="007834FB" w:rsidRDefault="00F65812" w:rsidP="00B27D88">
            <w:pPr>
              <w:pStyle w:val="S8Gazettetableheading"/>
            </w:pPr>
            <w:r w:rsidRPr="007834FB">
              <w:t>Product name</w:t>
            </w:r>
          </w:p>
        </w:tc>
        <w:tc>
          <w:tcPr>
            <w:tcW w:w="3897" w:type="pct"/>
          </w:tcPr>
          <w:p w14:paraId="31A0FA31" w14:textId="77777777" w:rsidR="00F65812" w:rsidRPr="007834FB" w:rsidRDefault="00F65812" w:rsidP="00B27D88">
            <w:pPr>
              <w:pStyle w:val="S8Gazettetabletext"/>
            </w:pPr>
            <w:r>
              <w:t>Glaive 100 EC Herbicide</w:t>
            </w:r>
          </w:p>
        </w:tc>
      </w:tr>
      <w:tr w:rsidR="00F65812" w:rsidRPr="007834FB" w14:paraId="76F54074" w14:textId="77777777" w:rsidTr="00B27D88">
        <w:trPr>
          <w:cantSplit/>
          <w:tblHeader/>
        </w:trPr>
        <w:tc>
          <w:tcPr>
            <w:tcW w:w="1103" w:type="pct"/>
            <w:shd w:val="clear" w:color="auto" w:fill="E6E6E6"/>
          </w:tcPr>
          <w:p w14:paraId="47BFF05A" w14:textId="77777777" w:rsidR="00F65812" w:rsidRPr="007834FB" w:rsidRDefault="00F65812" w:rsidP="00B27D88">
            <w:pPr>
              <w:pStyle w:val="S8Gazettetableheading"/>
            </w:pPr>
            <w:r w:rsidRPr="007834FB">
              <w:t>Active constituen</w:t>
            </w:r>
            <w:r>
              <w:t>ts</w:t>
            </w:r>
          </w:p>
        </w:tc>
        <w:tc>
          <w:tcPr>
            <w:tcW w:w="3897" w:type="pct"/>
          </w:tcPr>
          <w:p w14:paraId="29748A95" w14:textId="77777777" w:rsidR="00F65812" w:rsidRPr="007834FB" w:rsidRDefault="00F65812" w:rsidP="00B27D88">
            <w:pPr>
              <w:pStyle w:val="S8Gazettetabletext"/>
            </w:pPr>
            <w:r>
              <w:t xml:space="preserve">100 g/L </w:t>
            </w:r>
            <w:proofErr w:type="spellStart"/>
            <w:r>
              <w:t>pinoxaden</w:t>
            </w:r>
            <w:proofErr w:type="spellEnd"/>
            <w:r>
              <w:t>, 25 g/L cloquintocet-</w:t>
            </w:r>
            <w:proofErr w:type="spellStart"/>
            <w:r>
              <w:t>mexyl</w:t>
            </w:r>
            <w:proofErr w:type="spellEnd"/>
          </w:p>
        </w:tc>
      </w:tr>
      <w:tr w:rsidR="00F65812" w:rsidRPr="007834FB" w14:paraId="2E279158" w14:textId="77777777" w:rsidTr="00B27D88">
        <w:trPr>
          <w:cantSplit/>
          <w:tblHeader/>
        </w:trPr>
        <w:tc>
          <w:tcPr>
            <w:tcW w:w="1103" w:type="pct"/>
            <w:shd w:val="clear" w:color="auto" w:fill="E6E6E6"/>
          </w:tcPr>
          <w:p w14:paraId="39B6A989" w14:textId="77777777" w:rsidR="00F65812" w:rsidRPr="007834FB" w:rsidRDefault="00F65812" w:rsidP="00B27D88">
            <w:pPr>
              <w:pStyle w:val="S8Gazettetableheading"/>
            </w:pPr>
            <w:r w:rsidRPr="007834FB">
              <w:t>Applicant name</w:t>
            </w:r>
          </w:p>
        </w:tc>
        <w:tc>
          <w:tcPr>
            <w:tcW w:w="3897" w:type="pct"/>
          </w:tcPr>
          <w:p w14:paraId="2F92CF4D" w14:textId="77777777" w:rsidR="00F65812" w:rsidRPr="007834FB" w:rsidRDefault="00F65812" w:rsidP="00B27D88">
            <w:pPr>
              <w:pStyle w:val="S8Gazettetabletext"/>
            </w:pPr>
            <w:r>
              <w:t>Yifan Biotechnology Group Co., Ltd.</w:t>
            </w:r>
          </w:p>
        </w:tc>
      </w:tr>
      <w:tr w:rsidR="00F65812" w:rsidRPr="007834FB" w14:paraId="4772CEDC" w14:textId="77777777" w:rsidTr="00B27D88">
        <w:trPr>
          <w:cantSplit/>
          <w:tblHeader/>
        </w:trPr>
        <w:tc>
          <w:tcPr>
            <w:tcW w:w="1103" w:type="pct"/>
            <w:shd w:val="clear" w:color="auto" w:fill="E6E6E6"/>
          </w:tcPr>
          <w:p w14:paraId="3EFFA4AD" w14:textId="77777777" w:rsidR="00F65812" w:rsidRPr="007834FB" w:rsidRDefault="00F65812" w:rsidP="00B27D88">
            <w:pPr>
              <w:pStyle w:val="S8Gazettetableheading"/>
            </w:pPr>
            <w:r w:rsidRPr="007834FB">
              <w:t>Applicant ACN</w:t>
            </w:r>
          </w:p>
        </w:tc>
        <w:tc>
          <w:tcPr>
            <w:tcW w:w="3897" w:type="pct"/>
          </w:tcPr>
          <w:p w14:paraId="705D542A" w14:textId="77777777" w:rsidR="00F65812" w:rsidRPr="007834FB" w:rsidRDefault="00F65812" w:rsidP="00B27D88">
            <w:pPr>
              <w:pStyle w:val="S8Gazettetabletext"/>
            </w:pPr>
            <w:r>
              <w:t>N/A</w:t>
            </w:r>
          </w:p>
        </w:tc>
      </w:tr>
      <w:tr w:rsidR="00F65812" w:rsidRPr="007834FB" w14:paraId="47A5612C" w14:textId="77777777" w:rsidTr="00B27D88">
        <w:trPr>
          <w:cantSplit/>
          <w:tblHeader/>
        </w:trPr>
        <w:tc>
          <w:tcPr>
            <w:tcW w:w="1103" w:type="pct"/>
            <w:shd w:val="clear" w:color="auto" w:fill="E6E6E6"/>
          </w:tcPr>
          <w:p w14:paraId="1A76B4A7" w14:textId="77777777" w:rsidR="00F65812" w:rsidRPr="007834FB" w:rsidRDefault="00F65812" w:rsidP="00B27D88">
            <w:pPr>
              <w:pStyle w:val="S8Gazettetableheading"/>
            </w:pPr>
            <w:r w:rsidRPr="007834FB">
              <w:t>Date of registration</w:t>
            </w:r>
          </w:p>
        </w:tc>
        <w:tc>
          <w:tcPr>
            <w:tcW w:w="3897" w:type="pct"/>
          </w:tcPr>
          <w:p w14:paraId="56FD1F44" w14:textId="77777777" w:rsidR="00F65812" w:rsidRPr="007834FB" w:rsidRDefault="00F65812" w:rsidP="00B27D88">
            <w:pPr>
              <w:pStyle w:val="S8Gazettetabletext"/>
            </w:pPr>
            <w:r>
              <w:t>9 October 2024</w:t>
            </w:r>
          </w:p>
        </w:tc>
      </w:tr>
      <w:tr w:rsidR="00F65812" w:rsidRPr="007834FB" w14:paraId="2EA76C71" w14:textId="77777777" w:rsidTr="00B27D88">
        <w:trPr>
          <w:cantSplit/>
          <w:tblHeader/>
        </w:trPr>
        <w:tc>
          <w:tcPr>
            <w:tcW w:w="1103" w:type="pct"/>
            <w:shd w:val="clear" w:color="auto" w:fill="E6E6E6"/>
          </w:tcPr>
          <w:p w14:paraId="2E8DBD49" w14:textId="77777777" w:rsidR="00F65812" w:rsidRPr="007834FB" w:rsidRDefault="00F65812" w:rsidP="00B27D88">
            <w:pPr>
              <w:pStyle w:val="S8Gazettetableheading"/>
            </w:pPr>
            <w:r w:rsidRPr="007834FB">
              <w:t>Product registration no.</w:t>
            </w:r>
          </w:p>
        </w:tc>
        <w:tc>
          <w:tcPr>
            <w:tcW w:w="3897" w:type="pct"/>
          </w:tcPr>
          <w:p w14:paraId="0EA36D5E" w14:textId="77777777" w:rsidR="00F65812" w:rsidRPr="007834FB" w:rsidRDefault="00F65812" w:rsidP="00B27D88">
            <w:pPr>
              <w:pStyle w:val="S8Gazettetabletext"/>
            </w:pPr>
            <w:r>
              <w:t>94073</w:t>
            </w:r>
          </w:p>
        </w:tc>
      </w:tr>
      <w:tr w:rsidR="00F65812" w:rsidRPr="007834FB" w14:paraId="7E6C3349" w14:textId="77777777" w:rsidTr="00B27D88">
        <w:trPr>
          <w:cantSplit/>
          <w:tblHeader/>
        </w:trPr>
        <w:tc>
          <w:tcPr>
            <w:tcW w:w="1103" w:type="pct"/>
            <w:shd w:val="clear" w:color="auto" w:fill="E6E6E6"/>
          </w:tcPr>
          <w:p w14:paraId="67F7F4DA" w14:textId="77777777" w:rsidR="00F65812" w:rsidRPr="007834FB" w:rsidRDefault="00F65812" w:rsidP="00B27D88">
            <w:pPr>
              <w:pStyle w:val="S8Gazettetableheading"/>
            </w:pPr>
            <w:r w:rsidRPr="007834FB">
              <w:t>Label approval no.</w:t>
            </w:r>
          </w:p>
        </w:tc>
        <w:tc>
          <w:tcPr>
            <w:tcW w:w="3897" w:type="pct"/>
          </w:tcPr>
          <w:p w14:paraId="2E794C2D" w14:textId="77777777" w:rsidR="00F65812" w:rsidRPr="007834FB" w:rsidRDefault="00F65812" w:rsidP="00B27D88">
            <w:pPr>
              <w:pStyle w:val="S8Gazettetabletext"/>
            </w:pPr>
            <w:r>
              <w:t>94073</w:t>
            </w:r>
            <w:r w:rsidRPr="007834FB">
              <w:t>/</w:t>
            </w:r>
            <w:r>
              <w:t>141438</w:t>
            </w:r>
          </w:p>
        </w:tc>
      </w:tr>
      <w:tr w:rsidR="00F65812" w:rsidRPr="007834FB" w14:paraId="7311BDD8" w14:textId="77777777" w:rsidTr="00B27D88">
        <w:trPr>
          <w:cantSplit/>
          <w:tblHeader/>
        </w:trPr>
        <w:tc>
          <w:tcPr>
            <w:tcW w:w="1103" w:type="pct"/>
            <w:shd w:val="clear" w:color="auto" w:fill="E6E6E6"/>
          </w:tcPr>
          <w:p w14:paraId="17F868AA"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2FD40006" w14:textId="77777777" w:rsidR="00F65812" w:rsidRPr="007834FB" w:rsidRDefault="00F65812" w:rsidP="00B27D88">
            <w:pPr>
              <w:pStyle w:val="S8Gazettetabletext"/>
            </w:pPr>
            <w:r>
              <w:t xml:space="preserve">Registration of a 100 g/L </w:t>
            </w:r>
            <w:proofErr w:type="spellStart"/>
            <w:r>
              <w:t>pinoxaden</w:t>
            </w:r>
            <w:proofErr w:type="spellEnd"/>
            <w:r>
              <w:t xml:space="preserve"> and 25 g/L cloquintocet-</w:t>
            </w:r>
            <w:proofErr w:type="spellStart"/>
            <w:r>
              <w:t>mexyl</w:t>
            </w:r>
            <w:proofErr w:type="spellEnd"/>
            <w:r>
              <w:t xml:space="preserve"> </w:t>
            </w:r>
            <w:r w:rsidRPr="0076723E">
              <w:t>emulsifiable concentrate</w:t>
            </w:r>
            <w:r>
              <w:t xml:space="preserve"> (EC) product for the control of various grass weeds and selective spray topping of wild oats in wheat and barley</w:t>
            </w:r>
          </w:p>
        </w:tc>
      </w:tr>
    </w:tbl>
    <w:p w14:paraId="0AACF53E" w14:textId="77777777" w:rsidR="00F65812" w:rsidRDefault="00F65812" w:rsidP="007569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7834FB" w14:paraId="5F4219F8" w14:textId="77777777" w:rsidTr="00B27D88">
        <w:trPr>
          <w:cantSplit/>
          <w:tblHeader/>
        </w:trPr>
        <w:tc>
          <w:tcPr>
            <w:tcW w:w="1103" w:type="pct"/>
            <w:shd w:val="clear" w:color="auto" w:fill="E6E6E6"/>
          </w:tcPr>
          <w:p w14:paraId="2849030C" w14:textId="77777777" w:rsidR="00F65812" w:rsidRPr="007834FB" w:rsidRDefault="00F65812" w:rsidP="00B27D88">
            <w:pPr>
              <w:pStyle w:val="S8Gazettetableheading"/>
            </w:pPr>
            <w:r w:rsidRPr="007834FB">
              <w:t>Application no.</w:t>
            </w:r>
          </w:p>
        </w:tc>
        <w:tc>
          <w:tcPr>
            <w:tcW w:w="3897" w:type="pct"/>
          </w:tcPr>
          <w:p w14:paraId="1406ADB1" w14:textId="77777777" w:rsidR="00F65812" w:rsidRPr="007834FB" w:rsidRDefault="00F65812" w:rsidP="00B27D88">
            <w:pPr>
              <w:pStyle w:val="S8Gazettetabletext"/>
              <w:rPr>
                <w:noProof/>
              </w:rPr>
            </w:pPr>
            <w:r w:rsidRPr="00BC1439">
              <w:t>144638</w:t>
            </w:r>
          </w:p>
        </w:tc>
      </w:tr>
      <w:tr w:rsidR="00F65812" w:rsidRPr="007834FB" w14:paraId="5BC624F3" w14:textId="77777777" w:rsidTr="00B27D88">
        <w:trPr>
          <w:cantSplit/>
          <w:tblHeader/>
        </w:trPr>
        <w:tc>
          <w:tcPr>
            <w:tcW w:w="1103" w:type="pct"/>
            <w:shd w:val="clear" w:color="auto" w:fill="E6E6E6"/>
          </w:tcPr>
          <w:p w14:paraId="05EB218E" w14:textId="77777777" w:rsidR="00F65812" w:rsidRPr="007834FB" w:rsidRDefault="00F65812" w:rsidP="00B27D88">
            <w:pPr>
              <w:pStyle w:val="S8Gazettetableheading"/>
            </w:pPr>
            <w:r w:rsidRPr="007834FB">
              <w:t>Product name</w:t>
            </w:r>
          </w:p>
        </w:tc>
        <w:tc>
          <w:tcPr>
            <w:tcW w:w="3897" w:type="pct"/>
          </w:tcPr>
          <w:p w14:paraId="2872EBA0" w14:textId="77777777" w:rsidR="00F65812" w:rsidRPr="007834FB" w:rsidRDefault="00F65812" w:rsidP="00B27D88">
            <w:pPr>
              <w:pStyle w:val="S8Gazettetabletext"/>
            </w:pPr>
            <w:proofErr w:type="spellStart"/>
            <w:r>
              <w:t>Avilive</w:t>
            </w:r>
            <w:proofErr w:type="spellEnd"/>
            <w:r>
              <w:t xml:space="preserve"> Clopyralid 750SG Herbicide</w:t>
            </w:r>
          </w:p>
        </w:tc>
      </w:tr>
      <w:tr w:rsidR="00F65812" w:rsidRPr="007834FB" w14:paraId="25B39C82" w14:textId="77777777" w:rsidTr="00B27D88">
        <w:trPr>
          <w:cantSplit/>
          <w:tblHeader/>
        </w:trPr>
        <w:tc>
          <w:tcPr>
            <w:tcW w:w="1103" w:type="pct"/>
            <w:shd w:val="clear" w:color="auto" w:fill="E6E6E6"/>
          </w:tcPr>
          <w:p w14:paraId="5B847796" w14:textId="77777777" w:rsidR="00F65812" w:rsidRPr="007834FB" w:rsidRDefault="00F65812" w:rsidP="00B27D88">
            <w:pPr>
              <w:pStyle w:val="S8Gazettetableheading"/>
            </w:pPr>
            <w:r w:rsidRPr="007834FB">
              <w:t>Active constituent</w:t>
            </w:r>
          </w:p>
        </w:tc>
        <w:tc>
          <w:tcPr>
            <w:tcW w:w="3897" w:type="pct"/>
          </w:tcPr>
          <w:p w14:paraId="03EC9242" w14:textId="77777777" w:rsidR="00F65812" w:rsidRPr="007834FB" w:rsidRDefault="00F65812" w:rsidP="00B27D88">
            <w:pPr>
              <w:pStyle w:val="S8Gazettetabletext"/>
            </w:pPr>
            <w:r>
              <w:t>750 g/kg clopyralid present as the potassium salt</w:t>
            </w:r>
          </w:p>
        </w:tc>
      </w:tr>
      <w:tr w:rsidR="00F65812" w:rsidRPr="007834FB" w14:paraId="11C15590" w14:textId="77777777" w:rsidTr="00B27D88">
        <w:trPr>
          <w:cantSplit/>
          <w:tblHeader/>
        </w:trPr>
        <w:tc>
          <w:tcPr>
            <w:tcW w:w="1103" w:type="pct"/>
            <w:shd w:val="clear" w:color="auto" w:fill="E6E6E6"/>
          </w:tcPr>
          <w:p w14:paraId="7687F958" w14:textId="77777777" w:rsidR="00F65812" w:rsidRPr="007834FB" w:rsidRDefault="00F65812" w:rsidP="00B27D88">
            <w:pPr>
              <w:pStyle w:val="S8Gazettetableheading"/>
            </w:pPr>
            <w:r w:rsidRPr="007834FB">
              <w:t>Applicant name</w:t>
            </w:r>
          </w:p>
        </w:tc>
        <w:tc>
          <w:tcPr>
            <w:tcW w:w="3897" w:type="pct"/>
          </w:tcPr>
          <w:p w14:paraId="5975A82B" w14:textId="77777777" w:rsidR="00F65812" w:rsidRPr="007834FB" w:rsidRDefault="00F65812" w:rsidP="00B27D88">
            <w:pPr>
              <w:pStyle w:val="S8Gazettetabletext"/>
            </w:pPr>
            <w:r>
              <w:t xml:space="preserve">Zhejiang </w:t>
            </w:r>
            <w:proofErr w:type="spellStart"/>
            <w:r>
              <w:t>Hengdian</w:t>
            </w:r>
            <w:proofErr w:type="spellEnd"/>
            <w:r>
              <w:t xml:space="preserve"> Imp. &amp; Exp. Co Ltd</w:t>
            </w:r>
          </w:p>
        </w:tc>
      </w:tr>
      <w:tr w:rsidR="00F65812" w:rsidRPr="007834FB" w14:paraId="66C2D295" w14:textId="77777777" w:rsidTr="00B27D88">
        <w:trPr>
          <w:cantSplit/>
          <w:tblHeader/>
        </w:trPr>
        <w:tc>
          <w:tcPr>
            <w:tcW w:w="1103" w:type="pct"/>
            <w:shd w:val="clear" w:color="auto" w:fill="E6E6E6"/>
          </w:tcPr>
          <w:p w14:paraId="40FC23EB" w14:textId="77777777" w:rsidR="00F65812" w:rsidRPr="007834FB" w:rsidRDefault="00F65812" w:rsidP="00B27D88">
            <w:pPr>
              <w:pStyle w:val="S8Gazettetableheading"/>
            </w:pPr>
            <w:r w:rsidRPr="007834FB">
              <w:t>Applicant ACN</w:t>
            </w:r>
          </w:p>
        </w:tc>
        <w:tc>
          <w:tcPr>
            <w:tcW w:w="3897" w:type="pct"/>
          </w:tcPr>
          <w:p w14:paraId="23FAC776" w14:textId="77777777" w:rsidR="00F65812" w:rsidRPr="007834FB" w:rsidRDefault="00F65812" w:rsidP="00B27D88">
            <w:pPr>
              <w:pStyle w:val="S8Gazettetabletext"/>
            </w:pPr>
            <w:r>
              <w:t>N/A</w:t>
            </w:r>
          </w:p>
        </w:tc>
      </w:tr>
      <w:tr w:rsidR="00F65812" w:rsidRPr="007834FB" w14:paraId="56171318" w14:textId="77777777" w:rsidTr="00B27D88">
        <w:trPr>
          <w:cantSplit/>
          <w:tblHeader/>
        </w:trPr>
        <w:tc>
          <w:tcPr>
            <w:tcW w:w="1103" w:type="pct"/>
            <w:shd w:val="clear" w:color="auto" w:fill="E6E6E6"/>
          </w:tcPr>
          <w:p w14:paraId="5B157A5D" w14:textId="77777777" w:rsidR="00F65812" w:rsidRPr="007834FB" w:rsidRDefault="00F65812" w:rsidP="00B27D88">
            <w:pPr>
              <w:pStyle w:val="S8Gazettetableheading"/>
            </w:pPr>
            <w:r w:rsidRPr="007834FB">
              <w:t>Date of registration</w:t>
            </w:r>
          </w:p>
        </w:tc>
        <w:tc>
          <w:tcPr>
            <w:tcW w:w="3897" w:type="pct"/>
          </w:tcPr>
          <w:p w14:paraId="620432A0" w14:textId="77777777" w:rsidR="00F65812" w:rsidRPr="007834FB" w:rsidRDefault="00F65812" w:rsidP="00B27D88">
            <w:pPr>
              <w:pStyle w:val="S8Gazettetabletext"/>
            </w:pPr>
            <w:r>
              <w:t>10 October 2024</w:t>
            </w:r>
          </w:p>
        </w:tc>
      </w:tr>
      <w:tr w:rsidR="00F65812" w:rsidRPr="007834FB" w14:paraId="03AE829C" w14:textId="77777777" w:rsidTr="00B27D88">
        <w:trPr>
          <w:cantSplit/>
          <w:tblHeader/>
        </w:trPr>
        <w:tc>
          <w:tcPr>
            <w:tcW w:w="1103" w:type="pct"/>
            <w:shd w:val="clear" w:color="auto" w:fill="E6E6E6"/>
          </w:tcPr>
          <w:p w14:paraId="4E4459EF" w14:textId="77777777" w:rsidR="00F65812" w:rsidRPr="007834FB" w:rsidRDefault="00F65812" w:rsidP="00B27D88">
            <w:pPr>
              <w:pStyle w:val="S8Gazettetableheading"/>
            </w:pPr>
            <w:r w:rsidRPr="007834FB">
              <w:t>Product registration no.</w:t>
            </w:r>
          </w:p>
        </w:tc>
        <w:tc>
          <w:tcPr>
            <w:tcW w:w="3897" w:type="pct"/>
          </w:tcPr>
          <w:p w14:paraId="2F3AF3FA" w14:textId="77777777" w:rsidR="00F65812" w:rsidRPr="007834FB" w:rsidRDefault="00F65812" w:rsidP="00B27D88">
            <w:pPr>
              <w:pStyle w:val="S8Gazettetabletext"/>
            </w:pPr>
            <w:r>
              <w:t>95089</w:t>
            </w:r>
          </w:p>
        </w:tc>
      </w:tr>
      <w:tr w:rsidR="00F65812" w:rsidRPr="007834FB" w14:paraId="1C9930ED" w14:textId="77777777" w:rsidTr="00B27D88">
        <w:trPr>
          <w:cantSplit/>
          <w:tblHeader/>
        </w:trPr>
        <w:tc>
          <w:tcPr>
            <w:tcW w:w="1103" w:type="pct"/>
            <w:shd w:val="clear" w:color="auto" w:fill="E6E6E6"/>
          </w:tcPr>
          <w:p w14:paraId="58D54468" w14:textId="77777777" w:rsidR="00F65812" w:rsidRPr="007834FB" w:rsidRDefault="00F65812" w:rsidP="00B27D88">
            <w:pPr>
              <w:pStyle w:val="S8Gazettetableheading"/>
            </w:pPr>
            <w:r w:rsidRPr="007834FB">
              <w:t>Label approval no.</w:t>
            </w:r>
          </w:p>
        </w:tc>
        <w:tc>
          <w:tcPr>
            <w:tcW w:w="3897" w:type="pct"/>
          </w:tcPr>
          <w:p w14:paraId="08AE2A4B" w14:textId="77777777" w:rsidR="00F65812" w:rsidRPr="007834FB" w:rsidRDefault="00F65812" w:rsidP="00B27D88">
            <w:pPr>
              <w:pStyle w:val="S8Gazettetabletext"/>
            </w:pPr>
            <w:r>
              <w:t>95089</w:t>
            </w:r>
            <w:r w:rsidRPr="007834FB">
              <w:t>/</w:t>
            </w:r>
            <w:r>
              <w:t>144638</w:t>
            </w:r>
          </w:p>
        </w:tc>
      </w:tr>
      <w:tr w:rsidR="00F65812" w:rsidRPr="007834FB" w14:paraId="401F3C59" w14:textId="77777777" w:rsidTr="00B27D88">
        <w:trPr>
          <w:cantSplit/>
          <w:tblHeader/>
        </w:trPr>
        <w:tc>
          <w:tcPr>
            <w:tcW w:w="1103" w:type="pct"/>
            <w:shd w:val="clear" w:color="auto" w:fill="E6E6E6"/>
          </w:tcPr>
          <w:p w14:paraId="3BF6B7FC"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02FD07C2" w14:textId="77777777" w:rsidR="00F65812" w:rsidRPr="007834FB" w:rsidRDefault="00F65812" w:rsidP="00B27D88">
            <w:pPr>
              <w:pStyle w:val="S8Gazettetabletext"/>
            </w:pPr>
            <w:r>
              <w:t>Registration of a 750 g/kg clopyralid water soluble granule product for control of a wide range of broadleaf weeds in forests, wheat, barley, oats, triticale, canola, pastures and fallow land</w:t>
            </w:r>
          </w:p>
        </w:tc>
      </w:tr>
    </w:tbl>
    <w:p w14:paraId="095AF5E2" w14:textId="77777777" w:rsidR="00F65812" w:rsidRDefault="00F65812" w:rsidP="007569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7834FB" w14:paraId="2BA133DD" w14:textId="77777777" w:rsidTr="00B27D88">
        <w:trPr>
          <w:cantSplit/>
          <w:tblHeader/>
        </w:trPr>
        <w:tc>
          <w:tcPr>
            <w:tcW w:w="1103" w:type="pct"/>
            <w:shd w:val="clear" w:color="auto" w:fill="E6E6E6"/>
          </w:tcPr>
          <w:p w14:paraId="01979787" w14:textId="77777777" w:rsidR="00F65812" w:rsidRPr="007834FB" w:rsidRDefault="00F65812" w:rsidP="00B27D88">
            <w:pPr>
              <w:pStyle w:val="S8Gazettetableheading"/>
            </w:pPr>
            <w:r w:rsidRPr="007834FB">
              <w:t>Application no.</w:t>
            </w:r>
          </w:p>
        </w:tc>
        <w:tc>
          <w:tcPr>
            <w:tcW w:w="3897" w:type="pct"/>
          </w:tcPr>
          <w:p w14:paraId="2F9CC0E7" w14:textId="77777777" w:rsidR="00F65812" w:rsidRPr="007834FB" w:rsidRDefault="00F65812" w:rsidP="00B27D88">
            <w:pPr>
              <w:pStyle w:val="S8Gazettetabletext"/>
              <w:rPr>
                <w:noProof/>
              </w:rPr>
            </w:pPr>
            <w:r w:rsidRPr="00BC1439">
              <w:t>144729</w:t>
            </w:r>
          </w:p>
        </w:tc>
      </w:tr>
      <w:tr w:rsidR="00F65812" w:rsidRPr="007834FB" w14:paraId="2481161A" w14:textId="77777777" w:rsidTr="00B27D88">
        <w:trPr>
          <w:cantSplit/>
          <w:tblHeader/>
        </w:trPr>
        <w:tc>
          <w:tcPr>
            <w:tcW w:w="1103" w:type="pct"/>
            <w:shd w:val="clear" w:color="auto" w:fill="E6E6E6"/>
          </w:tcPr>
          <w:p w14:paraId="624F7160" w14:textId="77777777" w:rsidR="00F65812" w:rsidRPr="007834FB" w:rsidRDefault="00F65812" w:rsidP="00B27D88">
            <w:pPr>
              <w:pStyle w:val="S8Gazettetableheading"/>
            </w:pPr>
            <w:r w:rsidRPr="007834FB">
              <w:t>Product name</w:t>
            </w:r>
          </w:p>
        </w:tc>
        <w:tc>
          <w:tcPr>
            <w:tcW w:w="3897" w:type="pct"/>
          </w:tcPr>
          <w:p w14:paraId="1CBD4808" w14:textId="77777777" w:rsidR="00F65812" w:rsidRPr="007834FB" w:rsidRDefault="00F65812" w:rsidP="00B27D88">
            <w:pPr>
              <w:pStyle w:val="S8Gazettetabletext"/>
            </w:pPr>
            <w:proofErr w:type="spellStart"/>
            <w:r>
              <w:t>Ezycrop</w:t>
            </w:r>
            <w:proofErr w:type="spellEnd"/>
            <w:r>
              <w:t xml:space="preserve"> </w:t>
            </w:r>
            <w:proofErr w:type="spellStart"/>
            <w:r>
              <w:t>Glufosinate</w:t>
            </w:r>
            <w:proofErr w:type="spellEnd"/>
            <w:r>
              <w:t xml:space="preserve"> 200 Herbicide</w:t>
            </w:r>
          </w:p>
        </w:tc>
      </w:tr>
      <w:tr w:rsidR="00F65812" w:rsidRPr="007834FB" w14:paraId="26695867" w14:textId="77777777" w:rsidTr="00B27D88">
        <w:trPr>
          <w:cantSplit/>
          <w:tblHeader/>
        </w:trPr>
        <w:tc>
          <w:tcPr>
            <w:tcW w:w="1103" w:type="pct"/>
            <w:shd w:val="clear" w:color="auto" w:fill="E6E6E6"/>
          </w:tcPr>
          <w:p w14:paraId="0739A9F5" w14:textId="77777777" w:rsidR="00F65812" w:rsidRPr="007834FB" w:rsidRDefault="00F65812" w:rsidP="00B27D88">
            <w:pPr>
              <w:pStyle w:val="S8Gazettetableheading"/>
            </w:pPr>
            <w:r w:rsidRPr="007834FB">
              <w:t>Active constituent</w:t>
            </w:r>
          </w:p>
        </w:tc>
        <w:tc>
          <w:tcPr>
            <w:tcW w:w="3897" w:type="pct"/>
          </w:tcPr>
          <w:p w14:paraId="4A39CC8F" w14:textId="77777777" w:rsidR="00F65812" w:rsidRPr="007834FB" w:rsidRDefault="00F65812" w:rsidP="00B27D88">
            <w:pPr>
              <w:pStyle w:val="S8Gazettetabletext"/>
            </w:pPr>
            <w:r>
              <w:t xml:space="preserve">200 g/L </w:t>
            </w:r>
            <w:proofErr w:type="spellStart"/>
            <w:r>
              <w:t>glufosinate</w:t>
            </w:r>
            <w:proofErr w:type="spellEnd"/>
            <w:r>
              <w:t>-ammonium</w:t>
            </w:r>
          </w:p>
        </w:tc>
      </w:tr>
      <w:tr w:rsidR="00F65812" w:rsidRPr="007834FB" w14:paraId="2E605FBA" w14:textId="77777777" w:rsidTr="00B27D88">
        <w:trPr>
          <w:cantSplit/>
          <w:tblHeader/>
        </w:trPr>
        <w:tc>
          <w:tcPr>
            <w:tcW w:w="1103" w:type="pct"/>
            <w:shd w:val="clear" w:color="auto" w:fill="E6E6E6"/>
          </w:tcPr>
          <w:p w14:paraId="327121B7" w14:textId="77777777" w:rsidR="00F65812" w:rsidRPr="007834FB" w:rsidRDefault="00F65812" w:rsidP="00B27D88">
            <w:pPr>
              <w:pStyle w:val="S8Gazettetableheading"/>
            </w:pPr>
            <w:r w:rsidRPr="007834FB">
              <w:t>Applicant name</w:t>
            </w:r>
          </w:p>
        </w:tc>
        <w:tc>
          <w:tcPr>
            <w:tcW w:w="3897" w:type="pct"/>
          </w:tcPr>
          <w:p w14:paraId="39272918" w14:textId="77777777" w:rsidR="00F65812" w:rsidRPr="007834FB" w:rsidRDefault="00F65812" w:rsidP="00B27D88">
            <w:pPr>
              <w:pStyle w:val="S8Gazettetabletext"/>
            </w:pPr>
            <w:proofErr w:type="spellStart"/>
            <w:r>
              <w:t>Ezycrop</w:t>
            </w:r>
            <w:proofErr w:type="spellEnd"/>
            <w:r>
              <w:t xml:space="preserve"> Pty Ltd</w:t>
            </w:r>
          </w:p>
        </w:tc>
      </w:tr>
      <w:tr w:rsidR="00F65812" w:rsidRPr="007834FB" w14:paraId="48D1CF7F" w14:textId="77777777" w:rsidTr="00B27D88">
        <w:trPr>
          <w:cantSplit/>
          <w:tblHeader/>
        </w:trPr>
        <w:tc>
          <w:tcPr>
            <w:tcW w:w="1103" w:type="pct"/>
            <w:shd w:val="clear" w:color="auto" w:fill="E6E6E6"/>
          </w:tcPr>
          <w:p w14:paraId="42452C86" w14:textId="77777777" w:rsidR="00F65812" w:rsidRPr="007834FB" w:rsidRDefault="00F65812" w:rsidP="00B27D88">
            <w:pPr>
              <w:pStyle w:val="S8Gazettetableheading"/>
            </w:pPr>
            <w:r w:rsidRPr="007834FB">
              <w:t>Applicant ACN</w:t>
            </w:r>
          </w:p>
        </w:tc>
        <w:tc>
          <w:tcPr>
            <w:tcW w:w="3897" w:type="pct"/>
          </w:tcPr>
          <w:p w14:paraId="72C9F53B" w14:textId="77777777" w:rsidR="00F65812" w:rsidRPr="007834FB" w:rsidRDefault="00F65812" w:rsidP="00B27D88">
            <w:pPr>
              <w:pStyle w:val="S8Gazettetabletext"/>
            </w:pPr>
            <w:r>
              <w:t>156 476 827</w:t>
            </w:r>
          </w:p>
        </w:tc>
      </w:tr>
      <w:tr w:rsidR="00F65812" w:rsidRPr="007834FB" w14:paraId="41C6FFF0" w14:textId="77777777" w:rsidTr="00B27D88">
        <w:trPr>
          <w:cantSplit/>
          <w:tblHeader/>
        </w:trPr>
        <w:tc>
          <w:tcPr>
            <w:tcW w:w="1103" w:type="pct"/>
            <w:shd w:val="clear" w:color="auto" w:fill="E6E6E6"/>
          </w:tcPr>
          <w:p w14:paraId="341206BE" w14:textId="77777777" w:rsidR="00F65812" w:rsidRPr="007834FB" w:rsidRDefault="00F65812" w:rsidP="00B27D88">
            <w:pPr>
              <w:pStyle w:val="S8Gazettetableheading"/>
            </w:pPr>
            <w:r w:rsidRPr="007834FB">
              <w:t>Date of registration</w:t>
            </w:r>
          </w:p>
        </w:tc>
        <w:tc>
          <w:tcPr>
            <w:tcW w:w="3897" w:type="pct"/>
          </w:tcPr>
          <w:p w14:paraId="32996511" w14:textId="77777777" w:rsidR="00F65812" w:rsidRPr="007834FB" w:rsidRDefault="00F65812" w:rsidP="00B27D88">
            <w:pPr>
              <w:pStyle w:val="S8Gazettetabletext"/>
            </w:pPr>
            <w:r>
              <w:t>15 October 2024</w:t>
            </w:r>
          </w:p>
        </w:tc>
      </w:tr>
      <w:tr w:rsidR="00F65812" w:rsidRPr="007834FB" w14:paraId="5987503A" w14:textId="77777777" w:rsidTr="00B27D88">
        <w:trPr>
          <w:cantSplit/>
          <w:tblHeader/>
        </w:trPr>
        <w:tc>
          <w:tcPr>
            <w:tcW w:w="1103" w:type="pct"/>
            <w:shd w:val="clear" w:color="auto" w:fill="E6E6E6"/>
          </w:tcPr>
          <w:p w14:paraId="0A556DF6" w14:textId="77777777" w:rsidR="00F65812" w:rsidRPr="007834FB" w:rsidRDefault="00F65812" w:rsidP="00B27D88">
            <w:pPr>
              <w:pStyle w:val="S8Gazettetableheading"/>
            </w:pPr>
            <w:r w:rsidRPr="007834FB">
              <w:t>Product registration no.</w:t>
            </w:r>
          </w:p>
        </w:tc>
        <w:tc>
          <w:tcPr>
            <w:tcW w:w="3897" w:type="pct"/>
          </w:tcPr>
          <w:p w14:paraId="0A682CB2" w14:textId="77777777" w:rsidR="00F65812" w:rsidRPr="007834FB" w:rsidRDefault="00F65812" w:rsidP="00B27D88">
            <w:pPr>
              <w:pStyle w:val="S8Gazettetabletext"/>
            </w:pPr>
            <w:r>
              <w:t>95115</w:t>
            </w:r>
          </w:p>
        </w:tc>
      </w:tr>
      <w:tr w:rsidR="00F65812" w:rsidRPr="007834FB" w14:paraId="6B145810" w14:textId="77777777" w:rsidTr="00B27D88">
        <w:trPr>
          <w:cantSplit/>
          <w:tblHeader/>
        </w:trPr>
        <w:tc>
          <w:tcPr>
            <w:tcW w:w="1103" w:type="pct"/>
            <w:shd w:val="clear" w:color="auto" w:fill="E6E6E6"/>
          </w:tcPr>
          <w:p w14:paraId="371D9750" w14:textId="77777777" w:rsidR="00F65812" w:rsidRPr="007834FB" w:rsidRDefault="00F65812" w:rsidP="00B27D88">
            <w:pPr>
              <w:pStyle w:val="S8Gazettetableheading"/>
            </w:pPr>
            <w:r w:rsidRPr="007834FB">
              <w:t>Label approval no.</w:t>
            </w:r>
          </w:p>
        </w:tc>
        <w:tc>
          <w:tcPr>
            <w:tcW w:w="3897" w:type="pct"/>
          </w:tcPr>
          <w:p w14:paraId="0542B487" w14:textId="77777777" w:rsidR="00F65812" w:rsidRPr="007834FB" w:rsidRDefault="00F65812" w:rsidP="00B27D88">
            <w:pPr>
              <w:pStyle w:val="S8Gazettetabletext"/>
            </w:pPr>
            <w:r>
              <w:t>95115</w:t>
            </w:r>
            <w:r w:rsidRPr="007834FB">
              <w:t>/</w:t>
            </w:r>
            <w:r>
              <w:t>144729</w:t>
            </w:r>
          </w:p>
        </w:tc>
      </w:tr>
      <w:tr w:rsidR="00F65812" w:rsidRPr="007834FB" w14:paraId="01B8EF35" w14:textId="77777777" w:rsidTr="00B27D88">
        <w:trPr>
          <w:cantSplit/>
          <w:tblHeader/>
        </w:trPr>
        <w:tc>
          <w:tcPr>
            <w:tcW w:w="1103" w:type="pct"/>
            <w:shd w:val="clear" w:color="auto" w:fill="E6E6E6"/>
          </w:tcPr>
          <w:p w14:paraId="0683406C"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744B2435" w14:textId="77777777" w:rsidR="00F65812" w:rsidRPr="007834FB" w:rsidRDefault="00F65812" w:rsidP="00B27D88">
            <w:pPr>
              <w:pStyle w:val="S8Gazettetabletext"/>
            </w:pPr>
            <w:r>
              <w:t xml:space="preserve">Registration of a 200 g/L </w:t>
            </w:r>
            <w:proofErr w:type="spellStart"/>
            <w:r>
              <w:t>glufosinate</w:t>
            </w:r>
            <w:proofErr w:type="spellEnd"/>
            <w:r>
              <w:t>-ammonium soluble concentrate formulation product for the non-residual control of broadleaf and grass weeds in various situations</w:t>
            </w:r>
          </w:p>
        </w:tc>
      </w:tr>
    </w:tbl>
    <w:p w14:paraId="2EBD71BD" w14:textId="77777777" w:rsidR="00F65812" w:rsidRDefault="00F65812" w:rsidP="007569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65812" w:rsidRPr="007834FB" w14:paraId="34251254" w14:textId="77777777" w:rsidTr="00B27D88">
        <w:trPr>
          <w:cantSplit/>
          <w:tblHeader/>
        </w:trPr>
        <w:tc>
          <w:tcPr>
            <w:tcW w:w="1103" w:type="pct"/>
            <w:shd w:val="clear" w:color="auto" w:fill="E6E6E6"/>
          </w:tcPr>
          <w:p w14:paraId="34C11CF4" w14:textId="77777777" w:rsidR="00F65812" w:rsidRPr="007834FB" w:rsidRDefault="00F65812" w:rsidP="00B27D88">
            <w:pPr>
              <w:pStyle w:val="S8Gazettetableheading"/>
            </w:pPr>
            <w:r w:rsidRPr="007834FB">
              <w:t>Application no.</w:t>
            </w:r>
          </w:p>
        </w:tc>
        <w:tc>
          <w:tcPr>
            <w:tcW w:w="3897" w:type="pct"/>
          </w:tcPr>
          <w:p w14:paraId="6F809D72" w14:textId="77777777" w:rsidR="00F65812" w:rsidRPr="007834FB" w:rsidRDefault="00F65812" w:rsidP="00B27D88">
            <w:pPr>
              <w:pStyle w:val="S8Gazettetabletext"/>
              <w:rPr>
                <w:noProof/>
              </w:rPr>
            </w:pPr>
            <w:r w:rsidRPr="00BC1439">
              <w:t>144766</w:t>
            </w:r>
          </w:p>
        </w:tc>
      </w:tr>
      <w:tr w:rsidR="00F65812" w:rsidRPr="007834FB" w14:paraId="506F4D53" w14:textId="77777777" w:rsidTr="00B27D88">
        <w:trPr>
          <w:cantSplit/>
          <w:tblHeader/>
        </w:trPr>
        <w:tc>
          <w:tcPr>
            <w:tcW w:w="1103" w:type="pct"/>
            <w:shd w:val="clear" w:color="auto" w:fill="E6E6E6"/>
          </w:tcPr>
          <w:p w14:paraId="0D3CFA5C" w14:textId="77777777" w:rsidR="00F65812" w:rsidRPr="007834FB" w:rsidRDefault="00F65812" w:rsidP="00B27D88">
            <w:pPr>
              <w:pStyle w:val="S8Gazettetableheading"/>
            </w:pPr>
            <w:r w:rsidRPr="007834FB">
              <w:t>Product name</w:t>
            </w:r>
          </w:p>
        </w:tc>
        <w:tc>
          <w:tcPr>
            <w:tcW w:w="3897" w:type="pct"/>
          </w:tcPr>
          <w:p w14:paraId="775D46BA" w14:textId="77777777" w:rsidR="00F65812" w:rsidRPr="007834FB" w:rsidRDefault="00F65812" w:rsidP="00B27D88">
            <w:pPr>
              <w:pStyle w:val="S8Gazettetabletext"/>
            </w:pPr>
            <w:proofErr w:type="spellStart"/>
            <w:r>
              <w:t>Agro</w:t>
            </w:r>
            <w:proofErr w:type="spellEnd"/>
            <w:r>
              <w:t xml:space="preserve">-Essence </w:t>
            </w:r>
            <w:proofErr w:type="spellStart"/>
            <w:r>
              <w:t>Carfentrazone</w:t>
            </w:r>
            <w:proofErr w:type="spellEnd"/>
            <w:r>
              <w:t xml:space="preserve"> 400 EC Herbicide</w:t>
            </w:r>
          </w:p>
        </w:tc>
      </w:tr>
      <w:tr w:rsidR="00F65812" w:rsidRPr="007834FB" w14:paraId="19CAF925" w14:textId="77777777" w:rsidTr="00B27D88">
        <w:trPr>
          <w:cantSplit/>
          <w:tblHeader/>
        </w:trPr>
        <w:tc>
          <w:tcPr>
            <w:tcW w:w="1103" w:type="pct"/>
            <w:shd w:val="clear" w:color="auto" w:fill="E6E6E6"/>
          </w:tcPr>
          <w:p w14:paraId="58F63774" w14:textId="77777777" w:rsidR="00F65812" w:rsidRPr="007834FB" w:rsidRDefault="00F65812" w:rsidP="00B27D88">
            <w:pPr>
              <w:pStyle w:val="S8Gazettetableheading"/>
            </w:pPr>
            <w:r w:rsidRPr="007834FB">
              <w:t>Active constituent</w:t>
            </w:r>
          </w:p>
        </w:tc>
        <w:tc>
          <w:tcPr>
            <w:tcW w:w="3897" w:type="pct"/>
          </w:tcPr>
          <w:p w14:paraId="78BA2FDC" w14:textId="77777777" w:rsidR="00F65812" w:rsidRPr="007834FB" w:rsidRDefault="00F65812" w:rsidP="00B27D88">
            <w:pPr>
              <w:pStyle w:val="S8Gazettetabletext"/>
            </w:pPr>
            <w:r>
              <w:t xml:space="preserve">400 g/L </w:t>
            </w:r>
            <w:proofErr w:type="spellStart"/>
            <w:r>
              <w:t>carfentrazone</w:t>
            </w:r>
            <w:proofErr w:type="spellEnd"/>
            <w:r>
              <w:t>-ethyl</w:t>
            </w:r>
          </w:p>
        </w:tc>
      </w:tr>
      <w:tr w:rsidR="00F65812" w:rsidRPr="007834FB" w14:paraId="79F0AC73" w14:textId="77777777" w:rsidTr="00B27D88">
        <w:trPr>
          <w:cantSplit/>
          <w:tblHeader/>
        </w:trPr>
        <w:tc>
          <w:tcPr>
            <w:tcW w:w="1103" w:type="pct"/>
            <w:shd w:val="clear" w:color="auto" w:fill="E6E6E6"/>
          </w:tcPr>
          <w:p w14:paraId="1AC4BB6A" w14:textId="77777777" w:rsidR="00F65812" w:rsidRPr="007834FB" w:rsidRDefault="00F65812" w:rsidP="00B27D88">
            <w:pPr>
              <w:pStyle w:val="S8Gazettetableheading"/>
            </w:pPr>
            <w:r w:rsidRPr="007834FB">
              <w:t>Applicant name</w:t>
            </w:r>
          </w:p>
        </w:tc>
        <w:tc>
          <w:tcPr>
            <w:tcW w:w="3897" w:type="pct"/>
          </w:tcPr>
          <w:p w14:paraId="0856831D" w14:textId="77777777" w:rsidR="00F65812" w:rsidRPr="007834FB" w:rsidRDefault="00F65812" w:rsidP="00B27D88">
            <w:pPr>
              <w:pStyle w:val="S8Gazettetabletext"/>
            </w:pPr>
            <w:proofErr w:type="spellStart"/>
            <w:r>
              <w:t>Agro</w:t>
            </w:r>
            <w:proofErr w:type="spellEnd"/>
            <w:r>
              <w:t>-Alliance (Australia) Pty Ltd</w:t>
            </w:r>
          </w:p>
        </w:tc>
      </w:tr>
      <w:tr w:rsidR="00F65812" w:rsidRPr="007834FB" w14:paraId="56433C35" w14:textId="77777777" w:rsidTr="00B27D88">
        <w:trPr>
          <w:cantSplit/>
          <w:tblHeader/>
        </w:trPr>
        <w:tc>
          <w:tcPr>
            <w:tcW w:w="1103" w:type="pct"/>
            <w:shd w:val="clear" w:color="auto" w:fill="E6E6E6"/>
          </w:tcPr>
          <w:p w14:paraId="2114AB78" w14:textId="77777777" w:rsidR="00F65812" w:rsidRPr="007834FB" w:rsidRDefault="00F65812" w:rsidP="00B27D88">
            <w:pPr>
              <w:pStyle w:val="S8Gazettetableheading"/>
            </w:pPr>
            <w:r w:rsidRPr="007834FB">
              <w:t>Applicant ACN</w:t>
            </w:r>
          </w:p>
        </w:tc>
        <w:tc>
          <w:tcPr>
            <w:tcW w:w="3897" w:type="pct"/>
          </w:tcPr>
          <w:p w14:paraId="3102DF74" w14:textId="77777777" w:rsidR="00F65812" w:rsidRPr="007834FB" w:rsidRDefault="00F65812" w:rsidP="00B27D88">
            <w:pPr>
              <w:pStyle w:val="S8Gazettetabletext"/>
            </w:pPr>
            <w:r>
              <w:t>130 864 603</w:t>
            </w:r>
          </w:p>
        </w:tc>
      </w:tr>
      <w:tr w:rsidR="00F65812" w:rsidRPr="007834FB" w14:paraId="418AF700" w14:textId="77777777" w:rsidTr="00B27D88">
        <w:trPr>
          <w:cantSplit/>
          <w:tblHeader/>
        </w:trPr>
        <w:tc>
          <w:tcPr>
            <w:tcW w:w="1103" w:type="pct"/>
            <w:shd w:val="clear" w:color="auto" w:fill="E6E6E6"/>
          </w:tcPr>
          <w:p w14:paraId="6C6999A3" w14:textId="77777777" w:rsidR="00F65812" w:rsidRPr="007834FB" w:rsidRDefault="00F65812" w:rsidP="00B27D88">
            <w:pPr>
              <w:pStyle w:val="S8Gazettetableheading"/>
            </w:pPr>
            <w:r w:rsidRPr="007834FB">
              <w:t>Date of registration</w:t>
            </w:r>
          </w:p>
        </w:tc>
        <w:tc>
          <w:tcPr>
            <w:tcW w:w="3897" w:type="pct"/>
          </w:tcPr>
          <w:p w14:paraId="2A3800FF" w14:textId="77777777" w:rsidR="00F65812" w:rsidRPr="007834FB" w:rsidRDefault="00F65812" w:rsidP="00B27D88">
            <w:pPr>
              <w:pStyle w:val="S8Gazettetabletext"/>
            </w:pPr>
            <w:r>
              <w:t>15 October 2024</w:t>
            </w:r>
          </w:p>
        </w:tc>
      </w:tr>
      <w:tr w:rsidR="00F65812" w:rsidRPr="007834FB" w14:paraId="2DF7590B" w14:textId="77777777" w:rsidTr="00B27D88">
        <w:trPr>
          <w:cantSplit/>
          <w:tblHeader/>
        </w:trPr>
        <w:tc>
          <w:tcPr>
            <w:tcW w:w="1103" w:type="pct"/>
            <w:shd w:val="clear" w:color="auto" w:fill="E6E6E6"/>
          </w:tcPr>
          <w:p w14:paraId="0B3295F7" w14:textId="77777777" w:rsidR="00F65812" w:rsidRPr="007834FB" w:rsidRDefault="00F65812" w:rsidP="00B27D88">
            <w:pPr>
              <w:pStyle w:val="S8Gazettetableheading"/>
            </w:pPr>
            <w:r w:rsidRPr="007834FB">
              <w:t>Product registration no.</w:t>
            </w:r>
          </w:p>
        </w:tc>
        <w:tc>
          <w:tcPr>
            <w:tcW w:w="3897" w:type="pct"/>
          </w:tcPr>
          <w:p w14:paraId="2EAFEBD7" w14:textId="77777777" w:rsidR="00F65812" w:rsidRPr="007834FB" w:rsidRDefault="00F65812" w:rsidP="00B27D88">
            <w:pPr>
              <w:pStyle w:val="S8Gazettetabletext"/>
            </w:pPr>
            <w:r>
              <w:t>95131</w:t>
            </w:r>
          </w:p>
        </w:tc>
      </w:tr>
      <w:tr w:rsidR="00F65812" w:rsidRPr="007834FB" w14:paraId="5F9D8FA5" w14:textId="77777777" w:rsidTr="00B27D88">
        <w:trPr>
          <w:cantSplit/>
          <w:tblHeader/>
        </w:trPr>
        <w:tc>
          <w:tcPr>
            <w:tcW w:w="1103" w:type="pct"/>
            <w:shd w:val="clear" w:color="auto" w:fill="E6E6E6"/>
          </w:tcPr>
          <w:p w14:paraId="051FCED8" w14:textId="77777777" w:rsidR="00F65812" w:rsidRPr="007834FB" w:rsidRDefault="00F65812" w:rsidP="00B27D88">
            <w:pPr>
              <w:pStyle w:val="S8Gazettetableheading"/>
            </w:pPr>
            <w:r w:rsidRPr="007834FB">
              <w:t>Label approval no.</w:t>
            </w:r>
          </w:p>
        </w:tc>
        <w:tc>
          <w:tcPr>
            <w:tcW w:w="3897" w:type="pct"/>
          </w:tcPr>
          <w:p w14:paraId="304EF1C3" w14:textId="77777777" w:rsidR="00F65812" w:rsidRPr="007834FB" w:rsidRDefault="00F65812" w:rsidP="00B27D88">
            <w:pPr>
              <w:pStyle w:val="S8Gazettetabletext"/>
            </w:pPr>
            <w:r>
              <w:t>95131</w:t>
            </w:r>
            <w:r w:rsidRPr="007834FB">
              <w:t>/</w:t>
            </w:r>
            <w:r>
              <w:t>144766</w:t>
            </w:r>
          </w:p>
        </w:tc>
      </w:tr>
      <w:tr w:rsidR="00F65812" w:rsidRPr="007834FB" w14:paraId="5BA03E9B" w14:textId="77777777" w:rsidTr="00B27D88">
        <w:trPr>
          <w:cantSplit/>
          <w:tblHeader/>
        </w:trPr>
        <w:tc>
          <w:tcPr>
            <w:tcW w:w="1103" w:type="pct"/>
            <w:shd w:val="clear" w:color="auto" w:fill="E6E6E6"/>
          </w:tcPr>
          <w:p w14:paraId="3A9C838F"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216FDDE4" w14:textId="77777777" w:rsidR="00F65812" w:rsidRPr="007834FB" w:rsidRDefault="00F65812" w:rsidP="00B27D88">
            <w:pPr>
              <w:pStyle w:val="S8Gazettetabletext"/>
            </w:pPr>
            <w:r>
              <w:t xml:space="preserve">Registration of a 400 g/L </w:t>
            </w:r>
            <w:proofErr w:type="spellStart"/>
            <w:r>
              <w:t>carfentrazone</w:t>
            </w:r>
            <w:proofErr w:type="spellEnd"/>
            <w:r>
              <w:t>-ethyl emulsifiable concentrate (EC) product for improvement in the control of marshmallow and certain other broadleaf weeds prior to establishment of broadacre crops, fallows or forest plantations, in commercial, industrial and public service areas, around agricultural buildings and yards, in tree fruits, nuts, grape vines in tank mixture with knockdown herbicides; control of marshmallow and annual nettles in grass pastures and rough grass/turf areas; and control of volunteer cotton seedlings including Roundup Ready cotton and desiccation of cotton re-growth</w:t>
            </w:r>
          </w:p>
        </w:tc>
      </w:tr>
    </w:tbl>
    <w:p w14:paraId="153F5EF0" w14:textId="37221DF5" w:rsidR="00F65812" w:rsidRDefault="00F65812" w:rsidP="00F65812">
      <w:pPr>
        <w:pStyle w:val="Caption"/>
      </w:pPr>
      <w:r>
        <w:t xml:space="preserve">Table </w:t>
      </w:r>
      <w:r>
        <w:fldChar w:fldCharType="begin"/>
      </w:r>
      <w:r>
        <w:instrText xml:space="preserve"> SEQ Table \* ARABIC </w:instrText>
      </w:r>
      <w:r>
        <w:fldChar w:fldCharType="separate"/>
      </w:r>
      <w:r w:rsidR="00716DD1">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3166AED2" w14:textId="77777777" w:rsidTr="009B6959">
        <w:trPr>
          <w:cantSplit/>
        </w:trPr>
        <w:tc>
          <w:tcPr>
            <w:tcW w:w="1104" w:type="pct"/>
            <w:shd w:val="clear" w:color="auto" w:fill="E6E6E6"/>
          </w:tcPr>
          <w:p w14:paraId="3B29D1B6" w14:textId="77777777" w:rsidR="00F65812" w:rsidRPr="00BC4F64" w:rsidRDefault="00F65812" w:rsidP="00B27D88">
            <w:pPr>
              <w:pStyle w:val="S8Gazettetableheading"/>
            </w:pPr>
            <w:r w:rsidRPr="00BC4F64">
              <w:t>Application no</w:t>
            </w:r>
            <w:r>
              <w:t>.</w:t>
            </w:r>
          </w:p>
        </w:tc>
        <w:tc>
          <w:tcPr>
            <w:tcW w:w="3896" w:type="pct"/>
          </w:tcPr>
          <w:p w14:paraId="4E5F199E" w14:textId="77777777" w:rsidR="00F65812" w:rsidRPr="00BC4F64" w:rsidRDefault="00F65812" w:rsidP="00B27D88">
            <w:pPr>
              <w:pStyle w:val="S8Gazettetabletext"/>
            </w:pPr>
            <w:r w:rsidRPr="003B7292">
              <w:t>145526</w:t>
            </w:r>
          </w:p>
        </w:tc>
      </w:tr>
      <w:tr w:rsidR="00F65812" w:rsidRPr="00BC4F64" w14:paraId="4B72A314" w14:textId="77777777" w:rsidTr="009B6959">
        <w:trPr>
          <w:cantSplit/>
        </w:trPr>
        <w:tc>
          <w:tcPr>
            <w:tcW w:w="1104" w:type="pct"/>
            <w:shd w:val="clear" w:color="auto" w:fill="E6E6E6"/>
          </w:tcPr>
          <w:p w14:paraId="4B4D81C2" w14:textId="77777777" w:rsidR="00F65812" w:rsidRPr="00362E71" w:rsidRDefault="00F65812" w:rsidP="00B27D88">
            <w:pPr>
              <w:pStyle w:val="S8Gazettetableheading"/>
            </w:pPr>
            <w:r>
              <w:t>Product name</w:t>
            </w:r>
          </w:p>
        </w:tc>
        <w:tc>
          <w:tcPr>
            <w:tcW w:w="3896" w:type="pct"/>
          </w:tcPr>
          <w:p w14:paraId="7777D6A6" w14:textId="77777777" w:rsidR="00F65812" w:rsidRPr="00BC4F64" w:rsidRDefault="00F65812" w:rsidP="00B27D88">
            <w:pPr>
              <w:pStyle w:val="S8Gazettetabletext"/>
            </w:pPr>
            <w:proofErr w:type="spellStart"/>
            <w:r>
              <w:t>Rainsima</w:t>
            </w:r>
            <w:proofErr w:type="spellEnd"/>
            <w:r>
              <w:t xml:space="preserve"> 900 WG Herbicide</w:t>
            </w:r>
          </w:p>
        </w:tc>
      </w:tr>
      <w:tr w:rsidR="00F65812" w:rsidRPr="00BC4F64" w14:paraId="61950082" w14:textId="77777777" w:rsidTr="009B6959">
        <w:trPr>
          <w:cantSplit/>
        </w:trPr>
        <w:tc>
          <w:tcPr>
            <w:tcW w:w="1104" w:type="pct"/>
            <w:shd w:val="clear" w:color="auto" w:fill="E6E6E6"/>
          </w:tcPr>
          <w:p w14:paraId="07E70B03" w14:textId="77777777" w:rsidR="00F65812" w:rsidRPr="00362E71" w:rsidRDefault="00F65812" w:rsidP="00B27D88">
            <w:pPr>
              <w:pStyle w:val="S8Gazettetableheading"/>
            </w:pPr>
            <w:r w:rsidRPr="00362E71">
              <w:t>Active constituent</w:t>
            </w:r>
          </w:p>
        </w:tc>
        <w:tc>
          <w:tcPr>
            <w:tcW w:w="3896" w:type="pct"/>
          </w:tcPr>
          <w:p w14:paraId="459E3646" w14:textId="77777777" w:rsidR="00F65812" w:rsidRPr="00BC4F64" w:rsidRDefault="00F65812" w:rsidP="00B27D88">
            <w:pPr>
              <w:pStyle w:val="S8Gazettetabletext"/>
            </w:pPr>
            <w:r>
              <w:t>900 g/kg simazine</w:t>
            </w:r>
          </w:p>
        </w:tc>
      </w:tr>
      <w:tr w:rsidR="00F65812" w:rsidRPr="00BC4F64" w14:paraId="7049EC5C" w14:textId="77777777" w:rsidTr="009B6959">
        <w:trPr>
          <w:cantSplit/>
        </w:trPr>
        <w:tc>
          <w:tcPr>
            <w:tcW w:w="1104" w:type="pct"/>
            <w:shd w:val="clear" w:color="auto" w:fill="E6E6E6"/>
          </w:tcPr>
          <w:p w14:paraId="2C415657" w14:textId="77777777" w:rsidR="00F65812" w:rsidRPr="00362E71" w:rsidRDefault="00F65812" w:rsidP="00B27D88">
            <w:pPr>
              <w:pStyle w:val="S8Gazettetableheading"/>
            </w:pPr>
            <w:r>
              <w:t>Applicant name</w:t>
            </w:r>
          </w:p>
        </w:tc>
        <w:tc>
          <w:tcPr>
            <w:tcW w:w="3896" w:type="pct"/>
          </w:tcPr>
          <w:p w14:paraId="619A1CA6" w14:textId="77777777" w:rsidR="00F65812" w:rsidRPr="00BC4F64" w:rsidRDefault="00F65812" w:rsidP="00B27D88">
            <w:pPr>
              <w:pStyle w:val="S8Gazettetabletext"/>
            </w:pPr>
            <w:r>
              <w:t>Shandong Rainbow International Co Ltd</w:t>
            </w:r>
          </w:p>
        </w:tc>
      </w:tr>
      <w:tr w:rsidR="00F65812" w:rsidRPr="00BC4F64" w14:paraId="41AB8306" w14:textId="77777777" w:rsidTr="009B6959">
        <w:trPr>
          <w:cantSplit/>
        </w:trPr>
        <w:tc>
          <w:tcPr>
            <w:tcW w:w="1104" w:type="pct"/>
            <w:shd w:val="clear" w:color="auto" w:fill="E6E6E6"/>
          </w:tcPr>
          <w:p w14:paraId="5EFD8061" w14:textId="77777777" w:rsidR="00F65812" w:rsidRPr="00BC4F64" w:rsidRDefault="00F65812" w:rsidP="00B27D88">
            <w:pPr>
              <w:pStyle w:val="S8Gazettetableheading"/>
            </w:pPr>
            <w:r>
              <w:t>Applicant ACN</w:t>
            </w:r>
          </w:p>
        </w:tc>
        <w:tc>
          <w:tcPr>
            <w:tcW w:w="3896" w:type="pct"/>
          </w:tcPr>
          <w:p w14:paraId="3E32E5ED" w14:textId="77777777" w:rsidR="00F65812" w:rsidRPr="00FA2079" w:rsidRDefault="00F65812" w:rsidP="00B27D88">
            <w:pPr>
              <w:pStyle w:val="S8Gazettetabletext"/>
              <w:rPr>
                <w:szCs w:val="16"/>
              </w:rPr>
            </w:pPr>
            <w:r>
              <w:rPr>
                <w:szCs w:val="16"/>
              </w:rPr>
              <w:t>N/A</w:t>
            </w:r>
          </w:p>
        </w:tc>
      </w:tr>
      <w:tr w:rsidR="00F65812" w:rsidRPr="00BC4F64" w14:paraId="299CB633" w14:textId="77777777" w:rsidTr="009B6959">
        <w:trPr>
          <w:cantSplit/>
        </w:trPr>
        <w:tc>
          <w:tcPr>
            <w:tcW w:w="1104" w:type="pct"/>
            <w:shd w:val="clear" w:color="auto" w:fill="E6E6E6"/>
          </w:tcPr>
          <w:p w14:paraId="6BCE536B" w14:textId="77777777" w:rsidR="00F65812" w:rsidRPr="00362E71" w:rsidRDefault="00F65812" w:rsidP="00B27D88">
            <w:pPr>
              <w:pStyle w:val="S8Gazettetableheading"/>
            </w:pPr>
            <w:r>
              <w:t>Date of variation</w:t>
            </w:r>
          </w:p>
        </w:tc>
        <w:tc>
          <w:tcPr>
            <w:tcW w:w="3896" w:type="pct"/>
          </w:tcPr>
          <w:p w14:paraId="656332B2" w14:textId="77777777" w:rsidR="00F65812" w:rsidRPr="00BC4F64" w:rsidRDefault="00F65812" w:rsidP="00B27D88">
            <w:pPr>
              <w:pStyle w:val="S8Gazettetabletext"/>
            </w:pPr>
            <w:r>
              <w:t>26 September 2024</w:t>
            </w:r>
          </w:p>
        </w:tc>
      </w:tr>
      <w:tr w:rsidR="00F65812" w:rsidRPr="00BC4F64" w14:paraId="111C459C" w14:textId="77777777" w:rsidTr="009B6959">
        <w:trPr>
          <w:cantSplit/>
        </w:trPr>
        <w:tc>
          <w:tcPr>
            <w:tcW w:w="1104" w:type="pct"/>
            <w:shd w:val="clear" w:color="auto" w:fill="E6E6E6"/>
          </w:tcPr>
          <w:p w14:paraId="7C068CB4" w14:textId="77777777" w:rsidR="00F65812" w:rsidRPr="00362E71" w:rsidRDefault="00F65812" w:rsidP="00B27D88">
            <w:pPr>
              <w:pStyle w:val="S8Gazettetableheading"/>
            </w:pPr>
            <w:r>
              <w:t>Product registration no.</w:t>
            </w:r>
          </w:p>
        </w:tc>
        <w:tc>
          <w:tcPr>
            <w:tcW w:w="3896" w:type="pct"/>
          </w:tcPr>
          <w:p w14:paraId="2250CEDA" w14:textId="77777777" w:rsidR="00F65812" w:rsidRPr="00BC4F64" w:rsidRDefault="00F65812" w:rsidP="00B27D88">
            <w:pPr>
              <w:pStyle w:val="S8Gazettetabletext"/>
            </w:pPr>
            <w:r>
              <w:t>65931</w:t>
            </w:r>
          </w:p>
        </w:tc>
      </w:tr>
      <w:tr w:rsidR="00F65812" w:rsidRPr="00BC4F64" w14:paraId="180370CA" w14:textId="77777777" w:rsidTr="009B6959">
        <w:trPr>
          <w:cantSplit/>
        </w:trPr>
        <w:tc>
          <w:tcPr>
            <w:tcW w:w="1104" w:type="pct"/>
            <w:shd w:val="clear" w:color="auto" w:fill="E6E6E6"/>
          </w:tcPr>
          <w:p w14:paraId="04A71EEF" w14:textId="77777777" w:rsidR="00F65812" w:rsidRPr="00362E71" w:rsidRDefault="00F65812" w:rsidP="00B27D88">
            <w:pPr>
              <w:pStyle w:val="S8Gazettetableheading"/>
            </w:pPr>
            <w:r>
              <w:t>Label approval no.</w:t>
            </w:r>
          </w:p>
        </w:tc>
        <w:tc>
          <w:tcPr>
            <w:tcW w:w="3896" w:type="pct"/>
          </w:tcPr>
          <w:p w14:paraId="1A5A5F37" w14:textId="77777777" w:rsidR="00F65812" w:rsidRPr="00BC4F64" w:rsidRDefault="00F65812" w:rsidP="00B27D88">
            <w:pPr>
              <w:pStyle w:val="S8Gazettetabletext"/>
            </w:pPr>
            <w:r>
              <w:t>65931/145526</w:t>
            </w:r>
          </w:p>
        </w:tc>
      </w:tr>
      <w:tr w:rsidR="00F65812" w:rsidRPr="00BC4F64" w14:paraId="580D8FF3" w14:textId="77777777" w:rsidTr="009B6959">
        <w:trPr>
          <w:cantSplit/>
        </w:trPr>
        <w:tc>
          <w:tcPr>
            <w:tcW w:w="1104" w:type="pct"/>
            <w:shd w:val="clear" w:color="auto" w:fill="E6E6E6"/>
          </w:tcPr>
          <w:p w14:paraId="570AA483"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4E561918" w14:textId="50A4E134" w:rsidR="00F65812" w:rsidRPr="00BC4F64" w:rsidRDefault="00F65812" w:rsidP="00B27D88">
            <w:pPr>
              <w:pStyle w:val="S8Gazettetabletext"/>
            </w:pPr>
            <w:r>
              <w:t xml:space="preserve">Variation to the particulars of registration and label approval to change the distinguishing product name and the name that appears on the label from </w:t>
            </w:r>
            <w:r w:rsidRPr="00E739CF">
              <w:t>‘</w:t>
            </w:r>
            <w:r w:rsidRPr="00E739CF">
              <w:t>Rainbow Simazine 900 WG Herbicide</w:t>
            </w:r>
            <w:r w:rsidRPr="00E739CF">
              <w:t>’</w:t>
            </w:r>
            <w:r w:rsidRPr="00E739CF">
              <w:t xml:space="preserve"> to </w:t>
            </w:r>
            <w:r w:rsidRPr="00E739CF">
              <w:t>‘</w:t>
            </w:r>
            <w:proofErr w:type="spellStart"/>
            <w:r w:rsidRPr="00E739CF">
              <w:t>Rainsima</w:t>
            </w:r>
            <w:proofErr w:type="spellEnd"/>
            <w:r w:rsidRPr="00E739CF">
              <w:t xml:space="preserve"> 900</w:t>
            </w:r>
            <w:r w:rsidR="004168D1">
              <w:t> </w:t>
            </w:r>
            <w:r w:rsidRPr="00E739CF">
              <w:t>WG Herbicide</w:t>
            </w:r>
            <w:r w:rsidRPr="00E739CF">
              <w:t>’</w:t>
            </w:r>
          </w:p>
        </w:tc>
      </w:tr>
    </w:tbl>
    <w:p w14:paraId="1B583C24" w14:textId="77777777" w:rsidR="00F65812" w:rsidRDefault="00F65812" w:rsidP="005B799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7CA8BCC5" w14:textId="77777777" w:rsidTr="009B6959">
        <w:trPr>
          <w:cantSplit/>
        </w:trPr>
        <w:tc>
          <w:tcPr>
            <w:tcW w:w="1104" w:type="pct"/>
            <w:shd w:val="clear" w:color="auto" w:fill="E6E6E6"/>
          </w:tcPr>
          <w:p w14:paraId="2307E2E8" w14:textId="77777777" w:rsidR="00F65812" w:rsidRPr="00BC4F64" w:rsidRDefault="00F65812" w:rsidP="00B27D88">
            <w:pPr>
              <w:pStyle w:val="S8Gazettetableheading"/>
            </w:pPr>
            <w:r w:rsidRPr="00BC4F64">
              <w:t>Application no</w:t>
            </w:r>
            <w:r>
              <w:t>.</w:t>
            </w:r>
          </w:p>
        </w:tc>
        <w:tc>
          <w:tcPr>
            <w:tcW w:w="3896" w:type="pct"/>
          </w:tcPr>
          <w:p w14:paraId="0098B01B" w14:textId="77777777" w:rsidR="00F65812" w:rsidRPr="00BC4F64" w:rsidRDefault="00F65812" w:rsidP="00B27D88">
            <w:pPr>
              <w:pStyle w:val="S8Gazettetabletext"/>
            </w:pPr>
            <w:r w:rsidRPr="003B7292">
              <w:t>145536</w:t>
            </w:r>
          </w:p>
        </w:tc>
      </w:tr>
      <w:tr w:rsidR="00F65812" w:rsidRPr="00BC4F64" w14:paraId="46F7C0AF" w14:textId="77777777" w:rsidTr="009B6959">
        <w:trPr>
          <w:cantSplit/>
        </w:trPr>
        <w:tc>
          <w:tcPr>
            <w:tcW w:w="1104" w:type="pct"/>
            <w:shd w:val="clear" w:color="auto" w:fill="E6E6E6"/>
          </w:tcPr>
          <w:p w14:paraId="705EBDE9" w14:textId="77777777" w:rsidR="00F65812" w:rsidRPr="00362E71" w:rsidRDefault="00F65812" w:rsidP="00B27D88">
            <w:pPr>
              <w:pStyle w:val="S8Gazettetableheading"/>
            </w:pPr>
            <w:r>
              <w:t>Product name</w:t>
            </w:r>
          </w:p>
        </w:tc>
        <w:tc>
          <w:tcPr>
            <w:tcW w:w="3896" w:type="pct"/>
          </w:tcPr>
          <w:p w14:paraId="7DA8920C" w14:textId="77777777" w:rsidR="00F65812" w:rsidRPr="00BC4F64" w:rsidRDefault="00F65812" w:rsidP="00B27D88">
            <w:pPr>
              <w:pStyle w:val="S8Gazettetabletext"/>
            </w:pPr>
            <w:r>
              <w:t>Terminator 500 Herbicide</w:t>
            </w:r>
          </w:p>
        </w:tc>
      </w:tr>
      <w:tr w:rsidR="00F65812" w:rsidRPr="00BC4F64" w14:paraId="1C8FDB19" w14:textId="77777777" w:rsidTr="009B6959">
        <w:trPr>
          <w:cantSplit/>
        </w:trPr>
        <w:tc>
          <w:tcPr>
            <w:tcW w:w="1104" w:type="pct"/>
            <w:shd w:val="clear" w:color="auto" w:fill="E6E6E6"/>
          </w:tcPr>
          <w:p w14:paraId="29A7C9D3" w14:textId="77777777" w:rsidR="00F65812" w:rsidRPr="00362E71" w:rsidRDefault="00F65812" w:rsidP="00B27D88">
            <w:pPr>
              <w:pStyle w:val="S8Gazettetableheading"/>
            </w:pPr>
            <w:r w:rsidRPr="00362E71">
              <w:t>Active constituent</w:t>
            </w:r>
          </w:p>
        </w:tc>
        <w:tc>
          <w:tcPr>
            <w:tcW w:w="3896" w:type="pct"/>
          </w:tcPr>
          <w:p w14:paraId="24F66BBC" w14:textId="77777777" w:rsidR="00F65812" w:rsidRPr="00BC4F64" w:rsidRDefault="00F65812" w:rsidP="00B27D88">
            <w:pPr>
              <w:pStyle w:val="S8Gazettetabletext"/>
            </w:pPr>
            <w:r>
              <w:t xml:space="preserve">500 g/L </w:t>
            </w:r>
            <w:proofErr w:type="spellStart"/>
            <w:r>
              <w:t>terbutryn</w:t>
            </w:r>
            <w:proofErr w:type="spellEnd"/>
          </w:p>
        </w:tc>
      </w:tr>
      <w:tr w:rsidR="00F65812" w:rsidRPr="00BC4F64" w14:paraId="15E7121E" w14:textId="77777777" w:rsidTr="009B6959">
        <w:trPr>
          <w:cantSplit/>
        </w:trPr>
        <w:tc>
          <w:tcPr>
            <w:tcW w:w="1104" w:type="pct"/>
            <w:shd w:val="clear" w:color="auto" w:fill="E6E6E6"/>
          </w:tcPr>
          <w:p w14:paraId="55D512B7" w14:textId="77777777" w:rsidR="00F65812" w:rsidRPr="00362E71" w:rsidRDefault="00F65812" w:rsidP="00B27D88">
            <w:pPr>
              <w:pStyle w:val="S8Gazettetableheading"/>
            </w:pPr>
            <w:r>
              <w:t>Applicant name</w:t>
            </w:r>
          </w:p>
        </w:tc>
        <w:tc>
          <w:tcPr>
            <w:tcW w:w="3896" w:type="pct"/>
          </w:tcPr>
          <w:p w14:paraId="6A3BDF01" w14:textId="77777777" w:rsidR="00F65812" w:rsidRPr="00BC4F64" w:rsidRDefault="00F65812" w:rsidP="00B27D88">
            <w:pPr>
              <w:pStyle w:val="S8Gazettetabletext"/>
            </w:pPr>
            <w:r>
              <w:t>Shandong Rainbow International Co Ltd</w:t>
            </w:r>
          </w:p>
        </w:tc>
      </w:tr>
      <w:tr w:rsidR="00F65812" w:rsidRPr="00BC4F64" w14:paraId="625F43F7" w14:textId="77777777" w:rsidTr="009B6959">
        <w:trPr>
          <w:cantSplit/>
        </w:trPr>
        <w:tc>
          <w:tcPr>
            <w:tcW w:w="1104" w:type="pct"/>
            <w:shd w:val="clear" w:color="auto" w:fill="E6E6E6"/>
          </w:tcPr>
          <w:p w14:paraId="5CAEB9D3" w14:textId="77777777" w:rsidR="00F65812" w:rsidRPr="00BC4F64" w:rsidRDefault="00F65812" w:rsidP="00B27D88">
            <w:pPr>
              <w:pStyle w:val="S8Gazettetableheading"/>
            </w:pPr>
            <w:r>
              <w:t>Applicant ACN</w:t>
            </w:r>
          </w:p>
        </w:tc>
        <w:tc>
          <w:tcPr>
            <w:tcW w:w="3896" w:type="pct"/>
          </w:tcPr>
          <w:p w14:paraId="361BC4F2" w14:textId="77777777" w:rsidR="00F65812" w:rsidRPr="00FA2079" w:rsidRDefault="00F65812" w:rsidP="00B27D88">
            <w:pPr>
              <w:pStyle w:val="S8Gazettetabletext"/>
              <w:rPr>
                <w:szCs w:val="16"/>
              </w:rPr>
            </w:pPr>
            <w:r>
              <w:rPr>
                <w:szCs w:val="16"/>
              </w:rPr>
              <w:t>N/A</w:t>
            </w:r>
          </w:p>
        </w:tc>
      </w:tr>
      <w:tr w:rsidR="00F65812" w:rsidRPr="00BC4F64" w14:paraId="4921F723" w14:textId="77777777" w:rsidTr="009B6959">
        <w:trPr>
          <w:cantSplit/>
        </w:trPr>
        <w:tc>
          <w:tcPr>
            <w:tcW w:w="1104" w:type="pct"/>
            <w:shd w:val="clear" w:color="auto" w:fill="E6E6E6"/>
          </w:tcPr>
          <w:p w14:paraId="7BBF4294" w14:textId="77777777" w:rsidR="00F65812" w:rsidRPr="00362E71" w:rsidRDefault="00F65812" w:rsidP="00B27D88">
            <w:pPr>
              <w:pStyle w:val="S8Gazettetableheading"/>
            </w:pPr>
            <w:r>
              <w:t>Date of variation</w:t>
            </w:r>
          </w:p>
        </w:tc>
        <w:tc>
          <w:tcPr>
            <w:tcW w:w="3896" w:type="pct"/>
          </w:tcPr>
          <w:p w14:paraId="736A1E86" w14:textId="77777777" w:rsidR="00F65812" w:rsidRPr="00BC4F64" w:rsidRDefault="00F65812" w:rsidP="00B27D88">
            <w:pPr>
              <w:pStyle w:val="S8Gazettetabletext"/>
            </w:pPr>
            <w:r>
              <w:t>27 September 2024</w:t>
            </w:r>
          </w:p>
        </w:tc>
      </w:tr>
      <w:tr w:rsidR="00F65812" w:rsidRPr="00BC4F64" w14:paraId="797C71C3" w14:textId="77777777" w:rsidTr="009B6959">
        <w:trPr>
          <w:cantSplit/>
        </w:trPr>
        <w:tc>
          <w:tcPr>
            <w:tcW w:w="1104" w:type="pct"/>
            <w:shd w:val="clear" w:color="auto" w:fill="E6E6E6"/>
          </w:tcPr>
          <w:p w14:paraId="3712C851" w14:textId="77777777" w:rsidR="00F65812" w:rsidRPr="00362E71" w:rsidRDefault="00F65812" w:rsidP="00B27D88">
            <w:pPr>
              <w:pStyle w:val="S8Gazettetableheading"/>
            </w:pPr>
            <w:r>
              <w:t>Product registration no.</w:t>
            </w:r>
          </w:p>
        </w:tc>
        <w:tc>
          <w:tcPr>
            <w:tcW w:w="3896" w:type="pct"/>
          </w:tcPr>
          <w:p w14:paraId="669B93A8" w14:textId="77777777" w:rsidR="00F65812" w:rsidRPr="00BC4F64" w:rsidRDefault="00F65812" w:rsidP="00B27D88">
            <w:pPr>
              <w:pStyle w:val="S8Gazettetabletext"/>
            </w:pPr>
            <w:r>
              <w:t>67319</w:t>
            </w:r>
          </w:p>
        </w:tc>
      </w:tr>
      <w:tr w:rsidR="00F65812" w:rsidRPr="00BC4F64" w14:paraId="19C4A33E" w14:textId="77777777" w:rsidTr="009B6959">
        <w:trPr>
          <w:cantSplit/>
        </w:trPr>
        <w:tc>
          <w:tcPr>
            <w:tcW w:w="1104" w:type="pct"/>
            <w:shd w:val="clear" w:color="auto" w:fill="E6E6E6"/>
          </w:tcPr>
          <w:p w14:paraId="36254EF6" w14:textId="77777777" w:rsidR="00F65812" w:rsidRPr="00362E71" w:rsidRDefault="00F65812" w:rsidP="00B27D88">
            <w:pPr>
              <w:pStyle w:val="S8Gazettetableheading"/>
            </w:pPr>
            <w:r>
              <w:t>Label approval no.</w:t>
            </w:r>
          </w:p>
        </w:tc>
        <w:tc>
          <w:tcPr>
            <w:tcW w:w="3896" w:type="pct"/>
          </w:tcPr>
          <w:p w14:paraId="5052F66D" w14:textId="77777777" w:rsidR="00F65812" w:rsidRPr="00BC4F64" w:rsidRDefault="00F65812" w:rsidP="00B27D88">
            <w:pPr>
              <w:pStyle w:val="S8Gazettetabletext"/>
            </w:pPr>
            <w:r>
              <w:t>67319/145536</w:t>
            </w:r>
          </w:p>
        </w:tc>
      </w:tr>
      <w:tr w:rsidR="00F65812" w:rsidRPr="00BC4F64" w14:paraId="7892A9CA" w14:textId="77777777" w:rsidTr="009B6959">
        <w:trPr>
          <w:cantSplit/>
        </w:trPr>
        <w:tc>
          <w:tcPr>
            <w:tcW w:w="1104" w:type="pct"/>
            <w:shd w:val="clear" w:color="auto" w:fill="E6E6E6"/>
          </w:tcPr>
          <w:p w14:paraId="27B74DBA"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3E2DA7FF" w14:textId="6378049E" w:rsidR="00F65812" w:rsidRPr="00BC4F64" w:rsidRDefault="00F65812" w:rsidP="00B27D88">
            <w:pPr>
              <w:pStyle w:val="S8Gazettetabletext"/>
            </w:pPr>
            <w:r>
              <w:t xml:space="preserve">Variation to the particulars of registration and label approval to change the distinguishing product name and the name that appears on the label from </w:t>
            </w:r>
            <w:r>
              <w:t>‘</w:t>
            </w:r>
            <w:r>
              <w:rPr>
                <w:rFonts w:ascii="ArialUnicodeMS" w:hAnsi="ArialUnicodeMS" w:cs="ArialUnicodeMS"/>
              </w:rPr>
              <w:t xml:space="preserve">Rainbow </w:t>
            </w:r>
            <w:proofErr w:type="spellStart"/>
            <w:r>
              <w:rPr>
                <w:rFonts w:ascii="ArialUnicodeMS" w:hAnsi="ArialUnicodeMS" w:cs="ArialUnicodeMS"/>
              </w:rPr>
              <w:t>Terbutryn</w:t>
            </w:r>
            <w:proofErr w:type="spellEnd"/>
            <w:r>
              <w:rPr>
                <w:rFonts w:ascii="ArialUnicodeMS" w:hAnsi="ArialUnicodeMS" w:cs="ArialUnicodeMS"/>
              </w:rPr>
              <w:t xml:space="preserve"> 500 SC Herbicide</w:t>
            </w:r>
            <w:r>
              <w:t>’</w:t>
            </w:r>
            <w:r>
              <w:t xml:space="preserve"> to </w:t>
            </w:r>
            <w:r>
              <w:t>‘</w:t>
            </w:r>
            <w:r>
              <w:t>Terminator 500</w:t>
            </w:r>
            <w:r w:rsidR="004168D1">
              <w:t> </w:t>
            </w:r>
            <w:r>
              <w:t>Herbicide</w:t>
            </w:r>
            <w:r>
              <w:t>’</w:t>
            </w:r>
          </w:p>
        </w:tc>
      </w:tr>
    </w:tbl>
    <w:p w14:paraId="2D88A784" w14:textId="77777777" w:rsidR="00F65812" w:rsidRDefault="00F65812" w:rsidP="005B799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7613BC25" w14:textId="77777777" w:rsidTr="00716DD1">
        <w:trPr>
          <w:cantSplit/>
          <w:tblHeader/>
        </w:trPr>
        <w:tc>
          <w:tcPr>
            <w:tcW w:w="1104" w:type="pct"/>
            <w:shd w:val="clear" w:color="auto" w:fill="E6E6E6"/>
          </w:tcPr>
          <w:p w14:paraId="6E8F339D" w14:textId="77777777" w:rsidR="00F65812" w:rsidRPr="00BC4F64" w:rsidRDefault="00F65812" w:rsidP="00B27D88">
            <w:pPr>
              <w:pStyle w:val="S8Gazettetableheading"/>
            </w:pPr>
            <w:r w:rsidRPr="00BC4F64">
              <w:t>Application no</w:t>
            </w:r>
            <w:r>
              <w:t>.</w:t>
            </w:r>
          </w:p>
        </w:tc>
        <w:tc>
          <w:tcPr>
            <w:tcW w:w="3896" w:type="pct"/>
          </w:tcPr>
          <w:p w14:paraId="06BC04E0" w14:textId="76D2E118" w:rsidR="00F65812" w:rsidRPr="00BC4F64" w:rsidRDefault="00F65812" w:rsidP="00B27D88">
            <w:pPr>
              <w:pStyle w:val="S8Gazettetabletext"/>
            </w:pPr>
            <w:r w:rsidRPr="003B7292">
              <w:t>145532</w:t>
            </w:r>
          </w:p>
        </w:tc>
      </w:tr>
      <w:tr w:rsidR="00F65812" w:rsidRPr="00BC4F64" w14:paraId="31CBB099" w14:textId="77777777" w:rsidTr="00716DD1">
        <w:trPr>
          <w:cantSplit/>
          <w:tblHeader/>
        </w:trPr>
        <w:tc>
          <w:tcPr>
            <w:tcW w:w="1104" w:type="pct"/>
            <w:shd w:val="clear" w:color="auto" w:fill="E6E6E6"/>
          </w:tcPr>
          <w:p w14:paraId="6E25CF2D" w14:textId="77777777" w:rsidR="00F65812" w:rsidRPr="00362E71" w:rsidRDefault="00F65812" w:rsidP="00B27D88">
            <w:pPr>
              <w:pStyle w:val="S8Gazettetableheading"/>
            </w:pPr>
            <w:r>
              <w:t>Product name</w:t>
            </w:r>
          </w:p>
        </w:tc>
        <w:tc>
          <w:tcPr>
            <w:tcW w:w="3896" w:type="pct"/>
          </w:tcPr>
          <w:p w14:paraId="3B89D561" w14:textId="77777777" w:rsidR="00F65812" w:rsidRPr="00BC4F64" w:rsidRDefault="00F65812" w:rsidP="00B27D88">
            <w:pPr>
              <w:pStyle w:val="S8Gazettetabletext"/>
            </w:pPr>
            <w:proofErr w:type="spellStart"/>
            <w:r>
              <w:t>Teburon</w:t>
            </w:r>
            <w:proofErr w:type="spellEnd"/>
            <w:r>
              <w:t xml:space="preserve"> 200 Herbicide</w:t>
            </w:r>
          </w:p>
        </w:tc>
      </w:tr>
      <w:tr w:rsidR="00F65812" w:rsidRPr="00BC4F64" w14:paraId="33523B59" w14:textId="77777777" w:rsidTr="00716DD1">
        <w:trPr>
          <w:cantSplit/>
          <w:tblHeader/>
        </w:trPr>
        <w:tc>
          <w:tcPr>
            <w:tcW w:w="1104" w:type="pct"/>
            <w:shd w:val="clear" w:color="auto" w:fill="E6E6E6"/>
          </w:tcPr>
          <w:p w14:paraId="6E42A68F" w14:textId="77777777" w:rsidR="00F65812" w:rsidRPr="00362E71" w:rsidRDefault="00F65812" w:rsidP="00B27D88">
            <w:pPr>
              <w:pStyle w:val="S8Gazettetableheading"/>
            </w:pPr>
            <w:r w:rsidRPr="00362E71">
              <w:t>Active constituent</w:t>
            </w:r>
          </w:p>
        </w:tc>
        <w:tc>
          <w:tcPr>
            <w:tcW w:w="3896" w:type="pct"/>
          </w:tcPr>
          <w:p w14:paraId="0DFCB902" w14:textId="77777777" w:rsidR="00F65812" w:rsidRPr="00BC4F64" w:rsidRDefault="00F65812" w:rsidP="00B27D88">
            <w:pPr>
              <w:pStyle w:val="S8Gazettetabletext"/>
            </w:pPr>
            <w:r>
              <w:t xml:space="preserve">200 g/kg </w:t>
            </w:r>
            <w:proofErr w:type="spellStart"/>
            <w:r>
              <w:t>tebuthiuron</w:t>
            </w:r>
            <w:proofErr w:type="spellEnd"/>
          </w:p>
        </w:tc>
      </w:tr>
      <w:tr w:rsidR="00F65812" w:rsidRPr="00BC4F64" w14:paraId="68A69651" w14:textId="77777777" w:rsidTr="00716DD1">
        <w:trPr>
          <w:cantSplit/>
          <w:tblHeader/>
        </w:trPr>
        <w:tc>
          <w:tcPr>
            <w:tcW w:w="1104" w:type="pct"/>
            <w:shd w:val="clear" w:color="auto" w:fill="E6E6E6"/>
          </w:tcPr>
          <w:p w14:paraId="74BB92F4" w14:textId="77777777" w:rsidR="00F65812" w:rsidRPr="00362E71" w:rsidRDefault="00F65812" w:rsidP="00B27D88">
            <w:pPr>
              <w:pStyle w:val="S8Gazettetableheading"/>
            </w:pPr>
            <w:r>
              <w:t>Applicant name</w:t>
            </w:r>
          </w:p>
        </w:tc>
        <w:tc>
          <w:tcPr>
            <w:tcW w:w="3896" w:type="pct"/>
          </w:tcPr>
          <w:p w14:paraId="5B01A1BC" w14:textId="77777777" w:rsidR="00F65812" w:rsidRPr="00BC4F64" w:rsidRDefault="00F65812" w:rsidP="00B27D88">
            <w:pPr>
              <w:pStyle w:val="S8Gazettetabletext"/>
            </w:pPr>
            <w:r>
              <w:t>Shandong Rainbow International Co Ltd</w:t>
            </w:r>
          </w:p>
        </w:tc>
      </w:tr>
      <w:tr w:rsidR="00F65812" w:rsidRPr="00BC4F64" w14:paraId="7E0A5730" w14:textId="77777777" w:rsidTr="00716DD1">
        <w:trPr>
          <w:cantSplit/>
          <w:tblHeader/>
        </w:trPr>
        <w:tc>
          <w:tcPr>
            <w:tcW w:w="1104" w:type="pct"/>
            <w:shd w:val="clear" w:color="auto" w:fill="E6E6E6"/>
          </w:tcPr>
          <w:p w14:paraId="59E18647" w14:textId="77777777" w:rsidR="00F65812" w:rsidRPr="00BC4F64" w:rsidRDefault="00F65812" w:rsidP="00B27D88">
            <w:pPr>
              <w:pStyle w:val="S8Gazettetableheading"/>
            </w:pPr>
            <w:r>
              <w:t>Applicant ACN</w:t>
            </w:r>
          </w:p>
        </w:tc>
        <w:tc>
          <w:tcPr>
            <w:tcW w:w="3896" w:type="pct"/>
          </w:tcPr>
          <w:p w14:paraId="3BE93E5D" w14:textId="77777777" w:rsidR="00F65812" w:rsidRPr="00FA2079" w:rsidRDefault="00F65812" w:rsidP="00B27D88">
            <w:pPr>
              <w:pStyle w:val="S8Gazettetabletext"/>
              <w:rPr>
                <w:szCs w:val="16"/>
              </w:rPr>
            </w:pPr>
            <w:r>
              <w:rPr>
                <w:szCs w:val="16"/>
              </w:rPr>
              <w:t>N/A</w:t>
            </w:r>
          </w:p>
        </w:tc>
      </w:tr>
      <w:tr w:rsidR="00F65812" w:rsidRPr="00BC4F64" w14:paraId="48944E26" w14:textId="77777777" w:rsidTr="00716DD1">
        <w:trPr>
          <w:cantSplit/>
          <w:tblHeader/>
        </w:trPr>
        <w:tc>
          <w:tcPr>
            <w:tcW w:w="1104" w:type="pct"/>
            <w:shd w:val="clear" w:color="auto" w:fill="E6E6E6"/>
          </w:tcPr>
          <w:p w14:paraId="6DBFD1BC" w14:textId="77777777" w:rsidR="00F65812" w:rsidRPr="00362E71" w:rsidRDefault="00F65812" w:rsidP="00B27D88">
            <w:pPr>
              <w:pStyle w:val="S8Gazettetableheading"/>
            </w:pPr>
            <w:r>
              <w:t>Date of variation</w:t>
            </w:r>
          </w:p>
        </w:tc>
        <w:tc>
          <w:tcPr>
            <w:tcW w:w="3896" w:type="pct"/>
          </w:tcPr>
          <w:p w14:paraId="72DDF887" w14:textId="77777777" w:rsidR="00F65812" w:rsidRPr="00BC4F64" w:rsidRDefault="00F65812" w:rsidP="00B27D88">
            <w:pPr>
              <w:pStyle w:val="S8Gazettetabletext"/>
            </w:pPr>
            <w:r>
              <w:t>27 September 2024</w:t>
            </w:r>
          </w:p>
        </w:tc>
      </w:tr>
      <w:tr w:rsidR="00F65812" w:rsidRPr="00BC4F64" w14:paraId="410A3015" w14:textId="77777777" w:rsidTr="00716DD1">
        <w:trPr>
          <w:cantSplit/>
          <w:tblHeader/>
        </w:trPr>
        <w:tc>
          <w:tcPr>
            <w:tcW w:w="1104" w:type="pct"/>
            <w:shd w:val="clear" w:color="auto" w:fill="E6E6E6"/>
          </w:tcPr>
          <w:p w14:paraId="7C86F26D" w14:textId="77777777" w:rsidR="00F65812" w:rsidRPr="00362E71" w:rsidRDefault="00F65812" w:rsidP="00B27D88">
            <w:pPr>
              <w:pStyle w:val="S8Gazettetableheading"/>
            </w:pPr>
            <w:r>
              <w:t>Product registration no.</w:t>
            </w:r>
          </w:p>
        </w:tc>
        <w:tc>
          <w:tcPr>
            <w:tcW w:w="3896" w:type="pct"/>
          </w:tcPr>
          <w:p w14:paraId="600F2BA5" w14:textId="77777777" w:rsidR="00F65812" w:rsidRPr="00BC4F64" w:rsidRDefault="00F65812" w:rsidP="00B27D88">
            <w:pPr>
              <w:pStyle w:val="S8Gazettetabletext"/>
            </w:pPr>
            <w:r>
              <w:t>65816</w:t>
            </w:r>
          </w:p>
        </w:tc>
      </w:tr>
      <w:tr w:rsidR="00F65812" w:rsidRPr="00BC4F64" w14:paraId="57293235" w14:textId="77777777" w:rsidTr="00716DD1">
        <w:trPr>
          <w:cantSplit/>
          <w:tblHeader/>
        </w:trPr>
        <w:tc>
          <w:tcPr>
            <w:tcW w:w="1104" w:type="pct"/>
            <w:shd w:val="clear" w:color="auto" w:fill="E6E6E6"/>
          </w:tcPr>
          <w:p w14:paraId="3EE378FC" w14:textId="77777777" w:rsidR="00F65812" w:rsidRPr="00362E71" w:rsidRDefault="00F65812" w:rsidP="00B27D88">
            <w:pPr>
              <w:pStyle w:val="S8Gazettetableheading"/>
            </w:pPr>
            <w:r>
              <w:t>Label approval no.</w:t>
            </w:r>
          </w:p>
        </w:tc>
        <w:tc>
          <w:tcPr>
            <w:tcW w:w="3896" w:type="pct"/>
          </w:tcPr>
          <w:p w14:paraId="37A52FD8" w14:textId="77777777" w:rsidR="00F65812" w:rsidRPr="00BC4F64" w:rsidRDefault="00F65812" w:rsidP="00B27D88">
            <w:pPr>
              <w:pStyle w:val="S8Gazettetabletext"/>
            </w:pPr>
            <w:r>
              <w:t>65816/145532</w:t>
            </w:r>
          </w:p>
        </w:tc>
      </w:tr>
      <w:tr w:rsidR="00F65812" w:rsidRPr="00BC4F64" w14:paraId="42117837" w14:textId="77777777" w:rsidTr="00716DD1">
        <w:trPr>
          <w:cantSplit/>
          <w:tblHeader/>
        </w:trPr>
        <w:tc>
          <w:tcPr>
            <w:tcW w:w="1104" w:type="pct"/>
            <w:shd w:val="clear" w:color="auto" w:fill="E6E6E6"/>
          </w:tcPr>
          <w:p w14:paraId="6277F2B2"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2EA66F88" w14:textId="57120638" w:rsidR="00F65812" w:rsidRPr="00BC4F64" w:rsidRDefault="00F65812" w:rsidP="00B27D88">
            <w:pPr>
              <w:pStyle w:val="S8Gazettetabletext"/>
            </w:pPr>
            <w:r>
              <w:t xml:space="preserve">Variation to the particulars of registration and label approval to change the distinguishing product name and the name that appears on the label from </w:t>
            </w:r>
            <w:r>
              <w:t>‘</w:t>
            </w:r>
            <w:r>
              <w:t xml:space="preserve">Rainbow </w:t>
            </w:r>
            <w:proofErr w:type="spellStart"/>
            <w:r>
              <w:t>Tebuthiuron</w:t>
            </w:r>
            <w:proofErr w:type="spellEnd"/>
            <w:r>
              <w:t xml:space="preserve"> 200 Herbicide</w:t>
            </w:r>
            <w:r>
              <w:t>’</w:t>
            </w:r>
            <w:r>
              <w:t xml:space="preserve"> to </w:t>
            </w:r>
            <w:r>
              <w:t>‘</w:t>
            </w:r>
            <w:proofErr w:type="spellStart"/>
            <w:r>
              <w:t>Teburon</w:t>
            </w:r>
            <w:proofErr w:type="spellEnd"/>
            <w:r>
              <w:t xml:space="preserve"> 200</w:t>
            </w:r>
            <w:r w:rsidR="004168D1">
              <w:t> </w:t>
            </w:r>
            <w:r>
              <w:t>Herbicide</w:t>
            </w:r>
            <w:r>
              <w:t>’</w:t>
            </w:r>
          </w:p>
        </w:tc>
      </w:tr>
    </w:tbl>
    <w:p w14:paraId="13304113" w14:textId="61989DD7" w:rsidR="005B7999" w:rsidRDefault="005B7999" w:rsidP="00716DD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24036EFD" w14:textId="77777777" w:rsidTr="009B6959">
        <w:trPr>
          <w:cantSplit/>
        </w:trPr>
        <w:tc>
          <w:tcPr>
            <w:tcW w:w="1104" w:type="pct"/>
            <w:shd w:val="clear" w:color="auto" w:fill="E6E6E6"/>
          </w:tcPr>
          <w:p w14:paraId="538D72A5" w14:textId="77777777" w:rsidR="00F65812" w:rsidRPr="00BC4F64" w:rsidRDefault="00F65812" w:rsidP="00B27D88">
            <w:pPr>
              <w:pStyle w:val="S8Gazettetableheading"/>
            </w:pPr>
            <w:r w:rsidRPr="00BC4F64">
              <w:t>Application no</w:t>
            </w:r>
            <w:r>
              <w:t>.</w:t>
            </w:r>
          </w:p>
        </w:tc>
        <w:tc>
          <w:tcPr>
            <w:tcW w:w="3896" w:type="pct"/>
          </w:tcPr>
          <w:p w14:paraId="747412D5" w14:textId="77777777" w:rsidR="00F65812" w:rsidRPr="00BC4F64" w:rsidRDefault="00F65812" w:rsidP="00B27D88">
            <w:pPr>
              <w:pStyle w:val="S8Gazettetabletext"/>
            </w:pPr>
            <w:r w:rsidRPr="003B7292">
              <w:t>145541</w:t>
            </w:r>
          </w:p>
        </w:tc>
      </w:tr>
      <w:tr w:rsidR="00F65812" w:rsidRPr="00BC4F64" w14:paraId="6FF4C78E" w14:textId="77777777" w:rsidTr="009B6959">
        <w:trPr>
          <w:cantSplit/>
        </w:trPr>
        <w:tc>
          <w:tcPr>
            <w:tcW w:w="1104" w:type="pct"/>
            <w:shd w:val="clear" w:color="auto" w:fill="E6E6E6"/>
          </w:tcPr>
          <w:p w14:paraId="32C5B242" w14:textId="77777777" w:rsidR="00F65812" w:rsidRPr="00362E71" w:rsidRDefault="00F65812" w:rsidP="00B27D88">
            <w:pPr>
              <w:pStyle w:val="S8Gazettetableheading"/>
            </w:pPr>
            <w:r>
              <w:t>Product name</w:t>
            </w:r>
          </w:p>
        </w:tc>
        <w:tc>
          <w:tcPr>
            <w:tcW w:w="3896" w:type="pct"/>
          </w:tcPr>
          <w:p w14:paraId="6554595A" w14:textId="77777777" w:rsidR="00F65812" w:rsidRPr="00BC4F64" w:rsidRDefault="00F65812" w:rsidP="00B27D88">
            <w:pPr>
              <w:pStyle w:val="S8Gazettetabletext"/>
            </w:pPr>
            <w:proofErr w:type="spellStart"/>
            <w:r>
              <w:t>Terzim</w:t>
            </w:r>
            <w:proofErr w:type="spellEnd"/>
            <w:r>
              <w:t xml:space="preserve"> 875 WG Herbicide</w:t>
            </w:r>
          </w:p>
        </w:tc>
      </w:tr>
      <w:tr w:rsidR="00F65812" w:rsidRPr="00BC4F64" w14:paraId="4B5FC91C" w14:textId="77777777" w:rsidTr="009B6959">
        <w:trPr>
          <w:cantSplit/>
        </w:trPr>
        <w:tc>
          <w:tcPr>
            <w:tcW w:w="1104" w:type="pct"/>
            <w:shd w:val="clear" w:color="auto" w:fill="E6E6E6"/>
          </w:tcPr>
          <w:p w14:paraId="1C988813" w14:textId="77777777" w:rsidR="00F65812" w:rsidRPr="00362E71" w:rsidRDefault="00F65812" w:rsidP="00B27D88">
            <w:pPr>
              <w:pStyle w:val="S8Gazettetableheading"/>
            </w:pPr>
            <w:r w:rsidRPr="00362E71">
              <w:t>Active constituent</w:t>
            </w:r>
          </w:p>
        </w:tc>
        <w:tc>
          <w:tcPr>
            <w:tcW w:w="3896" w:type="pct"/>
          </w:tcPr>
          <w:p w14:paraId="22A9138D" w14:textId="77777777" w:rsidR="00F65812" w:rsidRPr="00BC4F64" w:rsidRDefault="00F65812" w:rsidP="00B27D88">
            <w:pPr>
              <w:pStyle w:val="S8Gazettetabletext"/>
            </w:pPr>
            <w:r>
              <w:t>875 g/L terbuthylazine</w:t>
            </w:r>
          </w:p>
        </w:tc>
      </w:tr>
      <w:tr w:rsidR="00F65812" w:rsidRPr="00BC4F64" w14:paraId="0094D265" w14:textId="77777777" w:rsidTr="009B6959">
        <w:trPr>
          <w:cantSplit/>
        </w:trPr>
        <w:tc>
          <w:tcPr>
            <w:tcW w:w="1104" w:type="pct"/>
            <w:shd w:val="clear" w:color="auto" w:fill="E6E6E6"/>
          </w:tcPr>
          <w:p w14:paraId="34B31C8D" w14:textId="77777777" w:rsidR="00F65812" w:rsidRPr="00362E71" w:rsidRDefault="00F65812" w:rsidP="00B27D88">
            <w:pPr>
              <w:pStyle w:val="S8Gazettetableheading"/>
            </w:pPr>
            <w:r>
              <w:t>Applicant name</w:t>
            </w:r>
          </w:p>
        </w:tc>
        <w:tc>
          <w:tcPr>
            <w:tcW w:w="3896" w:type="pct"/>
          </w:tcPr>
          <w:p w14:paraId="565B1DD8" w14:textId="77777777" w:rsidR="00F65812" w:rsidRPr="00BC4F64" w:rsidRDefault="00F65812" w:rsidP="00B27D88">
            <w:pPr>
              <w:pStyle w:val="S8Gazettetabletext"/>
            </w:pPr>
            <w:r>
              <w:t>Shandong Rainbow International Co Ltd</w:t>
            </w:r>
          </w:p>
        </w:tc>
      </w:tr>
      <w:tr w:rsidR="00F65812" w:rsidRPr="00BC4F64" w14:paraId="082F33D7" w14:textId="77777777" w:rsidTr="009B6959">
        <w:trPr>
          <w:cantSplit/>
        </w:trPr>
        <w:tc>
          <w:tcPr>
            <w:tcW w:w="1104" w:type="pct"/>
            <w:shd w:val="clear" w:color="auto" w:fill="E6E6E6"/>
          </w:tcPr>
          <w:p w14:paraId="685827E2" w14:textId="77777777" w:rsidR="00F65812" w:rsidRPr="00BC4F64" w:rsidRDefault="00F65812" w:rsidP="00B27D88">
            <w:pPr>
              <w:pStyle w:val="S8Gazettetableheading"/>
            </w:pPr>
            <w:r>
              <w:t>Applicant ACN</w:t>
            </w:r>
          </w:p>
        </w:tc>
        <w:tc>
          <w:tcPr>
            <w:tcW w:w="3896" w:type="pct"/>
          </w:tcPr>
          <w:p w14:paraId="18FEF5FA" w14:textId="77777777" w:rsidR="00F65812" w:rsidRPr="00FA2079" w:rsidRDefault="00F65812" w:rsidP="00B27D88">
            <w:pPr>
              <w:pStyle w:val="S8Gazettetabletext"/>
              <w:rPr>
                <w:szCs w:val="16"/>
              </w:rPr>
            </w:pPr>
            <w:r>
              <w:rPr>
                <w:szCs w:val="16"/>
              </w:rPr>
              <w:t>N/A</w:t>
            </w:r>
          </w:p>
        </w:tc>
      </w:tr>
      <w:tr w:rsidR="00F65812" w:rsidRPr="00BC4F64" w14:paraId="108C2B34" w14:textId="77777777" w:rsidTr="009B6959">
        <w:trPr>
          <w:cantSplit/>
        </w:trPr>
        <w:tc>
          <w:tcPr>
            <w:tcW w:w="1104" w:type="pct"/>
            <w:shd w:val="clear" w:color="auto" w:fill="E6E6E6"/>
          </w:tcPr>
          <w:p w14:paraId="15E4858A" w14:textId="77777777" w:rsidR="00F65812" w:rsidRPr="00362E71" w:rsidRDefault="00F65812" w:rsidP="00B27D88">
            <w:pPr>
              <w:pStyle w:val="S8Gazettetableheading"/>
            </w:pPr>
            <w:r>
              <w:t>Date of variation</w:t>
            </w:r>
          </w:p>
        </w:tc>
        <w:tc>
          <w:tcPr>
            <w:tcW w:w="3896" w:type="pct"/>
          </w:tcPr>
          <w:p w14:paraId="7AE3CF14" w14:textId="77777777" w:rsidR="00F65812" w:rsidRPr="00BC4F64" w:rsidRDefault="00F65812" w:rsidP="00B27D88">
            <w:pPr>
              <w:pStyle w:val="S8Gazettetabletext"/>
            </w:pPr>
            <w:r>
              <w:t>27 September 2024</w:t>
            </w:r>
          </w:p>
        </w:tc>
      </w:tr>
      <w:tr w:rsidR="00F65812" w:rsidRPr="00BC4F64" w14:paraId="05E26836" w14:textId="77777777" w:rsidTr="009B6959">
        <w:trPr>
          <w:cantSplit/>
        </w:trPr>
        <w:tc>
          <w:tcPr>
            <w:tcW w:w="1104" w:type="pct"/>
            <w:shd w:val="clear" w:color="auto" w:fill="E6E6E6"/>
          </w:tcPr>
          <w:p w14:paraId="6C6223F5" w14:textId="77777777" w:rsidR="00F65812" w:rsidRPr="00362E71" w:rsidRDefault="00F65812" w:rsidP="00B27D88">
            <w:pPr>
              <w:pStyle w:val="S8Gazettetableheading"/>
            </w:pPr>
            <w:r>
              <w:t>Product registration no.</w:t>
            </w:r>
          </w:p>
        </w:tc>
        <w:tc>
          <w:tcPr>
            <w:tcW w:w="3896" w:type="pct"/>
          </w:tcPr>
          <w:p w14:paraId="0C0A6571" w14:textId="77777777" w:rsidR="00F65812" w:rsidRPr="00BC4F64" w:rsidRDefault="00F65812" w:rsidP="00B27D88">
            <w:pPr>
              <w:pStyle w:val="S8Gazettetabletext"/>
            </w:pPr>
            <w:r>
              <w:t>85728</w:t>
            </w:r>
          </w:p>
        </w:tc>
      </w:tr>
      <w:tr w:rsidR="00F65812" w:rsidRPr="00BC4F64" w14:paraId="7F65CD32" w14:textId="77777777" w:rsidTr="009B6959">
        <w:trPr>
          <w:cantSplit/>
        </w:trPr>
        <w:tc>
          <w:tcPr>
            <w:tcW w:w="1104" w:type="pct"/>
            <w:shd w:val="clear" w:color="auto" w:fill="E6E6E6"/>
          </w:tcPr>
          <w:p w14:paraId="59C49005" w14:textId="77777777" w:rsidR="00F65812" w:rsidRPr="00362E71" w:rsidRDefault="00F65812" w:rsidP="00B27D88">
            <w:pPr>
              <w:pStyle w:val="S8Gazettetableheading"/>
            </w:pPr>
            <w:r>
              <w:t>Label approval no.</w:t>
            </w:r>
          </w:p>
        </w:tc>
        <w:tc>
          <w:tcPr>
            <w:tcW w:w="3896" w:type="pct"/>
          </w:tcPr>
          <w:p w14:paraId="64D5F6B1" w14:textId="77777777" w:rsidR="00F65812" w:rsidRPr="00BC4F64" w:rsidRDefault="00F65812" w:rsidP="00B27D88">
            <w:pPr>
              <w:pStyle w:val="S8Gazettetabletext"/>
            </w:pPr>
            <w:r>
              <w:t>85728/145541</w:t>
            </w:r>
          </w:p>
        </w:tc>
      </w:tr>
      <w:tr w:rsidR="00F65812" w:rsidRPr="00BC4F64" w14:paraId="4E4FEB01" w14:textId="77777777" w:rsidTr="009B6959">
        <w:trPr>
          <w:cantSplit/>
        </w:trPr>
        <w:tc>
          <w:tcPr>
            <w:tcW w:w="1104" w:type="pct"/>
            <w:shd w:val="clear" w:color="auto" w:fill="E6E6E6"/>
          </w:tcPr>
          <w:p w14:paraId="7F7E02C0"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203C8F3D" w14:textId="77777777" w:rsidR="00F65812" w:rsidRPr="00BC4F64" w:rsidRDefault="00F65812" w:rsidP="00B27D88">
            <w:pPr>
              <w:pStyle w:val="S8Gazettetabletext"/>
            </w:pPr>
            <w:r>
              <w:t xml:space="preserve">Variation to the particulars of registration and label approval to change the distinguishing product name and the name that appears on the label from </w:t>
            </w:r>
            <w:r>
              <w:t>‘</w:t>
            </w:r>
            <w:proofErr w:type="spellStart"/>
            <w:r w:rsidRPr="00D7306D">
              <w:t>Terzim</w:t>
            </w:r>
            <w:proofErr w:type="spellEnd"/>
            <w:r w:rsidRPr="00D7306D">
              <w:t xml:space="preserve"> </w:t>
            </w:r>
            <w:proofErr w:type="spellStart"/>
            <w:r w:rsidRPr="00D7306D">
              <w:t>Xtra</w:t>
            </w:r>
            <w:proofErr w:type="spellEnd"/>
            <w:r w:rsidRPr="00D7306D">
              <w:t xml:space="preserve"> Herbicide</w:t>
            </w:r>
            <w:r>
              <w:t>’</w:t>
            </w:r>
            <w:r>
              <w:t xml:space="preserve"> to </w:t>
            </w:r>
            <w:r>
              <w:t>‘</w:t>
            </w:r>
            <w:proofErr w:type="spellStart"/>
            <w:r w:rsidRPr="00D7306D">
              <w:t>Terzim</w:t>
            </w:r>
            <w:proofErr w:type="spellEnd"/>
            <w:r w:rsidRPr="00D7306D">
              <w:t xml:space="preserve"> 875 WG Herbicide</w:t>
            </w:r>
            <w:r>
              <w:t>’</w:t>
            </w:r>
          </w:p>
        </w:tc>
      </w:tr>
    </w:tbl>
    <w:p w14:paraId="6AF76904" w14:textId="77777777" w:rsidR="00F65812" w:rsidRDefault="00F65812" w:rsidP="005B799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474EA20C" w14:textId="77777777" w:rsidTr="009B6959">
        <w:trPr>
          <w:cantSplit/>
        </w:trPr>
        <w:tc>
          <w:tcPr>
            <w:tcW w:w="1104" w:type="pct"/>
            <w:shd w:val="clear" w:color="auto" w:fill="E6E6E6"/>
          </w:tcPr>
          <w:p w14:paraId="3084AE9F" w14:textId="77777777" w:rsidR="00F65812" w:rsidRPr="00BC4F64" w:rsidRDefault="00F65812" w:rsidP="00B27D88">
            <w:pPr>
              <w:pStyle w:val="S8Gazettetableheading"/>
            </w:pPr>
            <w:r w:rsidRPr="00BC4F64">
              <w:t>Application no</w:t>
            </w:r>
            <w:r>
              <w:t>.</w:t>
            </w:r>
          </w:p>
        </w:tc>
        <w:tc>
          <w:tcPr>
            <w:tcW w:w="3896" w:type="pct"/>
          </w:tcPr>
          <w:p w14:paraId="6D2BE074" w14:textId="77777777" w:rsidR="00F65812" w:rsidRPr="00BC4F64" w:rsidRDefault="00F65812" w:rsidP="00B27D88">
            <w:pPr>
              <w:pStyle w:val="S8Gazettetabletext"/>
            </w:pPr>
            <w:r w:rsidRPr="003B7292">
              <w:t>145557</w:t>
            </w:r>
          </w:p>
        </w:tc>
      </w:tr>
      <w:tr w:rsidR="00F65812" w:rsidRPr="00BC4F64" w14:paraId="0398BFEE" w14:textId="77777777" w:rsidTr="009B6959">
        <w:trPr>
          <w:cantSplit/>
        </w:trPr>
        <w:tc>
          <w:tcPr>
            <w:tcW w:w="1104" w:type="pct"/>
            <w:shd w:val="clear" w:color="auto" w:fill="E6E6E6"/>
          </w:tcPr>
          <w:p w14:paraId="2EAB9362" w14:textId="77777777" w:rsidR="00F65812" w:rsidRPr="00362E71" w:rsidRDefault="00F65812" w:rsidP="00B27D88">
            <w:pPr>
              <w:pStyle w:val="S8Gazettetableheading"/>
            </w:pPr>
            <w:r>
              <w:t>Product name</w:t>
            </w:r>
          </w:p>
        </w:tc>
        <w:tc>
          <w:tcPr>
            <w:tcW w:w="3896" w:type="pct"/>
          </w:tcPr>
          <w:p w14:paraId="0741D518" w14:textId="77777777" w:rsidR="00F65812" w:rsidRPr="00BC4F64" w:rsidRDefault="00F65812" w:rsidP="00B27D88">
            <w:pPr>
              <w:pStyle w:val="S8Gazettetabletext"/>
            </w:pPr>
            <w:r>
              <w:t>Trimix Herbicide</w:t>
            </w:r>
          </w:p>
        </w:tc>
      </w:tr>
      <w:tr w:rsidR="00F65812" w:rsidRPr="00BC4F64" w14:paraId="00340046" w14:textId="77777777" w:rsidTr="009B6959">
        <w:trPr>
          <w:cantSplit/>
        </w:trPr>
        <w:tc>
          <w:tcPr>
            <w:tcW w:w="1104" w:type="pct"/>
            <w:shd w:val="clear" w:color="auto" w:fill="E6E6E6"/>
          </w:tcPr>
          <w:p w14:paraId="1607C882" w14:textId="77777777" w:rsidR="00F65812" w:rsidRPr="00362E71" w:rsidRDefault="00F65812" w:rsidP="00B27D88">
            <w:pPr>
              <w:pStyle w:val="S8Gazettetableheading"/>
            </w:pPr>
            <w:r w:rsidRPr="00362E71">
              <w:t>Active constituent</w:t>
            </w:r>
          </w:p>
        </w:tc>
        <w:tc>
          <w:tcPr>
            <w:tcW w:w="3896" w:type="pct"/>
          </w:tcPr>
          <w:p w14:paraId="43A3DBCC" w14:textId="77777777" w:rsidR="00F65812" w:rsidRPr="00BC4F64" w:rsidRDefault="00F65812" w:rsidP="00B27D88">
            <w:pPr>
              <w:pStyle w:val="S8Gazettetabletext"/>
            </w:pPr>
            <w:r>
              <w:t xml:space="preserve">600 g/L triclopyr present as the </w:t>
            </w:r>
            <w:proofErr w:type="spellStart"/>
            <w:r>
              <w:t>butoxyethyl</w:t>
            </w:r>
            <w:proofErr w:type="spellEnd"/>
            <w:r>
              <w:t xml:space="preserve"> ester</w:t>
            </w:r>
          </w:p>
        </w:tc>
      </w:tr>
      <w:tr w:rsidR="00F65812" w:rsidRPr="00BC4F64" w14:paraId="17B24722" w14:textId="77777777" w:rsidTr="009B6959">
        <w:trPr>
          <w:cantSplit/>
        </w:trPr>
        <w:tc>
          <w:tcPr>
            <w:tcW w:w="1104" w:type="pct"/>
            <w:shd w:val="clear" w:color="auto" w:fill="E6E6E6"/>
          </w:tcPr>
          <w:p w14:paraId="65FB24C4" w14:textId="77777777" w:rsidR="00F65812" w:rsidRPr="00362E71" w:rsidRDefault="00F65812" w:rsidP="00B27D88">
            <w:pPr>
              <w:pStyle w:val="S8Gazettetableheading"/>
            </w:pPr>
            <w:r>
              <w:t>Applicant name</w:t>
            </w:r>
          </w:p>
        </w:tc>
        <w:tc>
          <w:tcPr>
            <w:tcW w:w="3896" w:type="pct"/>
          </w:tcPr>
          <w:p w14:paraId="6EBE5AE7" w14:textId="77777777" w:rsidR="00F65812" w:rsidRPr="00BC4F64" w:rsidRDefault="00F65812" w:rsidP="00B27D88">
            <w:pPr>
              <w:pStyle w:val="S8Gazettetabletext"/>
            </w:pPr>
            <w:r>
              <w:t>Shandong Rainbow International Co Ltd</w:t>
            </w:r>
          </w:p>
        </w:tc>
      </w:tr>
      <w:tr w:rsidR="00F65812" w:rsidRPr="00BC4F64" w14:paraId="7B4ED5C3" w14:textId="77777777" w:rsidTr="009B6959">
        <w:trPr>
          <w:cantSplit/>
        </w:trPr>
        <w:tc>
          <w:tcPr>
            <w:tcW w:w="1104" w:type="pct"/>
            <w:shd w:val="clear" w:color="auto" w:fill="E6E6E6"/>
          </w:tcPr>
          <w:p w14:paraId="2D5F9687" w14:textId="77777777" w:rsidR="00F65812" w:rsidRPr="00BC4F64" w:rsidRDefault="00F65812" w:rsidP="00B27D88">
            <w:pPr>
              <w:pStyle w:val="S8Gazettetableheading"/>
            </w:pPr>
            <w:r>
              <w:t>Applicant ACN</w:t>
            </w:r>
          </w:p>
        </w:tc>
        <w:tc>
          <w:tcPr>
            <w:tcW w:w="3896" w:type="pct"/>
          </w:tcPr>
          <w:p w14:paraId="471E9534" w14:textId="77777777" w:rsidR="00F65812" w:rsidRPr="00FA2079" w:rsidRDefault="00F65812" w:rsidP="00B27D88">
            <w:pPr>
              <w:pStyle w:val="S8Gazettetabletext"/>
              <w:rPr>
                <w:szCs w:val="16"/>
              </w:rPr>
            </w:pPr>
            <w:r>
              <w:rPr>
                <w:szCs w:val="16"/>
              </w:rPr>
              <w:t>N/A</w:t>
            </w:r>
          </w:p>
        </w:tc>
      </w:tr>
      <w:tr w:rsidR="00F65812" w:rsidRPr="00BC4F64" w14:paraId="481D3BA5" w14:textId="77777777" w:rsidTr="009B6959">
        <w:trPr>
          <w:cantSplit/>
        </w:trPr>
        <w:tc>
          <w:tcPr>
            <w:tcW w:w="1104" w:type="pct"/>
            <w:shd w:val="clear" w:color="auto" w:fill="E6E6E6"/>
          </w:tcPr>
          <w:p w14:paraId="1A6B8CEF" w14:textId="77777777" w:rsidR="00F65812" w:rsidRPr="00362E71" w:rsidRDefault="00F65812" w:rsidP="00B27D88">
            <w:pPr>
              <w:pStyle w:val="S8Gazettetableheading"/>
            </w:pPr>
            <w:r>
              <w:t>Date of variation</w:t>
            </w:r>
          </w:p>
        </w:tc>
        <w:tc>
          <w:tcPr>
            <w:tcW w:w="3896" w:type="pct"/>
          </w:tcPr>
          <w:p w14:paraId="2B0A604D" w14:textId="77777777" w:rsidR="00F65812" w:rsidRPr="00BC4F64" w:rsidRDefault="00F65812" w:rsidP="00B27D88">
            <w:pPr>
              <w:pStyle w:val="S8Gazettetabletext"/>
            </w:pPr>
            <w:r>
              <w:t>30 September 2024</w:t>
            </w:r>
          </w:p>
        </w:tc>
      </w:tr>
      <w:tr w:rsidR="00F65812" w:rsidRPr="00BC4F64" w14:paraId="58ABE88F" w14:textId="77777777" w:rsidTr="009B6959">
        <w:trPr>
          <w:cantSplit/>
        </w:trPr>
        <w:tc>
          <w:tcPr>
            <w:tcW w:w="1104" w:type="pct"/>
            <w:shd w:val="clear" w:color="auto" w:fill="E6E6E6"/>
          </w:tcPr>
          <w:p w14:paraId="24860255" w14:textId="77777777" w:rsidR="00F65812" w:rsidRPr="00362E71" w:rsidRDefault="00F65812" w:rsidP="00B27D88">
            <w:pPr>
              <w:pStyle w:val="S8Gazettetableheading"/>
            </w:pPr>
            <w:r>
              <w:t>Product registration no.</w:t>
            </w:r>
          </w:p>
        </w:tc>
        <w:tc>
          <w:tcPr>
            <w:tcW w:w="3896" w:type="pct"/>
          </w:tcPr>
          <w:p w14:paraId="4414451B" w14:textId="77777777" w:rsidR="00F65812" w:rsidRPr="00BC4F64" w:rsidRDefault="00F65812" w:rsidP="00B27D88">
            <w:pPr>
              <w:pStyle w:val="S8Gazettetabletext"/>
            </w:pPr>
            <w:r>
              <w:t>65835</w:t>
            </w:r>
          </w:p>
        </w:tc>
      </w:tr>
      <w:tr w:rsidR="00F65812" w:rsidRPr="00BC4F64" w14:paraId="1101D6BA" w14:textId="77777777" w:rsidTr="009B6959">
        <w:trPr>
          <w:cantSplit/>
        </w:trPr>
        <w:tc>
          <w:tcPr>
            <w:tcW w:w="1104" w:type="pct"/>
            <w:shd w:val="clear" w:color="auto" w:fill="E6E6E6"/>
          </w:tcPr>
          <w:p w14:paraId="5605A84A" w14:textId="77777777" w:rsidR="00F65812" w:rsidRPr="00362E71" w:rsidRDefault="00F65812" w:rsidP="00B27D88">
            <w:pPr>
              <w:pStyle w:val="S8Gazettetableheading"/>
            </w:pPr>
            <w:r>
              <w:t>Label approval no.</w:t>
            </w:r>
          </w:p>
        </w:tc>
        <w:tc>
          <w:tcPr>
            <w:tcW w:w="3896" w:type="pct"/>
          </w:tcPr>
          <w:p w14:paraId="3215FFC4" w14:textId="77777777" w:rsidR="00F65812" w:rsidRPr="00BC4F64" w:rsidRDefault="00F65812" w:rsidP="00B27D88">
            <w:pPr>
              <w:pStyle w:val="S8Gazettetabletext"/>
            </w:pPr>
            <w:r>
              <w:t>65835/145557</w:t>
            </w:r>
          </w:p>
        </w:tc>
      </w:tr>
      <w:tr w:rsidR="00F65812" w:rsidRPr="00BC4F64" w14:paraId="1605E16C" w14:textId="77777777" w:rsidTr="009B6959">
        <w:trPr>
          <w:cantSplit/>
        </w:trPr>
        <w:tc>
          <w:tcPr>
            <w:tcW w:w="1104" w:type="pct"/>
            <w:shd w:val="clear" w:color="auto" w:fill="E6E6E6"/>
          </w:tcPr>
          <w:p w14:paraId="0E974CDA"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5D6C1246" w14:textId="77777777" w:rsidR="00F65812" w:rsidRPr="00BC4F64" w:rsidRDefault="00F65812" w:rsidP="00B27D88">
            <w:pPr>
              <w:pStyle w:val="S8Gazettetabletext"/>
            </w:pPr>
            <w:r>
              <w:t xml:space="preserve">Variation to the particulars of registration and label approval to change the distinguishing product name and the name that appears on the label from </w:t>
            </w:r>
            <w:r w:rsidRPr="00184821">
              <w:t>‘</w:t>
            </w:r>
            <w:r w:rsidRPr="00184821">
              <w:t>Rainbow Triclopyr 600 EC Herbicide</w:t>
            </w:r>
            <w:r w:rsidRPr="00184821">
              <w:t>’</w:t>
            </w:r>
            <w:r w:rsidRPr="00184821">
              <w:t xml:space="preserve"> to </w:t>
            </w:r>
            <w:r w:rsidRPr="00184821">
              <w:t>‘</w:t>
            </w:r>
            <w:r w:rsidRPr="00184821">
              <w:t>Trimix Herbicide</w:t>
            </w:r>
            <w:r w:rsidRPr="00184821">
              <w:t>’</w:t>
            </w:r>
          </w:p>
        </w:tc>
      </w:tr>
    </w:tbl>
    <w:p w14:paraId="7AA5A57A" w14:textId="77777777" w:rsidR="00F65812" w:rsidRDefault="00F65812" w:rsidP="005B799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492889A3" w14:textId="77777777" w:rsidTr="00716DD1">
        <w:trPr>
          <w:cantSplit/>
          <w:tblHeader/>
        </w:trPr>
        <w:tc>
          <w:tcPr>
            <w:tcW w:w="1104" w:type="pct"/>
            <w:shd w:val="clear" w:color="auto" w:fill="E6E6E6"/>
          </w:tcPr>
          <w:p w14:paraId="3FCA30D5" w14:textId="77777777" w:rsidR="00F65812" w:rsidRPr="00BC4F64" w:rsidRDefault="00F65812" w:rsidP="00B27D88">
            <w:pPr>
              <w:pStyle w:val="S8Gazettetableheading"/>
            </w:pPr>
            <w:r w:rsidRPr="00BC4F64">
              <w:t>Application no</w:t>
            </w:r>
            <w:r>
              <w:t>.</w:t>
            </w:r>
          </w:p>
        </w:tc>
        <w:tc>
          <w:tcPr>
            <w:tcW w:w="3896" w:type="pct"/>
          </w:tcPr>
          <w:p w14:paraId="4AC02A6E" w14:textId="77777777" w:rsidR="00F65812" w:rsidRPr="00BC4F64" w:rsidRDefault="00F65812" w:rsidP="00B27D88">
            <w:pPr>
              <w:pStyle w:val="S8Gazettetabletext"/>
            </w:pPr>
            <w:r w:rsidRPr="003B7292">
              <w:t>145571</w:t>
            </w:r>
          </w:p>
        </w:tc>
      </w:tr>
      <w:tr w:rsidR="00F65812" w:rsidRPr="00BC4F64" w14:paraId="45302448" w14:textId="77777777" w:rsidTr="00716DD1">
        <w:trPr>
          <w:cantSplit/>
          <w:tblHeader/>
        </w:trPr>
        <w:tc>
          <w:tcPr>
            <w:tcW w:w="1104" w:type="pct"/>
            <w:shd w:val="clear" w:color="auto" w:fill="E6E6E6"/>
          </w:tcPr>
          <w:p w14:paraId="33351D97" w14:textId="77777777" w:rsidR="00F65812" w:rsidRPr="00362E71" w:rsidRDefault="00F65812" w:rsidP="00B27D88">
            <w:pPr>
              <w:pStyle w:val="S8Gazettetableheading"/>
            </w:pPr>
            <w:r>
              <w:t>Product name</w:t>
            </w:r>
          </w:p>
        </w:tc>
        <w:tc>
          <w:tcPr>
            <w:tcW w:w="3896" w:type="pct"/>
          </w:tcPr>
          <w:p w14:paraId="17BCE880" w14:textId="77777777" w:rsidR="00F65812" w:rsidRPr="00BC4F64" w:rsidRDefault="00F65812" w:rsidP="00B27D88">
            <w:pPr>
              <w:pStyle w:val="S8Gazettetabletext"/>
            </w:pPr>
            <w:r>
              <w:t xml:space="preserve">KINGSTAR </w:t>
            </w:r>
            <w:proofErr w:type="spellStart"/>
            <w:r>
              <w:t>Xtra</w:t>
            </w:r>
            <w:proofErr w:type="spellEnd"/>
            <w:r>
              <w:t xml:space="preserve"> Fungicide</w:t>
            </w:r>
          </w:p>
        </w:tc>
      </w:tr>
      <w:tr w:rsidR="00F65812" w:rsidRPr="00BC4F64" w14:paraId="274F8E13" w14:textId="77777777" w:rsidTr="00716DD1">
        <w:trPr>
          <w:cantSplit/>
          <w:tblHeader/>
        </w:trPr>
        <w:tc>
          <w:tcPr>
            <w:tcW w:w="1104" w:type="pct"/>
            <w:shd w:val="clear" w:color="auto" w:fill="E6E6E6"/>
          </w:tcPr>
          <w:p w14:paraId="62ECB752" w14:textId="77777777" w:rsidR="00F65812" w:rsidRPr="00362E71" w:rsidRDefault="00F65812" w:rsidP="00B27D88">
            <w:pPr>
              <w:pStyle w:val="S8Gazettetableheading"/>
            </w:pPr>
            <w:r w:rsidRPr="00362E71">
              <w:t>Active constituents</w:t>
            </w:r>
          </w:p>
        </w:tc>
        <w:tc>
          <w:tcPr>
            <w:tcW w:w="3896" w:type="pct"/>
          </w:tcPr>
          <w:p w14:paraId="2E41A479" w14:textId="77777777" w:rsidR="00F65812" w:rsidRPr="00BC4F64" w:rsidRDefault="00F65812" w:rsidP="00B27D88">
            <w:pPr>
              <w:pStyle w:val="S8Gazettetabletext"/>
            </w:pPr>
            <w:r>
              <w:t>600 g/kg azoxystrobin, 240 g/kg cyproconazole</w:t>
            </w:r>
          </w:p>
        </w:tc>
      </w:tr>
      <w:tr w:rsidR="00F65812" w:rsidRPr="00BC4F64" w14:paraId="0C5B35ED" w14:textId="77777777" w:rsidTr="00716DD1">
        <w:trPr>
          <w:cantSplit/>
          <w:tblHeader/>
        </w:trPr>
        <w:tc>
          <w:tcPr>
            <w:tcW w:w="1104" w:type="pct"/>
            <w:shd w:val="clear" w:color="auto" w:fill="E6E6E6"/>
          </w:tcPr>
          <w:p w14:paraId="320A39C2" w14:textId="77777777" w:rsidR="00F65812" w:rsidRPr="00362E71" w:rsidRDefault="00F65812" w:rsidP="00B27D88">
            <w:pPr>
              <w:pStyle w:val="S8Gazettetableheading"/>
            </w:pPr>
            <w:r>
              <w:t>Applicant name</w:t>
            </w:r>
          </w:p>
        </w:tc>
        <w:tc>
          <w:tcPr>
            <w:tcW w:w="3896" w:type="pct"/>
          </w:tcPr>
          <w:p w14:paraId="4D568C8F" w14:textId="77777777" w:rsidR="00F65812" w:rsidRPr="00BC4F64" w:rsidRDefault="00F65812" w:rsidP="00B27D88">
            <w:pPr>
              <w:pStyle w:val="S8Gazettetabletext"/>
            </w:pPr>
            <w:r>
              <w:t>Shandong Rainbow International Co Ltd</w:t>
            </w:r>
          </w:p>
        </w:tc>
      </w:tr>
      <w:tr w:rsidR="00F65812" w:rsidRPr="00BC4F64" w14:paraId="5D8C8F9D" w14:textId="77777777" w:rsidTr="00716DD1">
        <w:trPr>
          <w:cantSplit/>
          <w:tblHeader/>
        </w:trPr>
        <w:tc>
          <w:tcPr>
            <w:tcW w:w="1104" w:type="pct"/>
            <w:shd w:val="clear" w:color="auto" w:fill="E6E6E6"/>
          </w:tcPr>
          <w:p w14:paraId="22306EC3" w14:textId="77777777" w:rsidR="00F65812" w:rsidRPr="00BC4F64" w:rsidRDefault="00F65812" w:rsidP="00B27D88">
            <w:pPr>
              <w:pStyle w:val="S8Gazettetableheading"/>
            </w:pPr>
            <w:r>
              <w:t>Applicant ACN</w:t>
            </w:r>
          </w:p>
        </w:tc>
        <w:tc>
          <w:tcPr>
            <w:tcW w:w="3896" w:type="pct"/>
          </w:tcPr>
          <w:p w14:paraId="3715E204" w14:textId="77777777" w:rsidR="00F65812" w:rsidRPr="00FA2079" w:rsidRDefault="00F65812" w:rsidP="00B27D88">
            <w:pPr>
              <w:pStyle w:val="S8Gazettetabletext"/>
              <w:rPr>
                <w:szCs w:val="16"/>
              </w:rPr>
            </w:pPr>
            <w:r>
              <w:rPr>
                <w:szCs w:val="16"/>
              </w:rPr>
              <w:t>N/A</w:t>
            </w:r>
          </w:p>
        </w:tc>
      </w:tr>
      <w:tr w:rsidR="00F65812" w:rsidRPr="00BC4F64" w14:paraId="575D4C5A" w14:textId="77777777" w:rsidTr="00716DD1">
        <w:trPr>
          <w:cantSplit/>
          <w:tblHeader/>
        </w:trPr>
        <w:tc>
          <w:tcPr>
            <w:tcW w:w="1104" w:type="pct"/>
            <w:shd w:val="clear" w:color="auto" w:fill="E6E6E6"/>
          </w:tcPr>
          <w:p w14:paraId="746E63E8" w14:textId="77777777" w:rsidR="00F65812" w:rsidRPr="00362E71" w:rsidRDefault="00F65812" w:rsidP="00B27D88">
            <w:pPr>
              <w:pStyle w:val="S8Gazettetableheading"/>
            </w:pPr>
            <w:r>
              <w:t>Date of variation</w:t>
            </w:r>
          </w:p>
        </w:tc>
        <w:tc>
          <w:tcPr>
            <w:tcW w:w="3896" w:type="pct"/>
          </w:tcPr>
          <w:p w14:paraId="49FBAE5F" w14:textId="77777777" w:rsidR="00F65812" w:rsidRPr="00BC4F64" w:rsidRDefault="00F65812" w:rsidP="00B27D88">
            <w:pPr>
              <w:pStyle w:val="S8Gazettetabletext"/>
            </w:pPr>
            <w:r>
              <w:t>30 September 2024</w:t>
            </w:r>
          </w:p>
        </w:tc>
      </w:tr>
      <w:tr w:rsidR="00F65812" w:rsidRPr="00BC4F64" w14:paraId="14D4095C" w14:textId="77777777" w:rsidTr="00716DD1">
        <w:trPr>
          <w:cantSplit/>
          <w:tblHeader/>
        </w:trPr>
        <w:tc>
          <w:tcPr>
            <w:tcW w:w="1104" w:type="pct"/>
            <w:shd w:val="clear" w:color="auto" w:fill="E6E6E6"/>
          </w:tcPr>
          <w:p w14:paraId="3146EA5E" w14:textId="77777777" w:rsidR="00F65812" w:rsidRPr="00362E71" w:rsidRDefault="00F65812" w:rsidP="00B27D88">
            <w:pPr>
              <w:pStyle w:val="S8Gazettetableheading"/>
            </w:pPr>
            <w:r>
              <w:t>Product registration no.</w:t>
            </w:r>
          </w:p>
        </w:tc>
        <w:tc>
          <w:tcPr>
            <w:tcW w:w="3896" w:type="pct"/>
          </w:tcPr>
          <w:p w14:paraId="0899F18B" w14:textId="77777777" w:rsidR="00F65812" w:rsidRPr="00BC4F64" w:rsidRDefault="00F65812" w:rsidP="00B27D88">
            <w:pPr>
              <w:pStyle w:val="S8Gazettetabletext"/>
            </w:pPr>
            <w:r>
              <w:t>83161</w:t>
            </w:r>
          </w:p>
        </w:tc>
      </w:tr>
      <w:tr w:rsidR="00F65812" w:rsidRPr="00BC4F64" w14:paraId="64BA9D08" w14:textId="77777777" w:rsidTr="00716DD1">
        <w:trPr>
          <w:cantSplit/>
          <w:tblHeader/>
        </w:trPr>
        <w:tc>
          <w:tcPr>
            <w:tcW w:w="1104" w:type="pct"/>
            <w:shd w:val="clear" w:color="auto" w:fill="E6E6E6"/>
          </w:tcPr>
          <w:p w14:paraId="2577DA2D" w14:textId="77777777" w:rsidR="00F65812" w:rsidRPr="00362E71" w:rsidRDefault="00F65812" w:rsidP="00B27D88">
            <w:pPr>
              <w:pStyle w:val="S8Gazettetableheading"/>
            </w:pPr>
            <w:r>
              <w:t>Label approval no.</w:t>
            </w:r>
          </w:p>
        </w:tc>
        <w:tc>
          <w:tcPr>
            <w:tcW w:w="3896" w:type="pct"/>
          </w:tcPr>
          <w:p w14:paraId="01F9BC54" w14:textId="77777777" w:rsidR="00F65812" w:rsidRPr="00BC4F64" w:rsidRDefault="00F65812" w:rsidP="00B27D88">
            <w:pPr>
              <w:pStyle w:val="S8Gazettetabletext"/>
            </w:pPr>
            <w:r>
              <w:t>83161/145571</w:t>
            </w:r>
          </w:p>
        </w:tc>
      </w:tr>
      <w:tr w:rsidR="00F65812" w:rsidRPr="00BC4F64" w14:paraId="54D284EB" w14:textId="77777777" w:rsidTr="00716DD1">
        <w:trPr>
          <w:cantSplit/>
          <w:tblHeader/>
        </w:trPr>
        <w:tc>
          <w:tcPr>
            <w:tcW w:w="1104" w:type="pct"/>
            <w:shd w:val="clear" w:color="auto" w:fill="E6E6E6"/>
          </w:tcPr>
          <w:p w14:paraId="662736CA"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096DD008" w14:textId="77777777" w:rsidR="00F65812" w:rsidRPr="00BC4F64" w:rsidRDefault="00F65812" w:rsidP="00B27D88">
            <w:pPr>
              <w:pStyle w:val="S8Gazettetabletext"/>
            </w:pPr>
            <w:r>
              <w:t xml:space="preserve">Variation to the particulars of registration and label approval to change the distinguishing product name and the name that appears on the label from </w:t>
            </w:r>
            <w:r>
              <w:t>‘</w:t>
            </w:r>
            <w:r>
              <w:t>KINGSTAR Fungicide</w:t>
            </w:r>
            <w:r>
              <w:t>’</w:t>
            </w:r>
            <w:r>
              <w:t xml:space="preserve"> to </w:t>
            </w:r>
            <w:r>
              <w:t>‘</w:t>
            </w:r>
            <w:r>
              <w:t xml:space="preserve">KINGSTAR </w:t>
            </w:r>
            <w:proofErr w:type="spellStart"/>
            <w:r>
              <w:t>Xtra</w:t>
            </w:r>
            <w:proofErr w:type="spellEnd"/>
            <w:r>
              <w:t xml:space="preserve"> </w:t>
            </w:r>
            <w:proofErr w:type="spellStart"/>
            <w:r>
              <w:t>Funigicide</w:t>
            </w:r>
            <w:proofErr w:type="spellEnd"/>
            <w:r>
              <w:t>’</w:t>
            </w:r>
          </w:p>
        </w:tc>
      </w:tr>
    </w:tbl>
    <w:p w14:paraId="293E3995" w14:textId="16360A5C" w:rsidR="00F65812" w:rsidRDefault="00F65812" w:rsidP="00716DD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56C20CD6" w14:textId="77777777" w:rsidTr="009B6959">
        <w:trPr>
          <w:cantSplit/>
        </w:trPr>
        <w:tc>
          <w:tcPr>
            <w:tcW w:w="1104" w:type="pct"/>
            <w:shd w:val="clear" w:color="auto" w:fill="E6E6E6"/>
          </w:tcPr>
          <w:p w14:paraId="5333D5C8" w14:textId="77777777" w:rsidR="00F65812" w:rsidRPr="00BC4F64" w:rsidRDefault="00F65812" w:rsidP="00B27D88">
            <w:pPr>
              <w:pStyle w:val="S8Gazettetableheading"/>
            </w:pPr>
            <w:r w:rsidRPr="00BC4F64">
              <w:t>Application no</w:t>
            </w:r>
            <w:r>
              <w:t>.</w:t>
            </w:r>
          </w:p>
        </w:tc>
        <w:tc>
          <w:tcPr>
            <w:tcW w:w="3896" w:type="pct"/>
          </w:tcPr>
          <w:p w14:paraId="069D2C88" w14:textId="77777777" w:rsidR="00F65812" w:rsidRPr="00BC4F64" w:rsidRDefault="00F65812" w:rsidP="00B27D88">
            <w:pPr>
              <w:pStyle w:val="S8Gazettetabletext"/>
            </w:pPr>
            <w:r w:rsidRPr="003B7292">
              <w:t>145674</w:t>
            </w:r>
          </w:p>
        </w:tc>
      </w:tr>
      <w:tr w:rsidR="00F65812" w:rsidRPr="00BC4F64" w14:paraId="75553523" w14:textId="77777777" w:rsidTr="009B6959">
        <w:trPr>
          <w:cantSplit/>
        </w:trPr>
        <w:tc>
          <w:tcPr>
            <w:tcW w:w="1104" w:type="pct"/>
            <w:shd w:val="clear" w:color="auto" w:fill="E6E6E6"/>
          </w:tcPr>
          <w:p w14:paraId="6D7346C1" w14:textId="77777777" w:rsidR="00F65812" w:rsidRPr="00362E71" w:rsidRDefault="00F65812" w:rsidP="00B27D88">
            <w:pPr>
              <w:pStyle w:val="S8Gazettetableheading"/>
            </w:pPr>
            <w:r>
              <w:t>Product name</w:t>
            </w:r>
          </w:p>
        </w:tc>
        <w:tc>
          <w:tcPr>
            <w:tcW w:w="3896" w:type="pct"/>
          </w:tcPr>
          <w:p w14:paraId="7A6E5238" w14:textId="77777777" w:rsidR="00F65812" w:rsidRPr="00BC4F64" w:rsidRDefault="00F65812" w:rsidP="00B27D88">
            <w:pPr>
              <w:pStyle w:val="S8Gazettetabletext"/>
            </w:pPr>
            <w:r>
              <w:t>The Big Cheese Ultra Power Rat and Mouse Kill Throw Packs</w:t>
            </w:r>
          </w:p>
        </w:tc>
      </w:tr>
      <w:tr w:rsidR="00F65812" w:rsidRPr="00BC4F64" w14:paraId="2B1D5FF1" w14:textId="77777777" w:rsidTr="009B6959">
        <w:trPr>
          <w:cantSplit/>
        </w:trPr>
        <w:tc>
          <w:tcPr>
            <w:tcW w:w="1104" w:type="pct"/>
            <w:shd w:val="clear" w:color="auto" w:fill="E6E6E6"/>
          </w:tcPr>
          <w:p w14:paraId="60E47739" w14:textId="77777777" w:rsidR="00F65812" w:rsidRPr="00362E71" w:rsidRDefault="00F65812" w:rsidP="00B27D88">
            <w:pPr>
              <w:pStyle w:val="S8Gazettetableheading"/>
            </w:pPr>
            <w:r w:rsidRPr="00362E71">
              <w:t>Active constituent</w:t>
            </w:r>
          </w:p>
        </w:tc>
        <w:tc>
          <w:tcPr>
            <w:tcW w:w="3896" w:type="pct"/>
          </w:tcPr>
          <w:p w14:paraId="37BEBB1F" w14:textId="77777777" w:rsidR="00F65812" w:rsidRPr="00BC4F64" w:rsidRDefault="00F65812" w:rsidP="00B27D88">
            <w:pPr>
              <w:pStyle w:val="S8Gazettetabletext"/>
            </w:pPr>
            <w:r>
              <w:t>0.025 g/kg brodifacoum</w:t>
            </w:r>
          </w:p>
        </w:tc>
      </w:tr>
      <w:tr w:rsidR="00F65812" w:rsidRPr="00BC4F64" w14:paraId="33DB7BC9" w14:textId="77777777" w:rsidTr="009B6959">
        <w:trPr>
          <w:cantSplit/>
        </w:trPr>
        <w:tc>
          <w:tcPr>
            <w:tcW w:w="1104" w:type="pct"/>
            <w:shd w:val="clear" w:color="auto" w:fill="E6E6E6"/>
          </w:tcPr>
          <w:p w14:paraId="20F66590" w14:textId="77777777" w:rsidR="00F65812" w:rsidRPr="00362E71" w:rsidRDefault="00F65812" w:rsidP="00B27D88">
            <w:pPr>
              <w:pStyle w:val="S8Gazettetableheading"/>
            </w:pPr>
            <w:r>
              <w:t>Applicant name</w:t>
            </w:r>
          </w:p>
        </w:tc>
        <w:tc>
          <w:tcPr>
            <w:tcW w:w="3896" w:type="pct"/>
          </w:tcPr>
          <w:p w14:paraId="27A303F4" w14:textId="77777777" w:rsidR="00F65812" w:rsidRPr="00BC4F64" w:rsidRDefault="00F65812" w:rsidP="00B27D88">
            <w:pPr>
              <w:pStyle w:val="S8Gazettetabletext"/>
            </w:pPr>
            <w:proofErr w:type="spellStart"/>
            <w:r>
              <w:t>PelGar</w:t>
            </w:r>
            <w:proofErr w:type="spellEnd"/>
            <w:r>
              <w:t xml:space="preserve"> International (AUS) Pty Ltd</w:t>
            </w:r>
          </w:p>
        </w:tc>
      </w:tr>
      <w:tr w:rsidR="00F65812" w:rsidRPr="00BC4F64" w14:paraId="58580B97" w14:textId="77777777" w:rsidTr="009B6959">
        <w:trPr>
          <w:cantSplit/>
        </w:trPr>
        <w:tc>
          <w:tcPr>
            <w:tcW w:w="1104" w:type="pct"/>
            <w:shd w:val="clear" w:color="auto" w:fill="E6E6E6"/>
          </w:tcPr>
          <w:p w14:paraId="0628A730" w14:textId="77777777" w:rsidR="00F65812" w:rsidRPr="00BC4F64" w:rsidRDefault="00F65812" w:rsidP="00B27D88">
            <w:pPr>
              <w:pStyle w:val="S8Gazettetableheading"/>
            </w:pPr>
            <w:r>
              <w:t>Applicant ACN</w:t>
            </w:r>
          </w:p>
        </w:tc>
        <w:tc>
          <w:tcPr>
            <w:tcW w:w="3896" w:type="pct"/>
          </w:tcPr>
          <w:p w14:paraId="60A295C2" w14:textId="77777777" w:rsidR="00F65812" w:rsidRPr="00FA2079" w:rsidRDefault="00F65812" w:rsidP="00B27D88">
            <w:pPr>
              <w:pStyle w:val="S8Gazettetabletext"/>
              <w:rPr>
                <w:szCs w:val="16"/>
              </w:rPr>
            </w:pPr>
            <w:r>
              <w:rPr>
                <w:szCs w:val="16"/>
              </w:rPr>
              <w:t>159 699 779</w:t>
            </w:r>
          </w:p>
        </w:tc>
      </w:tr>
      <w:tr w:rsidR="00F65812" w:rsidRPr="00BC4F64" w14:paraId="54349185" w14:textId="77777777" w:rsidTr="009B6959">
        <w:trPr>
          <w:cantSplit/>
        </w:trPr>
        <w:tc>
          <w:tcPr>
            <w:tcW w:w="1104" w:type="pct"/>
            <w:shd w:val="clear" w:color="auto" w:fill="E6E6E6"/>
          </w:tcPr>
          <w:p w14:paraId="44C19112" w14:textId="77777777" w:rsidR="00F65812" w:rsidRPr="00362E71" w:rsidRDefault="00F65812" w:rsidP="00B27D88">
            <w:pPr>
              <w:pStyle w:val="S8Gazettetableheading"/>
            </w:pPr>
            <w:r>
              <w:t>Date of variation</w:t>
            </w:r>
          </w:p>
        </w:tc>
        <w:tc>
          <w:tcPr>
            <w:tcW w:w="3896" w:type="pct"/>
          </w:tcPr>
          <w:p w14:paraId="50E74AFC" w14:textId="77777777" w:rsidR="00F65812" w:rsidRPr="00BC4F64" w:rsidRDefault="00F65812" w:rsidP="00B27D88">
            <w:pPr>
              <w:pStyle w:val="S8Gazettetabletext"/>
            </w:pPr>
            <w:r>
              <w:t>2 October 2024</w:t>
            </w:r>
          </w:p>
        </w:tc>
      </w:tr>
      <w:tr w:rsidR="00F65812" w:rsidRPr="00BC4F64" w14:paraId="3F75E1AE" w14:textId="77777777" w:rsidTr="009B6959">
        <w:trPr>
          <w:cantSplit/>
        </w:trPr>
        <w:tc>
          <w:tcPr>
            <w:tcW w:w="1104" w:type="pct"/>
            <w:shd w:val="clear" w:color="auto" w:fill="E6E6E6"/>
          </w:tcPr>
          <w:p w14:paraId="7FBF6B56" w14:textId="77777777" w:rsidR="00F65812" w:rsidRPr="00362E71" w:rsidRDefault="00F65812" w:rsidP="00B27D88">
            <w:pPr>
              <w:pStyle w:val="S8Gazettetableheading"/>
            </w:pPr>
            <w:r>
              <w:t>Product registration no.</w:t>
            </w:r>
          </w:p>
        </w:tc>
        <w:tc>
          <w:tcPr>
            <w:tcW w:w="3896" w:type="pct"/>
          </w:tcPr>
          <w:p w14:paraId="6D85C224" w14:textId="77777777" w:rsidR="00F65812" w:rsidRPr="00BC4F64" w:rsidRDefault="00F65812" w:rsidP="00B27D88">
            <w:pPr>
              <w:pStyle w:val="S8Gazettetabletext"/>
            </w:pPr>
            <w:r>
              <w:t>88847</w:t>
            </w:r>
          </w:p>
        </w:tc>
      </w:tr>
      <w:tr w:rsidR="00F65812" w:rsidRPr="00BC4F64" w14:paraId="6A134862" w14:textId="77777777" w:rsidTr="009B6959">
        <w:trPr>
          <w:cantSplit/>
        </w:trPr>
        <w:tc>
          <w:tcPr>
            <w:tcW w:w="1104" w:type="pct"/>
            <w:shd w:val="clear" w:color="auto" w:fill="E6E6E6"/>
          </w:tcPr>
          <w:p w14:paraId="285F9AC4" w14:textId="77777777" w:rsidR="00F65812" w:rsidRPr="00362E71" w:rsidRDefault="00F65812" w:rsidP="00B27D88">
            <w:pPr>
              <w:pStyle w:val="S8Gazettetableheading"/>
            </w:pPr>
            <w:r>
              <w:t>Label approval no.</w:t>
            </w:r>
          </w:p>
        </w:tc>
        <w:tc>
          <w:tcPr>
            <w:tcW w:w="3896" w:type="pct"/>
          </w:tcPr>
          <w:p w14:paraId="76C120C6" w14:textId="77777777" w:rsidR="00F65812" w:rsidRPr="00BC4F64" w:rsidRDefault="00F65812" w:rsidP="00B27D88">
            <w:pPr>
              <w:pStyle w:val="S8Gazettetabletext"/>
            </w:pPr>
            <w:r>
              <w:t>88847/145674</w:t>
            </w:r>
          </w:p>
        </w:tc>
      </w:tr>
      <w:tr w:rsidR="00F65812" w:rsidRPr="00BC4F64" w14:paraId="1D6D0805" w14:textId="77777777" w:rsidTr="009B6959">
        <w:trPr>
          <w:cantSplit/>
        </w:trPr>
        <w:tc>
          <w:tcPr>
            <w:tcW w:w="1104" w:type="pct"/>
            <w:shd w:val="clear" w:color="auto" w:fill="E6E6E6"/>
          </w:tcPr>
          <w:p w14:paraId="00CCCC92"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4BD09EE8" w14:textId="77777777" w:rsidR="00F65812" w:rsidRPr="00BC4F64" w:rsidRDefault="00F65812" w:rsidP="00B27D88">
            <w:pPr>
              <w:pStyle w:val="S8Gazettetabletext"/>
            </w:pPr>
            <w:r>
              <w:t>Variation to the particulars of registration and label approval to update the storage and disposal instructions</w:t>
            </w:r>
          </w:p>
        </w:tc>
      </w:tr>
    </w:tbl>
    <w:p w14:paraId="7AD96FAB" w14:textId="77777777" w:rsidR="00F65812" w:rsidRDefault="00F65812" w:rsidP="005B799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4FAA92F6" w14:textId="77777777" w:rsidTr="009B6959">
        <w:trPr>
          <w:cantSplit/>
        </w:trPr>
        <w:tc>
          <w:tcPr>
            <w:tcW w:w="1104" w:type="pct"/>
            <w:shd w:val="clear" w:color="auto" w:fill="E6E6E6"/>
          </w:tcPr>
          <w:p w14:paraId="029DFABF" w14:textId="77777777" w:rsidR="00F65812" w:rsidRPr="00BC4F64" w:rsidRDefault="00F65812" w:rsidP="00B27D88">
            <w:pPr>
              <w:pStyle w:val="S8Gazettetableheading"/>
            </w:pPr>
            <w:r w:rsidRPr="00BC4F64">
              <w:t>Application no</w:t>
            </w:r>
            <w:r>
              <w:t>.</w:t>
            </w:r>
          </w:p>
        </w:tc>
        <w:tc>
          <w:tcPr>
            <w:tcW w:w="3896" w:type="pct"/>
          </w:tcPr>
          <w:p w14:paraId="01A91C2D" w14:textId="77777777" w:rsidR="00F65812" w:rsidRPr="00BC4F64" w:rsidRDefault="00F65812" w:rsidP="00B27D88">
            <w:pPr>
              <w:pStyle w:val="S8Gazettetabletext"/>
            </w:pPr>
            <w:r w:rsidRPr="003B7292">
              <w:t>145673</w:t>
            </w:r>
          </w:p>
        </w:tc>
      </w:tr>
      <w:tr w:rsidR="00F65812" w:rsidRPr="00BC4F64" w14:paraId="0052FAF3" w14:textId="77777777" w:rsidTr="009B6959">
        <w:trPr>
          <w:cantSplit/>
        </w:trPr>
        <w:tc>
          <w:tcPr>
            <w:tcW w:w="1104" w:type="pct"/>
            <w:shd w:val="clear" w:color="auto" w:fill="E6E6E6"/>
          </w:tcPr>
          <w:p w14:paraId="5DD4C312" w14:textId="77777777" w:rsidR="00F65812" w:rsidRPr="00362E71" w:rsidRDefault="00F65812" w:rsidP="00B27D88">
            <w:pPr>
              <w:pStyle w:val="S8Gazettetableheading"/>
            </w:pPr>
            <w:r>
              <w:t>Product name</w:t>
            </w:r>
          </w:p>
        </w:tc>
        <w:tc>
          <w:tcPr>
            <w:tcW w:w="3896" w:type="pct"/>
          </w:tcPr>
          <w:p w14:paraId="464C8339" w14:textId="77777777" w:rsidR="00F65812" w:rsidRPr="00BC4F64" w:rsidRDefault="00F65812" w:rsidP="00B27D88">
            <w:pPr>
              <w:pStyle w:val="S8Gazettetabletext"/>
            </w:pPr>
            <w:proofErr w:type="spellStart"/>
            <w:r>
              <w:t>BinGuard</w:t>
            </w:r>
            <w:proofErr w:type="spellEnd"/>
          </w:p>
        </w:tc>
      </w:tr>
      <w:tr w:rsidR="00F65812" w:rsidRPr="00BC4F64" w14:paraId="76531216" w14:textId="77777777" w:rsidTr="009B6959">
        <w:trPr>
          <w:cantSplit/>
        </w:trPr>
        <w:tc>
          <w:tcPr>
            <w:tcW w:w="1104" w:type="pct"/>
            <w:shd w:val="clear" w:color="auto" w:fill="E6E6E6"/>
          </w:tcPr>
          <w:p w14:paraId="0A71FC92" w14:textId="77777777" w:rsidR="00F65812" w:rsidRPr="00362E71" w:rsidRDefault="00F65812" w:rsidP="00B27D88">
            <w:pPr>
              <w:pStyle w:val="S8Gazettetableheading"/>
            </w:pPr>
            <w:r w:rsidRPr="00362E71">
              <w:t>Active constituent</w:t>
            </w:r>
          </w:p>
        </w:tc>
        <w:tc>
          <w:tcPr>
            <w:tcW w:w="3896" w:type="pct"/>
          </w:tcPr>
          <w:p w14:paraId="51F31AAC" w14:textId="77777777" w:rsidR="00F65812" w:rsidRPr="00BC4F64" w:rsidRDefault="00F65812" w:rsidP="00B27D88">
            <w:pPr>
              <w:pStyle w:val="S8Gazettetabletext"/>
            </w:pPr>
            <w:r>
              <w:t xml:space="preserve">7.8 g/kg </w:t>
            </w:r>
            <w:proofErr w:type="spellStart"/>
            <w:r>
              <w:t>transfluthrin</w:t>
            </w:r>
            <w:proofErr w:type="spellEnd"/>
          </w:p>
        </w:tc>
      </w:tr>
      <w:tr w:rsidR="00F65812" w:rsidRPr="00BC4F64" w14:paraId="06E06CD4" w14:textId="77777777" w:rsidTr="009B6959">
        <w:trPr>
          <w:cantSplit/>
        </w:trPr>
        <w:tc>
          <w:tcPr>
            <w:tcW w:w="1104" w:type="pct"/>
            <w:shd w:val="clear" w:color="auto" w:fill="E6E6E6"/>
          </w:tcPr>
          <w:p w14:paraId="6BE9D033" w14:textId="77777777" w:rsidR="00F65812" w:rsidRPr="00362E71" w:rsidRDefault="00F65812" w:rsidP="00B27D88">
            <w:pPr>
              <w:pStyle w:val="S8Gazettetableheading"/>
            </w:pPr>
            <w:r>
              <w:t>Applicant name</w:t>
            </w:r>
          </w:p>
        </w:tc>
        <w:tc>
          <w:tcPr>
            <w:tcW w:w="3896" w:type="pct"/>
          </w:tcPr>
          <w:p w14:paraId="03E51843" w14:textId="77777777" w:rsidR="00F65812" w:rsidRPr="00BC4F64" w:rsidRDefault="00F65812" w:rsidP="00B27D88">
            <w:pPr>
              <w:pStyle w:val="S8Gazettetabletext"/>
            </w:pPr>
            <w:r>
              <w:t>Lifeguard Sciences (Pty) Ltd</w:t>
            </w:r>
          </w:p>
        </w:tc>
      </w:tr>
      <w:tr w:rsidR="00F65812" w:rsidRPr="00BC4F64" w14:paraId="3018385A" w14:textId="77777777" w:rsidTr="009B6959">
        <w:trPr>
          <w:cantSplit/>
        </w:trPr>
        <w:tc>
          <w:tcPr>
            <w:tcW w:w="1104" w:type="pct"/>
            <w:shd w:val="clear" w:color="auto" w:fill="E6E6E6"/>
          </w:tcPr>
          <w:p w14:paraId="6ABBB41D" w14:textId="77777777" w:rsidR="00F65812" w:rsidRPr="00BC4F64" w:rsidRDefault="00F65812" w:rsidP="00B27D88">
            <w:pPr>
              <w:pStyle w:val="S8Gazettetableheading"/>
            </w:pPr>
            <w:r>
              <w:t>Applicant ACN</w:t>
            </w:r>
          </w:p>
        </w:tc>
        <w:tc>
          <w:tcPr>
            <w:tcW w:w="3896" w:type="pct"/>
          </w:tcPr>
          <w:p w14:paraId="3DF9B818" w14:textId="77777777" w:rsidR="00F65812" w:rsidRPr="00FA2079" w:rsidRDefault="00F65812" w:rsidP="00B27D88">
            <w:pPr>
              <w:pStyle w:val="S8Gazettetabletext"/>
              <w:rPr>
                <w:szCs w:val="16"/>
              </w:rPr>
            </w:pPr>
            <w:r>
              <w:rPr>
                <w:szCs w:val="16"/>
              </w:rPr>
              <w:t>N/A</w:t>
            </w:r>
          </w:p>
        </w:tc>
      </w:tr>
      <w:tr w:rsidR="00F65812" w:rsidRPr="00BC4F64" w14:paraId="4753471F" w14:textId="77777777" w:rsidTr="009B6959">
        <w:trPr>
          <w:cantSplit/>
        </w:trPr>
        <w:tc>
          <w:tcPr>
            <w:tcW w:w="1104" w:type="pct"/>
            <w:shd w:val="clear" w:color="auto" w:fill="E6E6E6"/>
          </w:tcPr>
          <w:p w14:paraId="2C36A10C" w14:textId="77777777" w:rsidR="00F65812" w:rsidRPr="00362E71" w:rsidRDefault="00F65812" w:rsidP="00B27D88">
            <w:pPr>
              <w:pStyle w:val="S8Gazettetableheading"/>
            </w:pPr>
            <w:r>
              <w:t>Date of variation</w:t>
            </w:r>
          </w:p>
        </w:tc>
        <w:tc>
          <w:tcPr>
            <w:tcW w:w="3896" w:type="pct"/>
          </w:tcPr>
          <w:p w14:paraId="46CD26B8" w14:textId="77777777" w:rsidR="00F65812" w:rsidRPr="00BC4F64" w:rsidRDefault="00F65812" w:rsidP="00B27D88">
            <w:pPr>
              <w:pStyle w:val="S8Gazettetabletext"/>
            </w:pPr>
            <w:r>
              <w:t>4 October 2024</w:t>
            </w:r>
          </w:p>
        </w:tc>
      </w:tr>
      <w:tr w:rsidR="00F65812" w:rsidRPr="00BC4F64" w14:paraId="765F1AAD" w14:textId="77777777" w:rsidTr="009B6959">
        <w:trPr>
          <w:cantSplit/>
        </w:trPr>
        <w:tc>
          <w:tcPr>
            <w:tcW w:w="1104" w:type="pct"/>
            <w:shd w:val="clear" w:color="auto" w:fill="E6E6E6"/>
          </w:tcPr>
          <w:p w14:paraId="60DC47C7" w14:textId="77777777" w:rsidR="00F65812" w:rsidRPr="00362E71" w:rsidRDefault="00F65812" w:rsidP="00B27D88">
            <w:pPr>
              <w:pStyle w:val="S8Gazettetableheading"/>
            </w:pPr>
            <w:r>
              <w:t>Product registration no.</w:t>
            </w:r>
          </w:p>
        </w:tc>
        <w:tc>
          <w:tcPr>
            <w:tcW w:w="3896" w:type="pct"/>
          </w:tcPr>
          <w:p w14:paraId="7DBA7D1F" w14:textId="77777777" w:rsidR="00F65812" w:rsidRPr="00BC4F64" w:rsidRDefault="00F65812" w:rsidP="00B27D88">
            <w:pPr>
              <w:pStyle w:val="S8Gazettetabletext"/>
            </w:pPr>
            <w:r>
              <w:t>89119</w:t>
            </w:r>
          </w:p>
        </w:tc>
      </w:tr>
      <w:tr w:rsidR="00F65812" w:rsidRPr="00BC4F64" w14:paraId="5F9140A0" w14:textId="77777777" w:rsidTr="009B6959">
        <w:trPr>
          <w:cantSplit/>
        </w:trPr>
        <w:tc>
          <w:tcPr>
            <w:tcW w:w="1104" w:type="pct"/>
            <w:shd w:val="clear" w:color="auto" w:fill="E6E6E6"/>
          </w:tcPr>
          <w:p w14:paraId="398F47F9" w14:textId="77777777" w:rsidR="00F65812" w:rsidRPr="00362E71" w:rsidRDefault="00F65812" w:rsidP="00B27D88">
            <w:pPr>
              <w:pStyle w:val="S8Gazettetableheading"/>
            </w:pPr>
            <w:r>
              <w:t>Label approval no.</w:t>
            </w:r>
          </w:p>
        </w:tc>
        <w:tc>
          <w:tcPr>
            <w:tcW w:w="3896" w:type="pct"/>
          </w:tcPr>
          <w:p w14:paraId="48C8EF4D" w14:textId="77777777" w:rsidR="00F65812" w:rsidRPr="00BC4F64" w:rsidRDefault="00F65812" w:rsidP="00B27D88">
            <w:pPr>
              <w:pStyle w:val="S8Gazettetabletext"/>
            </w:pPr>
            <w:r>
              <w:t>89119/145673</w:t>
            </w:r>
          </w:p>
        </w:tc>
      </w:tr>
      <w:tr w:rsidR="00F65812" w:rsidRPr="00BC4F64" w14:paraId="4452D83A" w14:textId="77777777" w:rsidTr="009B6959">
        <w:trPr>
          <w:cantSplit/>
        </w:trPr>
        <w:tc>
          <w:tcPr>
            <w:tcW w:w="1104" w:type="pct"/>
            <w:shd w:val="clear" w:color="auto" w:fill="E6E6E6"/>
          </w:tcPr>
          <w:p w14:paraId="62692A4A"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778855DC" w14:textId="77777777" w:rsidR="00F65812" w:rsidRPr="00BC4F64" w:rsidRDefault="00F65812" w:rsidP="00B27D88">
            <w:pPr>
              <w:pStyle w:val="S8Gazettetabletext"/>
            </w:pPr>
            <w:r>
              <w:t xml:space="preserve">Variation to the particulars of registration and label approval to change the distinguishing product name from 'Outdoor </w:t>
            </w:r>
            <w:proofErr w:type="spellStart"/>
            <w:r>
              <w:t>Binkill</w:t>
            </w:r>
            <w:proofErr w:type="spellEnd"/>
            <w:r>
              <w:t xml:space="preserve"> Insecticide' to '</w:t>
            </w:r>
            <w:proofErr w:type="spellStart"/>
            <w:r>
              <w:t>BinGuard</w:t>
            </w:r>
            <w:proofErr w:type="spellEnd"/>
            <w:r>
              <w:t xml:space="preserve">' and the name that appears on the label from </w:t>
            </w:r>
            <w:r>
              <w:t>‘</w:t>
            </w:r>
            <w:r>
              <w:t xml:space="preserve">Outdoor </w:t>
            </w:r>
            <w:proofErr w:type="spellStart"/>
            <w:r>
              <w:t>Binkill</w:t>
            </w:r>
            <w:proofErr w:type="spellEnd"/>
            <w:r>
              <w:t xml:space="preserve"> Insecticide</w:t>
            </w:r>
            <w:r>
              <w:t>’</w:t>
            </w:r>
            <w:r>
              <w:t xml:space="preserve"> to </w:t>
            </w:r>
            <w:r>
              <w:t>‘</w:t>
            </w:r>
            <w:proofErr w:type="spellStart"/>
            <w:r>
              <w:t>BinGuard</w:t>
            </w:r>
            <w:proofErr w:type="spellEnd"/>
            <w:r>
              <w:t xml:space="preserve"> for Outdoor Bins</w:t>
            </w:r>
            <w:r>
              <w:t>’</w:t>
            </w:r>
            <w:r>
              <w:t xml:space="preserve"> and to remove indoor uses from the label</w:t>
            </w:r>
          </w:p>
        </w:tc>
      </w:tr>
    </w:tbl>
    <w:p w14:paraId="393DF3ED" w14:textId="77777777" w:rsidR="00F65812" w:rsidRDefault="00F65812" w:rsidP="005B799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F65812" w:rsidRPr="00934489" w14:paraId="2515A999" w14:textId="77777777" w:rsidTr="009B6959">
        <w:trPr>
          <w:cantSplit/>
          <w:tblHeader/>
        </w:trPr>
        <w:tc>
          <w:tcPr>
            <w:tcW w:w="1104" w:type="pct"/>
            <w:shd w:val="clear" w:color="auto" w:fill="E6E6E6"/>
          </w:tcPr>
          <w:p w14:paraId="18C3902F" w14:textId="77777777" w:rsidR="00F65812" w:rsidRPr="00934489" w:rsidRDefault="00F65812" w:rsidP="00B27D88">
            <w:pPr>
              <w:pStyle w:val="S8Gazettetableheading"/>
            </w:pPr>
            <w:r w:rsidRPr="00934489">
              <w:t>Application no.</w:t>
            </w:r>
          </w:p>
        </w:tc>
        <w:tc>
          <w:tcPr>
            <w:tcW w:w="3896" w:type="pct"/>
          </w:tcPr>
          <w:p w14:paraId="217F20AF" w14:textId="77777777" w:rsidR="00F65812" w:rsidRPr="00934489" w:rsidRDefault="00F65812" w:rsidP="00B27D88">
            <w:pPr>
              <w:pStyle w:val="S8Gazettetabletext"/>
              <w:rPr>
                <w:noProof/>
              </w:rPr>
            </w:pPr>
            <w:r w:rsidRPr="003B7292">
              <w:t>144514</w:t>
            </w:r>
          </w:p>
        </w:tc>
      </w:tr>
      <w:tr w:rsidR="00F65812" w:rsidRPr="00934489" w14:paraId="2C15821C" w14:textId="77777777" w:rsidTr="009B6959">
        <w:trPr>
          <w:cantSplit/>
          <w:tblHeader/>
        </w:trPr>
        <w:tc>
          <w:tcPr>
            <w:tcW w:w="1104" w:type="pct"/>
            <w:shd w:val="clear" w:color="auto" w:fill="E6E6E6"/>
          </w:tcPr>
          <w:p w14:paraId="4B182C1F" w14:textId="77777777" w:rsidR="00F65812" w:rsidRPr="00934489" w:rsidRDefault="00F65812" w:rsidP="00B27D88">
            <w:pPr>
              <w:pStyle w:val="S8Gazettetableheading"/>
            </w:pPr>
            <w:r w:rsidRPr="00934489">
              <w:t>Product name</w:t>
            </w:r>
          </w:p>
        </w:tc>
        <w:tc>
          <w:tcPr>
            <w:tcW w:w="3896" w:type="pct"/>
          </w:tcPr>
          <w:p w14:paraId="79617D6C" w14:textId="77777777" w:rsidR="00F65812" w:rsidRPr="00934489" w:rsidRDefault="00F65812" w:rsidP="00B27D88">
            <w:pPr>
              <w:pStyle w:val="S8Gazettetabletext"/>
            </w:pPr>
            <w:r>
              <w:t>D-TER Animal &amp; Bird Repellent</w:t>
            </w:r>
          </w:p>
        </w:tc>
      </w:tr>
      <w:tr w:rsidR="00F65812" w:rsidRPr="00934489" w14:paraId="0D71C342" w14:textId="77777777" w:rsidTr="009B6959">
        <w:trPr>
          <w:cantSplit/>
          <w:tblHeader/>
        </w:trPr>
        <w:tc>
          <w:tcPr>
            <w:tcW w:w="1104" w:type="pct"/>
            <w:shd w:val="clear" w:color="auto" w:fill="E6E6E6"/>
          </w:tcPr>
          <w:p w14:paraId="502D38F9" w14:textId="77777777" w:rsidR="00F65812" w:rsidRPr="00934489" w:rsidRDefault="00F65812" w:rsidP="00B27D88">
            <w:pPr>
              <w:pStyle w:val="S8Gazettetableheading"/>
            </w:pPr>
            <w:r w:rsidRPr="00934489">
              <w:t>Active constituents</w:t>
            </w:r>
          </w:p>
        </w:tc>
        <w:tc>
          <w:tcPr>
            <w:tcW w:w="3896" w:type="pct"/>
          </w:tcPr>
          <w:p w14:paraId="71EF8943" w14:textId="77777777" w:rsidR="00F65812" w:rsidRPr="00934489" w:rsidRDefault="00F65812" w:rsidP="00B27D88">
            <w:pPr>
              <w:pStyle w:val="S8Gazettetabletext"/>
            </w:pPr>
            <w:r>
              <w:t xml:space="preserve">997.3 g/kg aluminium ammonium </w:t>
            </w:r>
            <w:proofErr w:type="spellStart"/>
            <w:r>
              <w:t>sulfate</w:t>
            </w:r>
            <w:proofErr w:type="spellEnd"/>
            <w:r>
              <w:t>, 1.5 g/kg sucrose octa-acetate, 0.1 g/kg denatonium benzoate</w:t>
            </w:r>
          </w:p>
        </w:tc>
      </w:tr>
      <w:tr w:rsidR="00F65812" w:rsidRPr="00934489" w14:paraId="687EE9F3" w14:textId="77777777" w:rsidTr="009B6959">
        <w:trPr>
          <w:cantSplit/>
          <w:tblHeader/>
        </w:trPr>
        <w:tc>
          <w:tcPr>
            <w:tcW w:w="1104" w:type="pct"/>
            <w:shd w:val="clear" w:color="auto" w:fill="E6E6E6"/>
          </w:tcPr>
          <w:p w14:paraId="605C6E73" w14:textId="77777777" w:rsidR="00F65812" w:rsidRPr="00934489" w:rsidRDefault="00F65812" w:rsidP="00B27D88">
            <w:pPr>
              <w:pStyle w:val="S8Gazettetableheading"/>
            </w:pPr>
            <w:r w:rsidRPr="00934489">
              <w:t>Applicant name</w:t>
            </w:r>
          </w:p>
        </w:tc>
        <w:tc>
          <w:tcPr>
            <w:tcW w:w="3896" w:type="pct"/>
          </w:tcPr>
          <w:p w14:paraId="550629D0" w14:textId="67056E2D" w:rsidR="00F65812" w:rsidRPr="00934489" w:rsidRDefault="00F65812" w:rsidP="00B27D88">
            <w:pPr>
              <w:pStyle w:val="S8Gazettetabletext"/>
            </w:pPr>
            <w:proofErr w:type="spellStart"/>
            <w:r>
              <w:t>Umcos</w:t>
            </w:r>
            <w:proofErr w:type="spellEnd"/>
            <w:r>
              <w:t xml:space="preserve"> Newcombe Pty L</w:t>
            </w:r>
            <w:r w:rsidR="00077184">
              <w:t>t</w:t>
            </w:r>
            <w:r>
              <w:t>d</w:t>
            </w:r>
          </w:p>
        </w:tc>
      </w:tr>
      <w:tr w:rsidR="00F65812" w:rsidRPr="00934489" w14:paraId="7AE36664" w14:textId="77777777" w:rsidTr="009B6959">
        <w:trPr>
          <w:cantSplit/>
          <w:tblHeader/>
        </w:trPr>
        <w:tc>
          <w:tcPr>
            <w:tcW w:w="1104" w:type="pct"/>
            <w:shd w:val="clear" w:color="auto" w:fill="E6E6E6"/>
          </w:tcPr>
          <w:p w14:paraId="67E203DD" w14:textId="77777777" w:rsidR="00F65812" w:rsidRPr="00934489" w:rsidRDefault="00F65812" w:rsidP="00B27D88">
            <w:pPr>
              <w:pStyle w:val="S8Gazettetableheading"/>
            </w:pPr>
            <w:r w:rsidRPr="00934489">
              <w:t>Applicant ACN</w:t>
            </w:r>
          </w:p>
        </w:tc>
        <w:tc>
          <w:tcPr>
            <w:tcW w:w="3896" w:type="pct"/>
          </w:tcPr>
          <w:p w14:paraId="64BB2766" w14:textId="77777777" w:rsidR="00F65812" w:rsidRPr="00934489" w:rsidRDefault="00F65812" w:rsidP="00B27D88">
            <w:pPr>
              <w:pStyle w:val="S8Gazettetabletext"/>
            </w:pPr>
            <w:r>
              <w:t>127 959 791</w:t>
            </w:r>
          </w:p>
        </w:tc>
      </w:tr>
      <w:tr w:rsidR="00F65812" w:rsidRPr="00934489" w14:paraId="77B4FB3F" w14:textId="77777777" w:rsidTr="009B6959">
        <w:trPr>
          <w:cantSplit/>
          <w:tblHeader/>
        </w:trPr>
        <w:tc>
          <w:tcPr>
            <w:tcW w:w="1104" w:type="pct"/>
            <w:shd w:val="clear" w:color="auto" w:fill="E6E6E6"/>
          </w:tcPr>
          <w:p w14:paraId="00DC1194" w14:textId="77777777" w:rsidR="00F65812" w:rsidRPr="00934489" w:rsidRDefault="00F65812" w:rsidP="00B27D88">
            <w:pPr>
              <w:pStyle w:val="S8Gazettetableheading"/>
            </w:pPr>
            <w:r w:rsidRPr="00934489">
              <w:t>Date of variation</w:t>
            </w:r>
          </w:p>
        </w:tc>
        <w:tc>
          <w:tcPr>
            <w:tcW w:w="3896" w:type="pct"/>
          </w:tcPr>
          <w:p w14:paraId="159B0900" w14:textId="77777777" w:rsidR="00F65812" w:rsidRPr="00934489" w:rsidRDefault="00F65812" w:rsidP="00B27D88">
            <w:pPr>
              <w:pStyle w:val="S8Gazettetabletext"/>
            </w:pPr>
            <w:r>
              <w:t>9 October 2024</w:t>
            </w:r>
          </w:p>
        </w:tc>
      </w:tr>
      <w:tr w:rsidR="00F65812" w:rsidRPr="00934489" w14:paraId="2CA7CB96" w14:textId="77777777" w:rsidTr="009B6959">
        <w:trPr>
          <w:cantSplit/>
          <w:tblHeader/>
        </w:trPr>
        <w:tc>
          <w:tcPr>
            <w:tcW w:w="1104" w:type="pct"/>
            <w:shd w:val="clear" w:color="auto" w:fill="E6E6E6"/>
          </w:tcPr>
          <w:p w14:paraId="751798B5" w14:textId="77777777" w:rsidR="00F65812" w:rsidRPr="00934489" w:rsidRDefault="00F65812" w:rsidP="00B27D88">
            <w:pPr>
              <w:pStyle w:val="S8Gazettetableheading"/>
            </w:pPr>
            <w:r w:rsidRPr="00934489">
              <w:t>Product registration no.</w:t>
            </w:r>
          </w:p>
        </w:tc>
        <w:tc>
          <w:tcPr>
            <w:tcW w:w="3896" w:type="pct"/>
          </w:tcPr>
          <w:p w14:paraId="254A40E1" w14:textId="77777777" w:rsidR="00F65812" w:rsidRPr="00934489" w:rsidRDefault="00F65812" w:rsidP="00B27D88">
            <w:pPr>
              <w:pStyle w:val="S8Gazettetabletext"/>
            </w:pPr>
            <w:r>
              <w:t>34018</w:t>
            </w:r>
          </w:p>
        </w:tc>
      </w:tr>
      <w:tr w:rsidR="00F65812" w:rsidRPr="00934489" w14:paraId="7652E344" w14:textId="77777777" w:rsidTr="009B6959">
        <w:trPr>
          <w:cantSplit/>
          <w:tblHeader/>
        </w:trPr>
        <w:tc>
          <w:tcPr>
            <w:tcW w:w="1104" w:type="pct"/>
            <w:shd w:val="clear" w:color="auto" w:fill="E6E6E6"/>
          </w:tcPr>
          <w:p w14:paraId="3C39F6C9" w14:textId="77777777" w:rsidR="00F65812" w:rsidRPr="00934489" w:rsidRDefault="00F65812" w:rsidP="00B27D88">
            <w:pPr>
              <w:pStyle w:val="S8Gazettetableheading"/>
            </w:pPr>
            <w:r w:rsidRPr="00934489">
              <w:t>Label approval no.</w:t>
            </w:r>
          </w:p>
        </w:tc>
        <w:tc>
          <w:tcPr>
            <w:tcW w:w="3896" w:type="pct"/>
          </w:tcPr>
          <w:p w14:paraId="16BD46D4" w14:textId="77777777" w:rsidR="00F65812" w:rsidRPr="00934489" w:rsidRDefault="00F65812" w:rsidP="00B27D88">
            <w:pPr>
              <w:pStyle w:val="S8Gazettetabletext"/>
            </w:pPr>
            <w:r>
              <w:t>34018</w:t>
            </w:r>
            <w:r w:rsidRPr="00934489">
              <w:t>/</w:t>
            </w:r>
            <w:r>
              <w:t>144514</w:t>
            </w:r>
          </w:p>
        </w:tc>
      </w:tr>
      <w:tr w:rsidR="00F65812" w:rsidRPr="00934489" w14:paraId="3DE99337" w14:textId="77777777" w:rsidTr="009B6959">
        <w:trPr>
          <w:cantSplit/>
          <w:tblHeader/>
        </w:trPr>
        <w:tc>
          <w:tcPr>
            <w:tcW w:w="1104" w:type="pct"/>
            <w:shd w:val="clear" w:color="auto" w:fill="E6E6E6"/>
          </w:tcPr>
          <w:p w14:paraId="64E5A701"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6" w:type="pct"/>
          </w:tcPr>
          <w:p w14:paraId="5944C294" w14:textId="77777777" w:rsidR="00F65812" w:rsidRPr="00934489" w:rsidRDefault="00F65812" w:rsidP="00B27D88">
            <w:pPr>
              <w:pStyle w:val="S8Gazettetabletext"/>
            </w:pPr>
            <w:r>
              <w:t>Variation of product registration and label approval to update label text and increase maximum pack size to 10 kg</w:t>
            </w:r>
          </w:p>
        </w:tc>
      </w:tr>
    </w:tbl>
    <w:p w14:paraId="44C16A97"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3DA22EF5" w14:textId="77777777" w:rsidTr="00B27D88">
        <w:trPr>
          <w:cantSplit/>
          <w:tblHeader/>
        </w:trPr>
        <w:tc>
          <w:tcPr>
            <w:tcW w:w="1103" w:type="pct"/>
            <w:shd w:val="clear" w:color="auto" w:fill="E6E6E6"/>
          </w:tcPr>
          <w:p w14:paraId="4B22F2E1" w14:textId="77777777" w:rsidR="00F65812" w:rsidRPr="00934489" w:rsidRDefault="00F65812" w:rsidP="00B27D88">
            <w:pPr>
              <w:pStyle w:val="S8Gazettetableheading"/>
            </w:pPr>
            <w:r w:rsidRPr="00934489">
              <w:t>Application no.</w:t>
            </w:r>
          </w:p>
        </w:tc>
        <w:tc>
          <w:tcPr>
            <w:tcW w:w="3897" w:type="pct"/>
          </w:tcPr>
          <w:p w14:paraId="16CC7B48" w14:textId="77777777" w:rsidR="00F65812" w:rsidRPr="00934489" w:rsidRDefault="00F65812" w:rsidP="00B27D88">
            <w:pPr>
              <w:pStyle w:val="S8Gazettetabletext"/>
              <w:rPr>
                <w:noProof/>
              </w:rPr>
            </w:pPr>
            <w:r w:rsidRPr="003B7292">
              <w:t>s29A Variation</w:t>
            </w:r>
            <w:r>
              <w:t xml:space="preserve"> </w:t>
            </w:r>
          </w:p>
        </w:tc>
      </w:tr>
      <w:tr w:rsidR="00F65812" w:rsidRPr="00934489" w14:paraId="04FA610E" w14:textId="77777777" w:rsidTr="00B27D88">
        <w:trPr>
          <w:cantSplit/>
          <w:tblHeader/>
        </w:trPr>
        <w:tc>
          <w:tcPr>
            <w:tcW w:w="1103" w:type="pct"/>
            <w:shd w:val="clear" w:color="auto" w:fill="E6E6E6"/>
          </w:tcPr>
          <w:p w14:paraId="11F03084" w14:textId="77777777" w:rsidR="00F65812" w:rsidRPr="00934489" w:rsidRDefault="00F65812" w:rsidP="00B27D88">
            <w:pPr>
              <w:pStyle w:val="S8Gazettetableheading"/>
            </w:pPr>
            <w:r w:rsidRPr="00934489">
              <w:t>Product name</w:t>
            </w:r>
          </w:p>
        </w:tc>
        <w:tc>
          <w:tcPr>
            <w:tcW w:w="3897" w:type="pct"/>
          </w:tcPr>
          <w:p w14:paraId="468204AE" w14:textId="77777777" w:rsidR="00F65812" w:rsidRPr="00934489" w:rsidRDefault="00F65812" w:rsidP="00B27D88">
            <w:pPr>
              <w:pStyle w:val="S8Gazettetabletext"/>
            </w:pPr>
            <w:r>
              <w:t>Monarch G Insecticide</w:t>
            </w:r>
          </w:p>
        </w:tc>
      </w:tr>
      <w:tr w:rsidR="00F65812" w:rsidRPr="00934489" w14:paraId="249A48DB" w14:textId="77777777" w:rsidTr="00B27D88">
        <w:trPr>
          <w:cantSplit/>
          <w:tblHeader/>
        </w:trPr>
        <w:tc>
          <w:tcPr>
            <w:tcW w:w="1103" w:type="pct"/>
            <w:shd w:val="clear" w:color="auto" w:fill="E6E6E6"/>
          </w:tcPr>
          <w:p w14:paraId="146A0166" w14:textId="77777777" w:rsidR="00F65812" w:rsidRPr="00934489" w:rsidRDefault="00F65812" w:rsidP="00B27D88">
            <w:pPr>
              <w:pStyle w:val="S8Gazettetableheading"/>
            </w:pPr>
            <w:r w:rsidRPr="00934489">
              <w:t>Active constituent</w:t>
            </w:r>
          </w:p>
        </w:tc>
        <w:tc>
          <w:tcPr>
            <w:tcW w:w="3897" w:type="pct"/>
          </w:tcPr>
          <w:p w14:paraId="41C45915" w14:textId="77777777" w:rsidR="00F65812" w:rsidRPr="00934489" w:rsidRDefault="00F65812" w:rsidP="00B27D88">
            <w:pPr>
              <w:pStyle w:val="S8Gazettetabletext"/>
            </w:pPr>
            <w:r>
              <w:t>0.5 g/kg fipronil</w:t>
            </w:r>
          </w:p>
        </w:tc>
      </w:tr>
      <w:tr w:rsidR="00F65812" w:rsidRPr="00934489" w14:paraId="5EE21283" w14:textId="77777777" w:rsidTr="00B27D88">
        <w:trPr>
          <w:cantSplit/>
          <w:tblHeader/>
        </w:trPr>
        <w:tc>
          <w:tcPr>
            <w:tcW w:w="1103" w:type="pct"/>
            <w:shd w:val="clear" w:color="auto" w:fill="E6E6E6"/>
          </w:tcPr>
          <w:p w14:paraId="4DE9C550" w14:textId="77777777" w:rsidR="00F65812" w:rsidRPr="00934489" w:rsidRDefault="00F65812" w:rsidP="00B27D88">
            <w:pPr>
              <w:pStyle w:val="S8Gazettetableheading"/>
            </w:pPr>
            <w:r w:rsidRPr="00934489">
              <w:t>Applicant name</w:t>
            </w:r>
          </w:p>
        </w:tc>
        <w:tc>
          <w:tcPr>
            <w:tcW w:w="3897" w:type="pct"/>
          </w:tcPr>
          <w:p w14:paraId="1C435A0B" w14:textId="77777777" w:rsidR="00F65812" w:rsidRPr="00934489" w:rsidRDefault="00F65812" w:rsidP="00B27D88">
            <w:pPr>
              <w:pStyle w:val="S8Gazettetabletext"/>
            </w:pPr>
            <w:r>
              <w:t>Turf Culture Pty Ltd</w:t>
            </w:r>
          </w:p>
        </w:tc>
      </w:tr>
      <w:tr w:rsidR="00F65812" w:rsidRPr="00934489" w14:paraId="204E7007" w14:textId="77777777" w:rsidTr="00B27D88">
        <w:trPr>
          <w:cantSplit/>
          <w:tblHeader/>
        </w:trPr>
        <w:tc>
          <w:tcPr>
            <w:tcW w:w="1103" w:type="pct"/>
            <w:shd w:val="clear" w:color="auto" w:fill="E6E6E6"/>
          </w:tcPr>
          <w:p w14:paraId="21ED2679" w14:textId="77777777" w:rsidR="00F65812" w:rsidRPr="00934489" w:rsidRDefault="00F65812" w:rsidP="00B27D88">
            <w:pPr>
              <w:pStyle w:val="S8Gazettetableheading"/>
            </w:pPr>
            <w:r w:rsidRPr="00934489">
              <w:t>Applicant ACN</w:t>
            </w:r>
          </w:p>
        </w:tc>
        <w:tc>
          <w:tcPr>
            <w:tcW w:w="3897" w:type="pct"/>
          </w:tcPr>
          <w:p w14:paraId="21E9C59A" w14:textId="77777777" w:rsidR="00F65812" w:rsidRPr="00934489" w:rsidRDefault="00F65812" w:rsidP="00B27D88">
            <w:pPr>
              <w:pStyle w:val="S8Gazettetabletext"/>
            </w:pPr>
            <w:r>
              <w:t>117 986 615</w:t>
            </w:r>
          </w:p>
        </w:tc>
      </w:tr>
      <w:tr w:rsidR="00F65812" w:rsidRPr="00934489" w14:paraId="2CB40595" w14:textId="77777777" w:rsidTr="00B27D88">
        <w:trPr>
          <w:cantSplit/>
          <w:tblHeader/>
        </w:trPr>
        <w:tc>
          <w:tcPr>
            <w:tcW w:w="1103" w:type="pct"/>
            <w:shd w:val="clear" w:color="auto" w:fill="E6E6E6"/>
          </w:tcPr>
          <w:p w14:paraId="7C2C702A" w14:textId="77777777" w:rsidR="00F65812" w:rsidRPr="00934489" w:rsidRDefault="00F65812" w:rsidP="00B27D88">
            <w:pPr>
              <w:pStyle w:val="S8Gazettetableheading"/>
            </w:pPr>
            <w:r w:rsidRPr="00934489">
              <w:t>Date of variation</w:t>
            </w:r>
          </w:p>
        </w:tc>
        <w:tc>
          <w:tcPr>
            <w:tcW w:w="3897" w:type="pct"/>
          </w:tcPr>
          <w:p w14:paraId="4FD8013B" w14:textId="77777777" w:rsidR="00F65812" w:rsidRPr="00934489" w:rsidRDefault="00F65812" w:rsidP="00B27D88">
            <w:pPr>
              <w:pStyle w:val="S8Gazettetabletext"/>
            </w:pPr>
            <w:r>
              <w:t>10 October 2024</w:t>
            </w:r>
          </w:p>
        </w:tc>
      </w:tr>
      <w:tr w:rsidR="00F65812" w:rsidRPr="00934489" w14:paraId="6DF5DB72" w14:textId="77777777" w:rsidTr="00B27D88">
        <w:trPr>
          <w:cantSplit/>
          <w:tblHeader/>
        </w:trPr>
        <w:tc>
          <w:tcPr>
            <w:tcW w:w="1103" w:type="pct"/>
            <w:shd w:val="clear" w:color="auto" w:fill="E6E6E6"/>
          </w:tcPr>
          <w:p w14:paraId="1146F41B" w14:textId="77777777" w:rsidR="00F65812" w:rsidRPr="00934489" w:rsidRDefault="00F65812" w:rsidP="00B27D88">
            <w:pPr>
              <w:pStyle w:val="S8Gazettetableheading"/>
            </w:pPr>
            <w:r w:rsidRPr="00934489">
              <w:t>Product registration no.</w:t>
            </w:r>
          </w:p>
        </w:tc>
        <w:tc>
          <w:tcPr>
            <w:tcW w:w="3897" w:type="pct"/>
          </w:tcPr>
          <w:p w14:paraId="6A0F7484" w14:textId="77777777" w:rsidR="00F65812" w:rsidRPr="00934489" w:rsidRDefault="00F65812" w:rsidP="00B27D88">
            <w:pPr>
              <w:pStyle w:val="S8Gazettetabletext"/>
            </w:pPr>
            <w:r>
              <w:t>86567</w:t>
            </w:r>
          </w:p>
        </w:tc>
      </w:tr>
      <w:tr w:rsidR="00F65812" w:rsidRPr="00934489" w14:paraId="41FB1B09" w14:textId="77777777" w:rsidTr="00B27D88">
        <w:trPr>
          <w:cantSplit/>
          <w:tblHeader/>
        </w:trPr>
        <w:tc>
          <w:tcPr>
            <w:tcW w:w="1103" w:type="pct"/>
            <w:shd w:val="clear" w:color="auto" w:fill="E6E6E6"/>
          </w:tcPr>
          <w:p w14:paraId="0BF0890C" w14:textId="77777777" w:rsidR="00F65812" w:rsidRPr="00934489" w:rsidRDefault="00F65812" w:rsidP="00B27D88">
            <w:pPr>
              <w:pStyle w:val="S8Gazettetableheading"/>
            </w:pPr>
            <w:r w:rsidRPr="00934489">
              <w:t>Label approval no.</w:t>
            </w:r>
          </w:p>
        </w:tc>
        <w:tc>
          <w:tcPr>
            <w:tcW w:w="3897" w:type="pct"/>
          </w:tcPr>
          <w:p w14:paraId="25C642BD" w14:textId="77777777" w:rsidR="00F65812" w:rsidRPr="00934489" w:rsidRDefault="00F65812" w:rsidP="00B27D88">
            <w:pPr>
              <w:pStyle w:val="S8Gazettetabletext"/>
            </w:pPr>
            <w:r>
              <w:t>86567</w:t>
            </w:r>
            <w:r w:rsidRPr="00934489">
              <w:t>/</w:t>
            </w:r>
            <w:r>
              <w:t>142820</w:t>
            </w:r>
          </w:p>
        </w:tc>
      </w:tr>
      <w:tr w:rsidR="00F65812" w:rsidRPr="00934489" w14:paraId="190D0D14" w14:textId="77777777" w:rsidTr="00B27D88">
        <w:trPr>
          <w:cantSplit/>
          <w:tblHeader/>
        </w:trPr>
        <w:tc>
          <w:tcPr>
            <w:tcW w:w="1103" w:type="pct"/>
            <w:shd w:val="clear" w:color="auto" w:fill="E6E6E6"/>
          </w:tcPr>
          <w:p w14:paraId="594901F5"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60DCFE1A" w14:textId="77777777" w:rsidR="00F65812" w:rsidRPr="00934489" w:rsidRDefault="00F65812" w:rsidP="00B27D88">
            <w:pPr>
              <w:pStyle w:val="S8Gazettetabletext"/>
            </w:pPr>
            <w:r>
              <w:t>Variation of label particulars to add additional restraints regarding use around edible and flowering plants</w:t>
            </w:r>
          </w:p>
        </w:tc>
      </w:tr>
    </w:tbl>
    <w:p w14:paraId="24BB85BE"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280D7CAC" w14:textId="77777777" w:rsidTr="00B27D88">
        <w:trPr>
          <w:cantSplit/>
          <w:tblHeader/>
        </w:trPr>
        <w:tc>
          <w:tcPr>
            <w:tcW w:w="1103" w:type="pct"/>
            <w:shd w:val="clear" w:color="auto" w:fill="E6E6E6"/>
          </w:tcPr>
          <w:p w14:paraId="49069CD2" w14:textId="77777777" w:rsidR="00F65812" w:rsidRPr="00934489" w:rsidRDefault="00F65812" w:rsidP="00B27D88">
            <w:pPr>
              <w:pStyle w:val="S8Gazettetableheading"/>
            </w:pPr>
            <w:r w:rsidRPr="00934489">
              <w:t>Application no.</w:t>
            </w:r>
          </w:p>
        </w:tc>
        <w:tc>
          <w:tcPr>
            <w:tcW w:w="3897" w:type="pct"/>
          </w:tcPr>
          <w:p w14:paraId="1DBAF31E" w14:textId="77777777" w:rsidR="00F65812" w:rsidRPr="00934489" w:rsidRDefault="00F65812" w:rsidP="00B27D88">
            <w:pPr>
              <w:pStyle w:val="S8Gazettetabletext"/>
              <w:rPr>
                <w:noProof/>
              </w:rPr>
            </w:pPr>
            <w:r w:rsidRPr="003B7292">
              <w:t>144640</w:t>
            </w:r>
          </w:p>
        </w:tc>
      </w:tr>
      <w:tr w:rsidR="00F65812" w:rsidRPr="00934489" w14:paraId="40816366" w14:textId="77777777" w:rsidTr="00B27D88">
        <w:trPr>
          <w:cantSplit/>
          <w:tblHeader/>
        </w:trPr>
        <w:tc>
          <w:tcPr>
            <w:tcW w:w="1103" w:type="pct"/>
            <w:shd w:val="clear" w:color="auto" w:fill="E6E6E6"/>
          </w:tcPr>
          <w:p w14:paraId="2874A3DC" w14:textId="77777777" w:rsidR="00F65812" w:rsidRPr="00934489" w:rsidRDefault="00F65812" w:rsidP="00B27D88">
            <w:pPr>
              <w:pStyle w:val="S8Gazettetableheading"/>
            </w:pPr>
            <w:r w:rsidRPr="00934489">
              <w:t>Product name</w:t>
            </w:r>
          </w:p>
        </w:tc>
        <w:tc>
          <w:tcPr>
            <w:tcW w:w="3897" w:type="pct"/>
          </w:tcPr>
          <w:p w14:paraId="1DBEEC71" w14:textId="77777777" w:rsidR="00F65812" w:rsidRPr="00934489" w:rsidRDefault="00F65812" w:rsidP="00B27D88">
            <w:pPr>
              <w:pStyle w:val="S8Gazettetabletext"/>
            </w:pPr>
            <w:proofErr w:type="spellStart"/>
            <w:r>
              <w:t>Bollgard</w:t>
            </w:r>
            <w:proofErr w:type="spellEnd"/>
            <w:r>
              <w:t xml:space="preserve"> 3</w:t>
            </w:r>
          </w:p>
        </w:tc>
      </w:tr>
      <w:tr w:rsidR="00F65812" w:rsidRPr="00934489" w14:paraId="42317AE6" w14:textId="77777777" w:rsidTr="00B27D88">
        <w:trPr>
          <w:cantSplit/>
          <w:tblHeader/>
        </w:trPr>
        <w:tc>
          <w:tcPr>
            <w:tcW w:w="1103" w:type="pct"/>
            <w:shd w:val="clear" w:color="auto" w:fill="E6E6E6"/>
          </w:tcPr>
          <w:p w14:paraId="3ECF0A4F" w14:textId="77777777" w:rsidR="00F65812" w:rsidRPr="00934489" w:rsidRDefault="00F65812" w:rsidP="00B27D88">
            <w:pPr>
              <w:pStyle w:val="S8Gazettetableheading"/>
            </w:pPr>
            <w:r w:rsidRPr="00934489">
              <w:t>Active constituent</w:t>
            </w:r>
          </w:p>
        </w:tc>
        <w:tc>
          <w:tcPr>
            <w:tcW w:w="3897" w:type="pct"/>
          </w:tcPr>
          <w:p w14:paraId="27CB52C4" w14:textId="77777777" w:rsidR="00F65812" w:rsidRDefault="00F65812" w:rsidP="00B27D88">
            <w:pPr>
              <w:pStyle w:val="S8Gazettetabletext"/>
            </w:pPr>
            <w:r>
              <w:t xml:space="preserve">Bacillus thuringiensis subsp. </w:t>
            </w:r>
            <w:proofErr w:type="spellStart"/>
            <w:r>
              <w:t>kurstaki</w:t>
            </w:r>
            <w:proofErr w:type="spellEnd"/>
            <w:r>
              <w:t xml:space="preserve"> delta endotoxins as produced by the cry1ac and cry2ab genes and their controlling sequences. </w:t>
            </w:r>
          </w:p>
          <w:p w14:paraId="3E32E96B" w14:textId="77777777" w:rsidR="00F65812" w:rsidRPr="00934489" w:rsidRDefault="00F65812" w:rsidP="00B27D88">
            <w:pPr>
              <w:pStyle w:val="S8Gazettetabletext"/>
            </w:pPr>
            <w:r>
              <w:t>Bacillus thuringiensis strain ab88 exotoxin as produced by the vip3a(a) gene and its controlling sequence.</w:t>
            </w:r>
          </w:p>
        </w:tc>
      </w:tr>
      <w:tr w:rsidR="00F65812" w:rsidRPr="00934489" w14:paraId="02337FA3" w14:textId="77777777" w:rsidTr="00B27D88">
        <w:trPr>
          <w:cantSplit/>
          <w:tblHeader/>
        </w:trPr>
        <w:tc>
          <w:tcPr>
            <w:tcW w:w="1103" w:type="pct"/>
            <w:shd w:val="clear" w:color="auto" w:fill="E6E6E6"/>
          </w:tcPr>
          <w:p w14:paraId="7F4498E6" w14:textId="77777777" w:rsidR="00F65812" w:rsidRPr="00934489" w:rsidRDefault="00F65812" w:rsidP="00B27D88">
            <w:pPr>
              <w:pStyle w:val="S8Gazettetableheading"/>
            </w:pPr>
            <w:r w:rsidRPr="00934489">
              <w:t>Applicant name</w:t>
            </w:r>
          </w:p>
        </w:tc>
        <w:tc>
          <w:tcPr>
            <w:tcW w:w="3897" w:type="pct"/>
          </w:tcPr>
          <w:p w14:paraId="05AABD79" w14:textId="77777777" w:rsidR="00F65812" w:rsidRPr="00934489" w:rsidRDefault="00F65812" w:rsidP="00B27D88">
            <w:pPr>
              <w:pStyle w:val="S8Gazettetabletext"/>
            </w:pPr>
            <w:r>
              <w:t>Monsanto Australia Pty Ltd</w:t>
            </w:r>
          </w:p>
        </w:tc>
      </w:tr>
      <w:tr w:rsidR="00F65812" w:rsidRPr="00934489" w14:paraId="3A378602" w14:textId="77777777" w:rsidTr="00B27D88">
        <w:trPr>
          <w:cantSplit/>
          <w:tblHeader/>
        </w:trPr>
        <w:tc>
          <w:tcPr>
            <w:tcW w:w="1103" w:type="pct"/>
            <w:shd w:val="clear" w:color="auto" w:fill="E6E6E6"/>
          </w:tcPr>
          <w:p w14:paraId="0CB437EE" w14:textId="77777777" w:rsidR="00F65812" w:rsidRPr="00934489" w:rsidRDefault="00F65812" w:rsidP="00B27D88">
            <w:pPr>
              <w:pStyle w:val="S8Gazettetableheading"/>
            </w:pPr>
            <w:r w:rsidRPr="00934489">
              <w:t>Applicant ACN</w:t>
            </w:r>
          </w:p>
        </w:tc>
        <w:tc>
          <w:tcPr>
            <w:tcW w:w="3897" w:type="pct"/>
          </w:tcPr>
          <w:p w14:paraId="78D26347" w14:textId="77777777" w:rsidR="00F65812" w:rsidRPr="00934489" w:rsidRDefault="00F65812" w:rsidP="00B27D88">
            <w:pPr>
              <w:pStyle w:val="S8Gazettetabletext"/>
            </w:pPr>
            <w:r>
              <w:t>006 725 560</w:t>
            </w:r>
          </w:p>
        </w:tc>
      </w:tr>
      <w:tr w:rsidR="00F65812" w:rsidRPr="00934489" w14:paraId="77923A1C" w14:textId="77777777" w:rsidTr="00B27D88">
        <w:trPr>
          <w:cantSplit/>
          <w:tblHeader/>
        </w:trPr>
        <w:tc>
          <w:tcPr>
            <w:tcW w:w="1103" w:type="pct"/>
            <w:shd w:val="clear" w:color="auto" w:fill="E6E6E6"/>
          </w:tcPr>
          <w:p w14:paraId="7F1CC294" w14:textId="77777777" w:rsidR="00F65812" w:rsidRPr="00934489" w:rsidRDefault="00F65812" w:rsidP="00B27D88">
            <w:pPr>
              <w:pStyle w:val="S8Gazettetableheading"/>
            </w:pPr>
            <w:r w:rsidRPr="00934489">
              <w:t>Date of variation</w:t>
            </w:r>
          </w:p>
        </w:tc>
        <w:tc>
          <w:tcPr>
            <w:tcW w:w="3897" w:type="pct"/>
          </w:tcPr>
          <w:p w14:paraId="0D61AF64" w14:textId="77777777" w:rsidR="00F65812" w:rsidRPr="00934489" w:rsidRDefault="00F65812" w:rsidP="00B27D88">
            <w:pPr>
              <w:pStyle w:val="S8Gazettetabletext"/>
            </w:pPr>
            <w:r>
              <w:t>10 October 2024</w:t>
            </w:r>
          </w:p>
        </w:tc>
      </w:tr>
      <w:tr w:rsidR="00F65812" w:rsidRPr="00934489" w14:paraId="2974E1D9" w14:textId="77777777" w:rsidTr="00B27D88">
        <w:trPr>
          <w:cantSplit/>
          <w:tblHeader/>
        </w:trPr>
        <w:tc>
          <w:tcPr>
            <w:tcW w:w="1103" w:type="pct"/>
            <w:shd w:val="clear" w:color="auto" w:fill="E6E6E6"/>
          </w:tcPr>
          <w:p w14:paraId="3FCC3983" w14:textId="77777777" w:rsidR="00F65812" w:rsidRPr="00934489" w:rsidRDefault="00F65812" w:rsidP="00B27D88">
            <w:pPr>
              <w:pStyle w:val="S8Gazettetableheading"/>
            </w:pPr>
            <w:r w:rsidRPr="00934489">
              <w:t>Product registration no.</w:t>
            </w:r>
          </w:p>
        </w:tc>
        <w:tc>
          <w:tcPr>
            <w:tcW w:w="3897" w:type="pct"/>
          </w:tcPr>
          <w:p w14:paraId="18C71B74" w14:textId="77777777" w:rsidR="00F65812" w:rsidRPr="00934489" w:rsidRDefault="00F65812" w:rsidP="00B27D88">
            <w:pPr>
              <w:pStyle w:val="S8Gazettetabletext"/>
            </w:pPr>
            <w:r>
              <w:t>69656</w:t>
            </w:r>
          </w:p>
        </w:tc>
      </w:tr>
      <w:tr w:rsidR="00F65812" w:rsidRPr="00934489" w14:paraId="54438B2F" w14:textId="77777777" w:rsidTr="00B27D88">
        <w:trPr>
          <w:cantSplit/>
          <w:tblHeader/>
        </w:trPr>
        <w:tc>
          <w:tcPr>
            <w:tcW w:w="1103" w:type="pct"/>
            <w:shd w:val="clear" w:color="auto" w:fill="E6E6E6"/>
          </w:tcPr>
          <w:p w14:paraId="0408F7DC" w14:textId="77777777" w:rsidR="00F65812" w:rsidRPr="00934489" w:rsidRDefault="00F65812" w:rsidP="00B27D88">
            <w:pPr>
              <w:pStyle w:val="S8Gazettetableheading"/>
            </w:pPr>
            <w:r w:rsidRPr="00934489">
              <w:t>Label approval no.</w:t>
            </w:r>
          </w:p>
        </w:tc>
        <w:tc>
          <w:tcPr>
            <w:tcW w:w="3897" w:type="pct"/>
          </w:tcPr>
          <w:p w14:paraId="671964F9" w14:textId="77777777" w:rsidR="00F65812" w:rsidRPr="00934489" w:rsidRDefault="00F65812" w:rsidP="00B27D88">
            <w:pPr>
              <w:pStyle w:val="S8Gazettetabletext"/>
            </w:pPr>
            <w:r>
              <w:t>69656</w:t>
            </w:r>
            <w:r w:rsidRPr="00934489">
              <w:t>/</w:t>
            </w:r>
            <w:r>
              <w:t>144640</w:t>
            </w:r>
          </w:p>
        </w:tc>
      </w:tr>
      <w:tr w:rsidR="00F65812" w:rsidRPr="00934489" w14:paraId="1613F5F7" w14:textId="77777777" w:rsidTr="00B27D88">
        <w:trPr>
          <w:cantSplit/>
          <w:tblHeader/>
        </w:trPr>
        <w:tc>
          <w:tcPr>
            <w:tcW w:w="1103" w:type="pct"/>
            <w:shd w:val="clear" w:color="auto" w:fill="E6E6E6"/>
          </w:tcPr>
          <w:p w14:paraId="3E3F650A"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2113F7BE" w14:textId="77777777" w:rsidR="00F65812" w:rsidRPr="00934489" w:rsidRDefault="00F65812" w:rsidP="00B27D88">
            <w:pPr>
              <w:pStyle w:val="S8Gazettetabletext"/>
            </w:pPr>
            <w:r>
              <w:t>Variation to the registration particulars to amend the conditions of registration associated with the resistance management plan (RMP) for Northern Australia</w:t>
            </w:r>
          </w:p>
        </w:tc>
      </w:tr>
    </w:tbl>
    <w:p w14:paraId="16CFB237"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57FB2C6A" w14:textId="77777777" w:rsidTr="00B27D88">
        <w:trPr>
          <w:cantSplit/>
          <w:tblHeader/>
        </w:trPr>
        <w:tc>
          <w:tcPr>
            <w:tcW w:w="1103" w:type="pct"/>
            <w:shd w:val="clear" w:color="auto" w:fill="E6E6E6"/>
          </w:tcPr>
          <w:p w14:paraId="38F4A546" w14:textId="77777777" w:rsidR="00F65812" w:rsidRPr="00934489" w:rsidRDefault="00F65812" w:rsidP="00B27D88">
            <w:pPr>
              <w:pStyle w:val="S8Gazettetableheading"/>
            </w:pPr>
            <w:r w:rsidRPr="00934489">
              <w:t>Application no.</w:t>
            </w:r>
          </w:p>
        </w:tc>
        <w:tc>
          <w:tcPr>
            <w:tcW w:w="3897" w:type="pct"/>
          </w:tcPr>
          <w:p w14:paraId="1C75383D" w14:textId="77777777" w:rsidR="00F65812" w:rsidRPr="00934489" w:rsidRDefault="00F65812" w:rsidP="00B27D88">
            <w:pPr>
              <w:pStyle w:val="S8Gazettetabletext"/>
              <w:rPr>
                <w:noProof/>
              </w:rPr>
            </w:pPr>
            <w:r w:rsidRPr="003B7292">
              <w:t>145181</w:t>
            </w:r>
          </w:p>
        </w:tc>
      </w:tr>
      <w:tr w:rsidR="00F65812" w:rsidRPr="00934489" w14:paraId="24D40911" w14:textId="77777777" w:rsidTr="00B27D88">
        <w:trPr>
          <w:cantSplit/>
          <w:tblHeader/>
        </w:trPr>
        <w:tc>
          <w:tcPr>
            <w:tcW w:w="1103" w:type="pct"/>
            <w:shd w:val="clear" w:color="auto" w:fill="E6E6E6"/>
          </w:tcPr>
          <w:p w14:paraId="59E3B772" w14:textId="77777777" w:rsidR="00F65812" w:rsidRPr="00934489" w:rsidRDefault="00F65812" w:rsidP="00B27D88">
            <w:pPr>
              <w:pStyle w:val="S8Gazettetableheading"/>
            </w:pPr>
            <w:r w:rsidRPr="00934489">
              <w:t>Product name</w:t>
            </w:r>
          </w:p>
        </w:tc>
        <w:tc>
          <w:tcPr>
            <w:tcW w:w="3897" w:type="pct"/>
          </w:tcPr>
          <w:p w14:paraId="1001818F" w14:textId="77777777" w:rsidR="00F65812" w:rsidRPr="00934489" w:rsidRDefault="00F65812" w:rsidP="00B27D88">
            <w:pPr>
              <w:pStyle w:val="S8Gazettetabletext"/>
            </w:pPr>
            <w:r>
              <w:t>SABAKEM Flumioxazin 500WG Herbicide</w:t>
            </w:r>
          </w:p>
        </w:tc>
      </w:tr>
      <w:tr w:rsidR="00F65812" w:rsidRPr="00934489" w14:paraId="5141D899" w14:textId="77777777" w:rsidTr="00B27D88">
        <w:trPr>
          <w:cantSplit/>
          <w:tblHeader/>
        </w:trPr>
        <w:tc>
          <w:tcPr>
            <w:tcW w:w="1103" w:type="pct"/>
            <w:shd w:val="clear" w:color="auto" w:fill="E6E6E6"/>
          </w:tcPr>
          <w:p w14:paraId="756C9AE7" w14:textId="77777777" w:rsidR="00F65812" w:rsidRPr="00934489" w:rsidRDefault="00F65812" w:rsidP="00B27D88">
            <w:pPr>
              <w:pStyle w:val="S8Gazettetableheading"/>
            </w:pPr>
            <w:r w:rsidRPr="00934489">
              <w:t>Active constituent</w:t>
            </w:r>
          </w:p>
        </w:tc>
        <w:tc>
          <w:tcPr>
            <w:tcW w:w="3897" w:type="pct"/>
          </w:tcPr>
          <w:p w14:paraId="627F85EE" w14:textId="77777777" w:rsidR="00F65812" w:rsidRPr="00934489" w:rsidRDefault="00F65812" w:rsidP="00B27D88">
            <w:pPr>
              <w:pStyle w:val="S8Gazettetabletext"/>
            </w:pPr>
            <w:r>
              <w:t>500 g/kg flumioxazin</w:t>
            </w:r>
          </w:p>
        </w:tc>
      </w:tr>
      <w:tr w:rsidR="00F65812" w:rsidRPr="00934489" w14:paraId="56AF5706" w14:textId="77777777" w:rsidTr="00B27D88">
        <w:trPr>
          <w:cantSplit/>
          <w:tblHeader/>
        </w:trPr>
        <w:tc>
          <w:tcPr>
            <w:tcW w:w="1103" w:type="pct"/>
            <w:shd w:val="clear" w:color="auto" w:fill="E6E6E6"/>
          </w:tcPr>
          <w:p w14:paraId="661F36F4" w14:textId="77777777" w:rsidR="00F65812" w:rsidRPr="00934489" w:rsidRDefault="00F65812" w:rsidP="00B27D88">
            <w:pPr>
              <w:pStyle w:val="S8Gazettetableheading"/>
            </w:pPr>
            <w:r w:rsidRPr="00934489">
              <w:t>Applicant name</w:t>
            </w:r>
          </w:p>
        </w:tc>
        <w:tc>
          <w:tcPr>
            <w:tcW w:w="3897" w:type="pct"/>
          </w:tcPr>
          <w:p w14:paraId="568C1285" w14:textId="77777777" w:rsidR="00F65812" w:rsidRPr="00934489" w:rsidRDefault="00F65812" w:rsidP="00B27D88">
            <w:pPr>
              <w:pStyle w:val="S8Gazettetabletext"/>
            </w:pPr>
            <w:proofErr w:type="spellStart"/>
            <w:r>
              <w:t>Sabakem</w:t>
            </w:r>
            <w:proofErr w:type="spellEnd"/>
            <w:r>
              <w:t xml:space="preserve"> Pty Ltd</w:t>
            </w:r>
          </w:p>
        </w:tc>
      </w:tr>
      <w:tr w:rsidR="00F65812" w:rsidRPr="00934489" w14:paraId="6D21738F" w14:textId="77777777" w:rsidTr="00B27D88">
        <w:trPr>
          <w:cantSplit/>
          <w:tblHeader/>
        </w:trPr>
        <w:tc>
          <w:tcPr>
            <w:tcW w:w="1103" w:type="pct"/>
            <w:shd w:val="clear" w:color="auto" w:fill="E6E6E6"/>
          </w:tcPr>
          <w:p w14:paraId="1FAA71CD" w14:textId="77777777" w:rsidR="00F65812" w:rsidRPr="00934489" w:rsidRDefault="00F65812" w:rsidP="00B27D88">
            <w:pPr>
              <w:pStyle w:val="S8Gazettetableheading"/>
            </w:pPr>
            <w:r w:rsidRPr="00934489">
              <w:t>Applicant ACN</w:t>
            </w:r>
          </w:p>
        </w:tc>
        <w:tc>
          <w:tcPr>
            <w:tcW w:w="3897" w:type="pct"/>
          </w:tcPr>
          <w:p w14:paraId="68DC792C" w14:textId="77777777" w:rsidR="00F65812" w:rsidRPr="00934489" w:rsidRDefault="00F65812" w:rsidP="00B27D88">
            <w:pPr>
              <w:pStyle w:val="S8Gazettetabletext"/>
            </w:pPr>
            <w:r>
              <w:t>151 682 138</w:t>
            </w:r>
          </w:p>
        </w:tc>
      </w:tr>
      <w:tr w:rsidR="00F65812" w:rsidRPr="00934489" w14:paraId="64BF5831" w14:textId="77777777" w:rsidTr="00B27D88">
        <w:trPr>
          <w:cantSplit/>
          <w:tblHeader/>
        </w:trPr>
        <w:tc>
          <w:tcPr>
            <w:tcW w:w="1103" w:type="pct"/>
            <w:shd w:val="clear" w:color="auto" w:fill="E6E6E6"/>
          </w:tcPr>
          <w:p w14:paraId="375B2857" w14:textId="77777777" w:rsidR="00F65812" w:rsidRPr="00934489" w:rsidRDefault="00F65812" w:rsidP="00B27D88">
            <w:pPr>
              <w:pStyle w:val="S8Gazettetableheading"/>
            </w:pPr>
            <w:r w:rsidRPr="00934489">
              <w:t>Date of variation</w:t>
            </w:r>
          </w:p>
        </w:tc>
        <w:tc>
          <w:tcPr>
            <w:tcW w:w="3897" w:type="pct"/>
          </w:tcPr>
          <w:p w14:paraId="3F2760F4" w14:textId="77777777" w:rsidR="00F65812" w:rsidRPr="00934489" w:rsidRDefault="00F65812" w:rsidP="00B27D88">
            <w:pPr>
              <w:pStyle w:val="S8Gazettetabletext"/>
            </w:pPr>
            <w:r>
              <w:t>10 October 2024</w:t>
            </w:r>
          </w:p>
        </w:tc>
      </w:tr>
      <w:tr w:rsidR="00F65812" w:rsidRPr="00934489" w14:paraId="43081D1C" w14:textId="77777777" w:rsidTr="00B27D88">
        <w:trPr>
          <w:cantSplit/>
          <w:tblHeader/>
        </w:trPr>
        <w:tc>
          <w:tcPr>
            <w:tcW w:w="1103" w:type="pct"/>
            <w:shd w:val="clear" w:color="auto" w:fill="E6E6E6"/>
          </w:tcPr>
          <w:p w14:paraId="1BA72AB1" w14:textId="77777777" w:rsidR="00F65812" w:rsidRPr="00934489" w:rsidRDefault="00F65812" w:rsidP="00B27D88">
            <w:pPr>
              <w:pStyle w:val="S8Gazettetableheading"/>
            </w:pPr>
            <w:r w:rsidRPr="00934489">
              <w:t>Product registration no.</w:t>
            </w:r>
          </w:p>
        </w:tc>
        <w:tc>
          <w:tcPr>
            <w:tcW w:w="3897" w:type="pct"/>
          </w:tcPr>
          <w:p w14:paraId="771D8870" w14:textId="77777777" w:rsidR="00F65812" w:rsidRPr="00934489" w:rsidRDefault="00F65812" w:rsidP="00B27D88">
            <w:pPr>
              <w:pStyle w:val="S8Gazettetabletext"/>
            </w:pPr>
            <w:r>
              <w:t>91827</w:t>
            </w:r>
          </w:p>
        </w:tc>
      </w:tr>
      <w:tr w:rsidR="00F65812" w:rsidRPr="00934489" w14:paraId="0F08046B" w14:textId="77777777" w:rsidTr="00B27D88">
        <w:trPr>
          <w:cantSplit/>
          <w:tblHeader/>
        </w:trPr>
        <w:tc>
          <w:tcPr>
            <w:tcW w:w="1103" w:type="pct"/>
            <w:shd w:val="clear" w:color="auto" w:fill="E6E6E6"/>
          </w:tcPr>
          <w:p w14:paraId="29518EB8" w14:textId="77777777" w:rsidR="00F65812" w:rsidRPr="00934489" w:rsidRDefault="00F65812" w:rsidP="00B27D88">
            <w:pPr>
              <w:pStyle w:val="S8Gazettetableheading"/>
            </w:pPr>
            <w:r w:rsidRPr="00934489">
              <w:t>Label approval no.</w:t>
            </w:r>
          </w:p>
        </w:tc>
        <w:tc>
          <w:tcPr>
            <w:tcW w:w="3897" w:type="pct"/>
          </w:tcPr>
          <w:p w14:paraId="38DCF0A0" w14:textId="77777777" w:rsidR="00F65812" w:rsidRPr="00934489" w:rsidRDefault="00F65812" w:rsidP="00B27D88">
            <w:pPr>
              <w:pStyle w:val="S8Gazettetabletext"/>
            </w:pPr>
            <w:r>
              <w:t>91827</w:t>
            </w:r>
            <w:r w:rsidRPr="00934489">
              <w:t>/</w:t>
            </w:r>
            <w:r>
              <w:t>145181</w:t>
            </w:r>
          </w:p>
        </w:tc>
      </w:tr>
      <w:tr w:rsidR="00F65812" w:rsidRPr="00934489" w14:paraId="50CD28A4" w14:textId="77777777" w:rsidTr="00B27D88">
        <w:trPr>
          <w:cantSplit/>
          <w:tblHeader/>
        </w:trPr>
        <w:tc>
          <w:tcPr>
            <w:tcW w:w="1103" w:type="pct"/>
            <w:shd w:val="clear" w:color="auto" w:fill="E6E6E6"/>
          </w:tcPr>
          <w:p w14:paraId="419E2BA0"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6BFC8026" w14:textId="77777777" w:rsidR="00F65812" w:rsidRPr="00934489" w:rsidRDefault="00F65812" w:rsidP="00B27D88">
            <w:pPr>
              <w:pStyle w:val="S8Gazettetabletext"/>
            </w:pPr>
            <w:r>
              <w:t>Variation to registration particulars, particulars of label, to add a pack size and amend the re-entry period statement</w:t>
            </w:r>
          </w:p>
        </w:tc>
      </w:tr>
    </w:tbl>
    <w:p w14:paraId="699CF8B6"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6248679C" w14:textId="77777777" w:rsidTr="00B27D88">
        <w:trPr>
          <w:cantSplit/>
          <w:tblHeader/>
        </w:trPr>
        <w:tc>
          <w:tcPr>
            <w:tcW w:w="1103" w:type="pct"/>
            <w:shd w:val="clear" w:color="auto" w:fill="E6E6E6"/>
          </w:tcPr>
          <w:p w14:paraId="45FE55DA" w14:textId="77777777" w:rsidR="00F65812" w:rsidRPr="00934489" w:rsidRDefault="00F65812" w:rsidP="00B27D88">
            <w:pPr>
              <w:pStyle w:val="S8Gazettetableheading"/>
            </w:pPr>
            <w:r w:rsidRPr="00934489">
              <w:t>Application no.</w:t>
            </w:r>
          </w:p>
        </w:tc>
        <w:tc>
          <w:tcPr>
            <w:tcW w:w="3897" w:type="pct"/>
          </w:tcPr>
          <w:p w14:paraId="49307013" w14:textId="77777777" w:rsidR="00F65812" w:rsidRPr="00934489" w:rsidRDefault="00F65812" w:rsidP="00B27D88">
            <w:pPr>
              <w:pStyle w:val="S8Gazettetabletext"/>
              <w:rPr>
                <w:noProof/>
              </w:rPr>
            </w:pPr>
            <w:r w:rsidRPr="003B7292">
              <w:t>144700</w:t>
            </w:r>
          </w:p>
        </w:tc>
      </w:tr>
      <w:tr w:rsidR="00F65812" w:rsidRPr="00934489" w14:paraId="6FB5F67D" w14:textId="77777777" w:rsidTr="00B27D88">
        <w:trPr>
          <w:cantSplit/>
          <w:tblHeader/>
        </w:trPr>
        <w:tc>
          <w:tcPr>
            <w:tcW w:w="1103" w:type="pct"/>
            <w:shd w:val="clear" w:color="auto" w:fill="E6E6E6"/>
          </w:tcPr>
          <w:p w14:paraId="0EBBBC4B" w14:textId="77777777" w:rsidR="00F65812" w:rsidRPr="00934489" w:rsidRDefault="00F65812" w:rsidP="00B27D88">
            <w:pPr>
              <w:pStyle w:val="S8Gazettetableheading"/>
            </w:pPr>
            <w:r w:rsidRPr="00934489">
              <w:t>Product name</w:t>
            </w:r>
          </w:p>
        </w:tc>
        <w:tc>
          <w:tcPr>
            <w:tcW w:w="3897" w:type="pct"/>
          </w:tcPr>
          <w:p w14:paraId="53333CF2" w14:textId="77777777" w:rsidR="00F65812" w:rsidRPr="00934489" w:rsidRDefault="00F65812" w:rsidP="00B27D88">
            <w:pPr>
              <w:pStyle w:val="S8Gazettetabletext"/>
            </w:pPr>
            <w:r>
              <w:t>Axiom Flexi Fungicide</w:t>
            </w:r>
          </w:p>
        </w:tc>
      </w:tr>
      <w:tr w:rsidR="00F65812" w:rsidRPr="00934489" w14:paraId="0A19D6D8" w14:textId="77777777" w:rsidTr="00B27D88">
        <w:trPr>
          <w:cantSplit/>
          <w:tblHeader/>
        </w:trPr>
        <w:tc>
          <w:tcPr>
            <w:tcW w:w="1103" w:type="pct"/>
            <w:shd w:val="clear" w:color="auto" w:fill="E6E6E6"/>
          </w:tcPr>
          <w:p w14:paraId="32BE0CCD" w14:textId="77777777" w:rsidR="00F65812" w:rsidRPr="00934489" w:rsidRDefault="00F65812" w:rsidP="00B27D88">
            <w:pPr>
              <w:pStyle w:val="S8Gazettetableheading"/>
            </w:pPr>
            <w:r w:rsidRPr="00934489">
              <w:t>Active constituent</w:t>
            </w:r>
          </w:p>
        </w:tc>
        <w:tc>
          <w:tcPr>
            <w:tcW w:w="3897" w:type="pct"/>
          </w:tcPr>
          <w:p w14:paraId="3FFDE3D2" w14:textId="77777777" w:rsidR="00F65812" w:rsidRPr="00934489" w:rsidRDefault="00F65812" w:rsidP="00B27D88">
            <w:pPr>
              <w:pStyle w:val="S8Gazettetabletext"/>
            </w:pPr>
            <w:r>
              <w:t xml:space="preserve">800 g/L </w:t>
            </w:r>
            <w:proofErr w:type="spellStart"/>
            <w:r>
              <w:t>metalaxyl</w:t>
            </w:r>
            <w:proofErr w:type="spellEnd"/>
            <w:r>
              <w:t>-M</w:t>
            </w:r>
          </w:p>
        </w:tc>
      </w:tr>
      <w:tr w:rsidR="00F65812" w:rsidRPr="00934489" w14:paraId="5B904659" w14:textId="77777777" w:rsidTr="00B27D88">
        <w:trPr>
          <w:cantSplit/>
          <w:tblHeader/>
        </w:trPr>
        <w:tc>
          <w:tcPr>
            <w:tcW w:w="1103" w:type="pct"/>
            <w:shd w:val="clear" w:color="auto" w:fill="E6E6E6"/>
          </w:tcPr>
          <w:p w14:paraId="1C53D0FF" w14:textId="77777777" w:rsidR="00F65812" w:rsidRPr="00934489" w:rsidRDefault="00F65812" w:rsidP="00B27D88">
            <w:pPr>
              <w:pStyle w:val="S8Gazettetableheading"/>
            </w:pPr>
            <w:r w:rsidRPr="00934489">
              <w:t>Applicant name</w:t>
            </w:r>
          </w:p>
        </w:tc>
        <w:tc>
          <w:tcPr>
            <w:tcW w:w="3897" w:type="pct"/>
          </w:tcPr>
          <w:p w14:paraId="568586C6" w14:textId="19A1B087" w:rsidR="00F65812" w:rsidRPr="00934489" w:rsidRDefault="00F65812" w:rsidP="00B27D88">
            <w:pPr>
              <w:pStyle w:val="S8Gazettetabletext"/>
            </w:pPr>
            <w:r>
              <w:t>ADAMA Australia Pty L</w:t>
            </w:r>
            <w:r w:rsidR="00077184">
              <w:t>t</w:t>
            </w:r>
            <w:r>
              <w:t>d</w:t>
            </w:r>
          </w:p>
        </w:tc>
      </w:tr>
      <w:tr w:rsidR="00F65812" w:rsidRPr="00934489" w14:paraId="61BCD8BB" w14:textId="77777777" w:rsidTr="00B27D88">
        <w:trPr>
          <w:cantSplit/>
          <w:tblHeader/>
        </w:trPr>
        <w:tc>
          <w:tcPr>
            <w:tcW w:w="1103" w:type="pct"/>
            <w:shd w:val="clear" w:color="auto" w:fill="E6E6E6"/>
          </w:tcPr>
          <w:p w14:paraId="48E7BE2A" w14:textId="77777777" w:rsidR="00F65812" w:rsidRPr="00934489" w:rsidRDefault="00F65812" w:rsidP="00B27D88">
            <w:pPr>
              <w:pStyle w:val="S8Gazettetableheading"/>
            </w:pPr>
            <w:r w:rsidRPr="00934489">
              <w:t>Applicant ACN</w:t>
            </w:r>
          </w:p>
        </w:tc>
        <w:tc>
          <w:tcPr>
            <w:tcW w:w="3897" w:type="pct"/>
          </w:tcPr>
          <w:p w14:paraId="7D77386E" w14:textId="77777777" w:rsidR="00F65812" w:rsidRPr="00934489" w:rsidRDefault="00F65812" w:rsidP="00B27D88">
            <w:pPr>
              <w:pStyle w:val="S8Gazettetabletext"/>
            </w:pPr>
            <w:r>
              <w:t>050 328 973</w:t>
            </w:r>
          </w:p>
        </w:tc>
      </w:tr>
      <w:tr w:rsidR="00F65812" w:rsidRPr="00934489" w14:paraId="646B4CCA" w14:textId="77777777" w:rsidTr="00B27D88">
        <w:trPr>
          <w:cantSplit/>
          <w:tblHeader/>
        </w:trPr>
        <w:tc>
          <w:tcPr>
            <w:tcW w:w="1103" w:type="pct"/>
            <w:shd w:val="clear" w:color="auto" w:fill="E6E6E6"/>
          </w:tcPr>
          <w:p w14:paraId="24D3790B" w14:textId="77777777" w:rsidR="00F65812" w:rsidRPr="00934489" w:rsidRDefault="00F65812" w:rsidP="00B27D88">
            <w:pPr>
              <w:pStyle w:val="S8Gazettetableheading"/>
            </w:pPr>
            <w:r w:rsidRPr="00934489">
              <w:t>Date of variation</w:t>
            </w:r>
          </w:p>
        </w:tc>
        <w:tc>
          <w:tcPr>
            <w:tcW w:w="3897" w:type="pct"/>
          </w:tcPr>
          <w:p w14:paraId="5FD75F2E" w14:textId="77777777" w:rsidR="00F65812" w:rsidRPr="00934489" w:rsidRDefault="00F65812" w:rsidP="00B27D88">
            <w:pPr>
              <w:pStyle w:val="S8Gazettetabletext"/>
            </w:pPr>
            <w:r>
              <w:t>11 October 2023</w:t>
            </w:r>
          </w:p>
        </w:tc>
      </w:tr>
      <w:tr w:rsidR="00F65812" w:rsidRPr="00934489" w14:paraId="2969A9C5" w14:textId="77777777" w:rsidTr="00B27D88">
        <w:trPr>
          <w:cantSplit/>
          <w:tblHeader/>
        </w:trPr>
        <w:tc>
          <w:tcPr>
            <w:tcW w:w="1103" w:type="pct"/>
            <w:shd w:val="clear" w:color="auto" w:fill="E6E6E6"/>
          </w:tcPr>
          <w:p w14:paraId="036DBC80" w14:textId="77777777" w:rsidR="00F65812" w:rsidRPr="00934489" w:rsidRDefault="00F65812" w:rsidP="00B27D88">
            <w:pPr>
              <w:pStyle w:val="S8Gazettetableheading"/>
            </w:pPr>
            <w:r w:rsidRPr="00934489">
              <w:t>Product registration no.</w:t>
            </w:r>
          </w:p>
        </w:tc>
        <w:tc>
          <w:tcPr>
            <w:tcW w:w="3897" w:type="pct"/>
          </w:tcPr>
          <w:p w14:paraId="23E5292F" w14:textId="77777777" w:rsidR="00F65812" w:rsidRPr="00934489" w:rsidRDefault="00F65812" w:rsidP="00B27D88">
            <w:pPr>
              <w:pStyle w:val="S8Gazettetabletext"/>
            </w:pPr>
            <w:r>
              <w:t>93113</w:t>
            </w:r>
          </w:p>
        </w:tc>
      </w:tr>
      <w:tr w:rsidR="00F65812" w:rsidRPr="00934489" w14:paraId="27F8962F" w14:textId="77777777" w:rsidTr="00B27D88">
        <w:trPr>
          <w:cantSplit/>
          <w:tblHeader/>
        </w:trPr>
        <w:tc>
          <w:tcPr>
            <w:tcW w:w="1103" w:type="pct"/>
            <w:shd w:val="clear" w:color="auto" w:fill="E6E6E6"/>
          </w:tcPr>
          <w:p w14:paraId="55A2BF29" w14:textId="77777777" w:rsidR="00F65812" w:rsidRPr="00934489" w:rsidRDefault="00F65812" w:rsidP="00B27D88">
            <w:pPr>
              <w:pStyle w:val="S8Gazettetableheading"/>
            </w:pPr>
            <w:r w:rsidRPr="00934489">
              <w:t>Label approval no.</w:t>
            </w:r>
          </w:p>
        </w:tc>
        <w:tc>
          <w:tcPr>
            <w:tcW w:w="3897" w:type="pct"/>
          </w:tcPr>
          <w:p w14:paraId="5F8C6481" w14:textId="77777777" w:rsidR="00F65812" w:rsidRPr="00934489" w:rsidRDefault="00F65812" w:rsidP="00B27D88">
            <w:pPr>
              <w:pStyle w:val="S8Gazettetabletext"/>
            </w:pPr>
            <w:r>
              <w:t>93113</w:t>
            </w:r>
            <w:r w:rsidRPr="00934489">
              <w:t>/</w:t>
            </w:r>
            <w:r>
              <w:t>144700</w:t>
            </w:r>
          </w:p>
        </w:tc>
      </w:tr>
      <w:tr w:rsidR="00F65812" w:rsidRPr="00934489" w14:paraId="4801DDD6" w14:textId="77777777" w:rsidTr="00B27D88">
        <w:trPr>
          <w:cantSplit/>
          <w:tblHeader/>
        </w:trPr>
        <w:tc>
          <w:tcPr>
            <w:tcW w:w="1103" w:type="pct"/>
            <w:shd w:val="clear" w:color="auto" w:fill="E6E6E6"/>
          </w:tcPr>
          <w:p w14:paraId="06A66371"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38419BC6" w14:textId="77777777" w:rsidR="00F65812" w:rsidRPr="00934489" w:rsidRDefault="00F65812" w:rsidP="00B27D88">
            <w:pPr>
              <w:pStyle w:val="S8Gazettetabletext"/>
            </w:pPr>
            <w:r>
              <w:t>Variation of label approval to remove the use on turf</w:t>
            </w:r>
          </w:p>
        </w:tc>
      </w:tr>
    </w:tbl>
    <w:p w14:paraId="0AA82B98"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3B941241" w14:textId="77777777" w:rsidTr="00B27D88">
        <w:trPr>
          <w:cantSplit/>
          <w:tblHeader/>
        </w:trPr>
        <w:tc>
          <w:tcPr>
            <w:tcW w:w="1103" w:type="pct"/>
            <w:shd w:val="clear" w:color="auto" w:fill="E6E6E6"/>
          </w:tcPr>
          <w:p w14:paraId="709D1951" w14:textId="77777777" w:rsidR="00F65812" w:rsidRPr="00934489" w:rsidRDefault="00F65812" w:rsidP="00B27D88">
            <w:pPr>
              <w:pStyle w:val="S8Gazettetableheading"/>
            </w:pPr>
            <w:r w:rsidRPr="00934489">
              <w:t>Application no.</w:t>
            </w:r>
          </w:p>
        </w:tc>
        <w:tc>
          <w:tcPr>
            <w:tcW w:w="3897" w:type="pct"/>
          </w:tcPr>
          <w:p w14:paraId="55E133FB" w14:textId="77777777" w:rsidR="00F65812" w:rsidRPr="00934489" w:rsidRDefault="00F65812" w:rsidP="00B27D88">
            <w:pPr>
              <w:pStyle w:val="S8Gazettetabletext"/>
              <w:rPr>
                <w:noProof/>
              </w:rPr>
            </w:pPr>
            <w:r w:rsidRPr="00147AAA">
              <w:t>143616</w:t>
            </w:r>
          </w:p>
        </w:tc>
      </w:tr>
      <w:tr w:rsidR="00F65812" w:rsidRPr="00934489" w14:paraId="3FF47877" w14:textId="77777777" w:rsidTr="00B27D88">
        <w:trPr>
          <w:cantSplit/>
          <w:tblHeader/>
        </w:trPr>
        <w:tc>
          <w:tcPr>
            <w:tcW w:w="1103" w:type="pct"/>
            <w:shd w:val="clear" w:color="auto" w:fill="E6E6E6"/>
          </w:tcPr>
          <w:p w14:paraId="3A8D1AEF" w14:textId="77777777" w:rsidR="00F65812" w:rsidRPr="00934489" w:rsidRDefault="00F65812" w:rsidP="00B27D88">
            <w:pPr>
              <w:pStyle w:val="S8Gazettetableheading"/>
            </w:pPr>
            <w:r w:rsidRPr="00934489">
              <w:t>Product name</w:t>
            </w:r>
          </w:p>
        </w:tc>
        <w:tc>
          <w:tcPr>
            <w:tcW w:w="3897" w:type="pct"/>
          </w:tcPr>
          <w:p w14:paraId="524F1C10" w14:textId="77777777" w:rsidR="00F65812" w:rsidRPr="00934489" w:rsidRDefault="00F65812" w:rsidP="00B27D88">
            <w:pPr>
              <w:pStyle w:val="S8Gazettetabletext"/>
            </w:pPr>
            <w:r>
              <w:t xml:space="preserve">Select </w:t>
            </w:r>
            <w:proofErr w:type="spellStart"/>
            <w:r>
              <w:t>Xtra</w:t>
            </w:r>
            <w:proofErr w:type="spellEnd"/>
            <w:r>
              <w:t xml:space="preserve"> Herbicide</w:t>
            </w:r>
          </w:p>
        </w:tc>
      </w:tr>
      <w:tr w:rsidR="00F65812" w:rsidRPr="00934489" w14:paraId="4CAC6089" w14:textId="77777777" w:rsidTr="00B27D88">
        <w:trPr>
          <w:cantSplit/>
          <w:tblHeader/>
        </w:trPr>
        <w:tc>
          <w:tcPr>
            <w:tcW w:w="1103" w:type="pct"/>
            <w:shd w:val="clear" w:color="auto" w:fill="E6E6E6"/>
          </w:tcPr>
          <w:p w14:paraId="20BE413A" w14:textId="77777777" w:rsidR="00F65812" w:rsidRPr="00934489" w:rsidRDefault="00F65812" w:rsidP="00B27D88">
            <w:pPr>
              <w:pStyle w:val="S8Gazettetableheading"/>
            </w:pPr>
            <w:r w:rsidRPr="00934489">
              <w:t>Active constituent</w:t>
            </w:r>
          </w:p>
        </w:tc>
        <w:tc>
          <w:tcPr>
            <w:tcW w:w="3897" w:type="pct"/>
          </w:tcPr>
          <w:p w14:paraId="3DD9194C" w14:textId="77777777" w:rsidR="00F65812" w:rsidRPr="00934489" w:rsidRDefault="00F65812" w:rsidP="00B27D88">
            <w:pPr>
              <w:pStyle w:val="S8Gazettetabletext"/>
            </w:pPr>
            <w:r>
              <w:t>360 g/L clethodim</w:t>
            </w:r>
          </w:p>
        </w:tc>
      </w:tr>
      <w:tr w:rsidR="00F65812" w:rsidRPr="00934489" w14:paraId="3AC895F8" w14:textId="77777777" w:rsidTr="00B27D88">
        <w:trPr>
          <w:cantSplit/>
          <w:tblHeader/>
        </w:trPr>
        <w:tc>
          <w:tcPr>
            <w:tcW w:w="1103" w:type="pct"/>
            <w:shd w:val="clear" w:color="auto" w:fill="E6E6E6"/>
          </w:tcPr>
          <w:p w14:paraId="0C003F24" w14:textId="77777777" w:rsidR="00F65812" w:rsidRPr="00934489" w:rsidRDefault="00F65812" w:rsidP="00B27D88">
            <w:pPr>
              <w:pStyle w:val="S8Gazettetableheading"/>
            </w:pPr>
            <w:r w:rsidRPr="00934489">
              <w:t>Applicant name</w:t>
            </w:r>
          </w:p>
        </w:tc>
        <w:tc>
          <w:tcPr>
            <w:tcW w:w="3897" w:type="pct"/>
          </w:tcPr>
          <w:p w14:paraId="0082F39E" w14:textId="77777777" w:rsidR="00F65812" w:rsidRPr="00934489" w:rsidRDefault="00F65812" w:rsidP="00B27D88">
            <w:pPr>
              <w:pStyle w:val="S8Gazettetabletext"/>
            </w:pPr>
            <w:r>
              <w:t xml:space="preserve">Arysta </w:t>
            </w:r>
            <w:proofErr w:type="spellStart"/>
            <w:r>
              <w:t>Lifescience</w:t>
            </w:r>
            <w:proofErr w:type="spellEnd"/>
            <w:r>
              <w:t xml:space="preserve"> North America LLC</w:t>
            </w:r>
          </w:p>
        </w:tc>
      </w:tr>
      <w:tr w:rsidR="00F65812" w:rsidRPr="00934489" w14:paraId="0A586EBB" w14:textId="77777777" w:rsidTr="00B27D88">
        <w:trPr>
          <w:cantSplit/>
          <w:tblHeader/>
        </w:trPr>
        <w:tc>
          <w:tcPr>
            <w:tcW w:w="1103" w:type="pct"/>
            <w:shd w:val="clear" w:color="auto" w:fill="E6E6E6"/>
          </w:tcPr>
          <w:p w14:paraId="3C2E0CF5" w14:textId="77777777" w:rsidR="00F65812" w:rsidRPr="00934489" w:rsidRDefault="00F65812" w:rsidP="00B27D88">
            <w:pPr>
              <w:pStyle w:val="S8Gazettetableheading"/>
            </w:pPr>
            <w:r w:rsidRPr="00934489">
              <w:t>Applicant ACN</w:t>
            </w:r>
          </w:p>
        </w:tc>
        <w:tc>
          <w:tcPr>
            <w:tcW w:w="3897" w:type="pct"/>
          </w:tcPr>
          <w:p w14:paraId="4DB3EB58" w14:textId="77777777" w:rsidR="00F65812" w:rsidRPr="00934489" w:rsidRDefault="00F65812" w:rsidP="00B27D88">
            <w:pPr>
              <w:pStyle w:val="S8Gazettetabletext"/>
            </w:pPr>
            <w:r>
              <w:t>N/A</w:t>
            </w:r>
          </w:p>
        </w:tc>
      </w:tr>
      <w:tr w:rsidR="00F65812" w:rsidRPr="00934489" w14:paraId="36F2BFAA" w14:textId="77777777" w:rsidTr="00B27D88">
        <w:trPr>
          <w:cantSplit/>
          <w:tblHeader/>
        </w:trPr>
        <w:tc>
          <w:tcPr>
            <w:tcW w:w="1103" w:type="pct"/>
            <w:shd w:val="clear" w:color="auto" w:fill="E6E6E6"/>
          </w:tcPr>
          <w:p w14:paraId="7D9CB4A7" w14:textId="77777777" w:rsidR="00F65812" w:rsidRPr="00934489" w:rsidRDefault="00F65812" w:rsidP="00B27D88">
            <w:pPr>
              <w:pStyle w:val="S8Gazettetableheading"/>
            </w:pPr>
            <w:r w:rsidRPr="00934489">
              <w:t>Date of variation</w:t>
            </w:r>
          </w:p>
        </w:tc>
        <w:tc>
          <w:tcPr>
            <w:tcW w:w="3897" w:type="pct"/>
          </w:tcPr>
          <w:p w14:paraId="7FCB57C3" w14:textId="77777777" w:rsidR="00F65812" w:rsidRPr="00934489" w:rsidRDefault="00F65812" w:rsidP="00B27D88">
            <w:pPr>
              <w:pStyle w:val="S8Gazettetabletext"/>
            </w:pPr>
            <w:r>
              <w:t>11 October 2024</w:t>
            </w:r>
          </w:p>
        </w:tc>
      </w:tr>
      <w:tr w:rsidR="00F65812" w:rsidRPr="00934489" w14:paraId="54D62A8D" w14:textId="77777777" w:rsidTr="00B27D88">
        <w:trPr>
          <w:cantSplit/>
          <w:tblHeader/>
        </w:trPr>
        <w:tc>
          <w:tcPr>
            <w:tcW w:w="1103" w:type="pct"/>
            <w:shd w:val="clear" w:color="auto" w:fill="E6E6E6"/>
          </w:tcPr>
          <w:p w14:paraId="19AF9EEC" w14:textId="77777777" w:rsidR="00F65812" w:rsidRPr="00934489" w:rsidRDefault="00F65812" w:rsidP="00B27D88">
            <w:pPr>
              <w:pStyle w:val="S8Gazettetableheading"/>
            </w:pPr>
            <w:r w:rsidRPr="00934489">
              <w:t>Product registration no.</w:t>
            </w:r>
          </w:p>
        </w:tc>
        <w:tc>
          <w:tcPr>
            <w:tcW w:w="3897" w:type="pct"/>
          </w:tcPr>
          <w:p w14:paraId="01708620" w14:textId="77777777" w:rsidR="00F65812" w:rsidRPr="00934489" w:rsidRDefault="00F65812" w:rsidP="00B27D88">
            <w:pPr>
              <w:pStyle w:val="S8Gazettetabletext"/>
            </w:pPr>
            <w:r>
              <w:t>65513</w:t>
            </w:r>
          </w:p>
        </w:tc>
      </w:tr>
      <w:tr w:rsidR="00F65812" w:rsidRPr="00934489" w14:paraId="479B926D" w14:textId="77777777" w:rsidTr="00B27D88">
        <w:trPr>
          <w:cantSplit/>
          <w:tblHeader/>
        </w:trPr>
        <w:tc>
          <w:tcPr>
            <w:tcW w:w="1103" w:type="pct"/>
            <w:shd w:val="clear" w:color="auto" w:fill="E6E6E6"/>
          </w:tcPr>
          <w:p w14:paraId="372B5484" w14:textId="77777777" w:rsidR="00F65812" w:rsidRPr="00934489" w:rsidRDefault="00F65812" w:rsidP="00B27D88">
            <w:pPr>
              <w:pStyle w:val="S8Gazettetableheading"/>
            </w:pPr>
            <w:r w:rsidRPr="00934489">
              <w:t>Label approval no.</w:t>
            </w:r>
          </w:p>
        </w:tc>
        <w:tc>
          <w:tcPr>
            <w:tcW w:w="3897" w:type="pct"/>
          </w:tcPr>
          <w:p w14:paraId="14562379" w14:textId="77777777" w:rsidR="00F65812" w:rsidRPr="00934489" w:rsidRDefault="00F65812" w:rsidP="00B27D88">
            <w:pPr>
              <w:pStyle w:val="S8Gazettetabletext"/>
            </w:pPr>
            <w:r>
              <w:t>65513</w:t>
            </w:r>
            <w:r w:rsidRPr="00934489">
              <w:t>/</w:t>
            </w:r>
            <w:r>
              <w:t>143616</w:t>
            </w:r>
          </w:p>
        </w:tc>
      </w:tr>
      <w:tr w:rsidR="00F65812" w:rsidRPr="00934489" w14:paraId="3D43C1FD" w14:textId="77777777" w:rsidTr="00B27D88">
        <w:trPr>
          <w:cantSplit/>
          <w:tblHeader/>
        </w:trPr>
        <w:tc>
          <w:tcPr>
            <w:tcW w:w="1103" w:type="pct"/>
            <w:shd w:val="clear" w:color="auto" w:fill="E6E6E6"/>
          </w:tcPr>
          <w:p w14:paraId="364D45A7"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4D75DA47" w14:textId="77777777" w:rsidR="00F65812" w:rsidRPr="00934489" w:rsidRDefault="00F65812" w:rsidP="00B27D88">
            <w:pPr>
              <w:pStyle w:val="S8Gazettetabletext"/>
            </w:pPr>
            <w:r>
              <w:t>Variation to registration particulars, particulars of label, to add use in forage brassicas and fodder beets for control of grass weeds</w:t>
            </w:r>
          </w:p>
        </w:tc>
      </w:tr>
    </w:tbl>
    <w:p w14:paraId="6B75EBD6"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2D74BD1A" w14:textId="77777777" w:rsidTr="00B27D88">
        <w:trPr>
          <w:cantSplit/>
          <w:tblHeader/>
        </w:trPr>
        <w:tc>
          <w:tcPr>
            <w:tcW w:w="1103" w:type="pct"/>
            <w:shd w:val="clear" w:color="auto" w:fill="E6E6E6"/>
          </w:tcPr>
          <w:p w14:paraId="25E56449" w14:textId="77777777" w:rsidR="00F65812" w:rsidRPr="00934489" w:rsidRDefault="00F65812" w:rsidP="00B27D88">
            <w:pPr>
              <w:pStyle w:val="S8Gazettetableheading"/>
            </w:pPr>
            <w:r w:rsidRPr="00934489">
              <w:t>Application no.</w:t>
            </w:r>
          </w:p>
        </w:tc>
        <w:tc>
          <w:tcPr>
            <w:tcW w:w="3897" w:type="pct"/>
          </w:tcPr>
          <w:p w14:paraId="6C44FB97" w14:textId="77777777" w:rsidR="00F65812" w:rsidRPr="00934489" w:rsidRDefault="00F65812" w:rsidP="00B27D88">
            <w:pPr>
              <w:pStyle w:val="S8Gazettetabletext"/>
              <w:rPr>
                <w:noProof/>
              </w:rPr>
            </w:pPr>
            <w:r w:rsidRPr="00147AAA">
              <w:t>144693</w:t>
            </w:r>
          </w:p>
        </w:tc>
      </w:tr>
      <w:tr w:rsidR="00F65812" w:rsidRPr="00934489" w14:paraId="467F9486" w14:textId="77777777" w:rsidTr="00B27D88">
        <w:trPr>
          <w:cantSplit/>
          <w:tblHeader/>
        </w:trPr>
        <w:tc>
          <w:tcPr>
            <w:tcW w:w="1103" w:type="pct"/>
            <w:shd w:val="clear" w:color="auto" w:fill="E6E6E6"/>
          </w:tcPr>
          <w:p w14:paraId="728761FD" w14:textId="77777777" w:rsidR="00F65812" w:rsidRPr="00934489" w:rsidRDefault="00F65812" w:rsidP="00B27D88">
            <w:pPr>
              <w:pStyle w:val="S8Gazettetableheading"/>
            </w:pPr>
            <w:r w:rsidRPr="00934489">
              <w:t>Product name</w:t>
            </w:r>
          </w:p>
        </w:tc>
        <w:tc>
          <w:tcPr>
            <w:tcW w:w="3897" w:type="pct"/>
          </w:tcPr>
          <w:p w14:paraId="4EC7150E" w14:textId="77777777" w:rsidR="00F65812" w:rsidRPr="00934489" w:rsidRDefault="00F65812" w:rsidP="00B27D88">
            <w:pPr>
              <w:pStyle w:val="S8Gazettetabletext"/>
            </w:pPr>
            <w:r>
              <w:t xml:space="preserve">Yates Weed </w:t>
            </w:r>
            <w:r>
              <w:t>‘</w:t>
            </w:r>
            <w:r>
              <w:t>n</w:t>
            </w:r>
            <w:r>
              <w:t>’</w:t>
            </w:r>
            <w:r>
              <w:t xml:space="preserve"> Feed Weed Killer and Lawn Fertiliser Granular</w:t>
            </w:r>
          </w:p>
        </w:tc>
      </w:tr>
      <w:tr w:rsidR="00F65812" w:rsidRPr="00934489" w14:paraId="04F5C8DB" w14:textId="77777777" w:rsidTr="00B27D88">
        <w:trPr>
          <w:cantSplit/>
          <w:tblHeader/>
        </w:trPr>
        <w:tc>
          <w:tcPr>
            <w:tcW w:w="1103" w:type="pct"/>
            <w:shd w:val="clear" w:color="auto" w:fill="E6E6E6"/>
          </w:tcPr>
          <w:p w14:paraId="2771BBBD" w14:textId="77777777" w:rsidR="00F65812" w:rsidRPr="00934489" w:rsidRDefault="00F65812" w:rsidP="00B27D88">
            <w:pPr>
              <w:pStyle w:val="S8Gazettetableheading"/>
            </w:pPr>
            <w:r w:rsidRPr="00934489">
              <w:t>Active constituent</w:t>
            </w:r>
          </w:p>
        </w:tc>
        <w:tc>
          <w:tcPr>
            <w:tcW w:w="3897" w:type="pct"/>
          </w:tcPr>
          <w:p w14:paraId="513BFA15" w14:textId="77777777" w:rsidR="00F65812" w:rsidRPr="00934489" w:rsidRDefault="00F65812" w:rsidP="00B27D88">
            <w:pPr>
              <w:pStyle w:val="S8Gazettetabletext"/>
            </w:pPr>
            <w:r>
              <w:t xml:space="preserve">50 g/kg iron as ferrous </w:t>
            </w:r>
            <w:proofErr w:type="spellStart"/>
            <w:r>
              <w:t>sulfate</w:t>
            </w:r>
            <w:proofErr w:type="spellEnd"/>
          </w:p>
        </w:tc>
      </w:tr>
      <w:tr w:rsidR="00F65812" w:rsidRPr="00934489" w14:paraId="45400BA0" w14:textId="77777777" w:rsidTr="00B27D88">
        <w:trPr>
          <w:cantSplit/>
          <w:tblHeader/>
        </w:trPr>
        <w:tc>
          <w:tcPr>
            <w:tcW w:w="1103" w:type="pct"/>
            <w:shd w:val="clear" w:color="auto" w:fill="E6E6E6"/>
          </w:tcPr>
          <w:p w14:paraId="64272923" w14:textId="77777777" w:rsidR="00F65812" w:rsidRPr="00934489" w:rsidRDefault="00F65812" w:rsidP="00B27D88">
            <w:pPr>
              <w:pStyle w:val="S8Gazettetableheading"/>
            </w:pPr>
            <w:r w:rsidRPr="00934489">
              <w:t>Applicant name</w:t>
            </w:r>
          </w:p>
        </w:tc>
        <w:tc>
          <w:tcPr>
            <w:tcW w:w="3897" w:type="pct"/>
          </w:tcPr>
          <w:p w14:paraId="4D620AAA" w14:textId="77777777" w:rsidR="00F65812" w:rsidRPr="00934489" w:rsidRDefault="00F65812" w:rsidP="00B27D88">
            <w:pPr>
              <w:pStyle w:val="S8Gazettetabletext"/>
            </w:pPr>
            <w:proofErr w:type="spellStart"/>
            <w:r>
              <w:t>DuluxGroup</w:t>
            </w:r>
            <w:proofErr w:type="spellEnd"/>
            <w:r>
              <w:t xml:space="preserve"> (Australia) Pty Ltd</w:t>
            </w:r>
          </w:p>
        </w:tc>
      </w:tr>
      <w:tr w:rsidR="00F65812" w:rsidRPr="00934489" w14:paraId="0B0BAB35" w14:textId="77777777" w:rsidTr="00B27D88">
        <w:trPr>
          <w:cantSplit/>
          <w:tblHeader/>
        </w:trPr>
        <w:tc>
          <w:tcPr>
            <w:tcW w:w="1103" w:type="pct"/>
            <w:shd w:val="clear" w:color="auto" w:fill="E6E6E6"/>
          </w:tcPr>
          <w:p w14:paraId="450ADA3B" w14:textId="77777777" w:rsidR="00F65812" w:rsidRPr="00934489" w:rsidRDefault="00F65812" w:rsidP="00B27D88">
            <w:pPr>
              <w:pStyle w:val="S8Gazettetableheading"/>
            </w:pPr>
            <w:r w:rsidRPr="00934489">
              <w:t>Applicant ACN</w:t>
            </w:r>
          </w:p>
        </w:tc>
        <w:tc>
          <w:tcPr>
            <w:tcW w:w="3897" w:type="pct"/>
          </w:tcPr>
          <w:p w14:paraId="4C62F2DB" w14:textId="77777777" w:rsidR="00F65812" w:rsidRPr="00934489" w:rsidRDefault="00F65812" w:rsidP="00B27D88">
            <w:pPr>
              <w:pStyle w:val="S8Gazettetabletext"/>
            </w:pPr>
            <w:r>
              <w:t>000 049 427</w:t>
            </w:r>
          </w:p>
        </w:tc>
      </w:tr>
      <w:tr w:rsidR="00F65812" w:rsidRPr="00934489" w14:paraId="44F00199" w14:textId="77777777" w:rsidTr="00B27D88">
        <w:trPr>
          <w:cantSplit/>
          <w:tblHeader/>
        </w:trPr>
        <w:tc>
          <w:tcPr>
            <w:tcW w:w="1103" w:type="pct"/>
            <w:shd w:val="clear" w:color="auto" w:fill="E6E6E6"/>
          </w:tcPr>
          <w:p w14:paraId="59B3B617" w14:textId="77777777" w:rsidR="00F65812" w:rsidRPr="00934489" w:rsidRDefault="00F65812" w:rsidP="00B27D88">
            <w:pPr>
              <w:pStyle w:val="S8Gazettetableheading"/>
            </w:pPr>
            <w:r w:rsidRPr="00934489">
              <w:t>Date of variation</w:t>
            </w:r>
          </w:p>
        </w:tc>
        <w:tc>
          <w:tcPr>
            <w:tcW w:w="3897" w:type="pct"/>
          </w:tcPr>
          <w:p w14:paraId="5E5D8624" w14:textId="77777777" w:rsidR="00F65812" w:rsidRPr="00934489" w:rsidRDefault="00F65812" w:rsidP="00B27D88">
            <w:pPr>
              <w:pStyle w:val="S8Gazettetabletext"/>
            </w:pPr>
            <w:r>
              <w:t>14 October 2024</w:t>
            </w:r>
          </w:p>
        </w:tc>
      </w:tr>
      <w:tr w:rsidR="00F65812" w:rsidRPr="00934489" w14:paraId="77EBEC27" w14:textId="77777777" w:rsidTr="00B27D88">
        <w:trPr>
          <w:cantSplit/>
          <w:tblHeader/>
        </w:trPr>
        <w:tc>
          <w:tcPr>
            <w:tcW w:w="1103" w:type="pct"/>
            <w:shd w:val="clear" w:color="auto" w:fill="E6E6E6"/>
          </w:tcPr>
          <w:p w14:paraId="467A2159" w14:textId="77777777" w:rsidR="00F65812" w:rsidRPr="00934489" w:rsidRDefault="00F65812" w:rsidP="00B27D88">
            <w:pPr>
              <w:pStyle w:val="S8Gazettetableheading"/>
            </w:pPr>
            <w:r w:rsidRPr="00934489">
              <w:t>Product registration no.</w:t>
            </w:r>
          </w:p>
        </w:tc>
        <w:tc>
          <w:tcPr>
            <w:tcW w:w="3897" w:type="pct"/>
          </w:tcPr>
          <w:p w14:paraId="565E3A35" w14:textId="77777777" w:rsidR="00F65812" w:rsidRPr="00934489" w:rsidRDefault="00F65812" w:rsidP="00B27D88">
            <w:pPr>
              <w:pStyle w:val="S8Gazettetabletext"/>
            </w:pPr>
            <w:r>
              <w:t>93091</w:t>
            </w:r>
          </w:p>
        </w:tc>
      </w:tr>
      <w:tr w:rsidR="00F65812" w:rsidRPr="00934489" w14:paraId="643925B2" w14:textId="77777777" w:rsidTr="00B27D88">
        <w:trPr>
          <w:cantSplit/>
          <w:tblHeader/>
        </w:trPr>
        <w:tc>
          <w:tcPr>
            <w:tcW w:w="1103" w:type="pct"/>
            <w:shd w:val="clear" w:color="auto" w:fill="E6E6E6"/>
          </w:tcPr>
          <w:p w14:paraId="30CF7966" w14:textId="77777777" w:rsidR="00F65812" w:rsidRPr="00934489" w:rsidRDefault="00F65812" w:rsidP="00B27D88">
            <w:pPr>
              <w:pStyle w:val="S8Gazettetableheading"/>
            </w:pPr>
            <w:r w:rsidRPr="00934489">
              <w:t>Label approval no.</w:t>
            </w:r>
          </w:p>
        </w:tc>
        <w:tc>
          <w:tcPr>
            <w:tcW w:w="3897" w:type="pct"/>
          </w:tcPr>
          <w:p w14:paraId="227100D1" w14:textId="77777777" w:rsidR="00F65812" w:rsidRPr="00934489" w:rsidRDefault="00F65812" w:rsidP="00B27D88">
            <w:pPr>
              <w:pStyle w:val="S8Gazettetabletext"/>
            </w:pPr>
            <w:r>
              <w:t>93091</w:t>
            </w:r>
            <w:r w:rsidRPr="00934489">
              <w:t>/</w:t>
            </w:r>
            <w:r>
              <w:t>144693</w:t>
            </w:r>
          </w:p>
        </w:tc>
      </w:tr>
      <w:tr w:rsidR="00F65812" w:rsidRPr="00934489" w14:paraId="2CE2D601" w14:textId="77777777" w:rsidTr="00B27D88">
        <w:trPr>
          <w:cantSplit/>
          <w:tblHeader/>
        </w:trPr>
        <w:tc>
          <w:tcPr>
            <w:tcW w:w="1103" w:type="pct"/>
            <w:shd w:val="clear" w:color="auto" w:fill="E6E6E6"/>
          </w:tcPr>
          <w:p w14:paraId="7F67FA59"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52FC1C9F" w14:textId="77777777" w:rsidR="00F65812" w:rsidRPr="00934489" w:rsidRDefault="00F65812" w:rsidP="00B27D88">
            <w:pPr>
              <w:pStyle w:val="S8Gazettetabletext"/>
            </w:pPr>
            <w:r>
              <w:t xml:space="preserve">Variation to registration particulars, particulars of label approval to make amendments to the statement of claims and </w:t>
            </w:r>
            <w:r>
              <w:t>‘</w:t>
            </w:r>
            <w:r>
              <w:t>How to Use</w:t>
            </w:r>
            <w:r>
              <w:t>’</w:t>
            </w:r>
            <w:r>
              <w:t xml:space="preserve"> section</w:t>
            </w:r>
          </w:p>
        </w:tc>
      </w:tr>
    </w:tbl>
    <w:p w14:paraId="1538C0D4"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3D2C89B7" w14:textId="77777777" w:rsidTr="00B27D88">
        <w:trPr>
          <w:cantSplit/>
          <w:tblHeader/>
        </w:trPr>
        <w:tc>
          <w:tcPr>
            <w:tcW w:w="1103" w:type="pct"/>
            <w:shd w:val="clear" w:color="auto" w:fill="E6E6E6"/>
          </w:tcPr>
          <w:p w14:paraId="3D4A3E09" w14:textId="77777777" w:rsidR="00F65812" w:rsidRPr="00147AAA" w:rsidRDefault="00F65812" w:rsidP="00B27D88">
            <w:pPr>
              <w:pStyle w:val="S8Gazettetableheading"/>
            </w:pPr>
            <w:r w:rsidRPr="00147AAA">
              <w:t>Application no.</w:t>
            </w:r>
          </w:p>
        </w:tc>
        <w:tc>
          <w:tcPr>
            <w:tcW w:w="3897" w:type="pct"/>
            <w:shd w:val="clear" w:color="auto" w:fill="auto"/>
          </w:tcPr>
          <w:p w14:paraId="643AC1E0" w14:textId="77777777" w:rsidR="00F65812" w:rsidRPr="00147AAA" w:rsidRDefault="00F65812" w:rsidP="00B27D88">
            <w:pPr>
              <w:pStyle w:val="S8Gazettetabletext"/>
              <w:rPr>
                <w:noProof/>
              </w:rPr>
            </w:pPr>
            <w:r w:rsidRPr="00147AAA">
              <w:t>144694</w:t>
            </w:r>
          </w:p>
        </w:tc>
      </w:tr>
      <w:tr w:rsidR="00F65812" w:rsidRPr="00934489" w14:paraId="6DC220CD" w14:textId="77777777" w:rsidTr="00B27D88">
        <w:trPr>
          <w:cantSplit/>
          <w:tblHeader/>
        </w:trPr>
        <w:tc>
          <w:tcPr>
            <w:tcW w:w="1103" w:type="pct"/>
            <w:shd w:val="clear" w:color="auto" w:fill="E6E6E6"/>
          </w:tcPr>
          <w:p w14:paraId="70ABF510" w14:textId="77777777" w:rsidR="00F65812" w:rsidRPr="00934489" w:rsidRDefault="00F65812" w:rsidP="00B27D88">
            <w:pPr>
              <w:pStyle w:val="S8Gazettetableheading"/>
            </w:pPr>
            <w:r w:rsidRPr="00934489">
              <w:t>Product name</w:t>
            </w:r>
          </w:p>
        </w:tc>
        <w:tc>
          <w:tcPr>
            <w:tcW w:w="3897" w:type="pct"/>
          </w:tcPr>
          <w:p w14:paraId="0FE560E0" w14:textId="77777777" w:rsidR="00F65812" w:rsidRPr="00934489" w:rsidRDefault="00F65812" w:rsidP="00B27D88">
            <w:pPr>
              <w:pStyle w:val="S8Gazettetabletext"/>
            </w:pPr>
            <w:r>
              <w:t xml:space="preserve">Yates Weed </w:t>
            </w:r>
            <w:r>
              <w:t>‘</w:t>
            </w:r>
            <w:r>
              <w:t>n</w:t>
            </w:r>
            <w:r>
              <w:t>’</w:t>
            </w:r>
            <w:r>
              <w:t xml:space="preserve"> Feed Buffalo Lawn Weed Killer and Lawn Fertiliser Granular</w:t>
            </w:r>
          </w:p>
        </w:tc>
      </w:tr>
      <w:tr w:rsidR="00F65812" w:rsidRPr="00934489" w14:paraId="0D5758E9" w14:textId="77777777" w:rsidTr="00B27D88">
        <w:trPr>
          <w:cantSplit/>
          <w:tblHeader/>
        </w:trPr>
        <w:tc>
          <w:tcPr>
            <w:tcW w:w="1103" w:type="pct"/>
            <w:shd w:val="clear" w:color="auto" w:fill="E6E6E6"/>
          </w:tcPr>
          <w:p w14:paraId="4B7157DA" w14:textId="77777777" w:rsidR="00F65812" w:rsidRPr="00934489" w:rsidRDefault="00F65812" w:rsidP="00B27D88">
            <w:pPr>
              <w:pStyle w:val="S8Gazettetableheading"/>
            </w:pPr>
            <w:r w:rsidRPr="00934489">
              <w:t>Active constituent</w:t>
            </w:r>
          </w:p>
        </w:tc>
        <w:tc>
          <w:tcPr>
            <w:tcW w:w="3897" w:type="pct"/>
          </w:tcPr>
          <w:p w14:paraId="564417F1" w14:textId="77777777" w:rsidR="00F65812" w:rsidRPr="00934489" w:rsidRDefault="00F65812" w:rsidP="00B27D88">
            <w:pPr>
              <w:pStyle w:val="S8Gazettetabletext"/>
            </w:pPr>
            <w:r>
              <w:t xml:space="preserve">50 g/kg iron as ferrous </w:t>
            </w:r>
            <w:proofErr w:type="spellStart"/>
            <w:r>
              <w:t>sulfate</w:t>
            </w:r>
            <w:proofErr w:type="spellEnd"/>
          </w:p>
        </w:tc>
      </w:tr>
      <w:tr w:rsidR="00F65812" w:rsidRPr="00934489" w14:paraId="089B3933" w14:textId="77777777" w:rsidTr="00B27D88">
        <w:trPr>
          <w:cantSplit/>
          <w:tblHeader/>
        </w:trPr>
        <w:tc>
          <w:tcPr>
            <w:tcW w:w="1103" w:type="pct"/>
            <w:shd w:val="clear" w:color="auto" w:fill="E6E6E6"/>
          </w:tcPr>
          <w:p w14:paraId="6AFAACBF" w14:textId="77777777" w:rsidR="00F65812" w:rsidRPr="00934489" w:rsidRDefault="00F65812" w:rsidP="00B27D88">
            <w:pPr>
              <w:pStyle w:val="S8Gazettetableheading"/>
            </w:pPr>
            <w:r w:rsidRPr="00934489">
              <w:t>Applicant name</w:t>
            </w:r>
          </w:p>
        </w:tc>
        <w:tc>
          <w:tcPr>
            <w:tcW w:w="3897" w:type="pct"/>
          </w:tcPr>
          <w:p w14:paraId="2DC20DE1" w14:textId="77777777" w:rsidR="00F65812" w:rsidRPr="00934489" w:rsidRDefault="00F65812" w:rsidP="00B27D88">
            <w:pPr>
              <w:pStyle w:val="S8Gazettetabletext"/>
            </w:pPr>
            <w:proofErr w:type="spellStart"/>
            <w:r>
              <w:t>DuluxGroup</w:t>
            </w:r>
            <w:proofErr w:type="spellEnd"/>
            <w:r>
              <w:t xml:space="preserve"> (Australia) Pty Ltd</w:t>
            </w:r>
          </w:p>
        </w:tc>
      </w:tr>
      <w:tr w:rsidR="00F65812" w:rsidRPr="00934489" w14:paraId="3E4CA173" w14:textId="77777777" w:rsidTr="00B27D88">
        <w:trPr>
          <w:cantSplit/>
          <w:tblHeader/>
        </w:trPr>
        <w:tc>
          <w:tcPr>
            <w:tcW w:w="1103" w:type="pct"/>
            <w:shd w:val="clear" w:color="auto" w:fill="E6E6E6"/>
          </w:tcPr>
          <w:p w14:paraId="45EDFF71" w14:textId="77777777" w:rsidR="00F65812" w:rsidRPr="00934489" w:rsidRDefault="00F65812" w:rsidP="00B27D88">
            <w:pPr>
              <w:pStyle w:val="S8Gazettetableheading"/>
            </w:pPr>
            <w:r w:rsidRPr="00934489">
              <w:t>Applicant ACN</w:t>
            </w:r>
          </w:p>
        </w:tc>
        <w:tc>
          <w:tcPr>
            <w:tcW w:w="3897" w:type="pct"/>
          </w:tcPr>
          <w:p w14:paraId="566D6871" w14:textId="77777777" w:rsidR="00F65812" w:rsidRPr="00934489" w:rsidRDefault="00F65812" w:rsidP="00B27D88">
            <w:pPr>
              <w:pStyle w:val="S8Gazettetabletext"/>
            </w:pPr>
            <w:r>
              <w:t>000 049 427</w:t>
            </w:r>
          </w:p>
        </w:tc>
      </w:tr>
      <w:tr w:rsidR="00F65812" w:rsidRPr="00934489" w14:paraId="53AB6CDD" w14:textId="77777777" w:rsidTr="00B27D88">
        <w:trPr>
          <w:cantSplit/>
          <w:tblHeader/>
        </w:trPr>
        <w:tc>
          <w:tcPr>
            <w:tcW w:w="1103" w:type="pct"/>
            <w:shd w:val="clear" w:color="auto" w:fill="E6E6E6"/>
          </w:tcPr>
          <w:p w14:paraId="1CDA8FEC" w14:textId="77777777" w:rsidR="00F65812" w:rsidRPr="00934489" w:rsidRDefault="00F65812" w:rsidP="00B27D88">
            <w:pPr>
              <w:pStyle w:val="S8Gazettetableheading"/>
            </w:pPr>
            <w:r w:rsidRPr="00934489">
              <w:t>Date of variation</w:t>
            </w:r>
          </w:p>
        </w:tc>
        <w:tc>
          <w:tcPr>
            <w:tcW w:w="3897" w:type="pct"/>
          </w:tcPr>
          <w:p w14:paraId="07D00DBB" w14:textId="77777777" w:rsidR="00F65812" w:rsidRPr="00934489" w:rsidRDefault="00F65812" w:rsidP="00B27D88">
            <w:pPr>
              <w:pStyle w:val="S8Gazettetabletext"/>
            </w:pPr>
            <w:r>
              <w:t>14 October 2024</w:t>
            </w:r>
          </w:p>
        </w:tc>
      </w:tr>
      <w:tr w:rsidR="00F65812" w:rsidRPr="00934489" w14:paraId="2E6450B9" w14:textId="77777777" w:rsidTr="00B27D88">
        <w:trPr>
          <w:cantSplit/>
          <w:tblHeader/>
        </w:trPr>
        <w:tc>
          <w:tcPr>
            <w:tcW w:w="1103" w:type="pct"/>
            <w:shd w:val="clear" w:color="auto" w:fill="E6E6E6"/>
          </w:tcPr>
          <w:p w14:paraId="727C4162" w14:textId="77777777" w:rsidR="00F65812" w:rsidRPr="00934489" w:rsidRDefault="00F65812" w:rsidP="00B27D88">
            <w:pPr>
              <w:pStyle w:val="S8Gazettetableheading"/>
            </w:pPr>
            <w:r w:rsidRPr="00934489">
              <w:t>Product registration no.</w:t>
            </w:r>
          </w:p>
        </w:tc>
        <w:tc>
          <w:tcPr>
            <w:tcW w:w="3897" w:type="pct"/>
          </w:tcPr>
          <w:p w14:paraId="23E54A69" w14:textId="77777777" w:rsidR="00F65812" w:rsidRPr="00934489" w:rsidRDefault="00F65812" w:rsidP="00B27D88">
            <w:pPr>
              <w:pStyle w:val="S8Gazettetabletext"/>
            </w:pPr>
            <w:r>
              <w:t>93092</w:t>
            </w:r>
          </w:p>
        </w:tc>
      </w:tr>
      <w:tr w:rsidR="00F65812" w:rsidRPr="00934489" w14:paraId="30604946" w14:textId="77777777" w:rsidTr="00B27D88">
        <w:trPr>
          <w:cantSplit/>
          <w:tblHeader/>
        </w:trPr>
        <w:tc>
          <w:tcPr>
            <w:tcW w:w="1103" w:type="pct"/>
            <w:shd w:val="clear" w:color="auto" w:fill="E6E6E6"/>
          </w:tcPr>
          <w:p w14:paraId="597993FC" w14:textId="77777777" w:rsidR="00F65812" w:rsidRPr="00934489" w:rsidRDefault="00F65812" w:rsidP="00B27D88">
            <w:pPr>
              <w:pStyle w:val="S8Gazettetableheading"/>
            </w:pPr>
            <w:r w:rsidRPr="00934489">
              <w:t>Label approval no.</w:t>
            </w:r>
          </w:p>
        </w:tc>
        <w:tc>
          <w:tcPr>
            <w:tcW w:w="3897" w:type="pct"/>
          </w:tcPr>
          <w:p w14:paraId="282F0F07" w14:textId="77777777" w:rsidR="00F65812" w:rsidRPr="00934489" w:rsidRDefault="00F65812" w:rsidP="00B27D88">
            <w:pPr>
              <w:pStyle w:val="S8Gazettetabletext"/>
            </w:pPr>
            <w:r>
              <w:t>93092</w:t>
            </w:r>
            <w:r w:rsidRPr="00934489">
              <w:t>/</w:t>
            </w:r>
            <w:r>
              <w:t>144694</w:t>
            </w:r>
          </w:p>
        </w:tc>
      </w:tr>
      <w:tr w:rsidR="00F65812" w:rsidRPr="00934489" w14:paraId="0C922F13" w14:textId="77777777" w:rsidTr="00B27D88">
        <w:trPr>
          <w:cantSplit/>
          <w:tblHeader/>
        </w:trPr>
        <w:tc>
          <w:tcPr>
            <w:tcW w:w="1103" w:type="pct"/>
            <w:shd w:val="clear" w:color="auto" w:fill="E6E6E6"/>
          </w:tcPr>
          <w:p w14:paraId="78E7D213"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70732653" w14:textId="77777777" w:rsidR="00F65812" w:rsidRPr="00934489" w:rsidRDefault="00F65812" w:rsidP="00B27D88">
            <w:pPr>
              <w:pStyle w:val="S8Gazettetabletext"/>
            </w:pPr>
            <w:r>
              <w:t xml:space="preserve">Variation to the registration particulars and the particulars of label approval to make minor amendments to the </w:t>
            </w:r>
            <w:r>
              <w:t>‘</w:t>
            </w:r>
            <w:r>
              <w:t>How to use and apply</w:t>
            </w:r>
            <w:r>
              <w:t>’</w:t>
            </w:r>
            <w:r>
              <w:t xml:space="preserve"> instructions</w:t>
            </w:r>
          </w:p>
        </w:tc>
      </w:tr>
    </w:tbl>
    <w:p w14:paraId="5F249530"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76D084EA" w14:textId="77777777" w:rsidTr="00B27D88">
        <w:trPr>
          <w:cantSplit/>
          <w:tblHeader/>
        </w:trPr>
        <w:tc>
          <w:tcPr>
            <w:tcW w:w="1103" w:type="pct"/>
            <w:shd w:val="clear" w:color="auto" w:fill="E6E6E6"/>
          </w:tcPr>
          <w:p w14:paraId="197C2F80" w14:textId="77777777" w:rsidR="00F65812" w:rsidRPr="00934489" w:rsidRDefault="00F65812" w:rsidP="00B27D88">
            <w:pPr>
              <w:pStyle w:val="S8Gazettetableheading"/>
            </w:pPr>
            <w:r w:rsidRPr="00934489">
              <w:t>Application no.</w:t>
            </w:r>
          </w:p>
        </w:tc>
        <w:tc>
          <w:tcPr>
            <w:tcW w:w="3897" w:type="pct"/>
          </w:tcPr>
          <w:p w14:paraId="4C370BE7" w14:textId="77777777" w:rsidR="00F65812" w:rsidRPr="00934489" w:rsidRDefault="00F65812" w:rsidP="00B27D88">
            <w:pPr>
              <w:pStyle w:val="S8Gazettetabletext"/>
              <w:rPr>
                <w:noProof/>
              </w:rPr>
            </w:pPr>
            <w:r w:rsidRPr="00147AAA">
              <w:t>136741</w:t>
            </w:r>
          </w:p>
        </w:tc>
      </w:tr>
      <w:tr w:rsidR="00F65812" w:rsidRPr="00934489" w14:paraId="6E473395" w14:textId="77777777" w:rsidTr="00B27D88">
        <w:trPr>
          <w:cantSplit/>
          <w:tblHeader/>
        </w:trPr>
        <w:tc>
          <w:tcPr>
            <w:tcW w:w="1103" w:type="pct"/>
            <w:shd w:val="clear" w:color="auto" w:fill="E6E6E6"/>
          </w:tcPr>
          <w:p w14:paraId="388809B5" w14:textId="77777777" w:rsidR="00F65812" w:rsidRPr="00934489" w:rsidRDefault="00F65812" w:rsidP="00B27D88">
            <w:pPr>
              <w:pStyle w:val="S8Gazettetableheading"/>
            </w:pPr>
            <w:r w:rsidRPr="00934489">
              <w:t>Product name</w:t>
            </w:r>
          </w:p>
        </w:tc>
        <w:tc>
          <w:tcPr>
            <w:tcW w:w="3897" w:type="pct"/>
          </w:tcPr>
          <w:p w14:paraId="55E9329A" w14:textId="77777777" w:rsidR="00F65812" w:rsidRPr="00934489" w:rsidRDefault="00F65812" w:rsidP="00B27D88">
            <w:pPr>
              <w:pStyle w:val="S8Gazettetabletext"/>
            </w:pPr>
            <w:proofErr w:type="spellStart"/>
            <w:r>
              <w:t>Telbek</w:t>
            </w:r>
            <w:proofErr w:type="spellEnd"/>
            <w:r>
              <w:t xml:space="preserve"> </w:t>
            </w:r>
            <w:proofErr w:type="spellStart"/>
            <w:r>
              <w:t>Adavelt</w:t>
            </w:r>
            <w:proofErr w:type="spellEnd"/>
            <w:r>
              <w:t xml:space="preserve"> active Fungicide</w:t>
            </w:r>
          </w:p>
        </w:tc>
      </w:tr>
      <w:tr w:rsidR="00F65812" w:rsidRPr="00934489" w14:paraId="566BD59F" w14:textId="77777777" w:rsidTr="00B27D88">
        <w:trPr>
          <w:cantSplit/>
          <w:tblHeader/>
        </w:trPr>
        <w:tc>
          <w:tcPr>
            <w:tcW w:w="1103" w:type="pct"/>
            <w:shd w:val="clear" w:color="auto" w:fill="E6E6E6"/>
          </w:tcPr>
          <w:p w14:paraId="3C92BBB6" w14:textId="77777777" w:rsidR="00F65812" w:rsidRPr="00934489" w:rsidRDefault="00F65812" w:rsidP="00B27D88">
            <w:pPr>
              <w:pStyle w:val="S8Gazettetableheading"/>
            </w:pPr>
            <w:r w:rsidRPr="00934489">
              <w:t>Active constituents</w:t>
            </w:r>
          </w:p>
        </w:tc>
        <w:tc>
          <w:tcPr>
            <w:tcW w:w="3897" w:type="pct"/>
          </w:tcPr>
          <w:p w14:paraId="64381433" w14:textId="77777777" w:rsidR="00F65812" w:rsidRPr="00934489" w:rsidRDefault="00F65812" w:rsidP="00B27D88">
            <w:pPr>
              <w:pStyle w:val="S8Gazettetabletext"/>
            </w:pPr>
            <w:r>
              <w:t>381 g/L N,N-</w:t>
            </w:r>
            <w:proofErr w:type="spellStart"/>
            <w:r>
              <w:t>dimethyldecanamide</w:t>
            </w:r>
            <w:proofErr w:type="spellEnd"/>
            <w:r>
              <w:t xml:space="preserve">, 100 g/L </w:t>
            </w:r>
            <w:proofErr w:type="spellStart"/>
            <w:r>
              <w:t>florylpicoxamid</w:t>
            </w:r>
            <w:proofErr w:type="spellEnd"/>
          </w:p>
        </w:tc>
      </w:tr>
      <w:tr w:rsidR="00F65812" w:rsidRPr="00934489" w14:paraId="2137FB8D" w14:textId="77777777" w:rsidTr="00B27D88">
        <w:trPr>
          <w:cantSplit/>
          <w:tblHeader/>
        </w:trPr>
        <w:tc>
          <w:tcPr>
            <w:tcW w:w="1103" w:type="pct"/>
            <w:shd w:val="clear" w:color="auto" w:fill="E6E6E6"/>
          </w:tcPr>
          <w:p w14:paraId="01EF2096" w14:textId="77777777" w:rsidR="00F65812" w:rsidRPr="00934489" w:rsidRDefault="00F65812" w:rsidP="00B27D88">
            <w:pPr>
              <w:pStyle w:val="S8Gazettetableheading"/>
            </w:pPr>
            <w:r w:rsidRPr="00934489">
              <w:t>Applicant name</w:t>
            </w:r>
          </w:p>
        </w:tc>
        <w:tc>
          <w:tcPr>
            <w:tcW w:w="3897" w:type="pct"/>
          </w:tcPr>
          <w:p w14:paraId="4DC1DC94" w14:textId="77777777" w:rsidR="00F65812" w:rsidRPr="00934489" w:rsidRDefault="00F65812" w:rsidP="00B27D88">
            <w:pPr>
              <w:pStyle w:val="S8Gazettetabletext"/>
            </w:pPr>
            <w:r>
              <w:t>Corteva Agriscience Australia Pty Ltd</w:t>
            </w:r>
          </w:p>
        </w:tc>
      </w:tr>
      <w:tr w:rsidR="00F65812" w:rsidRPr="00934489" w14:paraId="5B6147B4" w14:textId="77777777" w:rsidTr="00B27D88">
        <w:trPr>
          <w:cantSplit/>
          <w:tblHeader/>
        </w:trPr>
        <w:tc>
          <w:tcPr>
            <w:tcW w:w="1103" w:type="pct"/>
            <w:shd w:val="clear" w:color="auto" w:fill="E6E6E6"/>
          </w:tcPr>
          <w:p w14:paraId="7BBA1C46" w14:textId="77777777" w:rsidR="00F65812" w:rsidRPr="00934489" w:rsidRDefault="00F65812" w:rsidP="00B27D88">
            <w:pPr>
              <w:pStyle w:val="S8Gazettetableheading"/>
            </w:pPr>
            <w:r w:rsidRPr="00934489">
              <w:t>Applicant ACN</w:t>
            </w:r>
          </w:p>
        </w:tc>
        <w:tc>
          <w:tcPr>
            <w:tcW w:w="3897" w:type="pct"/>
          </w:tcPr>
          <w:p w14:paraId="2DDB9148" w14:textId="77777777" w:rsidR="00F65812" w:rsidRPr="00934489" w:rsidRDefault="00F65812" w:rsidP="00B27D88">
            <w:pPr>
              <w:pStyle w:val="S8Gazettetabletext"/>
            </w:pPr>
            <w:r>
              <w:t>003 771 659</w:t>
            </w:r>
          </w:p>
        </w:tc>
      </w:tr>
      <w:tr w:rsidR="00F65812" w:rsidRPr="00934489" w14:paraId="43912F70" w14:textId="77777777" w:rsidTr="00B27D88">
        <w:trPr>
          <w:cantSplit/>
          <w:tblHeader/>
        </w:trPr>
        <w:tc>
          <w:tcPr>
            <w:tcW w:w="1103" w:type="pct"/>
            <w:shd w:val="clear" w:color="auto" w:fill="E6E6E6"/>
          </w:tcPr>
          <w:p w14:paraId="3E08A858" w14:textId="77777777" w:rsidR="00F65812" w:rsidRPr="00934489" w:rsidRDefault="00F65812" w:rsidP="00B27D88">
            <w:pPr>
              <w:pStyle w:val="S8Gazettetableheading"/>
            </w:pPr>
            <w:r w:rsidRPr="00934489">
              <w:t>Date of variation</w:t>
            </w:r>
          </w:p>
        </w:tc>
        <w:tc>
          <w:tcPr>
            <w:tcW w:w="3897" w:type="pct"/>
          </w:tcPr>
          <w:p w14:paraId="6D2F1DA5" w14:textId="77777777" w:rsidR="00F65812" w:rsidRPr="00934489" w:rsidRDefault="00F65812" w:rsidP="00B27D88">
            <w:pPr>
              <w:pStyle w:val="S8Gazettetabletext"/>
            </w:pPr>
            <w:r>
              <w:t>14 October 2024</w:t>
            </w:r>
          </w:p>
        </w:tc>
      </w:tr>
      <w:tr w:rsidR="00F65812" w:rsidRPr="00934489" w14:paraId="54910DFF" w14:textId="77777777" w:rsidTr="00B27D88">
        <w:trPr>
          <w:cantSplit/>
          <w:tblHeader/>
        </w:trPr>
        <w:tc>
          <w:tcPr>
            <w:tcW w:w="1103" w:type="pct"/>
            <w:shd w:val="clear" w:color="auto" w:fill="E6E6E6"/>
          </w:tcPr>
          <w:p w14:paraId="33D5B621" w14:textId="77777777" w:rsidR="00F65812" w:rsidRPr="00934489" w:rsidRDefault="00F65812" w:rsidP="00B27D88">
            <w:pPr>
              <w:pStyle w:val="S8Gazettetableheading"/>
            </w:pPr>
            <w:r w:rsidRPr="00934489">
              <w:t>Product registration no.</w:t>
            </w:r>
          </w:p>
        </w:tc>
        <w:tc>
          <w:tcPr>
            <w:tcW w:w="3897" w:type="pct"/>
          </w:tcPr>
          <w:p w14:paraId="28B8CCAF" w14:textId="77777777" w:rsidR="00F65812" w:rsidRPr="00934489" w:rsidRDefault="00F65812" w:rsidP="00B27D88">
            <w:pPr>
              <w:pStyle w:val="S8Gazettetabletext"/>
            </w:pPr>
            <w:r>
              <w:t>88999</w:t>
            </w:r>
          </w:p>
        </w:tc>
      </w:tr>
      <w:tr w:rsidR="00F65812" w:rsidRPr="00934489" w14:paraId="37783E3D" w14:textId="77777777" w:rsidTr="00B27D88">
        <w:trPr>
          <w:cantSplit/>
          <w:tblHeader/>
        </w:trPr>
        <w:tc>
          <w:tcPr>
            <w:tcW w:w="1103" w:type="pct"/>
            <w:shd w:val="clear" w:color="auto" w:fill="E6E6E6"/>
          </w:tcPr>
          <w:p w14:paraId="5BD2C0DC" w14:textId="77777777" w:rsidR="00F65812" w:rsidRPr="00934489" w:rsidRDefault="00F65812" w:rsidP="00B27D88">
            <w:pPr>
              <w:pStyle w:val="S8Gazettetableheading"/>
            </w:pPr>
            <w:r w:rsidRPr="00934489">
              <w:t>Label approval no.</w:t>
            </w:r>
          </w:p>
        </w:tc>
        <w:tc>
          <w:tcPr>
            <w:tcW w:w="3897" w:type="pct"/>
          </w:tcPr>
          <w:p w14:paraId="3F3D8DDD" w14:textId="77777777" w:rsidR="00F65812" w:rsidRPr="00934489" w:rsidRDefault="00F65812" w:rsidP="00B27D88">
            <w:pPr>
              <w:pStyle w:val="S8Gazettetabletext"/>
            </w:pPr>
            <w:r>
              <w:t>88999</w:t>
            </w:r>
            <w:r w:rsidRPr="00934489">
              <w:t>/</w:t>
            </w:r>
            <w:r>
              <w:t>136741</w:t>
            </w:r>
          </w:p>
        </w:tc>
      </w:tr>
      <w:tr w:rsidR="00F65812" w:rsidRPr="00934489" w14:paraId="107204B6" w14:textId="77777777" w:rsidTr="00B27D88">
        <w:trPr>
          <w:cantSplit/>
          <w:tblHeader/>
        </w:trPr>
        <w:tc>
          <w:tcPr>
            <w:tcW w:w="1103" w:type="pct"/>
            <w:shd w:val="clear" w:color="auto" w:fill="E6E6E6"/>
          </w:tcPr>
          <w:p w14:paraId="1AF873AB"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487A21DD" w14:textId="77777777" w:rsidR="00F65812" w:rsidRPr="00934489" w:rsidRDefault="00F65812" w:rsidP="00B27D88">
            <w:pPr>
              <w:pStyle w:val="S8Gazettetabletext"/>
            </w:pPr>
            <w:r>
              <w:t xml:space="preserve">Variation of product registration and label approval of </w:t>
            </w:r>
            <w:r>
              <w:t>‘</w:t>
            </w:r>
            <w:proofErr w:type="spellStart"/>
            <w:r>
              <w:t>Telbek</w:t>
            </w:r>
            <w:proofErr w:type="spellEnd"/>
            <w:r>
              <w:t xml:space="preserve"> </w:t>
            </w:r>
            <w:proofErr w:type="spellStart"/>
            <w:r>
              <w:t>Adavelt</w:t>
            </w:r>
            <w:proofErr w:type="spellEnd"/>
            <w:r>
              <w:t xml:space="preserve"> active Fungicide</w:t>
            </w:r>
            <w:r>
              <w:t>’</w:t>
            </w:r>
            <w:r>
              <w:t xml:space="preserve"> to include aerial application, an additional disease and tank-mix partners</w:t>
            </w:r>
          </w:p>
        </w:tc>
      </w:tr>
    </w:tbl>
    <w:p w14:paraId="012B8367"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7DAC561C" w14:textId="77777777" w:rsidTr="00B27D88">
        <w:trPr>
          <w:cantSplit/>
          <w:tblHeader/>
        </w:trPr>
        <w:tc>
          <w:tcPr>
            <w:tcW w:w="1103" w:type="pct"/>
            <w:shd w:val="clear" w:color="auto" w:fill="E6E6E6"/>
          </w:tcPr>
          <w:p w14:paraId="7D5CAC41" w14:textId="77777777" w:rsidR="00F65812" w:rsidRPr="00934489" w:rsidRDefault="00F65812" w:rsidP="00B27D88">
            <w:pPr>
              <w:pStyle w:val="S8Gazettetableheading"/>
            </w:pPr>
            <w:r w:rsidRPr="00934489">
              <w:t>Application no.</w:t>
            </w:r>
          </w:p>
        </w:tc>
        <w:tc>
          <w:tcPr>
            <w:tcW w:w="3897" w:type="pct"/>
          </w:tcPr>
          <w:p w14:paraId="67492F66" w14:textId="77777777" w:rsidR="00F65812" w:rsidRPr="00934489" w:rsidRDefault="00F65812" w:rsidP="00B27D88">
            <w:pPr>
              <w:pStyle w:val="S8Gazettetabletext"/>
              <w:rPr>
                <w:noProof/>
              </w:rPr>
            </w:pPr>
            <w:r w:rsidRPr="00147AAA">
              <w:t>144342</w:t>
            </w:r>
          </w:p>
        </w:tc>
      </w:tr>
      <w:tr w:rsidR="00F65812" w:rsidRPr="00934489" w14:paraId="0692E844" w14:textId="77777777" w:rsidTr="00B27D88">
        <w:trPr>
          <w:cantSplit/>
          <w:tblHeader/>
        </w:trPr>
        <w:tc>
          <w:tcPr>
            <w:tcW w:w="1103" w:type="pct"/>
            <w:shd w:val="clear" w:color="auto" w:fill="E6E6E6"/>
          </w:tcPr>
          <w:p w14:paraId="57706C41" w14:textId="77777777" w:rsidR="00F65812" w:rsidRPr="00934489" w:rsidRDefault="00F65812" w:rsidP="00B27D88">
            <w:pPr>
              <w:pStyle w:val="S8Gazettetableheading"/>
            </w:pPr>
            <w:r w:rsidRPr="00934489">
              <w:t>Product name</w:t>
            </w:r>
          </w:p>
        </w:tc>
        <w:tc>
          <w:tcPr>
            <w:tcW w:w="3897" w:type="pct"/>
          </w:tcPr>
          <w:p w14:paraId="0EF5CBAA" w14:textId="77777777" w:rsidR="00F65812" w:rsidRPr="00934489" w:rsidRDefault="00F65812" w:rsidP="00B27D88">
            <w:pPr>
              <w:pStyle w:val="S8Gazettetabletext"/>
            </w:pPr>
            <w:r>
              <w:t>Tim-</w:t>
            </w:r>
            <w:proofErr w:type="spellStart"/>
            <w:r>
              <w:t>Bor</w:t>
            </w:r>
            <w:proofErr w:type="spellEnd"/>
            <w:r>
              <w:t xml:space="preserve"> Industrial Wood Preservative</w:t>
            </w:r>
          </w:p>
        </w:tc>
      </w:tr>
      <w:tr w:rsidR="00F65812" w:rsidRPr="00934489" w14:paraId="16421E07" w14:textId="77777777" w:rsidTr="00B27D88">
        <w:trPr>
          <w:cantSplit/>
          <w:tblHeader/>
        </w:trPr>
        <w:tc>
          <w:tcPr>
            <w:tcW w:w="1103" w:type="pct"/>
            <w:shd w:val="clear" w:color="auto" w:fill="E6E6E6"/>
          </w:tcPr>
          <w:p w14:paraId="4CE53253" w14:textId="77777777" w:rsidR="00F65812" w:rsidRPr="00934489" w:rsidRDefault="00F65812" w:rsidP="00B27D88">
            <w:pPr>
              <w:pStyle w:val="S8Gazettetableheading"/>
            </w:pPr>
            <w:r w:rsidRPr="00934489">
              <w:t>Active constituent</w:t>
            </w:r>
          </w:p>
        </w:tc>
        <w:tc>
          <w:tcPr>
            <w:tcW w:w="3897" w:type="pct"/>
          </w:tcPr>
          <w:p w14:paraId="0FC867C8" w14:textId="77777777" w:rsidR="00F65812" w:rsidRPr="00934489" w:rsidRDefault="00F65812" w:rsidP="00B27D88">
            <w:pPr>
              <w:pStyle w:val="S8Gazettetabletext"/>
            </w:pPr>
            <w:r>
              <w:t xml:space="preserve">205 g/kg boron (B) present as disodium </w:t>
            </w:r>
            <w:proofErr w:type="spellStart"/>
            <w:r>
              <w:t>octaborate</w:t>
            </w:r>
            <w:proofErr w:type="spellEnd"/>
            <w:r>
              <w:t xml:space="preserve"> tetrahydrate</w:t>
            </w:r>
          </w:p>
        </w:tc>
      </w:tr>
      <w:tr w:rsidR="00F65812" w:rsidRPr="00934489" w14:paraId="3FFD11EC" w14:textId="77777777" w:rsidTr="00B27D88">
        <w:trPr>
          <w:cantSplit/>
          <w:tblHeader/>
        </w:trPr>
        <w:tc>
          <w:tcPr>
            <w:tcW w:w="1103" w:type="pct"/>
            <w:shd w:val="clear" w:color="auto" w:fill="E6E6E6"/>
          </w:tcPr>
          <w:p w14:paraId="0186B921" w14:textId="77777777" w:rsidR="00F65812" w:rsidRPr="00934489" w:rsidRDefault="00F65812" w:rsidP="00B27D88">
            <w:pPr>
              <w:pStyle w:val="S8Gazettetableheading"/>
            </w:pPr>
            <w:r w:rsidRPr="00934489">
              <w:t>Applicant name</w:t>
            </w:r>
          </w:p>
        </w:tc>
        <w:tc>
          <w:tcPr>
            <w:tcW w:w="3897" w:type="pct"/>
          </w:tcPr>
          <w:p w14:paraId="2878DE83" w14:textId="77777777" w:rsidR="00F65812" w:rsidRPr="00934489" w:rsidRDefault="00F65812" w:rsidP="00B27D88">
            <w:pPr>
              <w:pStyle w:val="S8Gazettetabletext"/>
            </w:pPr>
            <w:r>
              <w:t>US Borax Inc</w:t>
            </w:r>
          </w:p>
        </w:tc>
      </w:tr>
      <w:tr w:rsidR="00F65812" w:rsidRPr="00934489" w14:paraId="026BE6EF" w14:textId="77777777" w:rsidTr="00B27D88">
        <w:trPr>
          <w:cantSplit/>
          <w:tblHeader/>
        </w:trPr>
        <w:tc>
          <w:tcPr>
            <w:tcW w:w="1103" w:type="pct"/>
            <w:shd w:val="clear" w:color="auto" w:fill="E6E6E6"/>
          </w:tcPr>
          <w:p w14:paraId="6AA550E7" w14:textId="77777777" w:rsidR="00F65812" w:rsidRPr="00934489" w:rsidRDefault="00F65812" w:rsidP="00B27D88">
            <w:pPr>
              <w:pStyle w:val="S8Gazettetableheading"/>
            </w:pPr>
            <w:r w:rsidRPr="00934489">
              <w:t>Applicant ACN</w:t>
            </w:r>
          </w:p>
        </w:tc>
        <w:tc>
          <w:tcPr>
            <w:tcW w:w="3897" w:type="pct"/>
          </w:tcPr>
          <w:p w14:paraId="631D9F0F" w14:textId="77777777" w:rsidR="00F65812" w:rsidRPr="00934489" w:rsidRDefault="00F65812" w:rsidP="00B27D88">
            <w:pPr>
              <w:pStyle w:val="S8Gazettetabletext"/>
            </w:pPr>
            <w:r>
              <w:t>N/A</w:t>
            </w:r>
          </w:p>
        </w:tc>
      </w:tr>
      <w:tr w:rsidR="00F65812" w:rsidRPr="00934489" w14:paraId="03B4ECD7" w14:textId="77777777" w:rsidTr="00B27D88">
        <w:trPr>
          <w:cantSplit/>
          <w:tblHeader/>
        </w:trPr>
        <w:tc>
          <w:tcPr>
            <w:tcW w:w="1103" w:type="pct"/>
            <w:shd w:val="clear" w:color="auto" w:fill="E6E6E6"/>
          </w:tcPr>
          <w:p w14:paraId="00870232" w14:textId="77777777" w:rsidR="00F65812" w:rsidRPr="00934489" w:rsidRDefault="00F65812" w:rsidP="00B27D88">
            <w:pPr>
              <w:pStyle w:val="S8Gazettetableheading"/>
            </w:pPr>
            <w:r w:rsidRPr="00934489">
              <w:t>Date of variation</w:t>
            </w:r>
          </w:p>
        </w:tc>
        <w:tc>
          <w:tcPr>
            <w:tcW w:w="3897" w:type="pct"/>
          </w:tcPr>
          <w:p w14:paraId="566BE173" w14:textId="77777777" w:rsidR="00F65812" w:rsidRPr="00934489" w:rsidRDefault="00F65812" w:rsidP="00B27D88">
            <w:pPr>
              <w:pStyle w:val="S8Gazettetabletext"/>
            </w:pPr>
            <w:r>
              <w:t>15 October 2024</w:t>
            </w:r>
          </w:p>
        </w:tc>
      </w:tr>
      <w:tr w:rsidR="00F65812" w:rsidRPr="00934489" w14:paraId="4AD92D84" w14:textId="77777777" w:rsidTr="00B27D88">
        <w:trPr>
          <w:cantSplit/>
          <w:tblHeader/>
        </w:trPr>
        <w:tc>
          <w:tcPr>
            <w:tcW w:w="1103" w:type="pct"/>
            <w:shd w:val="clear" w:color="auto" w:fill="E6E6E6"/>
          </w:tcPr>
          <w:p w14:paraId="4EEEA256" w14:textId="77777777" w:rsidR="00F65812" w:rsidRPr="00934489" w:rsidRDefault="00F65812" w:rsidP="00B27D88">
            <w:pPr>
              <w:pStyle w:val="S8Gazettetableheading"/>
            </w:pPr>
            <w:r w:rsidRPr="00934489">
              <w:t>Product registration no.</w:t>
            </w:r>
          </w:p>
        </w:tc>
        <w:tc>
          <w:tcPr>
            <w:tcW w:w="3897" w:type="pct"/>
          </w:tcPr>
          <w:p w14:paraId="33D699DB" w14:textId="77777777" w:rsidR="00F65812" w:rsidRPr="00934489" w:rsidRDefault="00F65812" w:rsidP="00B27D88">
            <w:pPr>
              <w:pStyle w:val="S8Gazettetabletext"/>
            </w:pPr>
            <w:r>
              <w:t>51573</w:t>
            </w:r>
          </w:p>
        </w:tc>
      </w:tr>
      <w:tr w:rsidR="00F65812" w:rsidRPr="00934489" w14:paraId="23AE3A7F" w14:textId="77777777" w:rsidTr="00B27D88">
        <w:trPr>
          <w:cantSplit/>
          <w:tblHeader/>
        </w:trPr>
        <w:tc>
          <w:tcPr>
            <w:tcW w:w="1103" w:type="pct"/>
            <w:shd w:val="clear" w:color="auto" w:fill="E6E6E6"/>
          </w:tcPr>
          <w:p w14:paraId="08B3FB52" w14:textId="77777777" w:rsidR="00F65812" w:rsidRPr="00934489" w:rsidRDefault="00F65812" w:rsidP="00B27D88">
            <w:pPr>
              <w:pStyle w:val="S8Gazettetableheading"/>
            </w:pPr>
            <w:r w:rsidRPr="00934489">
              <w:t>Label approval no.</w:t>
            </w:r>
          </w:p>
        </w:tc>
        <w:tc>
          <w:tcPr>
            <w:tcW w:w="3897" w:type="pct"/>
          </w:tcPr>
          <w:p w14:paraId="7BBD2E82" w14:textId="77777777" w:rsidR="00F65812" w:rsidRPr="00934489" w:rsidRDefault="00F65812" w:rsidP="00B27D88">
            <w:pPr>
              <w:pStyle w:val="S8Gazettetabletext"/>
            </w:pPr>
            <w:r>
              <w:t>51573</w:t>
            </w:r>
            <w:r w:rsidRPr="00934489">
              <w:t>/</w:t>
            </w:r>
            <w:r>
              <w:t>144342</w:t>
            </w:r>
          </w:p>
        </w:tc>
      </w:tr>
      <w:tr w:rsidR="00F65812" w:rsidRPr="00934489" w14:paraId="13EE0B70" w14:textId="77777777" w:rsidTr="00B27D88">
        <w:trPr>
          <w:cantSplit/>
          <w:tblHeader/>
        </w:trPr>
        <w:tc>
          <w:tcPr>
            <w:tcW w:w="1103" w:type="pct"/>
            <w:shd w:val="clear" w:color="auto" w:fill="E6E6E6"/>
          </w:tcPr>
          <w:p w14:paraId="6E06EAFB"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1A719F04" w14:textId="77777777" w:rsidR="00F65812" w:rsidRPr="00934489" w:rsidRDefault="00F65812" w:rsidP="00B27D88">
            <w:pPr>
              <w:pStyle w:val="S8Gazettetabletext"/>
            </w:pPr>
            <w:r>
              <w:t>Variation of product registration for label approval to add a new maximum pack size</w:t>
            </w:r>
          </w:p>
        </w:tc>
      </w:tr>
    </w:tbl>
    <w:p w14:paraId="2E3976E5"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652597DC" w14:textId="77777777" w:rsidTr="00B27D88">
        <w:trPr>
          <w:cantSplit/>
          <w:tblHeader/>
        </w:trPr>
        <w:tc>
          <w:tcPr>
            <w:tcW w:w="1103" w:type="pct"/>
            <w:shd w:val="clear" w:color="auto" w:fill="E6E6E6"/>
          </w:tcPr>
          <w:p w14:paraId="6D92F34C" w14:textId="77777777" w:rsidR="00F65812" w:rsidRPr="00934489" w:rsidRDefault="00F65812" w:rsidP="00B27D88">
            <w:pPr>
              <w:pStyle w:val="S8Gazettetableheading"/>
            </w:pPr>
            <w:r w:rsidRPr="00934489">
              <w:t>Application no.</w:t>
            </w:r>
          </w:p>
        </w:tc>
        <w:tc>
          <w:tcPr>
            <w:tcW w:w="3897" w:type="pct"/>
          </w:tcPr>
          <w:p w14:paraId="398CAF15" w14:textId="77777777" w:rsidR="00F65812" w:rsidRPr="00934489" w:rsidRDefault="00F65812" w:rsidP="00B27D88">
            <w:pPr>
              <w:pStyle w:val="S8Gazettetabletext"/>
              <w:rPr>
                <w:noProof/>
              </w:rPr>
            </w:pPr>
            <w:r w:rsidRPr="00147AAA">
              <w:t>144747</w:t>
            </w:r>
          </w:p>
        </w:tc>
      </w:tr>
      <w:tr w:rsidR="00F65812" w:rsidRPr="00934489" w14:paraId="70B5669E" w14:textId="77777777" w:rsidTr="00B27D88">
        <w:trPr>
          <w:cantSplit/>
          <w:tblHeader/>
        </w:trPr>
        <w:tc>
          <w:tcPr>
            <w:tcW w:w="1103" w:type="pct"/>
            <w:shd w:val="clear" w:color="auto" w:fill="E6E6E6"/>
          </w:tcPr>
          <w:p w14:paraId="6E3FCDF4" w14:textId="77777777" w:rsidR="00F65812" w:rsidRPr="00934489" w:rsidRDefault="00F65812" w:rsidP="00B27D88">
            <w:pPr>
              <w:pStyle w:val="S8Gazettetableheading"/>
            </w:pPr>
            <w:r w:rsidRPr="00934489">
              <w:t>Product name</w:t>
            </w:r>
          </w:p>
        </w:tc>
        <w:tc>
          <w:tcPr>
            <w:tcW w:w="3897" w:type="pct"/>
          </w:tcPr>
          <w:p w14:paraId="20CCED39" w14:textId="77777777" w:rsidR="00F65812" w:rsidRPr="00934489" w:rsidRDefault="00F65812" w:rsidP="00B27D88">
            <w:pPr>
              <w:pStyle w:val="S8Gazettetabletext"/>
            </w:pPr>
            <w:r>
              <w:t>Titan Amitrole 250 SL Herbicide</w:t>
            </w:r>
          </w:p>
        </w:tc>
      </w:tr>
      <w:tr w:rsidR="00F65812" w:rsidRPr="00934489" w14:paraId="6CFA315C" w14:textId="77777777" w:rsidTr="00B27D88">
        <w:trPr>
          <w:cantSplit/>
          <w:tblHeader/>
        </w:trPr>
        <w:tc>
          <w:tcPr>
            <w:tcW w:w="1103" w:type="pct"/>
            <w:shd w:val="clear" w:color="auto" w:fill="E6E6E6"/>
          </w:tcPr>
          <w:p w14:paraId="7A2E9D1A" w14:textId="77777777" w:rsidR="00F65812" w:rsidRPr="00934489" w:rsidRDefault="00F65812" w:rsidP="00B27D88">
            <w:pPr>
              <w:pStyle w:val="S8Gazettetableheading"/>
            </w:pPr>
            <w:r w:rsidRPr="00934489">
              <w:t>Active constituent</w:t>
            </w:r>
            <w:r>
              <w:t>s</w:t>
            </w:r>
          </w:p>
        </w:tc>
        <w:tc>
          <w:tcPr>
            <w:tcW w:w="3897" w:type="pct"/>
          </w:tcPr>
          <w:p w14:paraId="694DE940" w14:textId="77777777" w:rsidR="00F65812" w:rsidRPr="00934489" w:rsidRDefault="00F65812" w:rsidP="00B27D88">
            <w:pPr>
              <w:pStyle w:val="S8Gazettetabletext"/>
            </w:pPr>
            <w:r>
              <w:t>250 g/L amitrole, 220 g/L ammonium thiocyanate</w:t>
            </w:r>
          </w:p>
        </w:tc>
      </w:tr>
      <w:tr w:rsidR="00F65812" w:rsidRPr="00934489" w14:paraId="51CE6B99" w14:textId="77777777" w:rsidTr="00B27D88">
        <w:trPr>
          <w:cantSplit/>
          <w:tblHeader/>
        </w:trPr>
        <w:tc>
          <w:tcPr>
            <w:tcW w:w="1103" w:type="pct"/>
            <w:shd w:val="clear" w:color="auto" w:fill="E6E6E6"/>
          </w:tcPr>
          <w:p w14:paraId="554492F4" w14:textId="77777777" w:rsidR="00F65812" w:rsidRPr="00934489" w:rsidRDefault="00F65812" w:rsidP="00B27D88">
            <w:pPr>
              <w:pStyle w:val="S8Gazettetableheading"/>
            </w:pPr>
            <w:r w:rsidRPr="00934489">
              <w:t>Applicant name</w:t>
            </w:r>
          </w:p>
        </w:tc>
        <w:tc>
          <w:tcPr>
            <w:tcW w:w="3897" w:type="pct"/>
          </w:tcPr>
          <w:p w14:paraId="42C67049" w14:textId="77777777" w:rsidR="00F65812" w:rsidRPr="00934489" w:rsidRDefault="00F65812" w:rsidP="00B27D88">
            <w:pPr>
              <w:pStyle w:val="S8Gazettetabletext"/>
            </w:pPr>
            <w:r>
              <w:t>Titan Ag Pty Ltd</w:t>
            </w:r>
          </w:p>
        </w:tc>
      </w:tr>
      <w:tr w:rsidR="00F65812" w:rsidRPr="00934489" w14:paraId="5EE7C773" w14:textId="77777777" w:rsidTr="00B27D88">
        <w:trPr>
          <w:cantSplit/>
          <w:tblHeader/>
        </w:trPr>
        <w:tc>
          <w:tcPr>
            <w:tcW w:w="1103" w:type="pct"/>
            <w:shd w:val="clear" w:color="auto" w:fill="E6E6E6"/>
          </w:tcPr>
          <w:p w14:paraId="7702A691" w14:textId="77777777" w:rsidR="00F65812" w:rsidRPr="00934489" w:rsidRDefault="00F65812" w:rsidP="00B27D88">
            <w:pPr>
              <w:pStyle w:val="S8Gazettetableheading"/>
            </w:pPr>
            <w:r w:rsidRPr="00934489">
              <w:t>Applicant ACN</w:t>
            </w:r>
          </w:p>
        </w:tc>
        <w:tc>
          <w:tcPr>
            <w:tcW w:w="3897" w:type="pct"/>
          </w:tcPr>
          <w:p w14:paraId="3BBD0EA6" w14:textId="77777777" w:rsidR="00F65812" w:rsidRPr="00934489" w:rsidRDefault="00F65812" w:rsidP="00B27D88">
            <w:pPr>
              <w:pStyle w:val="S8Gazettetabletext"/>
            </w:pPr>
            <w:r>
              <w:t>122 081 574</w:t>
            </w:r>
          </w:p>
        </w:tc>
      </w:tr>
      <w:tr w:rsidR="00F65812" w:rsidRPr="00934489" w14:paraId="173BDCE1" w14:textId="77777777" w:rsidTr="00B27D88">
        <w:trPr>
          <w:cantSplit/>
          <w:tblHeader/>
        </w:trPr>
        <w:tc>
          <w:tcPr>
            <w:tcW w:w="1103" w:type="pct"/>
            <w:shd w:val="clear" w:color="auto" w:fill="E6E6E6"/>
          </w:tcPr>
          <w:p w14:paraId="7CDB7C1D" w14:textId="77777777" w:rsidR="00F65812" w:rsidRPr="00934489" w:rsidRDefault="00F65812" w:rsidP="00B27D88">
            <w:pPr>
              <w:pStyle w:val="S8Gazettetableheading"/>
            </w:pPr>
            <w:r w:rsidRPr="00934489">
              <w:t>Date of variation</w:t>
            </w:r>
          </w:p>
        </w:tc>
        <w:tc>
          <w:tcPr>
            <w:tcW w:w="3897" w:type="pct"/>
          </w:tcPr>
          <w:p w14:paraId="0B354F9C" w14:textId="77777777" w:rsidR="00F65812" w:rsidRPr="00934489" w:rsidRDefault="00F65812" w:rsidP="00B27D88">
            <w:pPr>
              <w:pStyle w:val="S8Gazettetabletext"/>
            </w:pPr>
            <w:r>
              <w:t>15 October 2024</w:t>
            </w:r>
          </w:p>
        </w:tc>
      </w:tr>
      <w:tr w:rsidR="00F65812" w:rsidRPr="00934489" w14:paraId="26B2AA39" w14:textId="77777777" w:rsidTr="00B27D88">
        <w:trPr>
          <w:cantSplit/>
          <w:tblHeader/>
        </w:trPr>
        <w:tc>
          <w:tcPr>
            <w:tcW w:w="1103" w:type="pct"/>
            <w:shd w:val="clear" w:color="auto" w:fill="E6E6E6"/>
          </w:tcPr>
          <w:p w14:paraId="6E9568F8" w14:textId="77777777" w:rsidR="00F65812" w:rsidRPr="00934489" w:rsidRDefault="00F65812" w:rsidP="00B27D88">
            <w:pPr>
              <w:pStyle w:val="S8Gazettetableheading"/>
            </w:pPr>
            <w:r w:rsidRPr="00934489">
              <w:t>Product registration no.</w:t>
            </w:r>
          </w:p>
        </w:tc>
        <w:tc>
          <w:tcPr>
            <w:tcW w:w="3897" w:type="pct"/>
          </w:tcPr>
          <w:p w14:paraId="74E8EC00" w14:textId="77777777" w:rsidR="00F65812" w:rsidRPr="00934489" w:rsidRDefault="00F65812" w:rsidP="00B27D88">
            <w:pPr>
              <w:pStyle w:val="S8Gazettetabletext"/>
            </w:pPr>
            <w:r>
              <w:t>88549</w:t>
            </w:r>
          </w:p>
        </w:tc>
      </w:tr>
      <w:tr w:rsidR="00F65812" w:rsidRPr="00934489" w14:paraId="204AC1D8" w14:textId="77777777" w:rsidTr="00B27D88">
        <w:trPr>
          <w:cantSplit/>
          <w:tblHeader/>
        </w:trPr>
        <w:tc>
          <w:tcPr>
            <w:tcW w:w="1103" w:type="pct"/>
            <w:shd w:val="clear" w:color="auto" w:fill="E6E6E6"/>
          </w:tcPr>
          <w:p w14:paraId="2F3907AD" w14:textId="77777777" w:rsidR="00F65812" w:rsidRPr="00934489" w:rsidRDefault="00F65812" w:rsidP="00B27D88">
            <w:pPr>
              <w:pStyle w:val="S8Gazettetableheading"/>
            </w:pPr>
            <w:r w:rsidRPr="00934489">
              <w:t>Label approval no.</w:t>
            </w:r>
          </w:p>
        </w:tc>
        <w:tc>
          <w:tcPr>
            <w:tcW w:w="3897" w:type="pct"/>
          </w:tcPr>
          <w:p w14:paraId="39E84FD0" w14:textId="77777777" w:rsidR="00F65812" w:rsidRPr="00934489" w:rsidRDefault="00F65812" w:rsidP="00B27D88">
            <w:pPr>
              <w:pStyle w:val="S8Gazettetabletext"/>
            </w:pPr>
            <w:r>
              <w:t>88549</w:t>
            </w:r>
            <w:r w:rsidRPr="00934489">
              <w:t>/</w:t>
            </w:r>
            <w:r>
              <w:t>144747</w:t>
            </w:r>
          </w:p>
        </w:tc>
      </w:tr>
      <w:tr w:rsidR="00F65812" w:rsidRPr="00934489" w14:paraId="4827C73C" w14:textId="77777777" w:rsidTr="00B27D88">
        <w:trPr>
          <w:cantSplit/>
          <w:tblHeader/>
        </w:trPr>
        <w:tc>
          <w:tcPr>
            <w:tcW w:w="1103" w:type="pct"/>
            <w:shd w:val="clear" w:color="auto" w:fill="E6E6E6"/>
          </w:tcPr>
          <w:p w14:paraId="6EFB48CB"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39247EF8" w14:textId="77777777" w:rsidR="00F65812" w:rsidRPr="00934489" w:rsidRDefault="00F65812" w:rsidP="00B27D88">
            <w:pPr>
              <w:pStyle w:val="S8Gazettetabletext"/>
            </w:pPr>
            <w:r>
              <w:t>Variation to registration particulars, particulars of label, to added uses and spray drift restraints and amend the general instructions and statement of claims</w:t>
            </w:r>
          </w:p>
        </w:tc>
      </w:tr>
    </w:tbl>
    <w:p w14:paraId="39132C27"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39D10A89" w14:textId="77777777" w:rsidTr="00B27D88">
        <w:trPr>
          <w:cantSplit/>
          <w:tblHeader/>
        </w:trPr>
        <w:tc>
          <w:tcPr>
            <w:tcW w:w="1103" w:type="pct"/>
            <w:shd w:val="clear" w:color="auto" w:fill="E6E6E6"/>
          </w:tcPr>
          <w:p w14:paraId="2F91A877" w14:textId="77777777" w:rsidR="00F65812" w:rsidRPr="00934489" w:rsidRDefault="00F65812" w:rsidP="00B27D88">
            <w:pPr>
              <w:pStyle w:val="S8Gazettetableheading"/>
            </w:pPr>
            <w:r w:rsidRPr="00934489">
              <w:t>Application no.</w:t>
            </w:r>
          </w:p>
        </w:tc>
        <w:tc>
          <w:tcPr>
            <w:tcW w:w="3897" w:type="pct"/>
          </w:tcPr>
          <w:p w14:paraId="01F89DF9" w14:textId="77777777" w:rsidR="00F65812" w:rsidRPr="00934489" w:rsidRDefault="00F65812" w:rsidP="00B27D88">
            <w:pPr>
              <w:pStyle w:val="S8Gazettetabletext"/>
              <w:rPr>
                <w:noProof/>
              </w:rPr>
            </w:pPr>
            <w:r w:rsidRPr="00147AAA">
              <w:t>144734</w:t>
            </w:r>
          </w:p>
        </w:tc>
      </w:tr>
      <w:tr w:rsidR="00F65812" w:rsidRPr="00934489" w14:paraId="4042A614" w14:textId="77777777" w:rsidTr="00B27D88">
        <w:trPr>
          <w:cantSplit/>
          <w:tblHeader/>
        </w:trPr>
        <w:tc>
          <w:tcPr>
            <w:tcW w:w="1103" w:type="pct"/>
            <w:shd w:val="clear" w:color="auto" w:fill="E6E6E6"/>
          </w:tcPr>
          <w:p w14:paraId="238E02A4" w14:textId="77777777" w:rsidR="00F65812" w:rsidRPr="00934489" w:rsidRDefault="00F65812" w:rsidP="00B27D88">
            <w:pPr>
              <w:pStyle w:val="S8Gazettetableheading"/>
            </w:pPr>
            <w:r w:rsidRPr="00934489">
              <w:t>Product name</w:t>
            </w:r>
          </w:p>
        </w:tc>
        <w:tc>
          <w:tcPr>
            <w:tcW w:w="3897" w:type="pct"/>
          </w:tcPr>
          <w:p w14:paraId="1A080208" w14:textId="77777777" w:rsidR="00F65812" w:rsidRPr="00934489" w:rsidRDefault="00F65812" w:rsidP="00B27D88">
            <w:pPr>
              <w:pStyle w:val="S8Gazettetabletext"/>
            </w:pPr>
            <w:proofErr w:type="spellStart"/>
            <w:r>
              <w:t>Seasol</w:t>
            </w:r>
            <w:proofErr w:type="spellEnd"/>
            <w:r>
              <w:t xml:space="preserve"> Organic </w:t>
            </w:r>
            <w:proofErr w:type="spellStart"/>
            <w:r>
              <w:t>Earthcare</w:t>
            </w:r>
            <w:proofErr w:type="spellEnd"/>
            <w:r>
              <w:t xml:space="preserve"> White Oil Insect Spray Concentrate</w:t>
            </w:r>
          </w:p>
        </w:tc>
      </w:tr>
      <w:tr w:rsidR="00F65812" w:rsidRPr="00934489" w14:paraId="6834BCEC" w14:textId="77777777" w:rsidTr="00B27D88">
        <w:trPr>
          <w:cantSplit/>
          <w:tblHeader/>
        </w:trPr>
        <w:tc>
          <w:tcPr>
            <w:tcW w:w="1103" w:type="pct"/>
            <w:shd w:val="clear" w:color="auto" w:fill="E6E6E6"/>
          </w:tcPr>
          <w:p w14:paraId="57EA1772" w14:textId="77777777" w:rsidR="00F65812" w:rsidRPr="00934489" w:rsidRDefault="00F65812" w:rsidP="00B27D88">
            <w:pPr>
              <w:pStyle w:val="S8Gazettetableheading"/>
            </w:pPr>
            <w:r w:rsidRPr="00934489">
              <w:t>Active constituent</w:t>
            </w:r>
          </w:p>
        </w:tc>
        <w:tc>
          <w:tcPr>
            <w:tcW w:w="3897" w:type="pct"/>
          </w:tcPr>
          <w:p w14:paraId="4A924382" w14:textId="77777777" w:rsidR="00F65812" w:rsidRPr="00934489" w:rsidRDefault="00F65812" w:rsidP="00B27D88">
            <w:pPr>
              <w:pStyle w:val="S8Gazettetabletext"/>
            </w:pPr>
            <w:r>
              <w:t>820 g/L paraffin oil</w:t>
            </w:r>
          </w:p>
        </w:tc>
      </w:tr>
      <w:tr w:rsidR="00F65812" w:rsidRPr="00934489" w14:paraId="09B75D8F" w14:textId="77777777" w:rsidTr="00B27D88">
        <w:trPr>
          <w:cantSplit/>
          <w:tblHeader/>
        </w:trPr>
        <w:tc>
          <w:tcPr>
            <w:tcW w:w="1103" w:type="pct"/>
            <w:shd w:val="clear" w:color="auto" w:fill="E6E6E6"/>
          </w:tcPr>
          <w:p w14:paraId="4A409CC0" w14:textId="77777777" w:rsidR="00F65812" w:rsidRPr="00934489" w:rsidRDefault="00F65812" w:rsidP="00B27D88">
            <w:pPr>
              <w:pStyle w:val="S8Gazettetableheading"/>
            </w:pPr>
            <w:r w:rsidRPr="00934489">
              <w:t>Applicant name</w:t>
            </w:r>
          </w:p>
        </w:tc>
        <w:tc>
          <w:tcPr>
            <w:tcW w:w="3897" w:type="pct"/>
          </w:tcPr>
          <w:p w14:paraId="2BCA449F" w14:textId="77777777" w:rsidR="00F65812" w:rsidRPr="00934489" w:rsidRDefault="00F65812" w:rsidP="00B27D88">
            <w:pPr>
              <w:pStyle w:val="S8Gazettetabletext"/>
            </w:pPr>
            <w:proofErr w:type="spellStart"/>
            <w:r>
              <w:t>DuluxGroup</w:t>
            </w:r>
            <w:proofErr w:type="spellEnd"/>
            <w:r>
              <w:t xml:space="preserve"> (Australia) Pty Ltd</w:t>
            </w:r>
          </w:p>
        </w:tc>
      </w:tr>
      <w:tr w:rsidR="00F65812" w:rsidRPr="00934489" w14:paraId="42D788A9" w14:textId="77777777" w:rsidTr="00B27D88">
        <w:trPr>
          <w:cantSplit/>
          <w:tblHeader/>
        </w:trPr>
        <w:tc>
          <w:tcPr>
            <w:tcW w:w="1103" w:type="pct"/>
            <w:shd w:val="clear" w:color="auto" w:fill="E6E6E6"/>
          </w:tcPr>
          <w:p w14:paraId="5A8CE999" w14:textId="77777777" w:rsidR="00F65812" w:rsidRPr="00934489" w:rsidRDefault="00F65812" w:rsidP="00B27D88">
            <w:pPr>
              <w:pStyle w:val="S8Gazettetableheading"/>
            </w:pPr>
            <w:r w:rsidRPr="00934489">
              <w:t>Applicant ACN</w:t>
            </w:r>
          </w:p>
        </w:tc>
        <w:tc>
          <w:tcPr>
            <w:tcW w:w="3897" w:type="pct"/>
          </w:tcPr>
          <w:p w14:paraId="6AEA8AB1" w14:textId="77777777" w:rsidR="00F65812" w:rsidRPr="00934489" w:rsidRDefault="00F65812" w:rsidP="00B27D88">
            <w:pPr>
              <w:pStyle w:val="S8Gazettetabletext"/>
            </w:pPr>
            <w:r>
              <w:t>000 049 427</w:t>
            </w:r>
          </w:p>
        </w:tc>
      </w:tr>
      <w:tr w:rsidR="00F65812" w:rsidRPr="00934489" w14:paraId="7136FBB9" w14:textId="77777777" w:rsidTr="00B27D88">
        <w:trPr>
          <w:cantSplit/>
          <w:tblHeader/>
        </w:trPr>
        <w:tc>
          <w:tcPr>
            <w:tcW w:w="1103" w:type="pct"/>
            <w:shd w:val="clear" w:color="auto" w:fill="E6E6E6"/>
          </w:tcPr>
          <w:p w14:paraId="61A285A6" w14:textId="77777777" w:rsidR="00F65812" w:rsidRPr="00934489" w:rsidRDefault="00F65812" w:rsidP="00B27D88">
            <w:pPr>
              <w:pStyle w:val="S8Gazettetableheading"/>
            </w:pPr>
            <w:r w:rsidRPr="00934489">
              <w:t>Date of variation</w:t>
            </w:r>
          </w:p>
        </w:tc>
        <w:tc>
          <w:tcPr>
            <w:tcW w:w="3897" w:type="pct"/>
          </w:tcPr>
          <w:p w14:paraId="32EE0B5F" w14:textId="77777777" w:rsidR="00F65812" w:rsidRPr="00934489" w:rsidRDefault="00F65812" w:rsidP="00B27D88">
            <w:pPr>
              <w:pStyle w:val="S8Gazettetabletext"/>
            </w:pPr>
            <w:r>
              <w:t>17 October 2024</w:t>
            </w:r>
          </w:p>
        </w:tc>
      </w:tr>
      <w:tr w:rsidR="00F65812" w:rsidRPr="00934489" w14:paraId="7E29D102" w14:textId="77777777" w:rsidTr="00B27D88">
        <w:trPr>
          <w:cantSplit/>
          <w:tblHeader/>
        </w:trPr>
        <w:tc>
          <w:tcPr>
            <w:tcW w:w="1103" w:type="pct"/>
            <w:shd w:val="clear" w:color="auto" w:fill="E6E6E6"/>
          </w:tcPr>
          <w:p w14:paraId="6563DB98" w14:textId="77777777" w:rsidR="00F65812" w:rsidRPr="00934489" w:rsidRDefault="00F65812" w:rsidP="00B27D88">
            <w:pPr>
              <w:pStyle w:val="S8Gazettetableheading"/>
            </w:pPr>
            <w:r w:rsidRPr="00934489">
              <w:t>Product registration no.</w:t>
            </w:r>
          </w:p>
        </w:tc>
        <w:tc>
          <w:tcPr>
            <w:tcW w:w="3897" w:type="pct"/>
          </w:tcPr>
          <w:p w14:paraId="42EC4BEE" w14:textId="77777777" w:rsidR="00F65812" w:rsidRPr="00934489" w:rsidRDefault="00F65812" w:rsidP="00B27D88">
            <w:pPr>
              <w:pStyle w:val="S8Gazettetabletext"/>
            </w:pPr>
            <w:r>
              <w:t>61849</w:t>
            </w:r>
          </w:p>
        </w:tc>
      </w:tr>
      <w:tr w:rsidR="00F65812" w:rsidRPr="00934489" w14:paraId="5D996914" w14:textId="77777777" w:rsidTr="00B27D88">
        <w:trPr>
          <w:cantSplit/>
          <w:tblHeader/>
        </w:trPr>
        <w:tc>
          <w:tcPr>
            <w:tcW w:w="1103" w:type="pct"/>
            <w:shd w:val="clear" w:color="auto" w:fill="E6E6E6"/>
          </w:tcPr>
          <w:p w14:paraId="25443AFB" w14:textId="77777777" w:rsidR="00F65812" w:rsidRPr="00934489" w:rsidRDefault="00F65812" w:rsidP="00B27D88">
            <w:pPr>
              <w:pStyle w:val="S8Gazettetableheading"/>
            </w:pPr>
            <w:r w:rsidRPr="00934489">
              <w:t>Label approval no.</w:t>
            </w:r>
          </w:p>
        </w:tc>
        <w:tc>
          <w:tcPr>
            <w:tcW w:w="3897" w:type="pct"/>
          </w:tcPr>
          <w:p w14:paraId="45976F66" w14:textId="77777777" w:rsidR="00F65812" w:rsidRPr="00934489" w:rsidRDefault="00F65812" w:rsidP="00B27D88">
            <w:pPr>
              <w:pStyle w:val="S8Gazettetabletext"/>
            </w:pPr>
            <w:r>
              <w:t>61849</w:t>
            </w:r>
            <w:r w:rsidRPr="00934489">
              <w:t>/</w:t>
            </w:r>
            <w:r>
              <w:t>144734</w:t>
            </w:r>
          </w:p>
        </w:tc>
      </w:tr>
      <w:tr w:rsidR="00F65812" w:rsidRPr="00934489" w14:paraId="420CDE66" w14:textId="77777777" w:rsidTr="00B27D88">
        <w:trPr>
          <w:cantSplit/>
          <w:tblHeader/>
        </w:trPr>
        <w:tc>
          <w:tcPr>
            <w:tcW w:w="1103" w:type="pct"/>
            <w:shd w:val="clear" w:color="auto" w:fill="E6E6E6"/>
          </w:tcPr>
          <w:p w14:paraId="616119FA"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652E735F" w14:textId="5FFC6A61" w:rsidR="00F65812" w:rsidRPr="00934489" w:rsidRDefault="00F65812" w:rsidP="00B27D88">
            <w:pPr>
              <w:pStyle w:val="S8Gazettetabletext"/>
            </w:pPr>
            <w:r w:rsidRPr="00BC1439">
              <w:t>Variation to the particulars of registration and label approval to change the distinguishing product name of the product and update the label as per Ag</w:t>
            </w:r>
            <w:r w:rsidR="004168D1">
              <w:t>ricultural</w:t>
            </w:r>
            <w:r w:rsidRPr="00BC1439">
              <w:t xml:space="preserve"> </w:t>
            </w:r>
            <w:r w:rsidR="004168D1">
              <w:t>L</w:t>
            </w:r>
            <w:r w:rsidRPr="00BC1439">
              <w:t xml:space="preserve">abelling </w:t>
            </w:r>
            <w:r w:rsidR="004168D1">
              <w:t>C</w:t>
            </w:r>
            <w:r w:rsidRPr="00BC1439">
              <w:t>ode requirement</w:t>
            </w:r>
          </w:p>
        </w:tc>
      </w:tr>
    </w:tbl>
    <w:p w14:paraId="02BCD590"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5EF01957" w14:textId="77777777" w:rsidTr="00B27D88">
        <w:trPr>
          <w:cantSplit/>
          <w:tblHeader/>
        </w:trPr>
        <w:tc>
          <w:tcPr>
            <w:tcW w:w="1103" w:type="pct"/>
            <w:shd w:val="clear" w:color="auto" w:fill="E6E6E6"/>
          </w:tcPr>
          <w:p w14:paraId="21599502" w14:textId="77777777" w:rsidR="00F65812" w:rsidRPr="00934489" w:rsidRDefault="00F65812" w:rsidP="00B27D88">
            <w:pPr>
              <w:pStyle w:val="S8Gazettetableheading"/>
            </w:pPr>
            <w:r w:rsidRPr="00934489">
              <w:t>Application no.</w:t>
            </w:r>
          </w:p>
        </w:tc>
        <w:tc>
          <w:tcPr>
            <w:tcW w:w="3897" w:type="pct"/>
          </w:tcPr>
          <w:p w14:paraId="04B64134" w14:textId="77777777" w:rsidR="00F65812" w:rsidRPr="00934489" w:rsidRDefault="00F65812" w:rsidP="00B27D88">
            <w:pPr>
              <w:pStyle w:val="S8Gazettetabletext"/>
              <w:rPr>
                <w:noProof/>
              </w:rPr>
            </w:pPr>
            <w:r w:rsidRPr="00147AAA">
              <w:t>144783</w:t>
            </w:r>
          </w:p>
        </w:tc>
      </w:tr>
      <w:tr w:rsidR="00F65812" w:rsidRPr="00934489" w14:paraId="63ACBEF6" w14:textId="77777777" w:rsidTr="00B27D88">
        <w:trPr>
          <w:cantSplit/>
          <w:tblHeader/>
        </w:trPr>
        <w:tc>
          <w:tcPr>
            <w:tcW w:w="1103" w:type="pct"/>
            <w:shd w:val="clear" w:color="auto" w:fill="E6E6E6"/>
          </w:tcPr>
          <w:p w14:paraId="3C091A50" w14:textId="77777777" w:rsidR="00F65812" w:rsidRPr="00934489" w:rsidRDefault="00F65812" w:rsidP="00B27D88">
            <w:pPr>
              <w:pStyle w:val="S8Gazettetableheading"/>
            </w:pPr>
            <w:r w:rsidRPr="00934489">
              <w:t>Product name</w:t>
            </w:r>
          </w:p>
        </w:tc>
        <w:tc>
          <w:tcPr>
            <w:tcW w:w="3897" w:type="pct"/>
          </w:tcPr>
          <w:p w14:paraId="444344A1" w14:textId="77777777" w:rsidR="00F65812" w:rsidRPr="00934489" w:rsidRDefault="00F65812" w:rsidP="00B27D88">
            <w:pPr>
              <w:pStyle w:val="S8Gazettetabletext"/>
            </w:pPr>
            <w:r>
              <w:t>Titan Tebuconazole 430 SC Fungicide</w:t>
            </w:r>
          </w:p>
        </w:tc>
      </w:tr>
      <w:tr w:rsidR="00F65812" w:rsidRPr="00934489" w14:paraId="2C27D055" w14:textId="77777777" w:rsidTr="00B27D88">
        <w:trPr>
          <w:cantSplit/>
          <w:tblHeader/>
        </w:trPr>
        <w:tc>
          <w:tcPr>
            <w:tcW w:w="1103" w:type="pct"/>
            <w:shd w:val="clear" w:color="auto" w:fill="E6E6E6"/>
          </w:tcPr>
          <w:p w14:paraId="7526C179" w14:textId="77777777" w:rsidR="00F65812" w:rsidRPr="00934489" w:rsidRDefault="00F65812" w:rsidP="00B27D88">
            <w:pPr>
              <w:pStyle w:val="S8Gazettetableheading"/>
            </w:pPr>
            <w:r w:rsidRPr="00934489">
              <w:t>Active constituent</w:t>
            </w:r>
          </w:p>
        </w:tc>
        <w:tc>
          <w:tcPr>
            <w:tcW w:w="3897" w:type="pct"/>
          </w:tcPr>
          <w:p w14:paraId="6AD9448D" w14:textId="77777777" w:rsidR="00F65812" w:rsidRPr="00934489" w:rsidRDefault="00F65812" w:rsidP="00B27D88">
            <w:pPr>
              <w:pStyle w:val="S8Gazettetabletext"/>
            </w:pPr>
            <w:r>
              <w:t>430 g/L tebuconazole</w:t>
            </w:r>
          </w:p>
        </w:tc>
      </w:tr>
      <w:tr w:rsidR="00F65812" w:rsidRPr="00934489" w14:paraId="6489AAD4" w14:textId="77777777" w:rsidTr="00B27D88">
        <w:trPr>
          <w:cantSplit/>
          <w:tblHeader/>
        </w:trPr>
        <w:tc>
          <w:tcPr>
            <w:tcW w:w="1103" w:type="pct"/>
            <w:shd w:val="clear" w:color="auto" w:fill="E6E6E6"/>
          </w:tcPr>
          <w:p w14:paraId="0E701124" w14:textId="77777777" w:rsidR="00F65812" w:rsidRPr="00934489" w:rsidRDefault="00F65812" w:rsidP="00B27D88">
            <w:pPr>
              <w:pStyle w:val="S8Gazettetableheading"/>
            </w:pPr>
            <w:r w:rsidRPr="00934489">
              <w:t>Applicant name</w:t>
            </w:r>
          </w:p>
        </w:tc>
        <w:tc>
          <w:tcPr>
            <w:tcW w:w="3897" w:type="pct"/>
          </w:tcPr>
          <w:p w14:paraId="7C4E57C2" w14:textId="77777777" w:rsidR="00F65812" w:rsidRPr="00934489" w:rsidRDefault="00F65812" w:rsidP="00B27D88">
            <w:pPr>
              <w:pStyle w:val="S8Gazettetabletext"/>
            </w:pPr>
            <w:r>
              <w:t>Titan Ag Pty Ltd</w:t>
            </w:r>
          </w:p>
        </w:tc>
      </w:tr>
      <w:tr w:rsidR="00F65812" w:rsidRPr="00934489" w14:paraId="1BEA1230" w14:textId="77777777" w:rsidTr="00B27D88">
        <w:trPr>
          <w:cantSplit/>
          <w:tblHeader/>
        </w:trPr>
        <w:tc>
          <w:tcPr>
            <w:tcW w:w="1103" w:type="pct"/>
            <w:shd w:val="clear" w:color="auto" w:fill="E6E6E6"/>
          </w:tcPr>
          <w:p w14:paraId="106B82E0" w14:textId="77777777" w:rsidR="00F65812" w:rsidRPr="00934489" w:rsidRDefault="00F65812" w:rsidP="00B27D88">
            <w:pPr>
              <w:pStyle w:val="S8Gazettetableheading"/>
            </w:pPr>
            <w:r w:rsidRPr="00934489">
              <w:t>Applicant ACN</w:t>
            </w:r>
          </w:p>
        </w:tc>
        <w:tc>
          <w:tcPr>
            <w:tcW w:w="3897" w:type="pct"/>
          </w:tcPr>
          <w:p w14:paraId="07888885" w14:textId="77777777" w:rsidR="00F65812" w:rsidRPr="00934489" w:rsidRDefault="00F65812" w:rsidP="00B27D88">
            <w:pPr>
              <w:pStyle w:val="S8Gazettetabletext"/>
            </w:pPr>
            <w:r>
              <w:t>122 081 574</w:t>
            </w:r>
          </w:p>
        </w:tc>
      </w:tr>
      <w:tr w:rsidR="00F65812" w:rsidRPr="00934489" w14:paraId="411A1B5A" w14:textId="77777777" w:rsidTr="00B27D88">
        <w:trPr>
          <w:cantSplit/>
          <w:tblHeader/>
        </w:trPr>
        <w:tc>
          <w:tcPr>
            <w:tcW w:w="1103" w:type="pct"/>
            <w:shd w:val="clear" w:color="auto" w:fill="E6E6E6"/>
          </w:tcPr>
          <w:p w14:paraId="7DC873EE" w14:textId="77777777" w:rsidR="00F65812" w:rsidRPr="00934489" w:rsidRDefault="00F65812" w:rsidP="00B27D88">
            <w:pPr>
              <w:pStyle w:val="S8Gazettetableheading"/>
            </w:pPr>
            <w:r w:rsidRPr="00934489">
              <w:t>Date of variation</w:t>
            </w:r>
          </w:p>
        </w:tc>
        <w:tc>
          <w:tcPr>
            <w:tcW w:w="3897" w:type="pct"/>
          </w:tcPr>
          <w:p w14:paraId="0E147005" w14:textId="77777777" w:rsidR="00F65812" w:rsidRPr="00934489" w:rsidRDefault="00F65812" w:rsidP="00B27D88">
            <w:pPr>
              <w:pStyle w:val="S8Gazettetabletext"/>
            </w:pPr>
            <w:r>
              <w:t>18 October 2024</w:t>
            </w:r>
          </w:p>
        </w:tc>
      </w:tr>
      <w:tr w:rsidR="00F65812" w:rsidRPr="00934489" w14:paraId="447A4E92" w14:textId="77777777" w:rsidTr="00B27D88">
        <w:trPr>
          <w:cantSplit/>
          <w:tblHeader/>
        </w:trPr>
        <w:tc>
          <w:tcPr>
            <w:tcW w:w="1103" w:type="pct"/>
            <w:shd w:val="clear" w:color="auto" w:fill="E6E6E6"/>
          </w:tcPr>
          <w:p w14:paraId="219813A1" w14:textId="77777777" w:rsidR="00F65812" w:rsidRPr="00934489" w:rsidRDefault="00F65812" w:rsidP="00B27D88">
            <w:pPr>
              <w:pStyle w:val="S8Gazettetableheading"/>
            </w:pPr>
            <w:r w:rsidRPr="00934489">
              <w:t>Product registration no.</w:t>
            </w:r>
          </w:p>
        </w:tc>
        <w:tc>
          <w:tcPr>
            <w:tcW w:w="3897" w:type="pct"/>
          </w:tcPr>
          <w:p w14:paraId="6235C959" w14:textId="77777777" w:rsidR="00F65812" w:rsidRPr="00934489" w:rsidRDefault="00F65812" w:rsidP="00B27D88">
            <w:pPr>
              <w:pStyle w:val="S8Gazettetabletext"/>
            </w:pPr>
            <w:r>
              <w:t>61649</w:t>
            </w:r>
          </w:p>
        </w:tc>
      </w:tr>
      <w:tr w:rsidR="00F65812" w:rsidRPr="00934489" w14:paraId="676CDA32" w14:textId="77777777" w:rsidTr="00B27D88">
        <w:trPr>
          <w:cantSplit/>
          <w:tblHeader/>
        </w:trPr>
        <w:tc>
          <w:tcPr>
            <w:tcW w:w="1103" w:type="pct"/>
            <w:shd w:val="clear" w:color="auto" w:fill="E6E6E6"/>
          </w:tcPr>
          <w:p w14:paraId="23251ED1" w14:textId="77777777" w:rsidR="00F65812" w:rsidRPr="00934489" w:rsidRDefault="00F65812" w:rsidP="00B27D88">
            <w:pPr>
              <w:pStyle w:val="S8Gazettetableheading"/>
            </w:pPr>
            <w:r w:rsidRPr="00934489">
              <w:t>Label approval no.</w:t>
            </w:r>
          </w:p>
        </w:tc>
        <w:tc>
          <w:tcPr>
            <w:tcW w:w="3897" w:type="pct"/>
          </w:tcPr>
          <w:p w14:paraId="621C015B" w14:textId="77777777" w:rsidR="00F65812" w:rsidRPr="00934489" w:rsidRDefault="00F65812" w:rsidP="00B27D88">
            <w:pPr>
              <w:pStyle w:val="S8Gazettetabletext"/>
            </w:pPr>
            <w:r>
              <w:t>61649</w:t>
            </w:r>
            <w:r w:rsidRPr="00934489">
              <w:t>/</w:t>
            </w:r>
            <w:r>
              <w:t>144783</w:t>
            </w:r>
          </w:p>
        </w:tc>
      </w:tr>
      <w:tr w:rsidR="00F65812" w:rsidRPr="00934489" w14:paraId="534C6DE7" w14:textId="77777777" w:rsidTr="00B27D88">
        <w:trPr>
          <w:cantSplit/>
          <w:tblHeader/>
        </w:trPr>
        <w:tc>
          <w:tcPr>
            <w:tcW w:w="1103" w:type="pct"/>
            <w:shd w:val="clear" w:color="auto" w:fill="E6E6E6"/>
          </w:tcPr>
          <w:p w14:paraId="55FB9DB5"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30DE1806" w14:textId="77777777" w:rsidR="00F65812" w:rsidRPr="00934489" w:rsidRDefault="00F65812" w:rsidP="00B27D88">
            <w:pPr>
              <w:pStyle w:val="S8Gazettetabletext"/>
            </w:pPr>
            <w:r>
              <w:t>Variation of product registration and label approval to add the general instructions of an approved tank mix product in the label</w:t>
            </w:r>
          </w:p>
        </w:tc>
      </w:tr>
    </w:tbl>
    <w:p w14:paraId="0FF40354" w14:textId="17AE034E" w:rsidR="00F65812" w:rsidRDefault="00F65812" w:rsidP="00F65812">
      <w:pPr>
        <w:pStyle w:val="Caption"/>
      </w:pPr>
      <w:r>
        <w:t xml:space="preserve">Table </w:t>
      </w:r>
      <w:r>
        <w:fldChar w:fldCharType="begin"/>
      </w:r>
      <w:r>
        <w:instrText xml:space="preserve"> SEQ Table \* ARABIC </w:instrText>
      </w:r>
      <w:r>
        <w:fldChar w:fldCharType="separate"/>
      </w:r>
      <w:r w:rsidR="00716DD1">
        <w:rPr>
          <w:noProof/>
        </w:rPr>
        <w:t>3</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65812" w:rsidRPr="00934489" w14:paraId="1B13E436" w14:textId="77777777" w:rsidTr="00B27D88">
        <w:trPr>
          <w:cantSplit/>
          <w:tblHeader/>
        </w:trPr>
        <w:tc>
          <w:tcPr>
            <w:tcW w:w="1103" w:type="pct"/>
            <w:shd w:val="clear" w:color="auto" w:fill="E6E6E6"/>
          </w:tcPr>
          <w:p w14:paraId="1F305CF3" w14:textId="77777777" w:rsidR="00F65812" w:rsidRPr="00934489" w:rsidRDefault="00F65812" w:rsidP="00B27D88">
            <w:pPr>
              <w:pStyle w:val="S8Gazettetableheading"/>
            </w:pPr>
            <w:r w:rsidRPr="00934489">
              <w:t>Application no.</w:t>
            </w:r>
          </w:p>
        </w:tc>
        <w:tc>
          <w:tcPr>
            <w:tcW w:w="3897" w:type="pct"/>
          </w:tcPr>
          <w:p w14:paraId="1D6A88EE" w14:textId="77777777" w:rsidR="00F65812" w:rsidRPr="00934489" w:rsidRDefault="00F65812" w:rsidP="00B27D88">
            <w:pPr>
              <w:pStyle w:val="S8Gazettetabletext"/>
              <w:rPr>
                <w:noProof/>
              </w:rPr>
            </w:pPr>
            <w:r w:rsidRPr="00BC1439">
              <w:t>145058</w:t>
            </w:r>
          </w:p>
        </w:tc>
      </w:tr>
      <w:tr w:rsidR="00F65812" w:rsidRPr="00934489" w14:paraId="69722B34" w14:textId="77777777" w:rsidTr="00B27D88">
        <w:trPr>
          <w:cantSplit/>
          <w:tblHeader/>
        </w:trPr>
        <w:tc>
          <w:tcPr>
            <w:tcW w:w="1103" w:type="pct"/>
            <w:shd w:val="clear" w:color="auto" w:fill="E6E6E6"/>
          </w:tcPr>
          <w:p w14:paraId="6526A59C" w14:textId="77777777" w:rsidR="00F65812" w:rsidRPr="00934489" w:rsidRDefault="00F65812" w:rsidP="00B27D88">
            <w:pPr>
              <w:pStyle w:val="S8Gazettetableheading"/>
            </w:pPr>
            <w:r w:rsidRPr="00934489">
              <w:t>Product name</w:t>
            </w:r>
          </w:p>
        </w:tc>
        <w:tc>
          <w:tcPr>
            <w:tcW w:w="3897" w:type="pct"/>
          </w:tcPr>
          <w:p w14:paraId="16AC4224" w14:textId="77777777" w:rsidR="00F65812" w:rsidRPr="00934489" w:rsidRDefault="00F65812" w:rsidP="00B27D88">
            <w:pPr>
              <w:pStyle w:val="S8Gazettetabletext"/>
            </w:pPr>
            <w:proofErr w:type="spellStart"/>
            <w:r>
              <w:t>Farmalinx</w:t>
            </w:r>
            <w:proofErr w:type="spellEnd"/>
            <w:r>
              <w:t xml:space="preserve"> Open Range Herbicide</w:t>
            </w:r>
          </w:p>
        </w:tc>
      </w:tr>
      <w:tr w:rsidR="00F65812" w:rsidRPr="00934489" w14:paraId="34039B16" w14:textId="77777777" w:rsidTr="00B27D88">
        <w:trPr>
          <w:cantSplit/>
          <w:tblHeader/>
        </w:trPr>
        <w:tc>
          <w:tcPr>
            <w:tcW w:w="1103" w:type="pct"/>
            <w:shd w:val="clear" w:color="auto" w:fill="E6E6E6"/>
          </w:tcPr>
          <w:p w14:paraId="5BF058B5" w14:textId="77777777" w:rsidR="00F65812" w:rsidRPr="00934489" w:rsidRDefault="00F65812" w:rsidP="00B27D88">
            <w:pPr>
              <w:pStyle w:val="S8Gazettetableheading"/>
            </w:pPr>
            <w:r w:rsidRPr="00934489">
              <w:t>Active constituent</w:t>
            </w:r>
          </w:p>
        </w:tc>
        <w:tc>
          <w:tcPr>
            <w:tcW w:w="3897" w:type="pct"/>
          </w:tcPr>
          <w:p w14:paraId="2E880A65" w14:textId="77777777" w:rsidR="00F65812" w:rsidRPr="00934489" w:rsidRDefault="00F65812" w:rsidP="00B27D88">
            <w:pPr>
              <w:pStyle w:val="S8Gazettetabletext"/>
            </w:pPr>
            <w:r>
              <w:t xml:space="preserve">745 g/L </w:t>
            </w:r>
            <w:proofErr w:type="spellStart"/>
            <w:r>
              <w:t>flupropanate</w:t>
            </w:r>
            <w:proofErr w:type="spellEnd"/>
            <w:r>
              <w:t xml:space="preserve"> present as the sodium salt</w:t>
            </w:r>
          </w:p>
        </w:tc>
      </w:tr>
      <w:tr w:rsidR="00F65812" w:rsidRPr="00934489" w14:paraId="207B2AEE" w14:textId="77777777" w:rsidTr="00B27D88">
        <w:trPr>
          <w:cantSplit/>
          <w:tblHeader/>
        </w:trPr>
        <w:tc>
          <w:tcPr>
            <w:tcW w:w="1103" w:type="pct"/>
            <w:shd w:val="clear" w:color="auto" w:fill="E6E6E6"/>
          </w:tcPr>
          <w:p w14:paraId="09615F08" w14:textId="77777777" w:rsidR="00F65812" w:rsidRPr="00934489" w:rsidRDefault="00F65812" w:rsidP="00B27D88">
            <w:pPr>
              <w:pStyle w:val="S8Gazettetableheading"/>
            </w:pPr>
            <w:r w:rsidRPr="00934489">
              <w:t>Applicant name</w:t>
            </w:r>
          </w:p>
        </w:tc>
        <w:tc>
          <w:tcPr>
            <w:tcW w:w="3897" w:type="pct"/>
          </w:tcPr>
          <w:p w14:paraId="778766AE" w14:textId="77777777" w:rsidR="00F65812" w:rsidRPr="00934489" w:rsidRDefault="00F65812" w:rsidP="00B27D88">
            <w:pPr>
              <w:pStyle w:val="S8Gazettetabletext"/>
            </w:pPr>
            <w:proofErr w:type="spellStart"/>
            <w:r>
              <w:t>Farmalinx</w:t>
            </w:r>
            <w:proofErr w:type="spellEnd"/>
            <w:r>
              <w:t xml:space="preserve"> Pty Ltd</w:t>
            </w:r>
          </w:p>
        </w:tc>
      </w:tr>
      <w:tr w:rsidR="00F65812" w:rsidRPr="00934489" w14:paraId="2C765034" w14:textId="77777777" w:rsidTr="00B27D88">
        <w:trPr>
          <w:cantSplit/>
          <w:tblHeader/>
        </w:trPr>
        <w:tc>
          <w:tcPr>
            <w:tcW w:w="1103" w:type="pct"/>
            <w:shd w:val="clear" w:color="auto" w:fill="E6E6E6"/>
          </w:tcPr>
          <w:p w14:paraId="302AC0E8" w14:textId="77777777" w:rsidR="00F65812" w:rsidRPr="00934489" w:rsidRDefault="00F65812" w:rsidP="00B27D88">
            <w:pPr>
              <w:pStyle w:val="S8Gazettetableheading"/>
            </w:pPr>
            <w:r w:rsidRPr="00934489">
              <w:t>Applicant ACN</w:t>
            </w:r>
          </w:p>
        </w:tc>
        <w:tc>
          <w:tcPr>
            <w:tcW w:w="3897" w:type="pct"/>
          </w:tcPr>
          <w:p w14:paraId="733752F4" w14:textId="77777777" w:rsidR="00F65812" w:rsidRPr="00934489" w:rsidRDefault="00F65812" w:rsidP="00B27D88">
            <w:pPr>
              <w:pStyle w:val="S8Gazettetabletext"/>
            </w:pPr>
            <w:r>
              <w:t>134 353 245</w:t>
            </w:r>
          </w:p>
        </w:tc>
      </w:tr>
      <w:tr w:rsidR="00F65812" w:rsidRPr="00934489" w14:paraId="456FAEEB" w14:textId="77777777" w:rsidTr="00B27D88">
        <w:trPr>
          <w:cantSplit/>
          <w:tblHeader/>
        </w:trPr>
        <w:tc>
          <w:tcPr>
            <w:tcW w:w="1103" w:type="pct"/>
            <w:shd w:val="clear" w:color="auto" w:fill="E6E6E6"/>
          </w:tcPr>
          <w:p w14:paraId="51EFB494" w14:textId="77777777" w:rsidR="00F65812" w:rsidRPr="00934489" w:rsidRDefault="00F65812" w:rsidP="00B27D88">
            <w:pPr>
              <w:pStyle w:val="S8Gazettetableheading"/>
            </w:pPr>
            <w:r w:rsidRPr="00934489">
              <w:t>Date of variation</w:t>
            </w:r>
          </w:p>
        </w:tc>
        <w:tc>
          <w:tcPr>
            <w:tcW w:w="3897" w:type="pct"/>
          </w:tcPr>
          <w:p w14:paraId="73EF7BDC" w14:textId="77777777" w:rsidR="00F65812" w:rsidRPr="00934489" w:rsidRDefault="00F65812" w:rsidP="00B27D88">
            <w:pPr>
              <w:pStyle w:val="S8Gazettetabletext"/>
            </w:pPr>
            <w:r>
              <w:t>15 October 2024</w:t>
            </w:r>
          </w:p>
        </w:tc>
      </w:tr>
      <w:tr w:rsidR="00F65812" w:rsidRPr="00934489" w14:paraId="70937E33" w14:textId="77777777" w:rsidTr="00B27D88">
        <w:trPr>
          <w:cantSplit/>
          <w:tblHeader/>
        </w:trPr>
        <w:tc>
          <w:tcPr>
            <w:tcW w:w="1103" w:type="pct"/>
            <w:shd w:val="clear" w:color="auto" w:fill="E6E6E6"/>
          </w:tcPr>
          <w:p w14:paraId="68963AEB" w14:textId="77777777" w:rsidR="00F65812" w:rsidRPr="00934489" w:rsidRDefault="00F65812" w:rsidP="00B27D88">
            <w:pPr>
              <w:pStyle w:val="S8Gazettetableheading"/>
            </w:pPr>
            <w:r w:rsidRPr="00934489">
              <w:t>Product registration no.</w:t>
            </w:r>
          </w:p>
        </w:tc>
        <w:tc>
          <w:tcPr>
            <w:tcW w:w="3897" w:type="pct"/>
          </w:tcPr>
          <w:p w14:paraId="665F497F" w14:textId="77777777" w:rsidR="00F65812" w:rsidRPr="00934489" w:rsidRDefault="00F65812" w:rsidP="00B27D88">
            <w:pPr>
              <w:pStyle w:val="S8Gazettetabletext"/>
            </w:pPr>
            <w:r>
              <w:t>64852</w:t>
            </w:r>
          </w:p>
        </w:tc>
      </w:tr>
      <w:tr w:rsidR="00F65812" w:rsidRPr="00934489" w14:paraId="47F8AD57" w14:textId="77777777" w:rsidTr="00B27D88">
        <w:trPr>
          <w:cantSplit/>
          <w:tblHeader/>
        </w:trPr>
        <w:tc>
          <w:tcPr>
            <w:tcW w:w="1103" w:type="pct"/>
            <w:shd w:val="clear" w:color="auto" w:fill="E6E6E6"/>
          </w:tcPr>
          <w:p w14:paraId="655D6E66" w14:textId="77777777" w:rsidR="00F65812" w:rsidRPr="00934489" w:rsidRDefault="00F65812" w:rsidP="00B27D88">
            <w:pPr>
              <w:pStyle w:val="S8Gazettetableheading"/>
            </w:pPr>
            <w:r w:rsidRPr="00934489">
              <w:t>Label approval no.</w:t>
            </w:r>
          </w:p>
        </w:tc>
        <w:tc>
          <w:tcPr>
            <w:tcW w:w="3897" w:type="pct"/>
          </w:tcPr>
          <w:p w14:paraId="4C613345" w14:textId="77777777" w:rsidR="00F65812" w:rsidRPr="00934489" w:rsidRDefault="00F65812" w:rsidP="00B27D88">
            <w:pPr>
              <w:pStyle w:val="S8Gazettetabletext"/>
            </w:pPr>
            <w:r>
              <w:t>64852</w:t>
            </w:r>
            <w:r w:rsidRPr="00934489">
              <w:t>/</w:t>
            </w:r>
            <w:r>
              <w:t>145058</w:t>
            </w:r>
          </w:p>
        </w:tc>
      </w:tr>
      <w:tr w:rsidR="00F65812" w:rsidRPr="00934489" w14:paraId="30E5E68B" w14:textId="77777777" w:rsidTr="00B27D88">
        <w:trPr>
          <w:cantSplit/>
          <w:tblHeader/>
        </w:trPr>
        <w:tc>
          <w:tcPr>
            <w:tcW w:w="1103" w:type="pct"/>
            <w:shd w:val="clear" w:color="auto" w:fill="E6E6E6"/>
          </w:tcPr>
          <w:p w14:paraId="2A1EC331"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7932E772" w14:textId="77777777" w:rsidR="00F65812" w:rsidRPr="00934489" w:rsidRDefault="00F65812" w:rsidP="00B27D88">
            <w:pPr>
              <w:pStyle w:val="S8Gazettetabletext"/>
            </w:pPr>
            <w:r>
              <w:t xml:space="preserve">Registration of a new label for the existing product </w:t>
            </w:r>
            <w:r>
              <w:t>‘</w:t>
            </w:r>
            <w:proofErr w:type="spellStart"/>
            <w:r>
              <w:t>Farmalinx</w:t>
            </w:r>
            <w:proofErr w:type="spellEnd"/>
            <w:r>
              <w:t xml:space="preserve"> Open Range Herbicide</w:t>
            </w:r>
            <w:r>
              <w:t>’</w:t>
            </w:r>
            <w:r>
              <w:t xml:space="preserve"> with the label name </w:t>
            </w:r>
            <w:r>
              <w:t>‘</w:t>
            </w:r>
            <w:proofErr w:type="spellStart"/>
            <w:r w:rsidRPr="00D21D23">
              <w:t>ProForce</w:t>
            </w:r>
            <w:proofErr w:type="spellEnd"/>
            <w:r w:rsidRPr="00D21D23">
              <w:t xml:space="preserve"> Rejuvenate Herbicide</w:t>
            </w:r>
          </w:p>
        </w:tc>
      </w:tr>
    </w:tbl>
    <w:p w14:paraId="2D0C9CDA" w14:textId="77777777" w:rsidR="00F65812" w:rsidRDefault="00F65812" w:rsidP="00F65812">
      <w:pPr>
        <w:pStyle w:val="Caption"/>
        <w:sectPr w:rsidR="00F65812" w:rsidSect="00856F6C">
          <w:headerReference w:type="even" r:id="rId22"/>
          <w:headerReference w:type="default" r:id="rId23"/>
          <w:pgSz w:w="11906" w:h="16838"/>
          <w:pgMar w:top="1440" w:right="1134" w:bottom="1440" w:left="1134" w:header="680" w:footer="737" w:gutter="0"/>
          <w:pgNumType w:start="1"/>
          <w:cols w:space="708"/>
          <w:docGrid w:linePitch="360"/>
        </w:sectPr>
      </w:pPr>
    </w:p>
    <w:p w14:paraId="1A24B9C7" w14:textId="77777777" w:rsidR="00F65812" w:rsidRDefault="00F65812" w:rsidP="00F65812">
      <w:pPr>
        <w:pStyle w:val="GazetteHeading1"/>
      </w:pPr>
      <w:bookmarkStart w:id="19" w:name="_Toc181090533"/>
      <w:r>
        <w:t>Veterinary chemical products and approved labels</w:t>
      </w:r>
      <w:bookmarkEnd w:id="19"/>
    </w:p>
    <w:p w14:paraId="0DF7C423" w14:textId="77777777" w:rsidR="00F65812" w:rsidRPr="002C40E1" w:rsidRDefault="00F65812" w:rsidP="00F65812">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52C3912" w14:textId="657C8218" w:rsidR="00F65812" w:rsidRDefault="00F65812" w:rsidP="00F65812">
      <w:pPr>
        <w:pStyle w:val="Caption"/>
      </w:pPr>
      <w:r>
        <w:t xml:space="preserve">Table </w:t>
      </w:r>
      <w:r w:rsidR="00716DD1">
        <w:fldChar w:fldCharType="begin"/>
      </w:r>
      <w:r w:rsidR="00716DD1">
        <w:instrText xml:space="preserve"> SEQ Table \* ARABIC </w:instrText>
      </w:r>
      <w:r w:rsidR="00716DD1">
        <w:fldChar w:fldCharType="separate"/>
      </w:r>
      <w:r w:rsidR="00716DD1">
        <w:rPr>
          <w:noProof/>
        </w:rPr>
        <w:t>4</w:t>
      </w:r>
      <w:r w:rsidR="00716DD1">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65812" w:rsidRPr="007834FB" w14:paraId="2367F566" w14:textId="77777777" w:rsidTr="00B27D88">
        <w:trPr>
          <w:cantSplit/>
          <w:tblHeader/>
        </w:trPr>
        <w:tc>
          <w:tcPr>
            <w:tcW w:w="1103" w:type="pct"/>
            <w:shd w:val="clear" w:color="auto" w:fill="E6E6E6"/>
          </w:tcPr>
          <w:p w14:paraId="3C9656E2" w14:textId="77777777" w:rsidR="00F65812" w:rsidRPr="007834FB" w:rsidRDefault="00F65812" w:rsidP="00B27D88">
            <w:pPr>
              <w:pStyle w:val="S8Gazettetableheading"/>
            </w:pPr>
            <w:r w:rsidRPr="007834FB">
              <w:t>Application no.</w:t>
            </w:r>
          </w:p>
        </w:tc>
        <w:tc>
          <w:tcPr>
            <w:tcW w:w="3897" w:type="pct"/>
          </w:tcPr>
          <w:p w14:paraId="6E8FF2F1" w14:textId="77777777" w:rsidR="00F65812" w:rsidRPr="007834FB" w:rsidRDefault="00F65812" w:rsidP="00B27D88">
            <w:pPr>
              <w:pStyle w:val="S8Gazettetabletext"/>
              <w:rPr>
                <w:noProof/>
              </w:rPr>
            </w:pPr>
            <w:r>
              <w:t>142762</w:t>
            </w:r>
          </w:p>
        </w:tc>
      </w:tr>
      <w:tr w:rsidR="00F65812" w:rsidRPr="007834FB" w14:paraId="71DB3C78" w14:textId="77777777" w:rsidTr="00B27D88">
        <w:trPr>
          <w:cantSplit/>
          <w:tblHeader/>
        </w:trPr>
        <w:tc>
          <w:tcPr>
            <w:tcW w:w="1103" w:type="pct"/>
            <w:shd w:val="clear" w:color="auto" w:fill="E6E6E6"/>
          </w:tcPr>
          <w:p w14:paraId="663E089E" w14:textId="77777777" w:rsidR="00F65812" w:rsidRPr="007834FB" w:rsidRDefault="00F65812" w:rsidP="00B27D88">
            <w:pPr>
              <w:pStyle w:val="S8Gazettetableheading"/>
            </w:pPr>
            <w:r w:rsidRPr="007834FB">
              <w:t>Product name</w:t>
            </w:r>
          </w:p>
        </w:tc>
        <w:tc>
          <w:tcPr>
            <w:tcW w:w="3897" w:type="pct"/>
          </w:tcPr>
          <w:p w14:paraId="74DD88EF" w14:textId="77777777" w:rsidR="00F65812" w:rsidRPr="007834FB" w:rsidRDefault="00F65812" w:rsidP="00B27D88">
            <w:pPr>
              <w:pStyle w:val="S8Gazettetabletext"/>
            </w:pPr>
            <w:r>
              <w:t>Beast Pour-on for Horses</w:t>
            </w:r>
          </w:p>
        </w:tc>
      </w:tr>
      <w:tr w:rsidR="00F65812" w:rsidRPr="007834FB" w14:paraId="2EC783D4" w14:textId="77777777" w:rsidTr="00B27D88">
        <w:trPr>
          <w:cantSplit/>
          <w:tblHeader/>
        </w:trPr>
        <w:tc>
          <w:tcPr>
            <w:tcW w:w="1103" w:type="pct"/>
            <w:shd w:val="clear" w:color="auto" w:fill="E6E6E6"/>
          </w:tcPr>
          <w:p w14:paraId="02ABCD58" w14:textId="77777777" w:rsidR="00F65812" w:rsidRPr="007834FB" w:rsidRDefault="00F65812" w:rsidP="00B27D88">
            <w:pPr>
              <w:pStyle w:val="S8Gazettetableheading"/>
            </w:pPr>
            <w:r w:rsidRPr="007834FB">
              <w:t>Active constituent</w:t>
            </w:r>
          </w:p>
        </w:tc>
        <w:tc>
          <w:tcPr>
            <w:tcW w:w="3897" w:type="pct"/>
          </w:tcPr>
          <w:p w14:paraId="13F1654A" w14:textId="77777777" w:rsidR="00F65812" w:rsidRPr="007834FB" w:rsidRDefault="00F65812" w:rsidP="00B27D88">
            <w:pPr>
              <w:pStyle w:val="S8Gazettetabletext"/>
            </w:pPr>
            <w:r>
              <w:t xml:space="preserve">87 g/L permethrin (25:75 </w:t>
            </w:r>
            <w:proofErr w:type="spellStart"/>
            <w:r>
              <w:t>cis:trans</w:t>
            </w:r>
            <w:proofErr w:type="spellEnd"/>
            <w:r>
              <w:t>)</w:t>
            </w:r>
          </w:p>
        </w:tc>
      </w:tr>
      <w:tr w:rsidR="00F65812" w:rsidRPr="007834FB" w14:paraId="4866E7BE" w14:textId="77777777" w:rsidTr="00B27D88">
        <w:trPr>
          <w:cantSplit/>
          <w:tblHeader/>
        </w:trPr>
        <w:tc>
          <w:tcPr>
            <w:tcW w:w="1103" w:type="pct"/>
            <w:shd w:val="clear" w:color="auto" w:fill="E6E6E6"/>
          </w:tcPr>
          <w:p w14:paraId="3719327C" w14:textId="77777777" w:rsidR="00F65812" w:rsidRPr="007834FB" w:rsidRDefault="00F65812" w:rsidP="00B27D88">
            <w:pPr>
              <w:pStyle w:val="S8Gazettetableheading"/>
            </w:pPr>
            <w:r w:rsidRPr="007834FB">
              <w:t>Applicant name</w:t>
            </w:r>
          </w:p>
        </w:tc>
        <w:tc>
          <w:tcPr>
            <w:tcW w:w="3897" w:type="pct"/>
          </w:tcPr>
          <w:p w14:paraId="5CB28A0C" w14:textId="77777777" w:rsidR="00F65812" w:rsidRPr="007834FB" w:rsidRDefault="00F65812" w:rsidP="00B27D88">
            <w:pPr>
              <w:pStyle w:val="S8Gazettetabletext"/>
            </w:pPr>
            <w:r>
              <w:t>Abbey Laboratories Pty Ltd</w:t>
            </w:r>
          </w:p>
        </w:tc>
      </w:tr>
      <w:tr w:rsidR="00F65812" w:rsidRPr="007834FB" w14:paraId="5F1FE1F6" w14:textId="77777777" w:rsidTr="00B27D88">
        <w:trPr>
          <w:cantSplit/>
          <w:tblHeader/>
        </w:trPr>
        <w:tc>
          <w:tcPr>
            <w:tcW w:w="1103" w:type="pct"/>
            <w:shd w:val="clear" w:color="auto" w:fill="E6E6E6"/>
          </w:tcPr>
          <w:p w14:paraId="2ED547C1" w14:textId="77777777" w:rsidR="00F65812" w:rsidRPr="007834FB" w:rsidRDefault="00F65812" w:rsidP="00B27D88">
            <w:pPr>
              <w:pStyle w:val="S8Gazettetableheading"/>
            </w:pPr>
            <w:r w:rsidRPr="007834FB">
              <w:t>Applicant ACN</w:t>
            </w:r>
          </w:p>
        </w:tc>
        <w:tc>
          <w:tcPr>
            <w:tcW w:w="3897" w:type="pct"/>
          </w:tcPr>
          <w:p w14:paraId="472E87E3" w14:textId="77777777" w:rsidR="00F65812" w:rsidRPr="007834FB" w:rsidRDefault="00F65812" w:rsidP="00B27D88">
            <w:pPr>
              <w:pStyle w:val="S8Gazettetabletext"/>
            </w:pPr>
            <w:r>
              <w:t>156 000 430</w:t>
            </w:r>
          </w:p>
        </w:tc>
      </w:tr>
      <w:tr w:rsidR="00F65812" w:rsidRPr="007834FB" w14:paraId="50250640" w14:textId="77777777" w:rsidTr="00B27D88">
        <w:trPr>
          <w:cantSplit/>
          <w:tblHeader/>
        </w:trPr>
        <w:tc>
          <w:tcPr>
            <w:tcW w:w="1103" w:type="pct"/>
            <w:shd w:val="clear" w:color="auto" w:fill="E6E6E6"/>
          </w:tcPr>
          <w:p w14:paraId="652C73AE" w14:textId="77777777" w:rsidR="00F65812" w:rsidRPr="007834FB" w:rsidRDefault="00F65812" w:rsidP="00B27D88">
            <w:pPr>
              <w:pStyle w:val="S8Gazettetableheading"/>
            </w:pPr>
            <w:r w:rsidRPr="007834FB">
              <w:t>Date of registration</w:t>
            </w:r>
          </w:p>
        </w:tc>
        <w:tc>
          <w:tcPr>
            <w:tcW w:w="3897" w:type="pct"/>
          </w:tcPr>
          <w:p w14:paraId="755EC7D4" w14:textId="77777777" w:rsidR="00F65812" w:rsidRPr="007834FB" w:rsidRDefault="00F65812" w:rsidP="00B27D88">
            <w:pPr>
              <w:pStyle w:val="S8Gazettetabletext"/>
            </w:pPr>
            <w:r>
              <w:t xml:space="preserve">10 October 2024 </w:t>
            </w:r>
          </w:p>
        </w:tc>
      </w:tr>
      <w:tr w:rsidR="00F65812" w:rsidRPr="007834FB" w14:paraId="7FA17581" w14:textId="77777777" w:rsidTr="00B27D88">
        <w:trPr>
          <w:cantSplit/>
          <w:tblHeader/>
        </w:trPr>
        <w:tc>
          <w:tcPr>
            <w:tcW w:w="1103" w:type="pct"/>
            <w:shd w:val="clear" w:color="auto" w:fill="E6E6E6"/>
          </w:tcPr>
          <w:p w14:paraId="376DB75E" w14:textId="77777777" w:rsidR="00F65812" w:rsidRPr="007834FB" w:rsidRDefault="00F65812" w:rsidP="00B27D88">
            <w:pPr>
              <w:pStyle w:val="S8Gazettetableheading"/>
            </w:pPr>
            <w:r w:rsidRPr="007834FB">
              <w:t>Product registration no.</w:t>
            </w:r>
          </w:p>
        </w:tc>
        <w:tc>
          <w:tcPr>
            <w:tcW w:w="3897" w:type="pct"/>
          </w:tcPr>
          <w:p w14:paraId="07205D21" w14:textId="77777777" w:rsidR="00F65812" w:rsidRPr="007834FB" w:rsidRDefault="00F65812" w:rsidP="00B27D88">
            <w:pPr>
              <w:pStyle w:val="S8Gazettetabletext"/>
            </w:pPr>
            <w:r>
              <w:t>94555</w:t>
            </w:r>
          </w:p>
        </w:tc>
      </w:tr>
      <w:tr w:rsidR="00F65812" w:rsidRPr="007834FB" w14:paraId="48BBCF0F" w14:textId="77777777" w:rsidTr="00B27D88">
        <w:trPr>
          <w:cantSplit/>
          <w:tblHeader/>
        </w:trPr>
        <w:tc>
          <w:tcPr>
            <w:tcW w:w="1103" w:type="pct"/>
            <w:shd w:val="clear" w:color="auto" w:fill="E6E6E6"/>
          </w:tcPr>
          <w:p w14:paraId="7025D0BE" w14:textId="77777777" w:rsidR="00F65812" w:rsidRPr="007834FB" w:rsidRDefault="00F65812" w:rsidP="00B27D88">
            <w:pPr>
              <w:pStyle w:val="S8Gazettetableheading"/>
            </w:pPr>
            <w:r w:rsidRPr="007834FB">
              <w:t>Label approval no.</w:t>
            </w:r>
          </w:p>
        </w:tc>
        <w:tc>
          <w:tcPr>
            <w:tcW w:w="3897" w:type="pct"/>
          </w:tcPr>
          <w:p w14:paraId="75C60507" w14:textId="77777777" w:rsidR="00F65812" w:rsidRPr="007834FB" w:rsidRDefault="00F65812" w:rsidP="00B27D88">
            <w:pPr>
              <w:pStyle w:val="S8Gazettetabletext"/>
            </w:pPr>
            <w:r>
              <w:t>94555</w:t>
            </w:r>
            <w:r w:rsidRPr="007834FB">
              <w:t>/</w:t>
            </w:r>
            <w:r>
              <w:t>142762</w:t>
            </w:r>
          </w:p>
        </w:tc>
      </w:tr>
      <w:tr w:rsidR="00F65812" w:rsidRPr="007834FB" w14:paraId="275BCA7B" w14:textId="77777777" w:rsidTr="00B27D88">
        <w:trPr>
          <w:cantSplit/>
          <w:tblHeader/>
        </w:trPr>
        <w:tc>
          <w:tcPr>
            <w:tcW w:w="1103" w:type="pct"/>
            <w:shd w:val="clear" w:color="auto" w:fill="E6E6E6"/>
          </w:tcPr>
          <w:p w14:paraId="6803537B"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62A67823" w14:textId="77777777" w:rsidR="00F65812" w:rsidRPr="007834FB" w:rsidRDefault="00F65812" w:rsidP="00B27D88">
            <w:pPr>
              <w:pStyle w:val="S8Gazettetabletext"/>
            </w:pPr>
            <w:r>
              <w:t xml:space="preserve">Registration of </w:t>
            </w:r>
            <w:proofErr w:type="gramStart"/>
            <w:r>
              <w:t>a</w:t>
            </w:r>
            <w:proofErr w:type="gramEnd"/>
            <w:r>
              <w:t xml:space="preserve"> 87 g/L permethrin (25:75 </w:t>
            </w:r>
            <w:proofErr w:type="spellStart"/>
            <w:r>
              <w:t>cis:trans</w:t>
            </w:r>
            <w:proofErr w:type="spellEnd"/>
            <w:r>
              <w:t>) topical solution pour-on product for the control of biting and nuisance flies on horses</w:t>
            </w:r>
          </w:p>
        </w:tc>
      </w:tr>
    </w:tbl>
    <w:p w14:paraId="07739C84"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65812" w:rsidRPr="007834FB" w14:paraId="445BAA73" w14:textId="77777777" w:rsidTr="00B27D88">
        <w:trPr>
          <w:cantSplit/>
          <w:tblHeader/>
        </w:trPr>
        <w:tc>
          <w:tcPr>
            <w:tcW w:w="1103" w:type="pct"/>
            <w:shd w:val="clear" w:color="auto" w:fill="E6E6E6"/>
          </w:tcPr>
          <w:p w14:paraId="79482088" w14:textId="77777777" w:rsidR="00F65812" w:rsidRPr="007834FB" w:rsidRDefault="00F65812" w:rsidP="00B27D88">
            <w:pPr>
              <w:pStyle w:val="S8Gazettetableheading"/>
            </w:pPr>
            <w:r w:rsidRPr="007834FB">
              <w:t>Application no.</w:t>
            </w:r>
          </w:p>
        </w:tc>
        <w:tc>
          <w:tcPr>
            <w:tcW w:w="3897" w:type="pct"/>
          </w:tcPr>
          <w:p w14:paraId="5F150487" w14:textId="77777777" w:rsidR="00F65812" w:rsidRPr="007834FB" w:rsidRDefault="00F65812" w:rsidP="00B27D88">
            <w:pPr>
              <w:pStyle w:val="S8Gazettetabletext"/>
              <w:rPr>
                <w:noProof/>
              </w:rPr>
            </w:pPr>
            <w:r>
              <w:t>144301</w:t>
            </w:r>
          </w:p>
        </w:tc>
      </w:tr>
      <w:tr w:rsidR="00F65812" w:rsidRPr="007834FB" w14:paraId="5EB9D2DA" w14:textId="77777777" w:rsidTr="00B27D88">
        <w:trPr>
          <w:cantSplit/>
          <w:tblHeader/>
        </w:trPr>
        <w:tc>
          <w:tcPr>
            <w:tcW w:w="1103" w:type="pct"/>
            <w:shd w:val="clear" w:color="auto" w:fill="E6E6E6"/>
          </w:tcPr>
          <w:p w14:paraId="0BA6DDD7" w14:textId="77777777" w:rsidR="00F65812" w:rsidRPr="007834FB" w:rsidRDefault="00F65812" w:rsidP="00B27D88">
            <w:pPr>
              <w:pStyle w:val="S8Gazettetableheading"/>
            </w:pPr>
            <w:r w:rsidRPr="007834FB">
              <w:t>Product name</w:t>
            </w:r>
          </w:p>
        </w:tc>
        <w:tc>
          <w:tcPr>
            <w:tcW w:w="3897" w:type="pct"/>
          </w:tcPr>
          <w:p w14:paraId="1B992F57" w14:textId="6F2A671C" w:rsidR="00F65812" w:rsidRPr="007834FB" w:rsidRDefault="00F65812" w:rsidP="00B27D88">
            <w:pPr>
              <w:pStyle w:val="S8Gazettetabletext"/>
            </w:pPr>
            <w:r w:rsidRPr="00814836">
              <w:t xml:space="preserve">Blue Wheelers and Dash </w:t>
            </w:r>
            <w:proofErr w:type="spellStart"/>
            <w:r w:rsidRPr="00814836">
              <w:t>Dogwash</w:t>
            </w:r>
            <w:proofErr w:type="spellEnd"/>
            <w:r w:rsidRPr="00814836">
              <w:t xml:space="preserve"> </w:t>
            </w:r>
            <w:proofErr w:type="spellStart"/>
            <w:r w:rsidRPr="00814836">
              <w:t>Hydrokill</w:t>
            </w:r>
            <w:proofErr w:type="spellEnd"/>
            <w:r w:rsidRPr="00814836">
              <w:t xml:space="preserve"> Flea and Tick Rinse concentrate for Dogs, cats, puppies, kittens and caged bird</w:t>
            </w:r>
            <w:r w:rsidR="00B335EB">
              <w:t>s</w:t>
            </w:r>
          </w:p>
        </w:tc>
      </w:tr>
      <w:tr w:rsidR="00F65812" w:rsidRPr="007834FB" w14:paraId="51B54B83" w14:textId="77777777" w:rsidTr="00B27D88">
        <w:trPr>
          <w:cantSplit/>
          <w:tblHeader/>
        </w:trPr>
        <w:tc>
          <w:tcPr>
            <w:tcW w:w="1103" w:type="pct"/>
            <w:shd w:val="clear" w:color="auto" w:fill="E6E6E6"/>
          </w:tcPr>
          <w:p w14:paraId="19DAE285" w14:textId="77777777" w:rsidR="00F65812" w:rsidRPr="007834FB" w:rsidRDefault="00F65812" w:rsidP="00B27D88">
            <w:pPr>
              <w:pStyle w:val="S8Gazettetableheading"/>
            </w:pPr>
            <w:r w:rsidRPr="007834FB">
              <w:t>Active constituents</w:t>
            </w:r>
          </w:p>
        </w:tc>
        <w:tc>
          <w:tcPr>
            <w:tcW w:w="3897" w:type="pct"/>
          </w:tcPr>
          <w:p w14:paraId="7D30BC50" w14:textId="77777777" w:rsidR="00F65812" w:rsidRPr="007834FB" w:rsidRDefault="00F65812" w:rsidP="00B27D88">
            <w:pPr>
              <w:pStyle w:val="S8Gazettetabletext"/>
            </w:pPr>
            <w:r>
              <w:t xml:space="preserve">10 g/L Pyrethrins, 30 g/L N-Octyl </w:t>
            </w:r>
            <w:proofErr w:type="spellStart"/>
            <w:r>
              <w:t>Bicycloheptene</w:t>
            </w:r>
            <w:proofErr w:type="spellEnd"/>
            <w:r>
              <w:t xml:space="preserve"> Dicarboximide, 18 g/L Piperonyl Butoxide </w:t>
            </w:r>
          </w:p>
        </w:tc>
      </w:tr>
      <w:tr w:rsidR="00F65812" w:rsidRPr="007834FB" w14:paraId="743899E6" w14:textId="77777777" w:rsidTr="00B27D88">
        <w:trPr>
          <w:cantSplit/>
          <w:tblHeader/>
        </w:trPr>
        <w:tc>
          <w:tcPr>
            <w:tcW w:w="1103" w:type="pct"/>
            <w:shd w:val="clear" w:color="auto" w:fill="E6E6E6"/>
          </w:tcPr>
          <w:p w14:paraId="331EC392" w14:textId="77777777" w:rsidR="00F65812" w:rsidRPr="007834FB" w:rsidRDefault="00F65812" w:rsidP="00B27D88">
            <w:pPr>
              <w:pStyle w:val="S8Gazettetableheading"/>
            </w:pPr>
            <w:r w:rsidRPr="007834FB">
              <w:t>Applicant name</w:t>
            </w:r>
          </w:p>
        </w:tc>
        <w:tc>
          <w:tcPr>
            <w:tcW w:w="3897" w:type="pct"/>
          </w:tcPr>
          <w:p w14:paraId="3E418FDB" w14:textId="77777777" w:rsidR="00F65812" w:rsidRPr="007834FB" w:rsidRDefault="00F65812" w:rsidP="00B27D88">
            <w:pPr>
              <w:pStyle w:val="S8Gazettetabletext"/>
            </w:pPr>
            <w:r>
              <w:t>The Franchise Group Pty Ltd</w:t>
            </w:r>
          </w:p>
        </w:tc>
      </w:tr>
      <w:tr w:rsidR="00F65812" w:rsidRPr="007834FB" w14:paraId="673CF72A" w14:textId="77777777" w:rsidTr="00B27D88">
        <w:trPr>
          <w:cantSplit/>
          <w:tblHeader/>
        </w:trPr>
        <w:tc>
          <w:tcPr>
            <w:tcW w:w="1103" w:type="pct"/>
            <w:shd w:val="clear" w:color="auto" w:fill="E6E6E6"/>
          </w:tcPr>
          <w:p w14:paraId="3A75087D" w14:textId="77777777" w:rsidR="00F65812" w:rsidRPr="007834FB" w:rsidRDefault="00F65812" w:rsidP="00B27D88">
            <w:pPr>
              <w:pStyle w:val="S8Gazettetableheading"/>
            </w:pPr>
            <w:r w:rsidRPr="007834FB">
              <w:t>Applicant ACN</w:t>
            </w:r>
          </w:p>
        </w:tc>
        <w:tc>
          <w:tcPr>
            <w:tcW w:w="3897" w:type="pct"/>
          </w:tcPr>
          <w:p w14:paraId="36D367AC" w14:textId="77777777" w:rsidR="00F65812" w:rsidRPr="007834FB" w:rsidRDefault="00F65812" w:rsidP="00B27D88">
            <w:pPr>
              <w:pStyle w:val="S8Gazettetabletext"/>
            </w:pPr>
            <w:r>
              <w:t>007 449 587</w:t>
            </w:r>
          </w:p>
        </w:tc>
      </w:tr>
      <w:tr w:rsidR="00F65812" w:rsidRPr="007834FB" w14:paraId="4D7005AD" w14:textId="77777777" w:rsidTr="00B27D88">
        <w:trPr>
          <w:cantSplit/>
          <w:tblHeader/>
        </w:trPr>
        <w:tc>
          <w:tcPr>
            <w:tcW w:w="1103" w:type="pct"/>
            <w:shd w:val="clear" w:color="auto" w:fill="E6E6E6"/>
          </w:tcPr>
          <w:p w14:paraId="28E3039D" w14:textId="77777777" w:rsidR="00F65812" w:rsidRPr="007834FB" w:rsidRDefault="00F65812" w:rsidP="00B27D88">
            <w:pPr>
              <w:pStyle w:val="S8Gazettetableheading"/>
            </w:pPr>
            <w:r w:rsidRPr="007834FB">
              <w:t>Date of registration</w:t>
            </w:r>
          </w:p>
        </w:tc>
        <w:tc>
          <w:tcPr>
            <w:tcW w:w="3897" w:type="pct"/>
          </w:tcPr>
          <w:p w14:paraId="280E7375" w14:textId="77777777" w:rsidR="00F65812" w:rsidRPr="007834FB" w:rsidRDefault="00F65812" w:rsidP="00B27D88">
            <w:pPr>
              <w:pStyle w:val="S8Gazettetabletext"/>
            </w:pPr>
            <w:r>
              <w:t>15 October 2024</w:t>
            </w:r>
          </w:p>
        </w:tc>
      </w:tr>
      <w:tr w:rsidR="00F65812" w:rsidRPr="007834FB" w14:paraId="0B4DA9CE" w14:textId="77777777" w:rsidTr="00B27D88">
        <w:trPr>
          <w:cantSplit/>
          <w:tblHeader/>
        </w:trPr>
        <w:tc>
          <w:tcPr>
            <w:tcW w:w="1103" w:type="pct"/>
            <w:shd w:val="clear" w:color="auto" w:fill="E6E6E6"/>
          </w:tcPr>
          <w:p w14:paraId="5D96A433" w14:textId="77777777" w:rsidR="00F65812" w:rsidRPr="007834FB" w:rsidRDefault="00F65812" w:rsidP="00B27D88">
            <w:pPr>
              <w:pStyle w:val="S8Gazettetableheading"/>
            </w:pPr>
            <w:r w:rsidRPr="007834FB">
              <w:t>Product registration no.</w:t>
            </w:r>
          </w:p>
        </w:tc>
        <w:tc>
          <w:tcPr>
            <w:tcW w:w="3897" w:type="pct"/>
          </w:tcPr>
          <w:p w14:paraId="77261702" w14:textId="77777777" w:rsidR="00F65812" w:rsidRPr="007834FB" w:rsidRDefault="00F65812" w:rsidP="00B27D88">
            <w:pPr>
              <w:pStyle w:val="S8Gazettetabletext"/>
            </w:pPr>
            <w:r>
              <w:t>94956</w:t>
            </w:r>
          </w:p>
        </w:tc>
      </w:tr>
      <w:tr w:rsidR="00F65812" w:rsidRPr="007834FB" w14:paraId="1D814852" w14:textId="77777777" w:rsidTr="00B27D88">
        <w:trPr>
          <w:cantSplit/>
          <w:tblHeader/>
        </w:trPr>
        <w:tc>
          <w:tcPr>
            <w:tcW w:w="1103" w:type="pct"/>
            <w:shd w:val="clear" w:color="auto" w:fill="E6E6E6"/>
          </w:tcPr>
          <w:p w14:paraId="3D7803E6" w14:textId="77777777" w:rsidR="00F65812" w:rsidRPr="007834FB" w:rsidRDefault="00F65812" w:rsidP="00B27D88">
            <w:pPr>
              <w:pStyle w:val="S8Gazettetableheading"/>
            </w:pPr>
            <w:r w:rsidRPr="007834FB">
              <w:t>Label approval no.</w:t>
            </w:r>
          </w:p>
        </w:tc>
        <w:tc>
          <w:tcPr>
            <w:tcW w:w="3897" w:type="pct"/>
          </w:tcPr>
          <w:p w14:paraId="403A7402" w14:textId="77777777" w:rsidR="00F65812" w:rsidRPr="007834FB" w:rsidRDefault="00F65812" w:rsidP="00B27D88">
            <w:pPr>
              <w:pStyle w:val="S8Gazettetabletext"/>
            </w:pPr>
            <w:r>
              <w:t>94956</w:t>
            </w:r>
            <w:r w:rsidRPr="007834FB">
              <w:t>/</w:t>
            </w:r>
            <w:r>
              <w:t>144301</w:t>
            </w:r>
          </w:p>
        </w:tc>
      </w:tr>
      <w:tr w:rsidR="00F65812" w:rsidRPr="007834FB" w14:paraId="4A869259" w14:textId="77777777" w:rsidTr="00B27D88">
        <w:trPr>
          <w:cantSplit/>
          <w:tblHeader/>
        </w:trPr>
        <w:tc>
          <w:tcPr>
            <w:tcW w:w="1103" w:type="pct"/>
            <w:shd w:val="clear" w:color="auto" w:fill="E6E6E6"/>
          </w:tcPr>
          <w:p w14:paraId="03C0323B"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7F53BD00" w14:textId="77777777" w:rsidR="00F65812" w:rsidRPr="007834FB" w:rsidRDefault="00F65812" w:rsidP="00B27D88">
            <w:pPr>
              <w:pStyle w:val="S8Gazettetabletext"/>
            </w:pPr>
            <w:r w:rsidRPr="0096406B">
              <w:t xml:space="preserve">Registration of a 30 g/L N-Octyl </w:t>
            </w:r>
            <w:proofErr w:type="spellStart"/>
            <w:r w:rsidRPr="0096406B">
              <w:t>Bicycloheptene</w:t>
            </w:r>
            <w:proofErr w:type="spellEnd"/>
            <w:r w:rsidRPr="0096406B">
              <w:t xml:space="preserve"> Dicarboximide, 18 g/L Piperonyl Butoxide, 10</w:t>
            </w:r>
            <w:r>
              <w:t xml:space="preserve"> </w:t>
            </w:r>
            <w:r w:rsidRPr="0096406B">
              <w:t>g/L Pyrethrin and 2 g/L Citronella Oil flea and tick rinse concentrate for aid in the control of Fleas (</w:t>
            </w:r>
            <w:r w:rsidRPr="0096406B">
              <w:rPr>
                <w:i/>
                <w:iCs/>
              </w:rPr>
              <w:t>Ctenocephalides spp.</w:t>
            </w:r>
            <w:r w:rsidRPr="0096406B">
              <w:t>), Adult brown dog tick (</w:t>
            </w:r>
            <w:r w:rsidRPr="0096406B">
              <w:rPr>
                <w:i/>
                <w:iCs/>
              </w:rPr>
              <w:t>Rhipicephalus spp.</w:t>
            </w:r>
            <w:r w:rsidRPr="0096406B">
              <w:t>), Paralysis tick (</w:t>
            </w:r>
            <w:r w:rsidRPr="0096406B">
              <w:rPr>
                <w:i/>
                <w:iCs/>
              </w:rPr>
              <w:t xml:space="preserve">Ixodes </w:t>
            </w:r>
            <w:proofErr w:type="spellStart"/>
            <w:r w:rsidRPr="0096406B">
              <w:rPr>
                <w:i/>
                <w:iCs/>
              </w:rPr>
              <w:t>holocyclus</w:t>
            </w:r>
            <w:proofErr w:type="spellEnd"/>
            <w:r w:rsidRPr="0096406B">
              <w:t>) and controls Lice (</w:t>
            </w:r>
            <w:proofErr w:type="spellStart"/>
            <w:r w:rsidRPr="0096406B">
              <w:rPr>
                <w:i/>
                <w:iCs/>
              </w:rPr>
              <w:t>Trichodectes</w:t>
            </w:r>
            <w:proofErr w:type="spellEnd"/>
            <w:r w:rsidRPr="0096406B">
              <w:rPr>
                <w:i/>
                <w:iCs/>
              </w:rPr>
              <w:t xml:space="preserve"> </w:t>
            </w:r>
            <w:proofErr w:type="spellStart"/>
            <w:r w:rsidRPr="0096406B">
              <w:rPr>
                <w:i/>
                <w:iCs/>
              </w:rPr>
              <w:t>canis</w:t>
            </w:r>
            <w:proofErr w:type="spellEnd"/>
            <w:r w:rsidRPr="0096406B">
              <w:t xml:space="preserve">, </w:t>
            </w:r>
            <w:proofErr w:type="spellStart"/>
            <w:r w:rsidRPr="0096406B">
              <w:rPr>
                <w:i/>
                <w:iCs/>
              </w:rPr>
              <w:t>Heterodoxus</w:t>
            </w:r>
            <w:proofErr w:type="spellEnd"/>
            <w:r w:rsidRPr="0096406B">
              <w:rPr>
                <w:i/>
                <w:iCs/>
              </w:rPr>
              <w:t xml:space="preserve"> spp.</w:t>
            </w:r>
            <w:r w:rsidRPr="0096406B">
              <w:t xml:space="preserve"> and </w:t>
            </w:r>
            <w:proofErr w:type="spellStart"/>
            <w:r w:rsidRPr="0096406B">
              <w:rPr>
                <w:i/>
                <w:iCs/>
              </w:rPr>
              <w:t>Felicola</w:t>
            </w:r>
            <w:proofErr w:type="spellEnd"/>
            <w:r w:rsidRPr="0096406B">
              <w:rPr>
                <w:i/>
                <w:iCs/>
              </w:rPr>
              <w:t xml:space="preserve"> </w:t>
            </w:r>
            <w:proofErr w:type="spellStart"/>
            <w:r w:rsidRPr="0096406B">
              <w:rPr>
                <w:i/>
                <w:iCs/>
              </w:rPr>
              <w:t>subrostraturm</w:t>
            </w:r>
            <w:proofErr w:type="spellEnd"/>
            <w:r w:rsidRPr="0096406B">
              <w:t>) on dogs and cats and caged birds</w:t>
            </w:r>
          </w:p>
        </w:tc>
      </w:tr>
    </w:tbl>
    <w:p w14:paraId="27A94929"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65812" w:rsidRPr="007834FB" w14:paraId="67D06703" w14:textId="77777777" w:rsidTr="00B27D88">
        <w:trPr>
          <w:cantSplit/>
          <w:tblHeader/>
        </w:trPr>
        <w:tc>
          <w:tcPr>
            <w:tcW w:w="1103" w:type="pct"/>
            <w:shd w:val="clear" w:color="auto" w:fill="E6E6E6"/>
          </w:tcPr>
          <w:p w14:paraId="246861CB" w14:textId="77777777" w:rsidR="00F65812" w:rsidRPr="007834FB" w:rsidRDefault="00F65812" w:rsidP="00B27D88">
            <w:pPr>
              <w:pStyle w:val="S8Gazettetableheading"/>
            </w:pPr>
            <w:r w:rsidRPr="007834FB">
              <w:t>Application no.</w:t>
            </w:r>
          </w:p>
        </w:tc>
        <w:tc>
          <w:tcPr>
            <w:tcW w:w="3897" w:type="pct"/>
          </w:tcPr>
          <w:p w14:paraId="537C6F8D" w14:textId="77777777" w:rsidR="00F65812" w:rsidRPr="007834FB" w:rsidRDefault="00F65812" w:rsidP="00B27D88">
            <w:pPr>
              <w:pStyle w:val="S8Gazettetabletext"/>
              <w:rPr>
                <w:noProof/>
              </w:rPr>
            </w:pPr>
            <w:r>
              <w:t>144463</w:t>
            </w:r>
          </w:p>
        </w:tc>
      </w:tr>
      <w:tr w:rsidR="00F65812" w:rsidRPr="007834FB" w14:paraId="7BAF956E" w14:textId="77777777" w:rsidTr="00B27D88">
        <w:trPr>
          <w:cantSplit/>
          <w:tblHeader/>
        </w:trPr>
        <w:tc>
          <w:tcPr>
            <w:tcW w:w="1103" w:type="pct"/>
            <w:shd w:val="clear" w:color="auto" w:fill="E6E6E6"/>
          </w:tcPr>
          <w:p w14:paraId="410CC26B" w14:textId="77777777" w:rsidR="00F65812" w:rsidRPr="007834FB" w:rsidRDefault="00F65812" w:rsidP="00B27D88">
            <w:pPr>
              <w:pStyle w:val="S8Gazettetableheading"/>
            </w:pPr>
            <w:r w:rsidRPr="007834FB">
              <w:t>Product name</w:t>
            </w:r>
          </w:p>
        </w:tc>
        <w:tc>
          <w:tcPr>
            <w:tcW w:w="3897" w:type="pct"/>
          </w:tcPr>
          <w:p w14:paraId="218B6508" w14:textId="77777777" w:rsidR="00F65812" w:rsidRPr="007834FB" w:rsidRDefault="00F65812" w:rsidP="00B27D88">
            <w:pPr>
              <w:pStyle w:val="S8Gazettetabletext"/>
            </w:pPr>
            <w:proofErr w:type="spellStart"/>
            <w:r>
              <w:t>Elevet</w:t>
            </w:r>
            <w:proofErr w:type="spellEnd"/>
            <w:r>
              <w:t xml:space="preserve">+ </w:t>
            </w:r>
            <w:proofErr w:type="spellStart"/>
            <w:r>
              <w:t>Estrovet</w:t>
            </w:r>
            <w:proofErr w:type="spellEnd"/>
            <w:r>
              <w:t xml:space="preserve"> Prostaglandin Injection</w:t>
            </w:r>
          </w:p>
        </w:tc>
      </w:tr>
      <w:tr w:rsidR="00F65812" w:rsidRPr="007834FB" w14:paraId="76E59B3D" w14:textId="77777777" w:rsidTr="00B27D88">
        <w:trPr>
          <w:cantSplit/>
          <w:tblHeader/>
        </w:trPr>
        <w:tc>
          <w:tcPr>
            <w:tcW w:w="1103" w:type="pct"/>
            <w:shd w:val="clear" w:color="auto" w:fill="E6E6E6"/>
          </w:tcPr>
          <w:p w14:paraId="1A049FA3" w14:textId="77777777" w:rsidR="00F65812" w:rsidRPr="007834FB" w:rsidRDefault="00F65812" w:rsidP="00B27D88">
            <w:pPr>
              <w:pStyle w:val="S8Gazettetableheading"/>
            </w:pPr>
            <w:r w:rsidRPr="007834FB">
              <w:t>Active constituent</w:t>
            </w:r>
          </w:p>
        </w:tc>
        <w:tc>
          <w:tcPr>
            <w:tcW w:w="3897" w:type="pct"/>
          </w:tcPr>
          <w:p w14:paraId="3E6D01AA" w14:textId="77777777" w:rsidR="00F65812" w:rsidRPr="007834FB" w:rsidRDefault="00F65812" w:rsidP="00B27D88">
            <w:pPr>
              <w:pStyle w:val="S8Gazettetabletext"/>
            </w:pPr>
            <w:r>
              <w:t xml:space="preserve">250 </w:t>
            </w:r>
            <w:r>
              <w:t>µ</w:t>
            </w:r>
            <w:r>
              <w:t xml:space="preserve">g/mL </w:t>
            </w:r>
            <w:proofErr w:type="spellStart"/>
            <w:r>
              <w:t>cloprostenol</w:t>
            </w:r>
            <w:proofErr w:type="spellEnd"/>
            <w:r>
              <w:t xml:space="preserve"> (as the sodium salt)</w:t>
            </w:r>
          </w:p>
        </w:tc>
      </w:tr>
      <w:tr w:rsidR="00F65812" w:rsidRPr="007834FB" w14:paraId="28C9CCAC" w14:textId="77777777" w:rsidTr="00B27D88">
        <w:trPr>
          <w:cantSplit/>
          <w:tblHeader/>
        </w:trPr>
        <w:tc>
          <w:tcPr>
            <w:tcW w:w="1103" w:type="pct"/>
            <w:shd w:val="clear" w:color="auto" w:fill="E6E6E6"/>
          </w:tcPr>
          <w:p w14:paraId="6181741C" w14:textId="77777777" w:rsidR="00F65812" w:rsidRPr="007834FB" w:rsidRDefault="00F65812" w:rsidP="00B27D88">
            <w:pPr>
              <w:pStyle w:val="S8Gazettetableheading"/>
            </w:pPr>
            <w:r w:rsidRPr="007834FB">
              <w:t>Applicant name</w:t>
            </w:r>
          </w:p>
        </w:tc>
        <w:tc>
          <w:tcPr>
            <w:tcW w:w="3897" w:type="pct"/>
          </w:tcPr>
          <w:p w14:paraId="3E50473D" w14:textId="77777777" w:rsidR="00F65812" w:rsidRPr="007834FB" w:rsidRDefault="00F65812" w:rsidP="00B27D88">
            <w:pPr>
              <w:pStyle w:val="S8Gazettetabletext"/>
            </w:pPr>
            <w:r>
              <w:t>Avet Health Limited</w:t>
            </w:r>
          </w:p>
        </w:tc>
      </w:tr>
      <w:tr w:rsidR="00F65812" w:rsidRPr="007834FB" w14:paraId="13C1828A" w14:textId="77777777" w:rsidTr="00B27D88">
        <w:trPr>
          <w:cantSplit/>
          <w:tblHeader/>
        </w:trPr>
        <w:tc>
          <w:tcPr>
            <w:tcW w:w="1103" w:type="pct"/>
            <w:shd w:val="clear" w:color="auto" w:fill="E6E6E6"/>
          </w:tcPr>
          <w:p w14:paraId="60BDB055" w14:textId="77777777" w:rsidR="00F65812" w:rsidRPr="007834FB" w:rsidRDefault="00F65812" w:rsidP="00B27D88">
            <w:pPr>
              <w:pStyle w:val="S8Gazettetableheading"/>
            </w:pPr>
            <w:r w:rsidRPr="007834FB">
              <w:t>Applicant ACN</w:t>
            </w:r>
          </w:p>
        </w:tc>
        <w:tc>
          <w:tcPr>
            <w:tcW w:w="3897" w:type="pct"/>
          </w:tcPr>
          <w:p w14:paraId="6822A284" w14:textId="77777777" w:rsidR="00F65812" w:rsidRPr="007834FB" w:rsidRDefault="00F65812" w:rsidP="00B27D88">
            <w:pPr>
              <w:pStyle w:val="S8Gazettetabletext"/>
            </w:pPr>
            <w:r>
              <w:t>616 838 101</w:t>
            </w:r>
          </w:p>
        </w:tc>
      </w:tr>
      <w:tr w:rsidR="00F65812" w:rsidRPr="007834FB" w14:paraId="16D070D2" w14:textId="77777777" w:rsidTr="00B27D88">
        <w:trPr>
          <w:cantSplit/>
          <w:tblHeader/>
        </w:trPr>
        <w:tc>
          <w:tcPr>
            <w:tcW w:w="1103" w:type="pct"/>
            <w:shd w:val="clear" w:color="auto" w:fill="E6E6E6"/>
          </w:tcPr>
          <w:p w14:paraId="01B9A0C8" w14:textId="77777777" w:rsidR="00F65812" w:rsidRPr="007834FB" w:rsidRDefault="00F65812" w:rsidP="00B27D88">
            <w:pPr>
              <w:pStyle w:val="S8Gazettetableheading"/>
            </w:pPr>
            <w:r w:rsidRPr="007834FB">
              <w:t>Date of registration</w:t>
            </w:r>
          </w:p>
        </w:tc>
        <w:tc>
          <w:tcPr>
            <w:tcW w:w="3897" w:type="pct"/>
          </w:tcPr>
          <w:p w14:paraId="4959D86C" w14:textId="77777777" w:rsidR="00F65812" w:rsidRPr="007834FB" w:rsidRDefault="00F65812" w:rsidP="00B27D88">
            <w:pPr>
              <w:pStyle w:val="S8Gazettetabletext"/>
            </w:pPr>
            <w:r>
              <w:t>16 October 2024</w:t>
            </w:r>
          </w:p>
        </w:tc>
      </w:tr>
      <w:tr w:rsidR="00F65812" w:rsidRPr="007834FB" w14:paraId="66809967" w14:textId="77777777" w:rsidTr="00B27D88">
        <w:trPr>
          <w:cantSplit/>
          <w:tblHeader/>
        </w:trPr>
        <w:tc>
          <w:tcPr>
            <w:tcW w:w="1103" w:type="pct"/>
            <w:shd w:val="clear" w:color="auto" w:fill="E6E6E6"/>
          </w:tcPr>
          <w:p w14:paraId="5584DAA4" w14:textId="77777777" w:rsidR="00F65812" w:rsidRPr="007834FB" w:rsidRDefault="00F65812" w:rsidP="00B27D88">
            <w:pPr>
              <w:pStyle w:val="S8Gazettetableheading"/>
            </w:pPr>
            <w:r w:rsidRPr="007834FB">
              <w:t>Product registration no.</w:t>
            </w:r>
          </w:p>
        </w:tc>
        <w:tc>
          <w:tcPr>
            <w:tcW w:w="3897" w:type="pct"/>
          </w:tcPr>
          <w:p w14:paraId="64C4A1D0" w14:textId="77777777" w:rsidR="00F65812" w:rsidRPr="007834FB" w:rsidRDefault="00F65812" w:rsidP="00B27D88">
            <w:pPr>
              <w:pStyle w:val="S8Gazettetabletext"/>
            </w:pPr>
            <w:r>
              <w:t>95017</w:t>
            </w:r>
          </w:p>
        </w:tc>
      </w:tr>
      <w:tr w:rsidR="00F65812" w:rsidRPr="007834FB" w14:paraId="7FF96DDC" w14:textId="77777777" w:rsidTr="00B27D88">
        <w:trPr>
          <w:cantSplit/>
          <w:tblHeader/>
        </w:trPr>
        <w:tc>
          <w:tcPr>
            <w:tcW w:w="1103" w:type="pct"/>
            <w:shd w:val="clear" w:color="auto" w:fill="E6E6E6"/>
          </w:tcPr>
          <w:p w14:paraId="6E89F362" w14:textId="77777777" w:rsidR="00F65812" w:rsidRPr="007834FB" w:rsidRDefault="00F65812" w:rsidP="00B27D88">
            <w:pPr>
              <w:pStyle w:val="S8Gazettetableheading"/>
            </w:pPr>
            <w:r w:rsidRPr="007834FB">
              <w:t>Label approval no.</w:t>
            </w:r>
          </w:p>
        </w:tc>
        <w:tc>
          <w:tcPr>
            <w:tcW w:w="3897" w:type="pct"/>
          </w:tcPr>
          <w:p w14:paraId="3D4AF72E" w14:textId="77777777" w:rsidR="00F65812" w:rsidRPr="007834FB" w:rsidRDefault="00F65812" w:rsidP="00B27D88">
            <w:pPr>
              <w:pStyle w:val="S8Gazettetabletext"/>
            </w:pPr>
            <w:r>
              <w:t>95017</w:t>
            </w:r>
            <w:r w:rsidRPr="007834FB">
              <w:t>/</w:t>
            </w:r>
            <w:r>
              <w:t>144463</w:t>
            </w:r>
          </w:p>
        </w:tc>
      </w:tr>
      <w:tr w:rsidR="00F65812" w:rsidRPr="007834FB" w14:paraId="05BEA378" w14:textId="77777777" w:rsidTr="00B27D88">
        <w:trPr>
          <w:cantSplit/>
          <w:tblHeader/>
        </w:trPr>
        <w:tc>
          <w:tcPr>
            <w:tcW w:w="1103" w:type="pct"/>
            <w:shd w:val="clear" w:color="auto" w:fill="E6E6E6"/>
          </w:tcPr>
          <w:p w14:paraId="1EF87C12"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3DBC8ECA" w14:textId="77777777" w:rsidR="00F65812" w:rsidRPr="007834FB" w:rsidRDefault="00F65812" w:rsidP="00B27D88">
            <w:pPr>
              <w:pStyle w:val="S8Gazettetabletext"/>
            </w:pPr>
            <w:r>
              <w:t xml:space="preserve">Registration of a 250 </w:t>
            </w:r>
            <w:r>
              <w:t>µ</w:t>
            </w:r>
            <w:r>
              <w:t xml:space="preserve">g/mL </w:t>
            </w:r>
            <w:proofErr w:type="spellStart"/>
            <w:r>
              <w:t>cloprostenol</w:t>
            </w:r>
            <w:proofErr w:type="spellEnd"/>
            <w:r>
              <w:t xml:space="preserve"> (as the sodium salt) injectable product for </w:t>
            </w:r>
            <w:proofErr w:type="spellStart"/>
            <w:r>
              <w:t>luteolysis</w:t>
            </w:r>
            <w:proofErr w:type="spellEnd"/>
            <w:r>
              <w:t xml:space="preserve"> of functional corpora lutea in cows</w:t>
            </w:r>
          </w:p>
        </w:tc>
      </w:tr>
    </w:tbl>
    <w:p w14:paraId="7D91DC07"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65812" w:rsidRPr="007834FB" w14:paraId="04A8CEC9" w14:textId="77777777" w:rsidTr="00B27D88">
        <w:trPr>
          <w:cantSplit/>
          <w:tblHeader/>
        </w:trPr>
        <w:tc>
          <w:tcPr>
            <w:tcW w:w="1103" w:type="pct"/>
            <w:shd w:val="clear" w:color="auto" w:fill="E6E6E6"/>
          </w:tcPr>
          <w:p w14:paraId="5FB2E38A" w14:textId="77777777" w:rsidR="00F65812" w:rsidRPr="007834FB" w:rsidRDefault="00F65812" w:rsidP="00B27D88">
            <w:pPr>
              <w:pStyle w:val="S8Gazettetableheading"/>
            </w:pPr>
            <w:r w:rsidRPr="007834FB">
              <w:t>Application no.</w:t>
            </w:r>
          </w:p>
        </w:tc>
        <w:tc>
          <w:tcPr>
            <w:tcW w:w="3897" w:type="pct"/>
          </w:tcPr>
          <w:p w14:paraId="6CD00DA8" w14:textId="77777777" w:rsidR="00F65812" w:rsidRPr="007834FB" w:rsidRDefault="00F65812" w:rsidP="00B27D88">
            <w:pPr>
              <w:pStyle w:val="S8Gazettetabletext"/>
              <w:rPr>
                <w:noProof/>
              </w:rPr>
            </w:pPr>
            <w:r>
              <w:t>143094</w:t>
            </w:r>
          </w:p>
        </w:tc>
      </w:tr>
      <w:tr w:rsidR="00F65812" w:rsidRPr="007834FB" w14:paraId="490B5F16" w14:textId="77777777" w:rsidTr="00B27D88">
        <w:trPr>
          <w:cantSplit/>
          <w:tblHeader/>
        </w:trPr>
        <w:tc>
          <w:tcPr>
            <w:tcW w:w="1103" w:type="pct"/>
            <w:shd w:val="clear" w:color="auto" w:fill="E6E6E6"/>
          </w:tcPr>
          <w:p w14:paraId="5B11A619" w14:textId="77777777" w:rsidR="00F65812" w:rsidRPr="007834FB" w:rsidRDefault="00F65812" w:rsidP="00B27D88">
            <w:pPr>
              <w:pStyle w:val="S8Gazettetableheading"/>
            </w:pPr>
            <w:r w:rsidRPr="007834FB">
              <w:t>Product name</w:t>
            </w:r>
          </w:p>
        </w:tc>
        <w:tc>
          <w:tcPr>
            <w:tcW w:w="3897" w:type="pct"/>
          </w:tcPr>
          <w:p w14:paraId="4F1DE5F2" w14:textId="77777777" w:rsidR="00F65812" w:rsidRPr="007834FB" w:rsidRDefault="00F65812" w:rsidP="00B27D88">
            <w:pPr>
              <w:pStyle w:val="S8Gazettetabletext"/>
            </w:pPr>
            <w:proofErr w:type="spellStart"/>
            <w:r>
              <w:t>Vetsense</w:t>
            </w:r>
            <w:proofErr w:type="spellEnd"/>
            <w:r>
              <w:t xml:space="preserve"> </w:t>
            </w:r>
            <w:proofErr w:type="spellStart"/>
            <w:r>
              <w:t>Triclamec</w:t>
            </w:r>
            <w:proofErr w:type="spellEnd"/>
            <w:r>
              <w:t xml:space="preserve"> Ultra Pour-On Roundworm, Liver Fluke and External Parasiticide for Cattle</w:t>
            </w:r>
          </w:p>
        </w:tc>
      </w:tr>
      <w:tr w:rsidR="00F65812" w:rsidRPr="007834FB" w14:paraId="5CFBD992" w14:textId="77777777" w:rsidTr="00B27D88">
        <w:trPr>
          <w:cantSplit/>
          <w:tblHeader/>
        </w:trPr>
        <w:tc>
          <w:tcPr>
            <w:tcW w:w="1103" w:type="pct"/>
            <w:shd w:val="clear" w:color="auto" w:fill="E6E6E6"/>
          </w:tcPr>
          <w:p w14:paraId="544BB797" w14:textId="77777777" w:rsidR="00F65812" w:rsidRPr="007834FB" w:rsidRDefault="00F65812" w:rsidP="00B27D88">
            <w:pPr>
              <w:pStyle w:val="S8Gazettetableheading"/>
            </w:pPr>
            <w:r w:rsidRPr="007834FB">
              <w:t>Active constituents</w:t>
            </w:r>
          </w:p>
        </w:tc>
        <w:tc>
          <w:tcPr>
            <w:tcW w:w="3897" w:type="pct"/>
          </w:tcPr>
          <w:p w14:paraId="77CF0B92" w14:textId="77777777" w:rsidR="00F65812" w:rsidRPr="007834FB" w:rsidRDefault="00F65812" w:rsidP="00B27D88">
            <w:pPr>
              <w:pStyle w:val="S8Gazettetabletext"/>
            </w:pPr>
            <w:r>
              <w:t>300 mg/mL triclabendazole, 5 mg/mL abamectin</w:t>
            </w:r>
          </w:p>
        </w:tc>
      </w:tr>
      <w:tr w:rsidR="00F65812" w:rsidRPr="007834FB" w14:paraId="6067FE8B" w14:textId="77777777" w:rsidTr="00B27D88">
        <w:trPr>
          <w:cantSplit/>
          <w:tblHeader/>
        </w:trPr>
        <w:tc>
          <w:tcPr>
            <w:tcW w:w="1103" w:type="pct"/>
            <w:shd w:val="clear" w:color="auto" w:fill="E6E6E6"/>
          </w:tcPr>
          <w:p w14:paraId="44D6A7DB" w14:textId="77777777" w:rsidR="00F65812" w:rsidRPr="007834FB" w:rsidRDefault="00F65812" w:rsidP="00B27D88">
            <w:pPr>
              <w:pStyle w:val="S8Gazettetableheading"/>
            </w:pPr>
            <w:r w:rsidRPr="007834FB">
              <w:t>Applicant name</w:t>
            </w:r>
          </w:p>
        </w:tc>
        <w:tc>
          <w:tcPr>
            <w:tcW w:w="3897" w:type="pct"/>
          </w:tcPr>
          <w:p w14:paraId="79F25306" w14:textId="77777777" w:rsidR="00F65812" w:rsidRPr="007834FB" w:rsidRDefault="00F65812" w:rsidP="00B27D88">
            <w:pPr>
              <w:pStyle w:val="S8Gazettetabletext"/>
            </w:pPr>
            <w:proofErr w:type="spellStart"/>
            <w:r>
              <w:t>Vetsense</w:t>
            </w:r>
            <w:proofErr w:type="spellEnd"/>
            <w:r>
              <w:t xml:space="preserve"> Pty Ltd</w:t>
            </w:r>
          </w:p>
        </w:tc>
      </w:tr>
      <w:tr w:rsidR="00F65812" w:rsidRPr="007834FB" w14:paraId="03B07043" w14:textId="77777777" w:rsidTr="00B27D88">
        <w:trPr>
          <w:cantSplit/>
          <w:tblHeader/>
        </w:trPr>
        <w:tc>
          <w:tcPr>
            <w:tcW w:w="1103" w:type="pct"/>
            <w:shd w:val="clear" w:color="auto" w:fill="E6E6E6"/>
          </w:tcPr>
          <w:p w14:paraId="109D13F5" w14:textId="77777777" w:rsidR="00F65812" w:rsidRPr="007834FB" w:rsidRDefault="00F65812" w:rsidP="00B27D88">
            <w:pPr>
              <w:pStyle w:val="S8Gazettetableheading"/>
            </w:pPr>
            <w:r w:rsidRPr="007834FB">
              <w:t>Applicant ACN</w:t>
            </w:r>
          </w:p>
        </w:tc>
        <w:tc>
          <w:tcPr>
            <w:tcW w:w="3897" w:type="pct"/>
          </w:tcPr>
          <w:p w14:paraId="75136256" w14:textId="77777777" w:rsidR="00F65812" w:rsidRPr="007834FB" w:rsidRDefault="00F65812" w:rsidP="00B27D88">
            <w:pPr>
              <w:pStyle w:val="S8Gazettetabletext"/>
            </w:pPr>
            <w:r>
              <w:t>150 968 871</w:t>
            </w:r>
          </w:p>
        </w:tc>
      </w:tr>
      <w:tr w:rsidR="00F65812" w:rsidRPr="007834FB" w14:paraId="31660508" w14:textId="77777777" w:rsidTr="00B27D88">
        <w:trPr>
          <w:cantSplit/>
          <w:tblHeader/>
        </w:trPr>
        <w:tc>
          <w:tcPr>
            <w:tcW w:w="1103" w:type="pct"/>
            <w:shd w:val="clear" w:color="auto" w:fill="E6E6E6"/>
          </w:tcPr>
          <w:p w14:paraId="22CF66ED" w14:textId="77777777" w:rsidR="00F65812" w:rsidRPr="007834FB" w:rsidRDefault="00F65812" w:rsidP="00B27D88">
            <w:pPr>
              <w:pStyle w:val="S8Gazettetableheading"/>
            </w:pPr>
            <w:r w:rsidRPr="007834FB">
              <w:t>Date of registration</w:t>
            </w:r>
          </w:p>
        </w:tc>
        <w:tc>
          <w:tcPr>
            <w:tcW w:w="3897" w:type="pct"/>
          </w:tcPr>
          <w:p w14:paraId="09AC4880" w14:textId="77777777" w:rsidR="00F65812" w:rsidRPr="007834FB" w:rsidRDefault="00F65812" w:rsidP="00B27D88">
            <w:pPr>
              <w:pStyle w:val="S8Gazettetabletext"/>
            </w:pPr>
            <w:r>
              <w:t>17 October 2024</w:t>
            </w:r>
          </w:p>
        </w:tc>
      </w:tr>
      <w:tr w:rsidR="00F65812" w:rsidRPr="007834FB" w14:paraId="1C58101A" w14:textId="77777777" w:rsidTr="00B27D88">
        <w:trPr>
          <w:cantSplit/>
          <w:tblHeader/>
        </w:trPr>
        <w:tc>
          <w:tcPr>
            <w:tcW w:w="1103" w:type="pct"/>
            <w:shd w:val="clear" w:color="auto" w:fill="E6E6E6"/>
          </w:tcPr>
          <w:p w14:paraId="31DBD607" w14:textId="77777777" w:rsidR="00F65812" w:rsidRPr="007834FB" w:rsidRDefault="00F65812" w:rsidP="00B27D88">
            <w:pPr>
              <w:pStyle w:val="S8Gazettetableheading"/>
            </w:pPr>
            <w:r w:rsidRPr="007834FB">
              <w:t>Product registration no.</w:t>
            </w:r>
          </w:p>
        </w:tc>
        <w:tc>
          <w:tcPr>
            <w:tcW w:w="3897" w:type="pct"/>
          </w:tcPr>
          <w:p w14:paraId="59AEA761" w14:textId="77777777" w:rsidR="00F65812" w:rsidRPr="007834FB" w:rsidRDefault="00F65812" w:rsidP="00B27D88">
            <w:pPr>
              <w:pStyle w:val="S8Gazettetabletext"/>
            </w:pPr>
            <w:r>
              <w:t>94653</w:t>
            </w:r>
          </w:p>
        </w:tc>
      </w:tr>
      <w:tr w:rsidR="00F65812" w:rsidRPr="007834FB" w14:paraId="126D9778" w14:textId="77777777" w:rsidTr="00B27D88">
        <w:trPr>
          <w:cantSplit/>
          <w:tblHeader/>
        </w:trPr>
        <w:tc>
          <w:tcPr>
            <w:tcW w:w="1103" w:type="pct"/>
            <w:shd w:val="clear" w:color="auto" w:fill="E6E6E6"/>
          </w:tcPr>
          <w:p w14:paraId="796E8371" w14:textId="77777777" w:rsidR="00F65812" w:rsidRPr="007834FB" w:rsidRDefault="00F65812" w:rsidP="00B27D88">
            <w:pPr>
              <w:pStyle w:val="S8Gazettetableheading"/>
            </w:pPr>
            <w:r w:rsidRPr="007834FB">
              <w:t>Label approval no.</w:t>
            </w:r>
          </w:p>
        </w:tc>
        <w:tc>
          <w:tcPr>
            <w:tcW w:w="3897" w:type="pct"/>
          </w:tcPr>
          <w:p w14:paraId="1FB589A1" w14:textId="77777777" w:rsidR="00F65812" w:rsidRPr="007834FB" w:rsidRDefault="00F65812" w:rsidP="00B27D88">
            <w:pPr>
              <w:pStyle w:val="S8Gazettetabletext"/>
            </w:pPr>
            <w:r>
              <w:t>94653</w:t>
            </w:r>
            <w:r w:rsidRPr="007834FB">
              <w:t>/</w:t>
            </w:r>
            <w:r>
              <w:t>143094</w:t>
            </w:r>
          </w:p>
        </w:tc>
      </w:tr>
      <w:tr w:rsidR="00F65812" w:rsidRPr="007834FB" w14:paraId="3770EC5F" w14:textId="77777777" w:rsidTr="00B27D88">
        <w:trPr>
          <w:cantSplit/>
          <w:tblHeader/>
        </w:trPr>
        <w:tc>
          <w:tcPr>
            <w:tcW w:w="1103" w:type="pct"/>
            <w:shd w:val="clear" w:color="auto" w:fill="E6E6E6"/>
          </w:tcPr>
          <w:p w14:paraId="11588FFE"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0D98BBFF" w14:textId="77777777" w:rsidR="00F65812" w:rsidRPr="007834FB" w:rsidRDefault="00F65812" w:rsidP="00B27D88">
            <w:pPr>
              <w:pStyle w:val="S8Gazettetabletext"/>
            </w:pPr>
            <w:r>
              <w:t>Registration of a 300mg/mL triclabendazole, 5mg/mL abamectin pour-on solution product for the treatment and control of roundworms, liver fluke (all 3 stages) and external parasites of beef cattle</w:t>
            </w:r>
          </w:p>
        </w:tc>
      </w:tr>
    </w:tbl>
    <w:p w14:paraId="0228BDF9"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65812" w:rsidRPr="007834FB" w14:paraId="5C688735" w14:textId="77777777" w:rsidTr="00B27D88">
        <w:trPr>
          <w:cantSplit/>
          <w:tblHeader/>
        </w:trPr>
        <w:tc>
          <w:tcPr>
            <w:tcW w:w="1103" w:type="pct"/>
            <w:shd w:val="clear" w:color="auto" w:fill="E6E6E6"/>
          </w:tcPr>
          <w:p w14:paraId="700CBB8B" w14:textId="77777777" w:rsidR="00F65812" w:rsidRPr="007834FB" w:rsidRDefault="00F65812" w:rsidP="00B27D88">
            <w:pPr>
              <w:pStyle w:val="S8Gazettetableheading"/>
            </w:pPr>
            <w:r w:rsidRPr="007834FB">
              <w:t>Application no.</w:t>
            </w:r>
          </w:p>
        </w:tc>
        <w:tc>
          <w:tcPr>
            <w:tcW w:w="3897" w:type="pct"/>
          </w:tcPr>
          <w:p w14:paraId="3383A548" w14:textId="77777777" w:rsidR="00F65812" w:rsidRPr="007834FB" w:rsidRDefault="00F65812" w:rsidP="00B27D88">
            <w:pPr>
              <w:pStyle w:val="S8Gazettetabletext"/>
              <w:rPr>
                <w:noProof/>
              </w:rPr>
            </w:pPr>
            <w:r>
              <w:t>143658</w:t>
            </w:r>
          </w:p>
        </w:tc>
      </w:tr>
      <w:tr w:rsidR="00F65812" w:rsidRPr="007834FB" w14:paraId="3BF2B746" w14:textId="77777777" w:rsidTr="00B27D88">
        <w:trPr>
          <w:cantSplit/>
          <w:tblHeader/>
        </w:trPr>
        <w:tc>
          <w:tcPr>
            <w:tcW w:w="1103" w:type="pct"/>
            <w:shd w:val="clear" w:color="auto" w:fill="E6E6E6"/>
          </w:tcPr>
          <w:p w14:paraId="3117E41B" w14:textId="77777777" w:rsidR="00F65812" w:rsidRPr="007834FB" w:rsidRDefault="00F65812" w:rsidP="00B27D88">
            <w:pPr>
              <w:pStyle w:val="S8Gazettetableheading"/>
            </w:pPr>
            <w:r w:rsidRPr="007834FB">
              <w:t>Product name</w:t>
            </w:r>
          </w:p>
        </w:tc>
        <w:tc>
          <w:tcPr>
            <w:tcW w:w="3897" w:type="pct"/>
          </w:tcPr>
          <w:p w14:paraId="7C96B034" w14:textId="77777777" w:rsidR="00F65812" w:rsidRPr="007834FB" w:rsidRDefault="00F65812" w:rsidP="00B27D88">
            <w:pPr>
              <w:pStyle w:val="S8Gazettetabletext"/>
            </w:pPr>
            <w:r>
              <w:t>EQUI-SOLFEN Anaesthetic &amp; Antiseptic Wound Solution for Horses</w:t>
            </w:r>
          </w:p>
        </w:tc>
      </w:tr>
      <w:tr w:rsidR="00F65812" w:rsidRPr="007834FB" w14:paraId="50A9A8BA" w14:textId="77777777" w:rsidTr="00B27D88">
        <w:trPr>
          <w:cantSplit/>
          <w:tblHeader/>
        </w:trPr>
        <w:tc>
          <w:tcPr>
            <w:tcW w:w="1103" w:type="pct"/>
            <w:shd w:val="clear" w:color="auto" w:fill="E6E6E6"/>
          </w:tcPr>
          <w:p w14:paraId="696DBFFC" w14:textId="77777777" w:rsidR="00F65812" w:rsidRPr="007834FB" w:rsidRDefault="00F65812" w:rsidP="00B27D88">
            <w:pPr>
              <w:pStyle w:val="S8Gazettetableheading"/>
            </w:pPr>
            <w:r w:rsidRPr="007834FB">
              <w:t>Active constituents</w:t>
            </w:r>
          </w:p>
        </w:tc>
        <w:tc>
          <w:tcPr>
            <w:tcW w:w="3897" w:type="pct"/>
          </w:tcPr>
          <w:p w14:paraId="326B124B" w14:textId="77777777" w:rsidR="00F65812" w:rsidRPr="007834FB" w:rsidRDefault="00F65812" w:rsidP="00B27D88">
            <w:pPr>
              <w:pStyle w:val="S8Gazettetabletext"/>
            </w:pPr>
            <w:r>
              <w:t xml:space="preserve">40.6 g/L lignocaine (as hydrochloride), 24.8 mg/L adrenaline (as acid tartrate), 5.0 g/L cetrimide, </w:t>
            </w:r>
            <w:r>
              <w:br/>
              <w:t>4.2 g/L bupivacaine (as hydrochloride)</w:t>
            </w:r>
          </w:p>
        </w:tc>
      </w:tr>
      <w:tr w:rsidR="00F65812" w:rsidRPr="007834FB" w14:paraId="0CE085B7" w14:textId="77777777" w:rsidTr="00B27D88">
        <w:trPr>
          <w:cantSplit/>
          <w:tblHeader/>
        </w:trPr>
        <w:tc>
          <w:tcPr>
            <w:tcW w:w="1103" w:type="pct"/>
            <w:shd w:val="clear" w:color="auto" w:fill="E6E6E6"/>
          </w:tcPr>
          <w:p w14:paraId="17BACD7A" w14:textId="77777777" w:rsidR="00F65812" w:rsidRPr="007834FB" w:rsidRDefault="00F65812" w:rsidP="00B27D88">
            <w:pPr>
              <w:pStyle w:val="S8Gazettetableheading"/>
            </w:pPr>
            <w:r w:rsidRPr="007834FB">
              <w:t>Applicant name</w:t>
            </w:r>
          </w:p>
        </w:tc>
        <w:tc>
          <w:tcPr>
            <w:tcW w:w="3897" w:type="pct"/>
          </w:tcPr>
          <w:p w14:paraId="746975FE" w14:textId="77777777" w:rsidR="00F65812" w:rsidRPr="007834FB" w:rsidRDefault="00F65812" w:rsidP="00B27D88">
            <w:pPr>
              <w:pStyle w:val="S8Gazettetabletext"/>
            </w:pPr>
            <w:proofErr w:type="spellStart"/>
            <w:r>
              <w:t>Dechra</w:t>
            </w:r>
            <w:proofErr w:type="spellEnd"/>
            <w:r>
              <w:t xml:space="preserve"> Veterinary Products (Australia) Pty Ltd</w:t>
            </w:r>
          </w:p>
        </w:tc>
      </w:tr>
      <w:tr w:rsidR="00F65812" w:rsidRPr="007834FB" w14:paraId="7E8506ED" w14:textId="77777777" w:rsidTr="00B27D88">
        <w:trPr>
          <w:cantSplit/>
          <w:tblHeader/>
        </w:trPr>
        <w:tc>
          <w:tcPr>
            <w:tcW w:w="1103" w:type="pct"/>
            <w:shd w:val="clear" w:color="auto" w:fill="E6E6E6"/>
          </w:tcPr>
          <w:p w14:paraId="1C767B73" w14:textId="77777777" w:rsidR="00F65812" w:rsidRPr="007834FB" w:rsidRDefault="00F65812" w:rsidP="00B27D88">
            <w:pPr>
              <w:pStyle w:val="S8Gazettetableheading"/>
            </w:pPr>
            <w:r w:rsidRPr="007834FB">
              <w:t>Applicant ACN</w:t>
            </w:r>
          </w:p>
        </w:tc>
        <w:tc>
          <w:tcPr>
            <w:tcW w:w="3897" w:type="pct"/>
          </w:tcPr>
          <w:p w14:paraId="086AA693" w14:textId="77777777" w:rsidR="00F65812" w:rsidRPr="007834FB" w:rsidRDefault="00F65812" w:rsidP="00B27D88">
            <w:pPr>
              <w:pStyle w:val="S8Gazettetabletext"/>
            </w:pPr>
            <w:r>
              <w:t>614 716 700</w:t>
            </w:r>
          </w:p>
        </w:tc>
      </w:tr>
      <w:tr w:rsidR="00F65812" w:rsidRPr="007834FB" w14:paraId="45690AB9" w14:textId="77777777" w:rsidTr="00B27D88">
        <w:trPr>
          <w:cantSplit/>
          <w:tblHeader/>
        </w:trPr>
        <w:tc>
          <w:tcPr>
            <w:tcW w:w="1103" w:type="pct"/>
            <w:shd w:val="clear" w:color="auto" w:fill="E6E6E6"/>
          </w:tcPr>
          <w:p w14:paraId="5067B4C6" w14:textId="77777777" w:rsidR="00F65812" w:rsidRPr="007834FB" w:rsidRDefault="00F65812" w:rsidP="00B27D88">
            <w:pPr>
              <w:pStyle w:val="S8Gazettetableheading"/>
            </w:pPr>
            <w:r w:rsidRPr="007834FB">
              <w:t>Date of registration</w:t>
            </w:r>
          </w:p>
        </w:tc>
        <w:tc>
          <w:tcPr>
            <w:tcW w:w="3897" w:type="pct"/>
          </w:tcPr>
          <w:p w14:paraId="358EE161" w14:textId="77777777" w:rsidR="00F65812" w:rsidRPr="007834FB" w:rsidRDefault="00F65812" w:rsidP="00B27D88">
            <w:pPr>
              <w:pStyle w:val="S8Gazettetabletext"/>
            </w:pPr>
            <w:r>
              <w:t>17 October 2024</w:t>
            </w:r>
          </w:p>
        </w:tc>
      </w:tr>
      <w:tr w:rsidR="00F65812" w:rsidRPr="007834FB" w14:paraId="06D13235" w14:textId="77777777" w:rsidTr="00B27D88">
        <w:trPr>
          <w:cantSplit/>
          <w:tblHeader/>
        </w:trPr>
        <w:tc>
          <w:tcPr>
            <w:tcW w:w="1103" w:type="pct"/>
            <w:shd w:val="clear" w:color="auto" w:fill="E6E6E6"/>
          </w:tcPr>
          <w:p w14:paraId="69CD35CB" w14:textId="77777777" w:rsidR="00F65812" w:rsidRPr="007834FB" w:rsidRDefault="00F65812" w:rsidP="00B27D88">
            <w:pPr>
              <w:pStyle w:val="S8Gazettetableheading"/>
            </w:pPr>
            <w:r w:rsidRPr="007834FB">
              <w:t>Product registration no.</w:t>
            </w:r>
          </w:p>
        </w:tc>
        <w:tc>
          <w:tcPr>
            <w:tcW w:w="3897" w:type="pct"/>
          </w:tcPr>
          <w:p w14:paraId="00959DBE" w14:textId="77777777" w:rsidR="00F65812" w:rsidRPr="007834FB" w:rsidRDefault="00F65812" w:rsidP="00B27D88">
            <w:pPr>
              <w:pStyle w:val="S8Gazettetabletext"/>
            </w:pPr>
            <w:r>
              <w:t>94787</w:t>
            </w:r>
          </w:p>
        </w:tc>
      </w:tr>
      <w:tr w:rsidR="00F65812" w:rsidRPr="007834FB" w14:paraId="732ABA53" w14:textId="77777777" w:rsidTr="00B27D88">
        <w:trPr>
          <w:cantSplit/>
          <w:tblHeader/>
        </w:trPr>
        <w:tc>
          <w:tcPr>
            <w:tcW w:w="1103" w:type="pct"/>
            <w:shd w:val="clear" w:color="auto" w:fill="E6E6E6"/>
          </w:tcPr>
          <w:p w14:paraId="227FC6DE" w14:textId="77777777" w:rsidR="00F65812" w:rsidRPr="007834FB" w:rsidRDefault="00F65812" w:rsidP="00B27D88">
            <w:pPr>
              <w:pStyle w:val="S8Gazettetableheading"/>
            </w:pPr>
            <w:r w:rsidRPr="007834FB">
              <w:t>Label approval no.</w:t>
            </w:r>
          </w:p>
        </w:tc>
        <w:tc>
          <w:tcPr>
            <w:tcW w:w="3897" w:type="pct"/>
          </w:tcPr>
          <w:p w14:paraId="1AFCE6B0" w14:textId="77777777" w:rsidR="00F65812" w:rsidRPr="007834FB" w:rsidRDefault="00F65812" w:rsidP="00B27D88">
            <w:pPr>
              <w:pStyle w:val="S8Gazettetabletext"/>
            </w:pPr>
            <w:r>
              <w:t>94787</w:t>
            </w:r>
            <w:r w:rsidRPr="007834FB">
              <w:t>/</w:t>
            </w:r>
            <w:r>
              <w:t>143658</w:t>
            </w:r>
          </w:p>
        </w:tc>
      </w:tr>
      <w:tr w:rsidR="00F65812" w:rsidRPr="007834FB" w14:paraId="6F1DADE5" w14:textId="77777777" w:rsidTr="00B27D88">
        <w:trPr>
          <w:cantSplit/>
          <w:tblHeader/>
        </w:trPr>
        <w:tc>
          <w:tcPr>
            <w:tcW w:w="1103" w:type="pct"/>
            <w:shd w:val="clear" w:color="auto" w:fill="E6E6E6"/>
          </w:tcPr>
          <w:p w14:paraId="493AF62E" w14:textId="77777777" w:rsidR="00F65812" w:rsidRPr="007834FB" w:rsidRDefault="00F65812" w:rsidP="00B27D88">
            <w:pPr>
              <w:pStyle w:val="S8Gazettetableheading"/>
            </w:pPr>
            <w:r w:rsidRPr="007834FB">
              <w:t>Description of the application and its purpose, including the intended use of the chemical product</w:t>
            </w:r>
          </w:p>
        </w:tc>
        <w:tc>
          <w:tcPr>
            <w:tcW w:w="3897" w:type="pct"/>
          </w:tcPr>
          <w:p w14:paraId="760313DB" w14:textId="77777777" w:rsidR="00F65812" w:rsidRPr="007834FB" w:rsidRDefault="00F65812" w:rsidP="00B27D88">
            <w:pPr>
              <w:pStyle w:val="S8Gazettetabletext"/>
            </w:pPr>
            <w:r>
              <w:t>Registration of a 40.6 g/L lignocaine, 24.8 mg/L adrenaline, 5 g/L cetrimide, 4.2 g/L bupivacaine aqueous solution product for topical spray application to provide pain relief for use on horses for traumatic superficial skin wounds</w:t>
            </w:r>
          </w:p>
        </w:tc>
      </w:tr>
    </w:tbl>
    <w:p w14:paraId="1F98F671" w14:textId="77777777" w:rsidR="00716DD1" w:rsidRDefault="00716DD1">
      <w:pPr>
        <w:spacing w:after="160" w:line="259" w:lineRule="auto"/>
        <w:rPr>
          <w:rFonts w:ascii="Franklin Gothic Medium" w:eastAsiaTheme="minorHAnsi" w:hAnsi="Franklin Gothic Medium" w:cstheme="minorBidi"/>
          <w:iCs/>
          <w:sz w:val="20"/>
          <w:szCs w:val="18"/>
        </w:rPr>
      </w:pPr>
      <w:r>
        <w:br w:type="page"/>
      </w:r>
    </w:p>
    <w:p w14:paraId="35BB4F0A" w14:textId="1A8D1498" w:rsidR="00F65812" w:rsidRDefault="00F65812" w:rsidP="00F65812">
      <w:pPr>
        <w:pStyle w:val="Caption"/>
      </w:pPr>
      <w:r>
        <w:t xml:space="preserve">Table </w:t>
      </w:r>
      <w:r w:rsidR="00716DD1">
        <w:fldChar w:fldCharType="begin"/>
      </w:r>
      <w:r w:rsidR="00716DD1">
        <w:instrText xml:space="preserve"> SEQ Table \* ARABIC </w:instrText>
      </w:r>
      <w:r w:rsidR="00716DD1">
        <w:fldChar w:fldCharType="separate"/>
      </w:r>
      <w:r w:rsidR="00716DD1">
        <w:rPr>
          <w:noProof/>
        </w:rPr>
        <w:t>5</w:t>
      </w:r>
      <w:r w:rsidR="00716DD1">
        <w:rPr>
          <w:noProof/>
        </w:rPr>
        <w:fldChar w:fldCharType="end"/>
      </w:r>
      <w:r>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65812" w:rsidRPr="00BC4F64" w14:paraId="01017088" w14:textId="77777777" w:rsidTr="00716DD1">
        <w:trPr>
          <w:cantSplit/>
          <w:tblHeader/>
        </w:trPr>
        <w:tc>
          <w:tcPr>
            <w:tcW w:w="1104" w:type="pct"/>
            <w:shd w:val="clear" w:color="auto" w:fill="E6E6E6"/>
          </w:tcPr>
          <w:p w14:paraId="6DD40A12" w14:textId="77777777" w:rsidR="00F65812" w:rsidRPr="00BC4F64" w:rsidRDefault="00F65812" w:rsidP="00B27D88">
            <w:pPr>
              <w:pStyle w:val="S8Gazettetableheading"/>
            </w:pPr>
            <w:r w:rsidRPr="00BC4F64">
              <w:t>Application no</w:t>
            </w:r>
            <w:r>
              <w:t>.</w:t>
            </w:r>
          </w:p>
        </w:tc>
        <w:tc>
          <w:tcPr>
            <w:tcW w:w="3896" w:type="pct"/>
          </w:tcPr>
          <w:p w14:paraId="7A9353C4" w14:textId="77777777" w:rsidR="00F65812" w:rsidRPr="00BC4F64" w:rsidRDefault="00F65812" w:rsidP="00B27D88">
            <w:pPr>
              <w:pStyle w:val="S8Gazettetabletext"/>
            </w:pPr>
            <w:r>
              <w:t>145648</w:t>
            </w:r>
          </w:p>
        </w:tc>
      </w:tr>
      <w:tr w:rsidR="00F65812" w:rsidRPr="00BC4F64" w14:paraId="5F2915D0" w14:textId="77777777" w:rsidTr="00716DD1">
        <w:trPr>
          <w:cantSplit/>
          <w:tblHeader/>
        </w:trPr>
        <w:tc>
          <w:tcPr>
            <w:tcW w:w="1104" w:type="pct"/>
            <w:shd w:val="clear" w:color="auto" w:fill="E6E6E6"/>
          </w:tcPr>
          <w:p w14:paraId="2F46BB4B" w14:textId="77777777" w:rsidR="00F65812" w:rsidRPr="00362E71" w:rsidRDefault="00F65812" w:rsidP="00B27D88">
            <w:pPr>
              <w:pStyle w:val="S8Gazettetableheading"/>
            </w:pPr>
            <w:r>
              <w:t>Product name</w:t>
            </w:r>
          </w:p>
        </w:tc>
        <w:tc>
          <w:tcPr>
            <w:tcW w:w="3896" w:type="pct"/>
          </w:tcPr>
          <w:p w14:paraId="478BF454" w14:textId="77777777" w:rsidR="00F65812" w:rsidRPr="00BC4F64" w:rsidRDefault="00F65812" w:rsidP="00B27D88">
            <w:pPr>
              <w:pStyle w:val="S8Gazettetabletext"/>
            </w:pPr>
            <w:proofErr w:type="spellStart"/>
            <w:r>
              <w:t>Goldgard</w:t>
            </w:r>
            <w:proofErr w:type="spellEnd"/>
            <w:r>
              <w:t xml:space="preserve"> Oral Paste for Horses</w:t>
            </w:r>
          </w:p>
        </w:tc>
      </w:tr>
      <w:tr w:rsidR="00F65812" w:rsidRPr="00BC4F64" w14:paraId="0C560A48" w14:textId="77777777" w:rsidTr="00716DD1">
        <w:trPr>
          <w:cantSplit/>
          <w:tblHeader/>
        </w:trPr>
        <w:tc>
          <w:tcPr>
            <w:tcW w:w="1104" w:type="pct"/>
            <w:shd w:val="clear" w:color="auto" w:fill="E6E6E6"/>
          </w:tcPr>
          <w:p w14:paraId="4636C63F" w14:textId="77777777" w:rsidR="00F65812" w:rsidRPr="00362E71" w:rsidRDefault="00F65812" w:rsidP="00B27D88">
            <w:pPr>
              <w:pStyle w:val="S8Gazettetableheading"/>
            </w:pPr>
            <w:r w:rsidRPr="00362E71">
              <w:t>Active constituent</w:t>
            </w:r>
          </w:p>
        </w:tc>
        <w:tc>
          <w:tcPr>
            <w:tcW w:w="3896" w:type="pct"/>
          </w:tcPr>
          <w:p w14:paraId="3E603820" w14:textId="77777777" w:rsidR="00F65812" w:rsidRPr="00BC4F64" w:rsidRDefault="00F65812" w:rsidP="00B27D88">
            <w:pPr>
              <w:pStyle w:val="S8Gazettetabletext"/>
            </w:pPr>
            <w:r>
              <w:t>370 mg/g omeprazole</w:t>
            </w:r>
          </w:p>
        </w:tc>
      </w:tr>
      <w:tr w:rsidR="00F65812" w:rsidRPr="00BC4F64" w14:paraId="72EEB998" w14:textId="77777777" w:rsidTr="00716DD1">
        <w:trPr>
          <w:cantSplit/>
          <w:tblHeader/>
        </w:trPr>
        <w:tc>
          <w:tcPr>
            <w:tcW w:w="1104" w:type="pct"/>
            <w:shd w:val="clear" w:color="auto" w:fill="E6E6E6"/>
          </w:tcPr>
          <w:p w14:paraId="5BD519C9" w14:textId="77777777" w:rsidR="00F65812" w:rsidRPr="00362E71" w:rsidRDefault="00F65812" w:rsidP="00B27D88">
            <w:pPr>
              <w:pStyle w:val="S8Gazettetableheading"/>
            </w:pPr>
            <w:r>
              <w:t>Applicant name</w:t>
            </w:r>
          </w:p>
        </w:tc>
        <w:tc>
          <w:tcPr>
            <w:tcW w:w="3896" w:type="pct"/>
          </w:tcPr>
          <w:p w14:paraId="194B259D" w14:textId="77777777" w:rsidR="00F65812" w:rsidRPr="00BC4F64" w:rsidRDefault="00F65812" w:rsidP="00B27D88">
            <w:pPr>
              <w:pStyle w:val="S8Gazettetabletext"/>
            </w:pPr>
            <w:proofErr w:type="spellStart"/>
            <w:r>
              <w:t>Randlab</w:t>
            </w:r>
            <w:proofErr w:type="spellEnd"/>
            <w:r>
              <w:t xml:space="preserve"> Australia Pty Ltd</w:t>
            </w:r>
          </w:p>
        </w:tc>
      </w:tr>
      <w:tr w:rsidR="00F65812" w:rsidRPr="00BC4F64" w14:paraId="77DE9304" w14:textId="77777777" w:rsidTr="00716DD1">
        <w:trPr>
          <w:cantSplit/>
          <w:tblHeader/>
        </w:trPr>
        <w:tc>
          <w:tcPr>
            <w:tcW w:w="1104" w:type="pct"/>
            <w:shd w:val="clear" w:color="auto" w:fill="E6E6E6"/>
          </w:tcPr>
          <w:p w14:paraId="4B52F9F3" w14:textId="77777777" w:rsidR="00F65812" w:rsidRPr="00BC4F64" w:rsidRDefault="00F65812" w:rsidP="00B27D88">
            <w:pPr>
              <w:pStyle w:val="S8Gazettetableheading"/>
            </w:pPr>
            <w:r>
              <w:t>Applicant ACN</w:t>
            </w:r>
          </w:p>
        </w:tc>
        <w:tc>
          <w:tcPr>
            <w:tcW w:w="3896" w:type="pct"/>
          </w:tcPr>
          <w:p w14:paraId="494BB153" w14:textId="77777777" w:rsidR="00F65812" w:rsidRPr="00FA2079" w:rsidRDefault="00F65812" w:rsidP="00B27D88">
            <w:pPr>
              <w:pStyle w:val="S8Gazettetabletext"/>
              <w:rPr>
                <w:szCs w:val="16"/>
              </w:rPr>
            </w:pPr>
            <w:r>
              <w:rPr>
                <w:szCs w:val="16"/>
              </w:rPr>
              <w:t>114 948 837</w:t>
            </w:r>
          </w:p>
        </w:tc>
      </w:tr>
      <w:tr w:rsidR="00F65812" w:rsidRPr="00BC4F64" w14:paraId="400CE3AF" w14:textId="77777777" w:rsidTr="00716DD1">
        <w:trPr>
          <w:cantSplit/>
          <w:tblHeader/>
        </w:trPr>
        <w:tc>
          <w:tcPr>
            <w:tcW w:w="1104" w:type="pct"/>
            <w:shd w:val="clear" w:color="auto" w:fill="E6E6E6"/>
          </w:tcPr>
          <w:p w14:paraId="30BB06CD" w14:textId="77777777" w:rsidR="00F65812" w:rsidRPr="00362E71" w:rsidRDefault="00F65812" w:rsidP="00B27D88">
            <w:pPr>
              <w:pStyle w:val="S8Gazettetableheading"/>
            </w:pPr>
            <w:r>
              <w:t>Date of variation</w:t>
            </w:r>
          </w:p>
        </w:tc>
        <w:tc>
          <w:tcPr>
            <w:tcW w:w="3896" w:type="pct"/>
          </w:tcPr>
          <w:p w14:paraId="1200B42D" w14:textId="77777777" w:rsidR="00F65812" w:rsidRPr="00BC4F64" w:rsidRDefault="00F65812" w:rsidP="00B27D88">
            <w:pPr>
              <w:pStyle w:val="S8Gazettetabletext"/>
            </w:pPr>
            <w:r>
              <w:t>2 October 2024</w:t>
            </w:r>
          </w:p>
        </w:tc>
      </w:tr>
      <w:tr w:rsidR="00F65812" w:rsidRPr="00BC4F64" w14:paraId="2089363C" w14:textId="77777777" w:rsidTr="00716DD1">
        <w:trPr>
          <w:cantSplit/>
          <w:tblHeader/>
        </w:trPr>
        <w:tc>
          <w:tcPr>
            <w:tcW w:w="1104" w:type="pct"/>
            <w:shd w:val="clear" w:color="auto" w:fill="E6E6E6"/>
          </w:tcPr>
          <w:p w14:paraId="49879966" w14:textId="77777777" w:rsidR="00F65812" w:rsidRPr="00362E71" w:rsidRDefault="00F65812" w:rsidP="00B27D88">
            <w:pPr>
              <w:pStyle w:val="S8Gazettetableheading"/>
            </w:pPr>
            <w:r>
              <w:t>Product registration no.</w:t>
            </w:r>
          </w:p>
        </w:tc>
        <w:tc>
          <w:tcPr>
            <w:tcW w:w="3896" w:type="pct"/>
          </w:tcPr>
          <w:p w14:paraId="7214BC50" w14:textId="77777777" w:rsidR="00F65812" w:rsidRPr="00BC4F64" w:rsidRDefault="00F65812" w:rsidP="00B27D88">
            <w:pPr>
              <w:pStyle w:val="S8Gazettetabletext"/>
            </w:pPr>
            <w:r>
              <w:t>88618</w:t>
            </w:r>
          </w:p>
        </w:tc>
      </w:tr>
      <w:tr w:rsidR="00F65812" w:rsidRPr="00BC4F64" w14:paraId="75B3A050" w14:textId="77777777" w:rsidTr="00716DD1">
        <w:trPr>
          <w:cantSplit/>
          <w:tblHeader/>
        </w:trPr>
        <w:tc>
          <w:tcPr>
            <w:tcW w:w="1104" w:type="pct"/>
            <w:shd w:val="clear" w:color="auto" w:fill="E6E6E6"/>
          </w:tcPr>
          <w:p w14:paraId="4AF2684C" w14:textId="77777777" w:rsidR="00F65812" w:rsidRPr="00362E71" w:rsidRDefault="00F65812" w:rsidP="00B27D88">
            <w:pPr>
              <w:pStyle w:val="S8Gazettetableheading"/>
            </w:pPr>
            <w:r>
              <w:t>Label approval no.</w:t>
            </w:r>
          </w:p>
        </w:tc>
        <w:tc>
          <w:tcPr>
            <w:tcW w:w="3896" w:type="pct"/>
          </w:tcPr>
          <w:p w14:paraId="509816E8" w14:textId="77777777" w:rsidR="00F65812" w:rsidRPr="00BC4F64" w:rsidRDefault="00F65812" w:rsidP="00B27D88">
            <w:pPr>
              <w:pStyle w:val="S8Gazettetabletext"/>
            </w:pPr>
            <w:r>
              <w:t>88618/145648</w:t>
            </w:r>
          </w:p>
        </w:tc>
      </w:tr>
      <w:tr w:rsidR="00F65812" w:rsidRPr="00BC4F64" w14:paraId="4EEBCB4D" w14:textId="77777777" w:rsidTr="00716DD1">
        <w:trPr>
          <w:cantSplit/>
          <w:tblHeader/>
        </w:trPr>
        <w:tc>
          <w:tcPr>
            <w:tcW w:w="1104" w:type="pct"/>
            <w:shd w:val="clear" w:color="auto" w:fill="E6E6E6"/>
          </w:tcPr>
          <w:p w14:paraId="071A1BB2" w14:textId="77777777" w:rsidR="00F65812" w:rsidRPr="00362E71" w:rsidRDefault="00F65812" w:rsidP="00B27D88">
            <w:pPr>
              <w:pStyle w:val="S8Gazettetableheading"/>
            </w:pPr>
            <w:r w:rsidRPr="00934489">
              <w:t>Description of the application and its purpose, including the intended use of the chemical product</w:t>
            </w:r>
          </w:p>
        </w:tc>
        <w:tc>
          <w:tcPr>
            <w:tcW w:w="3896" w:type="pct"/>
          </w:tcPr>
          <w:p w14:paraId="0FA52E3E" w14:textId="77777777" w:rsidR="00F65812" w:rsidRPr="00BC4F64" w:rsidRDefault="00F65812" w:rsidP="00B27D88">
            <w:pPr>
              <w:pStyle w:val="S8Gazettetabletext"/>
            </w:pPr>
            <w:r>
              <w:t xml:space="preserve">Variation to the particulars of registration and label approval to change the distinguishing product name and the name that appears on the label from </w:t>
            </w:r>
            <w:r w:rsidRPr="00D14CC3">
              <w:t>‘</w:t>
            </w:r>
            <w:proofErr w:type="spellStart"/>
            <w:r w:rsidRPr="00D14CC3">
              <w:t>Zengard</w:t>
            </w:r>
            <w:proofErr w:type="spellEnd"/>
            <w:r w:rsidRPr="00D14CC3">
              <w:t xml:space="preserve"> Oral Paste for Horses</w:t>
            </w:r>
            <w:r w:rsidRPr="00D14CC3">
              <w:t>’</w:t>
            </w:r>
            <w:r w:rsidRPr="00D14CC3">
              <w:t xml:space="preserve"> to </w:t>
            </w:r>
            <w:r w:rsidRPr="00D14CC3">
              <w:t>‘</w:t>
            </w:r>
            <w:proofErr w:type="spellStart"/>
            <w:r w:rsidRPr="00D14CC3">
              <w:t>Goldgard</w:t>
            </w:r>
            <w:proofErr w:type="spellEnd"/>
            <w:r w:rsidRPr="00D14CC3">
              <w:t xml:space="preserve"> Oral Paste for Horses</w:t>
            </w:r>
            <w:r w:rsidRPr="00D14CC3">
              <w:t>’</w:t>
            </w:r>
          </w:p>
        </w:tc>
      </w:tr>
    </w:tbl>
    <w:p w14:paraId="46E32D74"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7193E674" w14:textId="77777777" w:rsidTr="00B27D88">
        <w:trPr>
          <w:cantSplit/>
          <w:tblHeader/>
        </w:trPr>
        <w:tc>
          <w:tcPr>
            <w:tcW w:w="1103" w:type="pct"/>
            <w:shd w:val="clear" w:color="auto" w:fill="E6E6E6"/>
          </w:tcPr>
          <w:p w14:paraId="145384E0" w14:textId="77777777" w:rsidR="00F65812" w:rsidRPr="00934489" w:rsidRDefault="00F65812" w:rsidP="00B27D88">
            <w:pPr>
              <w:pStyle w:val="S8Gazettetableheading"/>
            </w:pPr>
            <w:bookmarkStart w:id="20" w:name="_Hlk179280333"/>
            <w:r w:rsidRPr="00934489">
              <w:t>Application no.</w:t>
            </w:r>
          </w:p>
        </w:tc>
        <w:tc>
          <w:tcPr>
            <w:tcW w:w="3897" w:type="pct"/>
          </w:tcPr>
          <w:p w14:paraId="631D2EA9" w14:textId="77777777" w:rsidR="00F65812" w:rsidRPr="00934489" w:rsidRDefault="00F65812" w:rsidP="00B27D88">
            <w:pPr>
              <w:pStyle w:val="S8Gazettetabletext"/>
              <w:rPr>
                <w:noProof/>
              </w:rPr>
            </w:pPr>
            <w:r>
              <w:t>144549</w:t>
            </w:r>
          </w:p>
        </w:tc>
      </w:tr>
      <w:tr w:rsidR="00F65812" w:rsidRPr="00934489" w14:paraId="3FDFE45D" w14:textId="77777777" w:rsidTr="00B27D88">
        <w:trPr>
          <w:cantSplit/>
          <w:tblHeader/>
        </w:trPr>
        <w:tc>
          <w:tcPr>
            <w:tcW w:w="1103" w:type="pct"/>
            <w:shd w:val="clear" w:color="auto" w:fill="E6E6E6"/>
          </w:tcPr>
          <w:p w14:paraId="51FCE0E8" w14:textId="77777777" w:rsidR="00F65812" w:rsidRPr="00934489" w:rsidRDefault="00F65812" w:rsidP="00B27D88">
            <w:pPr>
              <w:pStyle w:val="S8Gazettetableheading"/>
            </w:pPr>
            <w:r w:rsidRPr="00934489">
              <w:t>Product name</w:t>
            </w:r>
          </w:p>
        </w:tc>
        <w:tc>
          <w:tcPr>
            <w:tcW w:w="3897" w:type="pct"/>
          </w:tcPr>
          <w:p w14:paraId="6D4D0C5B" w14:textId="77777777" w:rsidR="00F65812" w:rsidRPr="00934489" w:rsidRDefault="00F65812" w:rsidP="00B27D88">
            <w:pPr>
              <w:pStyle w:val="S8Gazettetabletext"/>
            </w:pPr>
            <w:proofErr w:type="spellStart"/>
            <w:r>
              <w:t>Tylovet</w:t>
            </w:r>
            <w:proofErr w:type="spellEnd"/>
            <w:r>
              <w:t xml:space="preserve"> 200 </w:t>
            </w:r>
            <w:proofErr w:type="spellStart"/>
            <w:r>
              <w:t>Tylosin</w:t>
            </w:r>
            <w:proofErr w:type="spellEnd"/>
            <w:r>
              <w:t xml:space="preserve"> Injection</w:t>
            </w:r>
          </w:p>
        </w:tc>
      </w:tr>
      <w:tr w:rsidR="00F65812" w:rsidRPr="00934489" w14:paraId="7D2E171D" w14:textId="77777777" w:rsidTr="00B27D88">
        <w:trPr>
          <w:cantSplit/>
          <w:tblHeader/>
        </w:trPr>
        <w:tc>
          <w:tcPr>
            <w:tcW w:w="1103" w:type="pct"/>
            <w:shd w:val="clear" w:color="auto" w:fill="E6E6E6"/>
          </w:tcPr>
          <w:p w14:paraId="0B488D71" w14:textId="77777777" w:rsidR="00F65812" w:rsidRPr="00934489" w:rsidRDefault="00F65812" w:rsidP="00B27D88">
            <w:pPr>
              <w:pStyle w:val="S8Gazettetableheading"/>
            </w:pPr>
            <w:r w:rsidRPr="00934489">
              <w:t>Active constituent</w:t>
            </w:r>
          </w:p>
        </w:tc>
        <w:tc>
          <w:tcPr>
            <w:tcW w:w="3897" w:type="pct"/>
          </w:tcPr>
          <w:p w14:paraId="7966F0BA" w14:textId="77777777" w:rsidR="00F65812" w:rsidRPr="00934489" w:rsidRDefault="00F65812" w:rsidP="00B27D88">
            <w:pPr>
              <w:pStyle w:val="S8Gazettetabletext"/>
            </w:pPr>
            <w:r>
              <w:t xml:space="preserve">200 mg/mL </w:t>
            </w:r>
            <w:proofErr w:type="spellStart"/>
            <w:r>
              <w:t>tylosin</w:t>
            </w:r>
            <w:proofErr w:type="spellEnd"/>
          </w:p>
        </w:tc>
      </w:tr>
      <w:tr w:rsidR="00F65812" w:rsidRPr="00934489" w14:paraId="3E18382D" w14:textId="77777777" w:rsidTr="00B27D88">
        <w:trPr>
          <w:cantSplit/>
          <w:tblHeader/>
        </w:trPr>
        <w:tc>
          <w:tcPr>
            <w:tcW w:w="1103" w:type="pct"/>
            <w:shd w:val="clear" w:color="auto" w:fill="E6E6E6"/>
          </w:tcPr>
          <w:p w14:paraId="6C39A400" w14:textId="77777777" w:rsidR="00F65812" w:rsidRPr="00934489" w:rsidRDefault="00F65812" w:rsidP="00B27D88">
            <w:pPr>
              <w:pStyle w:val="S8Gazettetableheading"/>
            </w:pPr>
            <w:r w:rsidRPr="00934489">
              <w:t>Applicant name</w:t>
            </w:r>
          </w:p>
        </w:tc>
        <w:tc>
          <w:tcPr>
            <w:tcW w:w="3897" w:type="pct"/>
          </w:tcPr>
          <w:p w14:paraId="7A558690" w14:textId="77777777" w:rsidR="00F65812" w:rsidRPr="00934489" w:rsidRDefault="00F65812" w:rsidP="00B27D88">
            <w:pPr>
              <w:pStyle w:val="S8Gazettetabletext"/>
            </w:pPr>
            <w:r>
              <w:t>Abbey Laboratories Pty Ltd</w:t>
            </w:r>
          </w:p>
        </w:tc>
      </w:tr>
      <w:tr w:rsidR="00F65812" w:rsidRPr="00934489" w14:paraId="2A8CD617" w14:textId="77777777" w:rsidTr="00B27D88">
        <w:trPr>
          <w:cantSplit/>
          <w:tblHeader/>
        </w:trPr>
        <w:tc>
          <w:tcPr>
            <w:tcW w:w="1103" w:type="pct"/>
            <w:shd w:val="clear" w:color="auto" w:fill="E6E6E6"/>
          </w:tcPr>
          <w:p w14:paraId="422FE58C" w14:textId="77777777" w:rsidR="00F65812" w:rsidRPr="00934489" w:rsidRDefault="00F65812" w:rsidP="00B27D88">
            <w:pPr>
              <w:pStyle w:val="S8Gazettetableheading"/>
            </w:pPr>
            <w:r w:rsidRPr="00934489">
              <w:t>Applicant ACN</w:t>
            </w:r>
          </w:p>
        </w:tc>
        <w:tc>
          <w:tcPr>
            <w:tcW w:w="3897" w:type="pct"/>
          </w:tcPr>
          <w:p w14:paraId="42860579" w14:textId="77777777" w:rsidR="00F65812" w:rsidRPr="00934489" w:rsidRDefault="00F65812" w:rsidP="00B27D88">
            <w:pPr>
              <w:pStyle w:val="S8Gazettetabletext"/>
            </w:pPr>
            <w:r>
              <w:t>156 000 430</w:t>
            </w:r>
          </w:p>
        </w:tc>
      </w:tr>
      <w:tr w:rsidR="00F65812" w:rsidRPr="00934489" w14:paraId="200774CE" w14:textId="77777777" w:rsidTr="00B27D88">
        <w:trPr>
          <w:cantSplit/>
          <w:tblHeader/>
        </w:trPr>
        <w:tc>
          <w:tcPr>
            <w:tcW w:w="1103" w:type="pct"/>
            <w:shd w:val="clear" w:color="auto" w:fill="E6E6E6"/>
          </w:tcPr>
          <w:p w14:paraId="77FDEFBE" w14:textId="77777777" w:rsidR="00F65812" w:rsidRPr="00934489" w:rsidRDefault="00F65812" w:rsidP="00B27D88">
            <w:pPr>
              <w:pStyle w:val="S8Gazettetableheading"/>
            </w:pPr>
            <w:r w:rsidRPr="00934489">
              <w:t>Date of variation</w:t>
            </w:r>
          </w:p>
        </w:tc>
        <w:tc>
          <w:tcPr>
            <w:tcW w:w="3897" w:type="pct"/>
          </w:tcPr>
          <w:p w14:paraId="63E33F7C" w14:textId="77777777" w:rsidR="00F65812" w:rsidRPr="00934489" w:rsidRDefault="00F65812" w:rsidP="00B27D88">
            <w:pPr>
              <w:pStyle w:val="S8Gazettetabletext"/>
            </w:pPr>
            <w:r>
              <w:t>8</w:t>
            </w:r>
            <w:r w:rsidRPr="00BC15BE">
              <w:t xml:space="preserve"> October 2024</w:t>
            </w:r>
          </w:p>
        </w:tc>
      </w:tr>
      <w:tr w:rsidR="00F65812" w:rsidRPr="00934489" w14:paraId="514E2B86" w14:textId="77777777" w:rsidTr="00B27D88">
        <w:trPr>
          <w:cantSplit/>
          <w:tblHeader/>
        </w:trPr>
        <w:tc>
          <w:tcPr>
            <w:tcW w:w="1103" w:type="pct"/>
            <w:shd w:val="clear" w:color="auto" w:fill="E6E6E6"/>
          </w:tcPr>
          <w:p w14:paraId="5918C6DF" w14:textId="77777777" w:rsidR="00F65812" w:rsidRPr="00934489" w:rsidRDefault="00F65812" w:rsidP="00B27D88">
            <w:pPr>
              <w:pStyle w:val="S8Gazettetableheading"/>
            </w:pPr>
            <w:r w:rsidRPr="00934489">
              <w:t>Product registration no.</w:t>
            </w:r>
          </w:p>
        </w:tc>
        <w:tc>
          <w:tcPr>
            <w:tcW w:w="3897" w:type="pct"/>
          </w:tcPr>
          <w:p w14:paraId="26923028" w14:textId="77777777" w:rsidR="00F65812" w:rsidRPr="00934489" w:rsidRDefault="00F65812" w:rsidP="00B27D88">
            <w:pPr>
              <w:pStyle w:val="S8Gazettetabletext"/>
            </w:pPr>
            <w:r>
              <w:t>82653</w:t>
            </w:r>
          </w:p>
        </w:tc>
      </w:tr>
      <w:tr w:rsidR="00F65812" w:rsidRPr="00934489" w14:paraId="39C73F64" w14:textId="77777777" w:rsidTr="00B27D88">
        <w:trPr>
          <w:cantSplit/>
          <w:tblHeader/>
        </w:trPr>
        <w:tc>
          <w:tcPr>
            <w:tcW w:w="1103" w:type="pct"/>
            <w:shd w:val="clear" w:color="auto" w:fill="E6E6E6"/>
          </w:tcPr>
          <w:p w14:paraId="3EE887F9" w14:textId="77777777" w:rsidR="00F65812" w:rsidRPr="00934489" w:rsidRDefault="00F65812" w:rsidP="00B27D88">
            <w:pPr>
              <w:pStyle w:val="S8Gazettetableheading"/>
            </w:pPr>
            <w:r w:rsidRPr="00934489">
              <w:t>Label approval no.</w:t>
            </w:r>
          </w:p>
        </w:tc>
        <w:tc>
          <w:tcPr>
            <w:tcW w:w="3897" w:type="pct"/>
          </w:tcPr>
          <w:p w14:paraId="79B5428E" w14:textId="77777777" w:rsidR="00F65812" w:rsidRPr="00934489" w:rsidRDefault="00F65812" w:rsidP="00B27D88">
            <w:pPr>
              <w:pStyle w:val="S8Gazettetabletext"/>
            </w:pPr>
            <w:r>
              <w:t>82653</w:t>
            </w:r>
            <w:r w:rsidRPr="00934489">
              <w:t>/</w:t>
            </w:r>
            <w:r>
              <w:t>144549</w:t>
            </w:r>
          </w:p>
        </w:tc>
      </w:tr>
      <w:tr w:rsidR="00F65812" w:rsidRPr="00934489" w14:paraId="58B1B7F2" w14:textId="77777777" w:rsidTr="00B27D88">
        <w:trPr>
          <w:cantSplit/>
          <w:tblHeader/>
        </w:trPr>
        <w:tc>
          <w:tcPr>
            <w:tcW w:w="1103" w:type="pct"/>
            <w:shd w:val="clear" w:color="auto" w:fill="E6E6E6"/>
          </w:tcPr>
          <w:p w14:paraId="2BD7B845"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0DC4F9D9" w14:textId="77777777" w:rsidR="00F65812" w:rsidRPr="00934489" w:rsidRDefault="00F65812" w:rsidP="00B27D88">
            <w:pPr>
              <w:pStyle w:val="S8Gazettetabletext"/>
            </w:pPr>
            <w:r>
              <w:t xml:space="preserve">Variation to the relevant particulars of both the product registration and the label by changing the active ingredient from </w:t>
            </w:r>
            <w:proofErr w:type="spellStart"/>
            <w:r>
              <w:t>tylosin</w:t>
            </w:r>
            <w:proofErr w:type="spellEnd"/>
            <w:r>
              <w:t xml:space="preserve"> tartrate to </w:t>
            </w:r>
            <w:proofErr w:type="spellStart"/>
            <w:r>
              <w:t>tylosin</w:t>
            </w:r>
            <w:proofErr w:type="spellEnd"/>
            <w:r>
              <w:t xml:space="preserve"> and updating the label to align with the current Veterinary Labelling Code</w:t>
            </w:r>
          </w:p>
        </w:tc>
      </w:tr>
      <w:bookmarkEnd w:id="20"/>
    </w:tbl>
    <w:p w14:paraId="34EAAF02"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6CB50B97" w14:textId="77777777" w:rsidTr="00B27D88">
        <w:trPr>
          <w:cantSplit/>
          <w:tblHeader/>
        </w:trPr>
        <w:tc>
          <w:tcPr>
            <w:tcW w:w="1103" w:type="pct"/>
            <w:shd w:val="clear" w:color="auto" w:fill="E6E6E6"/>
          </w:tcPr>
          <w:p w14:paraId="2A48AF61" w14:textId="77777777" w:rsidR="00F65812" w:rsidRPr="00934489" w:rsidRDefault="00F65812" w:rsidP="00B27D88">
            <w:pPr>
              <w:pStyle w:val="S8Gazettetableheading"/>
            </w:pPr>
            <w:r w:rsidRPr="00934489">
              <w:t>Application no.</w:t>
            </w:r>
          </w:p>
        </w:tc>
        <w:tc>
          <w:tcPr>
            <w:tcW w:w="3897" w:type="pct"/>
          </w:tcPr>
          <w:p w14:paraId="417CD2F0" w14:textId="77777777" w:rsidR="00F65812" w:rsidRPr="00934489" w:rsidRDefault="00F65812" w:rsidP="00B27D88">
            <w:pPr>
              <w:pStyle w:val="S8Gazettetabletext"/>
              <w:rPr>
                <w:noProof/>
              </w:rPr>
            </w:pPr>
            <w:r>
              <w:t>143085</w:t>
            </w:r>
          </w:p>
        </w:tc>
      </w:tr>
      <w:tr w:rsidR="00F65812" w:rsidRPr="00934489" w14:paraId="6630B10A" w14:textId="77777777" w:rsidTr="00B27D88">
        <w:trPr>
          <w:cantSplit/>
          <w:tblHeader/>
        </w:trPr>
        <w:tc>
          <w:tcPr>
            <w:tcW w:w="1103" w:type="pct"/>
            <w:shd w:val="clear" w:color="auto" w:fill="E6E6E6"/>
          </w:tcPr>
          <w:p w14:paraId="788A87DA" w14:textId="77777777" w:rsidR="00F65812" w:rsidRPr="00934489" w:rsidRDefault="00F65812" w:rsidP="00B27D88">
            <w:pPr>
              <w:pStyle w:val="S8Gazettetableheading"/>
            </w:pPr>
            <w:r w:rsidRPr="00934489">
              <w:t>Product name</w:t>
            </w:r>
          </w:p>
        </w:tc>
        <w:tc>
          <w:tcPr>
            <w:tcW w:w="3897" w:type="pct"/>
          </w:tcPr>
          <w:p w14:paraId="758ABAE4" w14:textId="77777777" w:rsidR="00F65812" w:rsidRPr="00934489" w:rsidRDefault="00F65812" w:rsidP="00B27D88">
            <w:pPr>
              <w:pStyle w:val="S8Gazettetabletext"/>
            </w:pPr>
            <w:r>
              <w:t>Glyde Mobility Chews for Dogs</w:t>
            </w:r>
          </w:p>
        </w:tc>
      </w:tr>
      <w:tr w:rsidR="00F65812" w:rsidRPr="00934489" w14:paraId="74FB765A" w14:textId="77777777" w:rsidTr="00B27D88">
        <w:trPr>
          <w:cantSplit/>
          <w:tblHeader/>
        </w:trPr>
        <w:tc>
          <w:tcPr>
            <w:tcW w:w="1103" w:type="pct"/>
            <w:shd w:val="clear" w:color="auto" w:fill="E6E6E6"/>
          </w:tcPr>
          <w:p w14:paraId="7504C258" w14:textId="77777777" w:rsidR="00F65812" w:rsidRPr="00934489" w:rsidRDefault="00F65812" w:rsidP="00B27D88">
            <w:pPr>
              <w:pStyle w:val="S8Gazettetableheading"/>
            </w:pPr>
            <w:r w:rsidRPr="00934489">
              <w:t>Active constituents</w:t>
            </w:r>
          </w:p>
        </w:tc>
        <w:tc>
          <w:tcPr>
            <w:tcW w:w="3897" w:type="pct"/>
          </w:tcPr>
          <w:p w14:paraId="52A09185" w14:textId="77777777" w:rsidR="00F65812" w:rsidRPr="00934489" w:rsidRDefault="00F65812" w:rsidP="00B27D88">
            <w:pPr>
              <w:pStyle w:val="S8Gazettetabletext"/>
            </w:pPr>
            <w:r>
              <w:t xml:space="preserve">Each chew contains 760 mg green lipped mussel, 600 mg glucosamine hydrochloride, 300 mg sodium chondroitin </w:t>
            </w:r>
            <w:proofErr w:type="spellStart"/>
            <w:r>
              <w:t>sulfate</w:t>
            </w:r>
            <w:proofErr w:type="spellEnd"/>
            <w:r>
              <w:t>.</w:t>
            </w:r>
          </w:p>
        </w:tc>
      </w:tr>
      <w:tr w:rsidR="00F65812" w:rsidRPr="00934489" w14:paraId="37608871" w14:textId="77777777" w:rsidTr="00B27D88">
        <w:trPr>
          <w:cantSplit/>
          <w:tblHeader/>
        </w:trPr>
        <w:tc>
          <w:tcPr>
            <w:tcW w:w="1103" w:type="pct"/>
            <w:shd w:val="clear" w:color="auto" w:fill="E6E6E6"/>
          </w:tcPr>
          <w:p w14:paraId="6DF84F22" w14:textId="77777777" w:rsidR="00F65812" w:rsidRPr="00934489" w:rsidRDefault="00F65812" w:rsidP="00B27D88">
            <w:pPr>
              <w:pStyle w:val="S8Gazettetableheading"/>
            </w:pPr>
            <w:r w:rsidRPr="00934489">
              <w:t>Applicant name</w:t>
            </w:r>
          </w:p>
        </w:tc>
        <w:tc>
          <w:tcPr>
            <w:tcW w:w="3897" w:type="pct"/>
          </w:tcPr>
          <w:p w14:paraId="6A00AFAE" w14:textId="77777777" w:rsidR="00F65812" w:rsidRPr="00934489" w:rsidRDefault="00F65812" w:rsidP="00B27D88">
            <w:pPr>
              <w:pStyle w:val="S8Gazettetabletext"/>
            </w:pPr>
            <w:r>
              <w:t>Parnell Technologies Pty Ltd</w:t>
            </w:r>
          </w:p>
        </w:tc>
      </w:tr>
      <w:tr w:rsidR="00F65812" w:rsidRPr="00934489" w14:paraId="6733FA90" w14:textId="77777777" w:rsidTr="00B27D88">
        <w:trPr>
          <w:cantSplit/>
          <w:tblHeader/>
        </w:trPr>
        <w:tc>
          <w:tcPr>
            <w:tcW w:w="1103" w:type="pct"/>
            <w:shd w:val="clear" w:color="auto" w:fill="E6E6E6"/>
          </w:tcPr>
          <w:p w14:paraId="0D5F35EA" w14:textId="77777777" w:rsidR="00F65812" w:rsidRPr="00934489" w:rsidRDefault="00F65812" w:rsidP="00B27D88">
            <w:pPr>
              <w:pStyle w:val="S8Gazettetableheading"/>
            </w:pPr>
            <w:r w:rsidRPr="00934489">
              <w:t>Applicant ACN</w:t>
            </w:r>
          </w:p>
        </w:tc>
        <w:tc>
          <w:tcPr>
            <w:tcW w:w="3897" w:type="pct"/>
          </w:tcPr>
          <w:p w14:paraId="18A403D6" w14:textId="77777777" w:rsidR="00F65812" w:rsidRPr="00934489" w:rsidRDefault="00F65812" w:rsidP="00B27D88">
            <w:pPr>
              <w:pStyle w:val="S8Gazettetabletext"/>
            </w:pPr>
            <w:r>
              <w:t>138 251 635</w:t>
            </w:r>
          </w:p>
        </w:tc>
      </w:tr>
      <w:tr w:rsidR="00F65812" w:rsidRPr="00934489" w14:paraId="381F2AD1" w14:textId="77777777" w:rsidTr="00B27D88">
        <w:trPr>
          <w:cantSplit/>
          <w:tblHeader/>
        </w:trPr>
        <w:tc>
          <w:tcPr>
            <w:tcW w:w="1103" w:type="pct"/>
            <w:shd w:val="clear" w:color="auto" w:fill="E6E6E6"/>
          </w:tcPr>
          <w:p w14:paraId="50204DA3" w14:textId="77777777" w:rsidR="00F65812" w:rsidRPr="00934489" w:rsidRDefault="00F65812" w:rsidP="00B27D88">
            <w:pPr>
              <w:pStyle w:val="S8Gazettetableheading"/>
            </w:pPr>
            <w:r w:rsidRPr="00934489">
              <w:t>Date of variation</w:t>
            </w:r>
          </w:p>
        </w:tc>
        <w:tc>
          <w:tcPr>
            <w:tcW w:w="3897" w:type="pct"/>
          </w:tcPr>
          <w:p w14:paraId="024F5291" w14:textId="77777777" w:rsidR="00F65812" w:rsidRPr="00934489" w:rsidRDefault="00F65812" w:rsidP="00B27D88">
            <w:pPr>
              <w:pStyle w:val="S8Gazettetabletext"/>
            </w:pPr>
            <w:r>
              <w:t>11 October 2024</w:t>
            </w:r>
          </w:p>
        </w:tc>
      </w:tr>
      <w:tr w:rsidR="00F65812" w:rsidRPr="00934489" w14:paraId="272F8091" w14:textId="77777777" w:rsidTr="00B27D88">
        <w:trPr>
          <w:cantSplit/>
          <w:tblHeader/>
        </w:trPr>
        <w:tc>
          <w:tcPr>
            <w:tcW w:w="1103" w:type="pct"/>
            <w:shd w:val="clear" w:color="auto" w:fill="E6E6E6"/>
          </w:tcPr>
          <w:p w14:paraId="1EBA58DD" w14:textId="77777777" w:rsidR="00F65812" w:rsidRPr="00934489" w:rsidRDefault="00F65812" w:rsidP="00B27D88">
            <w:pPr>
              <w:pStyle w:val="S8Gazettetableheading"/>
            </w:pPr>
            <w:r w:rsidRPr="00934489">
              <w:t>Product registration no.</w:t>
            </w:r>
          </w:p>
        </w:tc>
        <w:tc>
          <w:tcPr>
            <w:tcW w:w="3897" w:type="pct"/>
          </w:tcPr>
          <w:p w14:paraId="6DEFE4F5" w14:textId="77777777" w:rsidR="00F65812" w:rsidRPr="00934489" w:rsidRDefault="00F65812" w:rsidP="00B27D88">
            <w:pPr>
              <w:pStyle w:val="S8Gazettetabletext"/>
            </w:pPr>
            <w:r>
              <w:t>69858</w:t>
            </w:r>
          </w:p>
        </w:tc>
      </w:tr>
      <w:tr w:rsidR="00F65812" w:rsidRPr="00934489" w14:paraId="117D48BC" w14:textId="77777777" w:rsidTr="00B27D88">
        <w:trPr>
          <w:cantSplit/>
          <w:tblHeader/>
        </w:trPr>
        <w:tc>
          <w:tcPr>
            <w:tcW w:w="1103" w:type="pct"/>
            <w:shd w:val="clear" w:color="auto" w:fill="E6E6E6"/>
          </w:tcPr>
          <w:p w14:paraId="6464145D" w14:textId="77777777" w:rsidR="00F65812" w:rsidRPr="00934489" w:rsidRDefault="00F65812" w:rsidP="00B27D88">
            <w:pPr>
              <w:pStyle w:val="S8Gazettetableheading"/>
            </w:pPr>
            <w:r w:rsidRPr="00934489">
              <w:t>Label approval no.</w:t>
            </w:r>
          </w:p>
        </w:tc>
        <w:tc>
          <w:tcPr>
            <w:tcW w:w="3897" w:type="pct"/>
          </w:tcPr>
          <w:p w14:paraId="6E6E1DE2" w14:textId="77777777" w:rsidR="00F65812" w:rsidRPr="00934489" w:rsidRDefault="00F65812" w:rsidP="00B27D88">
            <w:pPr>
              <w:pStyle w:val="S8Gazettetabletext"/>
            </w:pPr>
            <w:r>
              <w:t>69858</w:t>
            </w:r>
            <w:r w:rsidRPr="00934489">
              <w:t>/</w:t>
            </w:r>
            <w:r>
              <w:t>143085</w:t>
            </w:r>
          </w:p>
        </w:tc>
      </w:tr>
      <w:tr w:rsidR="00F65812" w:rsidRPr="00934489" w14:paraId="2045C74A" w14:textId="77777777" w:rsidTr="00B27D88">
        <w:trPr>
          <w:cantSplit/>
          <w:tblHeader/>
        </w:trPr>
        <w:tc>
          <w:tcPr>
            <w:tcW w:w="1103" w:type="pct"/>
            <w:shd w:val="clear" w:color="auto" w:fill="E6E6E6"/>
          </w:tcPr>
          <w:p w14:paraId="0E5C21DA"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7F8B5B98" w14:textId="77777777" w:rsidR="00F65812" w:rsidRPr="00934489" w:rsidRDefault="00F65812" w:rsidP="00B27D88">
            <w:pPr>
              <w:pStyle w:val="S8Gazettetabletext"/>
            </w:pPr>
            <w:r>
              <w:t>Variation to the relevant particulars of a registered chemical product and label approval by updating the label and removing a 7-chew pack size</w:t>
            </w:r>
          </w:p>
        </w:tc>
      </w:tr>
    </w:tbl>
    <w:p w14:paraId="2FFB191B"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7E803088" w14:textId="77777777" w:rsidTr="00B27D88">
        <w:trPr>
          <w:cantSplit/>
          <w:tblHeader/>
        </w:trPr>
        <w:tc>
          <w:tcPr>
            <w:tcW w:w="1103" w:type="pct"/>
            <w:shd w:val="clear" w:color="auto" w:fill="E6E6E6"/>
          </w:tcPr>
          <w:p w14:paraId="4EFEF5A0" w14:textId="77777777" w:rsidR="00F65812" w:rsidRPr="00934489" w:rsidRDefault="00F65812" w:rsidP="00B27D88">
            <w:pPr>
              <w:pStyle w:val="S8Gazettetableheading"/>
            </w:pPr>
            <w:r w:rsidRPr="00934489">
              <w:t>Application no.</w:t>
            </w:r>
          </w:p>
        </w:tc>
        <w:tc>
          <w:tcPr>
            <w:tcW w:w="3897" w:type="pct"/>
          </w:tcPr>
          <w:p w14:paraId="2621ECA5" w14:textId="77777777" w:rsidR="00F65812" w:rsidRPr="00934489" w:rsidRDefault="00F65812" w:rsidP="00B27D88">
            <w:pPr>
              <w:pStyle w:val="S8Gazettetabletext"/>
              <w:rPr>
                <w:noProof/>
              </w:rPr>
            </w:pPr>
            <w:r>
              <w:t>143727</w:t>
            </w:r>
          </w:p>
        </w:tc>
      </w:tr>
      <w:tr w:rsidR="00F65812" w:rsidRPr="00934489" w14:paraId="4F8F45D3" w14:textId="77777777" w:rsidTr="00B27D88">
        <w:trPr>
          <w:cantSplit/>
          <w:tblHeader/>
        </w:trPr>
        <w:tc>
          <w:tcPr>
            <w:tcW w:w="1103" w:type="pct"/>
            <w:shd w:val="clear" w:color="auto" w:fill="E6E6E6"/>
          </w:tcPr>
          <w:p w14:paraId="16D2D343" w14:textId="77777777" w:rsidR="00F65812" w:rsidRPr="00934489" w:rsidRDefault="00F65812" w:rsidP="00B27D88">
            <w:pPr>
              <w:pStyle w:val="S8Gazettetableheading"/>
            </w:pPr>
            <w:r w:rsidRPr="00934489">
              <w:t>Product name</w:t>
            </w:r>
          </w:p>
        </w:tc>
        <w:tc>
          <w:tcPr>
            <w:tcW w:w="3897" w:type="pct"/>
          </w:tcPr>
          <w:p w14:paraId="30FF5C93" w14:textId="77777777" w:rsidR="00F65812" w:rsidRPr="00934489" w:rsidRDefault="00F65812" w:rsidP="00B27D88">
            <w:pPr>
              <w:pStyle w:val="S8Gazettetabletext"/>
            </w:pPr>
            <w:proofErr w:type="spellStart"/>
            <w:r>
              <w:t>Randlab</w:t>
            </w:r>
            <w:proofErr w:type="spellEnd"/>
            <w:r>
              <w:t xml:space="preserve"> Gentamicin Injection</w:t>
            </w:r>
          </w:p>
        </w:tc>
      </w:tr>
      <w:tr w:rsidR="00F65812" w:rsidRPr="00934489" w14:paraId="23E929BD" w14:textId="77777777" w:rsidTr="00B27D88">
        <w:trPr>
          <w:cantSplit/>
          <w:tblHeader/>
        </w:trPr>
        <w:tc>
          <w:tcPr>
            <w:tcW w:w="1103" w:type="pct"/>
            <w:shd w:val="clear" w:color="auto" w:fill="E6E6E6"/>
          </w:tcPr>
          <w:p w14:paraId="46768200" w14:textId="77777777" w:rsidR="00F65812" w:rsidRPr="00934489" w:rsidRDefault="00F65812" w:rsidP="00B27D88">
            <w:pPr>
              <w:pStyle w:val="S8Gazettetableheading"/>
            </w:pPr>
            <w:r w:rsidRPr="00934489">
              <w:t>Active constituent</w:t>
            </w:r>
          </w:p>
        </w:tc>
        <w:tc>
          <w:tcPr>
            <w:tcW w:w="3897" w:type="pct"/>
          </w:tcPr>
          <w:p w14:paraId="4B660561" w14:textId="77777777" w:rsidR="00F65812" w:rsidRPr="00934489" w:rsidRDefault="00F65812" w:rsidP="00B27D88">
            <w:pPr>
              <w:pStyle w:val="S8Gazettetabletext"/>
            </w:pPr>
            <w:r>
              <w:t>100 mg/mL gentamicin (as gentamicin sulphate)</w:t>
            </w:r>
          </w:p>
        </w:tc>
      </w:tr>
      <w:tr w:rsidR="00F65812" w:rsidRPr="00934489" w14:paraId="4FC3A402" w14:textId="77777777" w:rsidTr="00B27D88">
        <w:trPr>
          <w:cantSplit/>
          <w:tblHeader/>
        </w:trPr>
        <w:tc>
          <w:tcPr>
            <w:tcW w:w="1103" w:type="pct"/>
            <w:shd w:val="clear" w:color="auto" w:fill="E6E6E6"/>
          </w:tcPr>
          <w:p w14:paraId="42F306C9" w14:textId="77777777" w:rsidR="00F65812" w:rsidRPr="00934489" w:rsidRDefault="00F65812" w:rsidP="00B27D88">
            <w:pPr>
              <w:pStyle w:val="S8Gazettetableheading"/>
            </w:pPr>
            <w:r w:rsidRPr="00934489">
              <w:t>Applicant name</w:t>
            </w:r>
          </w:p>
        </w:tc>
        <w:tc>
          <w:tcPr>
            <w:tcW w:w="3897" w:type="pct"/>
          </w:tcPr>
          <w:p w14:paraId="00581FAB" w14:textId="77777777" w:rsidR="00F65812" w:rsidRPr="00934489" w:rsidRDefault="00F65812" w:rsidP="00B27D88">
            <w:pPr>
              <w:pStyle w:val="S8Gazettetabletext"/>
            </w:pPr>
            <w:proofErr w:type="spellStart"/>
            <w:r>
              <w:t>Randlab</w:t>
            </w:r>
            <w:proofErr w:type="spellEnd"/>
            <w:r>
              <w:t xml:space="preserve"> Australia Pty Ltd</w:t>
            </w:r>
          </w:p>
        </w:tc>
      </w:tr>
      <w:tr w:rsidR="00F65812" w:rsidRPr="00934489" w14:paraId="4F45B00D" w14:textId="77777777" w:rsidTr="00B27D88">
        <w:trPr>
          <w:cantSplit/>
          <w:tblHeader/>
        </w:trPr>
        <w:tc>
          <w:tcPr>
            <w:tcW w:w="1103" w:type="pct"/>
            <w:shd w:val="clear" w:color="auto" w:fill="E6E6E6"/>
          </w:tcPr>
          <w:p w14:paraId="1F77C61C" w14:textId="77777777" w:rsidR="00F65812" w:rsidRPr="00934489" w:rsidRDefault="00F65812" w:rsidP="00B27D88">
            <w:pPr>
              <w:pStyle w:val="S8Gazettetableheading"/>
            </w:pPr>
            <w:r w:rsidRPr="00934489">
              <w:t>Applicant ACN</w:t>
            </w:r>
          </w:p>
        </w:tc>
        <w:tc>
          <w:tcPr>
            <w:tcW w:w="3897" w:type="pct"/>
          </w:tcPr>
          <w:p w14:paraId="50F7D8D1" w14:textId="77777777" w:rsidR="00F65812" w:rsidRPr="00934489" w:rsidRDefault="00F65812" w:rsidP="00B27D88">
            <w:pPr>
              <w:pStyle w:val="S8Gazettetabletext"/>
            </w:pPr>
            <w:r>
              <w:t>114 948 837</w:t>
            </w:r>
          </w:p>
        </w:tc>
      </w:tr>
      <w:tr w:rsidR="00F65812" w:rsidRPr="00934489" w14:paraId="11E9EFAF" w14:textId="77777777" w:rsidTr="00B27D88">
        <w:trPr>
          <w:cantSplit/>
          <w:tblHeader/>
        </w:trPr>
        <w:tc>
          <w:tcPr>
            <w:tcW w:w="1103" w:type="pct"/>
            <w:shd w:val="clear" w:color="auto" w:fill="E6E6E6"/>
          </w:tcPr>
          <w:p w14:paraId="3F7FD2AA" w14:textId="77777777" w:rsidR="00F65812" w:rsidRPr="00934489" w:rsidRDefault="00F65812" w:rsidP="00B27D88">
            <w:pPr>
              <w:pStyle w:val="S8Gazettetableheading"/>
            </w:pPr>
            <w:r w:rsidRPr="00934489">
              <w:t>Date of variation</w:t>
            </w:r>
          </w:p>
        </w:tc>
        <w:tc>
          <w:tcPr>
            <w:tcW w:w="3897" w:type="pct"/>
          </w:tcPr>
          <w:p w14:paraId="25C1ABD6" w14:textId="77777777" w:rsidR="00F65812" w:rsidRPr="00934489" w:rsidRDefault="00F65812" w:rsidP="00B27D88">
            <w:pPr>
              <w:pStyle w:val="S8Gazettetabletext"/>
            </w:pPr>
            <w:r>
              <w:t>11 October 2024</w:t>
            </w:r>
          </w:p>
        </w:tc>
      </w:tr>
      <w:tr w:rsidR="00F65812" w:rsidRPr="00934489" w14:paraId="1CCE5FB8" w14:textId="77777777" w:rsidTr="00B27D88">
        <w:trPr>
          <w:cantSplit/>
          <w:tblHeader/>
        </w:trPr>
        <w:tc>
          <w:tcPr>
            <w:tcW w:w="1103" w:type="pct"/>
            <w:shd w:val="clear" w:color="auto" w:fill="E6E6E6"/>
          </w:tcPr>
          <w:p w14:paraId="569CD63A" w14:textId="77777777" w:rsidR="00F65812" w:rsidRPr="00934489" w:rsidRDefault="00F65812" w:rsidP="00B27D88">
            <w:pPr>
              <w:pStyle w:val="S8Gazettetableheading"/>
            </w:pPr>
            <w:r w:rsidRPr="00934489">
              <w:t>Product registration no.</w:t>
            </w:r>
          </w:p>
        </w:tc>
        <w:tc>
          <w:tcPr>
            <w:tcW w:w="3897" w:type="pct"/>
          </w:tcPr>
          <w:p w14:paraId="59D35E1D" w14:textId="77777777" w:rsidR="00F65812" w:rsidRPr="00934489" w:rsidRDefault="00F65812" w:rsidP="00B27D88">
            <w:pPr>
              <w:pStyle w:val="S8Gazettetabletext"/>
            </w:pPr>
            <w:r>
              <w:t>90730</w:t>
            </w:r>
          </w:p>
        </w:tc>
      </w:tr>
      <w:tr w:rsidR="00F65812" w:rsidRPr="00934489" w14:paraId="3596A959" w14:textId="77777777" w:rsidTr="00B27D88">
        <w:trPr>
          <w:cantSplit/>
          <w:tblHeader/>
        </w:trPr>
        <w:tc>
          <w:tcPr>
            <w:tcW w:w="1103" w:type="pct"/>
            <w:shd w:val="clear" w:color="auto" w:fill="E6E6E6"/>
          </w:tcPr>
          <w:p w14:paraId="343ADFE0" w14:textId="77777777" w:rsidR="00F65812" w:rsidRPr="00934489" w:rsidRDefault="00F65812" w:rsidP="00B27D88">
            <w:pPr>
              <w:pStyle w:val="S8Gazettetableheading"/>
            </w:pPr>
            <w:r w:rsidRPr="00934489">
              <w:t>Label approval no.</w:t>
            </w:r>
          </w:p>
        </w:tc>
        <w:tc>
          <w:tcPr>
            <w:tcW w:w="3897" w:type="pct"/>
          </w:tcPr>
          <w:p w14:paraId="51AB5988" w14:textId="77777777" w:rsidR="00F65812" w:rsidRPr="00934489" w:rsidRDefault="00F65812" w:rsidP="00B27D88">
            <w:pPr>
              <w:pStyle w:val="S8Gazettetabletext"/>
            </w:pPr>
            <w:r>
              <w:t>90730</w:t>
            </w:r>
            <w:r w:rsidRPr="00934489">
              <w:t>/</w:t>
            </w:r>
            <w:r>
              <w:t>143727</w:t>
            </w:r>
          </w:p>
        </w:tc>
      </w:tr>
      <w:tr w:rsidR="00F65812" w:rsidRPr="00934489" w14:paraId="2B9938C2" w14:textId="77777777" w:rsidTr="00B27D88">
        <w:trPr>
          <w:cantSplit/>
          <w:tblHeader/>
        </w:trPr>
        <w:tc>
          <w:tcPr>
            <w:tcW w:w="1103" w:type="pct"/>
            <w:shd w:val="clear" w:color="auto" w:fill="E6E6E6"/>
          </w:tcPr>
          <w:p w14:paraId="6FEB873B"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39AFE2B6" w14:textId="77777777" w:rsidR="00F65812" w:rsidRPr="00934489" w:rsidRDefault="00F65812" w:rsidP="00B27D88">
            <w:pPr>
              <w:pStyle w:val="S8Gazettetabletext"/>
            </w:pPr>
            <w:r>
              <w:t>Variation to the relevant particulars of the product and label to update the dosage and administration instructions and align the label with the current Veterinary Labelling Code</w:t>
            </w:r>
          </w:p>
        </w:tc>
      </w:tr>
    </w:tbl>
    <w:p w14:paraId="30233FBF"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25D0BCD1" w14:textId="77777777" w:rsidTr="00B27D88">
        <w:trPr>
          <w:cantSplit/>
          <w:tblHeader/>
        </w:trPr>
        <w:tc>
          <w:tcPr>
            <w:tcW w:w="1103" w:type="pct"/>
            <w:shd w:val="clear" w:color="auto" w:fill="E6E6E6"/>
          </w:tcPr>
          <w:p w14:paraId="535150FC" w14:textId="77777777" w:rsidR="00F65812" w:rsidRPr="00934489" w:rsidRDefault="00F65812" w:rsidP="00B27D88">
            <w:pPr>
              <w:pStyle w:val="S8Gazettetableheading"/>
            </w:pPr>
            <w:r w:rsidRPr="00934489">
              <w:t>Application no.</w:t>
            </w:r>
          </w:p>
        </w:tc>
        <w:tc>
          <w:tcPr>
            <w:tcW w:w="3897" w:type="pct"/>
          </w:tcPr>
          <w:p w14:paraId="719CC223" w14:textId="77777777" w:rsidR="00F65812" w:rsidRPr="00934489" w:rsidRDefault="00F65812" w:rsidP="00B27D88">
            <w:pPr>
              <w:pStyle w:val="S8Gazettetabletext"/>
              <w:rPr>
                <w:noProof/>
              </w:rPr>
            </w:pPr>
            <w:r>
              <w:t>140485</w:t>
            </w:r>
          </w:p>
        </w:tc>
      </w:tr>
      <w:tr w:rsidR="00F65812" w:rsidRPr="00934489" w14:paraId="2B3024A0" w14:textId="77777777" w:rsidTr="00B27D88">
        <w:trPr>
          <w:cantSplit/>
          <w:tblHeader/>
        </w:trPr>
        <w:tc>
          <w:tcPr>
            <w:tcW w:w="1103" w:type="pct"/>
            <w:shd w:val="clear" w:color="auto" w:fill="E6E6E6"/>
          </w:tcPr>
          <w:p w14:paraId="53E85A64" w14:textId="77777777" w:rsidR="00F65812" w:rsidRPr="00934489" w:rsidRDefault="00F65812" w:rsidP="00B27D88">
            <w:pPr>
              <w:pStyle w:val="S8Gazettetableheading"/>
            </w:pPr>
            <w:r w:rsidRPr="00934489">
              <w:t>Product name</w:t>
            </w:r>
          </w:p>
        </w:tc>
        <w:tc>
          <w:tcPr>
            <w:tcW w:w="3897" w:type="pct"/>
          </w:tcPr>
          <w:p w14:paraId="13E09E93" w14:textId="77777777" w:rsidR="00F65812" w:rsidRPr="00934489" w:rsidRDefault="00F65812" w:rsidP="00B27D88">
            <w:pPr>
              <w:pStyle w:val="S8Gazettetabletext"/>
            </w:pPr>
            <w:proofErr w:type="spellStart"/>
            <w:r>
              <w:t>Bravecto</w:t>
            </w:r>
            <w:proofErr w:type="spellEnd"/>
            <w:r>
              <w:t xml:space="preserve"> 1400 mg Fluralaner Spot-on Solution for Very Large Dogs</w:t>
            </w:r>
          </w:p>
        </w:tc>
      </w:tr>
      <w:tr w:rsidR="00F65812" w:rsidRPr="00934489" w14:paraId="12285236" w14:textId="77777777" w:rsidTr="00B27D88">
        <w:trPr>
          <w:cantSplit/>
          <w:tblHeader/>
        </w:trPr>
        <w:tc>
          <w:tcPr>
            <w:tcW w:w="1103" w:type="pct"/>
            <w:shd w:val="clear" w:color="auto" w:fill="E6E6E6"/>
          </w:tcPr>
          <w:p w14:paraId="70F9E2F1" w14:textId="77777777" w:rsidR="00F65812" w:rsidRPr="00934489" w:rsidRDefault="00F65812" w:rsidP="00B27D88">
            <w:pPr>
              <w:pStyle w:val="S8Gazettetableheading"/>
            </w:pPr>
            <w:r w:rsidRPr="00934489">
              <w:t>Active constituent</w:t>
            </w:r>
          </w:p>
        </w:tc>
        <w:tc>
          <w:tcPr>
            <w:tcW w:w="3897" w:type="pct"/>
          </w:tcPr>
          <w:p w14:paraId="3D842911" w14:textId="77777777" w:rsidR="00F65812" w:rsidRPr="00934489" w:rsidRDefault="00F65812" w:rsidP="00B27D88">
            <w:pPr>
              <w:pStyle w:val="S8Gazettetabletext"/>
            </w:pPr>
            <w:r>
              <w:t>280 mg/mL fluralaner</w:t>
            </w:r>
          </w:p>
        </w:tc>
      </w:tr>
      <w:tr w:rsidR="00F65812" w:rsidRPr="00934489" w14:paraId="6C7BE624" w14:textId="77777777" w:rsidTr="00B27D88">
        <w:trPr>
          <w:cantSplit/>
          <w:tblHeader/>
        </w:trPr>
        <w:tc>
          <w:tcPr>
            <w:tcW w:w="1103" w:type="pct"/>
            <w:shd w:val="clear" w:color="auto" w:fill="E6E6E6"/>
          </w:tcPr>
          <w:p w14:paraId="2FE69DB6" w14:textId="77777777" w:rsidR="00F65812" w:rsidRPr="00934489" w:rsidRDefault="00F65812" w:rsidP="00B27D88">
            <w:pPr>
              <w:pStyle w:val="S8Gazettetableheading"/>
            </w:pPr>
            <w:r w:rsidRPr="00934489">
              <w:t>Applicant name</w:t>
            </w:r>
          </w:p>
        </w:tc>
        <w:tc>
          <w:tcPr>
            <w:tcW w:w="3897" w:type="pct"/>
          </w:tcPr>
          <w:p w14:paraId="3D3D1C85" w14:textId="4C90BF33"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7F948A55" w14:textId="77777777" w:rsidTr="00B27D88">
        <w:trPr>
          <w:cantSplit/>
          <w:tblHeader/>
        </w:trPr>
        <w:tc>
          <w:tcPr>
            <w:tcW w:w="1103" w:type="pct"/>
            <w:shd w:val="clear" w:color="auto" w:fill="E6E6E6"/>
          </w:tcPr>
          <w:p w14:paraId="6838EC63" w14:textId="77777777" w:rsidR="00F65812" w:rsidRPr="00934489" w:rsidRDefault="00F65812" w:rsidP="00B27D88">
            <w:pPr>
              <w:pStyle w:val="S8Gazettetableheading"/>
            </w:pPr>
            <w:r w:rsidRPr="00934489">
              <w:t>Applicant ACN</w:t>
            </w:r>
          </w:p>
        </w:tc>
        <w:tc>
          <w:tcPr>
            <w:tcW w:w="3897" w:type="pct"/>
          </w:tcPr>
          <w:p w14:paraId="6AD16ECC" w14:textId="77777777" w:rsidR="00F65812" w:rsidRPr="00934489" w:rsidRDefault="00F65812" w:rsidP="00B27D88">
            <w:pPr>
              <w:pStyle w:val="S8Gazettetabletext"/>
            </w:pPr>
            <w:r>
              <w:t>008 467 034</w:t>
            </w:r>
          </w:p>
        </w:tc>
      </w:tr>
      <w:tr w:rsidR="00F65812" w:rsidRPr="00934489" w14:paraId="2E1E8E4B" w14:textId="77777777" w:rsidTr="00B27D88">
        <w:trPr>
          <w:cantSplit/>
          <w:tblHeader/>
        </w:trPr>
        <w:tc>
          <w:tcPr>
            <w:tcW w:w="1103" w:type="pct"/>
            <w:shd w:val="clear" w:color="auto" w:fill="E6E6E6"/>
          </w:tcPr>
          <w:p w14:paraId="008BD366" w14:textId="77777777" w:rsidR="00F65812" w:rsidRPr="00934489" w:rsidRDefault="00F65812" w:rsidP="00B27D88">
            <w:pPr>
              <w:pStyle w:val="S8Gazettetableheading"/>
            </w:pPr>
            <w:r w:rsidRPr="00934489">
              <w:t>Date of variation</w:t>
            </w:r>
          </w:p>
        </w:tc>
        <w:tc>
          <w:tcPr>
            <w:tcW w:w="3897" w:type="pct"/>
          </w:tcPr>
          <w:p w14:paraId="0F398E8E" w14:textId="77777777" w:rsidR="00F65812" w:rsidRPr="00934489" w:rsidRDefault="00F65812" w:rsidP="00B27D88">
            <w:pPr>
              <w:pStyle w:val="S8Gazettetabletext"/>
            </w:pPr>
            <w:r>
              <w:t xml:space="preserve">18 October 2024 </w:t>
            </w:r>
          </w:p>
        </w:tc>
      </w:tr>
      <w:tr w:rsidR="00F65812" w:rsidRPr="00934489" w14:paraId="137B7798" w14:textId="77777777" w:rsidTr="00B27D88">
        <w:trPr>
          <w:cantSplit/>
          <w:tblHeader/>
        </w:trPr>
        <w:tc>
          <w:tcPr>
            <w:tcW w:w="1103" w:type="pct"/>
            <w:shd w:val="clear" w:color="auto" w:fill="E6E6E6"/>
          </w:tcPr>
          <w:p w14:paraId="654594C5" w14:textId="77777777" w:rsidR="00F65812" w:rsidRPr="00934489" w:rsidRDefault="00F65812" w:rsidP="00B27D88">
            <w:pPr>
              <w:pStyle w:val="S8Gazettetableheading"/>
            </w:pPr>
            <w:r w:rsidRPr="00934489">
              <w:t>Product registration no.</w:t>
            </w:r>
          </w:p>
        </w:tc>
        <w:tc>
          <w:tcPr>
            <w:tcW w:w="3897" w:type="pct"/>
          </w:tcPr>
          <w:p w14:paraId="396930A2" w14:textId="77777777" w:rsidR="00F65812" w:rsidRPr="00934489" w:rsidRDefault="00F65812" w:rsidP="00B27D88">
            <w:pPr>
              <w:pStyle w:val="S8Gazettetabletext"/>
            </w:pPr>
            <w:r>
              <w:t>82795</w:t>
            </w:r>
          </w:p>
        </w:tc>
      </w:tr>
      <w:tr w:rsidR="00F65812" w:rsidRPr="00934489" w14:paraId="7DA76321" w14:textId="77777777" w:rsidTr="00B27D88">
        <w:trPr>
          <w:cantSplit/>
          <w:tblHeader/>
        </w:trPr>
        <w:tc>
          <w:tcPr>
            <w:tcW w:w="1103" w:type="pct"/>
            <w:shd w:val="clear" w:color="auto" w:fill="E6E6E6"/>
          </w:tcPr>
          <w:p w14:paraId="02A7B34D" w14:textId="77777777" w:rsidR="00F65812" w:rsidRPr="00934489" w:rsidRDefault="00F65812" w:rsidP="00B27D88">
            <w:pPr>
              <w:pStyle w:val="S8Gazettetableheading"/>
            </w:pPr>
            <w:r w:rsidRPr="00934489">
              <w:t>Label approval no.</w:t>
            </w:r>
          </w:p>
        </w:tc>
        <w:tc>
          <w:tcPr>
            <w:tcW w:w="3897" w:type="pct"/>
          </w:tcPr>
          <w:p w14:paraId="76964379" w14:textId="77777777" w:rsidR="00F65812" w:rsidRPr="00934489" w:rsidRDefault="00F65812" w:rsidP="00B27D88">
            <w:pPr>
              <w:pStyle w:val="S8Gazettetabletext"/>
            </w:pPr>
            <w:r>
              <w:t>82795</w:t>
            </w:r>
            <w:r w:rsidRPr="00934489">
              <w:t>/</w:t>
            </w:r>
            <w:r>
              <w:t>140485</w:t>
            </w:r>
          </w:p>
        </w:tc>
      </w:tr>
      <w:tr w:rsidR="00F65812" w:rsidRPr="00934489" w14:paraId="5EB56217" w14:textId="77777777" w:rsidTr="00B27D88">
        <w:trPr>
          <w:cantSplit/>
          <w:tblHeader/>
        </w:trPr>
        <w:tc>
          <w:tcPr>
            <w:tcW w:w="1103" w:type="pct"/>
            <w:shd w:val="clear" w:color="auto" w:fill="E6E6E6"/>
          </w:tcPr>
          <w:p w14:paraId="1992E898"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33F1CF95" w14:textId="25E81D61"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Veterinary Labelling Code</w:t>
            </w:r>
            <w:r>
              <w:t>.</w:t>
            </w:r>
          </w:p>
        </w:tc>
      </w:tr>
    </w:tbl>
    <w:p w14:paraId="6F80F9D3"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2AD8DFB4" w14:textId="77777777" w:rsidTr="00B27D88">
        <w:trPr>
          <w:cantSplit/>
          <w:tblHeader/>
        </w:trPr>
        <w:tc>
          <w:tcPr>
            <w:tcW w:w="1103" w:type="pct"/>
            <w:shd w:val="clear" w:color="auto" w:fill="E6E6E6"/>
          </w:tcPr>
          <w:p w14:paraId="41FCFBF4" w14:textId="77777777" w:rsidR="00F65812" w:rsidRPr="00934489" w:rsidRDefault="00F65812" w:rsidP="00B27D88">
            <w:pPr>
              <w:pStyle w:val="S8Gazettetableheading"/>
            </w:pPr>
            <w:r w:rsidRPr="00934489">
              <w:t>Application no.</w:t>
            </w:r>
          </w:p>
        </w:tc>
        <w:tc>
          <w:tcPr>
            <w:tcW w:w="3897" w:type="pct"/>
          </w:tcPr>
          <w:p w14:paraId="215A937D" w14:textId="77777777" w:rsidR="00F65812" w:rsidRPr="00934489" w:rsidRDefault="00F65812" w:rsidP="00B27D88">
            <w:pPr>
              <w:pStyle w:val="S8Gazettetabletext"/>
              <w:rPr>
                <w:noProof/>
              </w:rPr>
            </w:pPr>
            <w:r>
              <w:t>140486</w:t>
            </w:r>
          </w:p>
        </w:tc>
      </w:tr>
      <w:tr w:rsidR="00F65812" w:rsidRPr="00934489" w14:paraId="31A8CB99" w14:textId="77777777" w:rsidTr="00B27D88">
        <w:trPr>
          <w:cantSplit/>
          <w:tblHeader/>
        </w:trPr>
        <w:tc>
          <w:tcPr>
            <w:tcW w:w="1103" w:type="pct"/>
            <w:shd w:val="clear" w:color="auto" w:fill="E6E6E6"/>
          </w:tcPr>
          <w:p w14:paraId="5D0AC632" w14:textId="77777777" w:rsidR="00F65812" w:rsidRPr="00934489" w:rsidRDefault="00F65812" w:rsidP="00B27D88">
            <w:pPr>
              <w:pStyle w:val="S8Gazettetableheading"/>
            </w:pPr>
            <w:r w:rsidRPr="00934489">
              <w:t>Product name</w:t>
            </w:r>
          </w:p>
        </w:tc>
        <w:tc>
          <w:tcPr>
            <w:tcW w:w="3897" w:type="pct"/>
          </w:tcPr>
          <w:p w14:paraId="016242C9" w14:textId="77777777" w:rsidR="00F65812" w:rsidRPr="00934489" w:rsidRDefault="00F65812" w:rsidP="00B27D88">
            <w:pPr>
              <w:pStyle w:val="S8Gazettetabletext"/>
            </w:pPr>
            <w:proofErr w:type="spellStart"/>
            <w:r>
              <w:t>Bravecto</w:t>
            </w:r>
            <w:proofErr w:type="spellEnd"/>
            <w:r>
              <w:t xml:space="preserve"> Plus Flea, Tick and Worm 500 mg Fluralaner and 25 mg Moxidectin Spot-on Solution for Large Cats</w:t>
            </w:r>
          </w:p>
        </w:tc>
      </w:tr>
      <w:tr w:rsidR="00F65812" w:rsidRPr="00934489" w14:paraId="090EEBCD" w14:textId="77777777" w:rsidTr="00B27D88">
        <w:trPr>
          <w:cantSplit/>
          <w:tblHeader/>
        </w:trPr>
        <w:tc>
          <w:tcPr>
            <w:tcW w:w="1103" w:type="pct"/>
            <w:shd w:val="clear" w:color="auto" w:fill="E6E6E6"/>
          </w:tcPr>
          <w:p w14:paraId="3397775D" w14:textId="77777777" w:rsidR="00F65812" w:rsidRPr="00934489" w:rsidRDefault="00F65812" w:rsidP="00B27D88">
            <w:pPr>
              <w:pStyle w:val="S8Gazettetableheading"/>
            </w:pPr>
            <w:r w:rsidRPr="00934489">
              <w:t>Active constituent</w:t>
            </w:r>
            <w:r>
              <w:t>s</w:t>
            </w:r>
          </w:p>
        </w:tc>
        <w:tc>
          <w:tcPr>
            <w:tcW w:w="3897" w:type="pct"/>
          </w:tcPr>
          <w:p w14:paraId="54CAF467" w14:textId="77777777" w:rsidR="00F65812" w:rsidRPr="00934489" w:rsidRDefault="00F65812" w:rsidP="00B27D88">
            <w:pPr>
              <w:pStyle w:val="S8Gazettetabletext"/>
            </w:pPr>
            <w:r>
              <w:t>280 mg/mL fluralaner, 14 mg/mL moxidectin</w:t>
            </w:r>
          </w:p>
        </w:tc>
      </w:tr>
      <w:tr w:rsidR="00F65812" w:rsidRPr="00934489" w14:paraId="1AC61CFE" w14:textId="77777777" w:rsidTr="00B27D88">
        <w:trPr>
          <w:cantSplit/>
          <w:tblHeader/>
        </w:trPr>
        <w:tc>
          <w:tcPr>
            <w:tcW w:w="1103" w:type="pct"/>
            <w:shd w:val="clear" w:color="auto" w:fill="E6E6E6"/>
          </w:tcPr>
          <w:p w14:paraId="1C78C123" w14:textId="77777777" w:rsidR="00F65812" w:rsidRPr="00934489" w:rsidRDefault="00F65812" w:rsidP="00B27D88">
            <w:pPr>
              <w:pStyle w:val="S8Gazettetableheading"/>
            </w:pPr>
            <w:r w:rsidRPr="00934489">
              <w:t>Applicant name</w:t>
            </w:r>
          </w:p>
        </w:tc>
        <w:tc>
          <w:tcPr>
            <w:tcW w:w="3897" w:type="pct"/>
          </w:tcPr>
          <w:p w14:paraId="5F960EE4" w14:textId="2AFBE6BD"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06100F3B" w14:textId="77777777" w:rsidTr="00B27D88">
        <w:trPr>
          <w:cantSplit/>
          <w:tblHeader/>
        </w:trPr>
        <w:tc>
          <w:tcPr>
            <w:tcW w:w="1103" w:type="pct"/>
            <w:shd w:val="clear" w:color="auto" w:fill="E6E6E6"/>
          </w:tcPr>
          <w:p w14:paraId="3D52FFC9" w14:textId="77777777" w:rsidR="00F65812" w:rsidRPr="00934489" w:rsidRDefault="00F65812" w:rsidP="00B27D88">
            <w:pPr>
              <w:pStyle w:val="S8Gazettetableheading"/>
            </w:pPr>
            <w:r w:rsidRPr="00934489">
              <w:t>Applicant ACN</w:t>
            </w:r>
          </w:p>
        </w:tc>
        <w:tc>
          <w:tcPr>
            <w:tcW w:w="3897" w:type="pct"/>
          </w:tcPr>
          <w:p w14:paraId="342B8EBF" w14:textId="77777777" w:rsidR="00F65812" w:rsidRPr="00934489" w:rsidRDefault="00F65812" w:rsidP="00B27D88">
            <w:pPr>
              <w:pStyle w:val="S8Gazettetabletext"/>
            </w:pPr>
            <w:r>
              <w:t>008 467 034</w:t>
            </w:r>
          </w:p>
        </w:tc>
      </w:tr>
      <w:tr w:rsidR="00F65812" w:rsidRPr="00934489" w14:paraId="4530D7BC" w14:textId="77777777" w:rsidTr="00B27D88">
        <w:trPr>
          <w:cantSplit/>
          <w:tblHeader/>
        </w:trPr>
        <w:tc>
          <w:tcPr>
            <w:tcW w:w="1103" w:type="pct"/>
            <w:shd w:val="clear" w:color="auto" w:fill="E6E6E6"/>
          </w:tcPr>
          <w:p w14:paraId="3124F5BE" w14:textId="77777777" w:rsidR="00F65812" w:rsidRPr="00934489" w:rsidRDefault="00F65812" w:rsidP="00B27D88">
            <w:pPr>
              <w:pStyle w:val="S8Gazettetableheading"/>
            </w:pPr>
            <w:r w:rsidRPr="00934489">
              <w:t>Date of variation</w:t>
            </w:r>
          </w:p>
        </w:tc>
        <w:tc>
          <w:tcPr>
            <w:tcW w:w="3897" w:type="pct"/>
          </w:tcPr>
          <w:p w14:paraId="71F45369" w14:textId="77777777" w:rsidR="00F65812" w:rsidRPr="00934489" w:rsidRDefault="00F65812" w:rsidP="00B27D88">
            <w:pPr>
              <w:pStyle w:val="S8Gazettetabletext"/>
            </w:pPr>
            <w:r>
              <w:t xml:space="preserve">18 October 2024 </w:t>
            </w:r>
          </w:p>
        </w:tc>
      </w:tr>
      <w:tr w:rsidR="00F65812" w:rsidRPr="00934489" w14:paraId="70E5A50F" w14:textId="77777777" w:rsidTr="00B27D88">
        <w:trPr>
          <w:cantSplit/>
          <w:tblHeader/>
        </w:trPr>
        <w:tc>
          <w:tcPr>
            <w:tcW w:w="1103" w:type="pct"/>
            <w:shd w:val="clear" w:color="auto" w:fill="E6E6E6"/>
          </w:tcPr>
          <w:p w14:paraId="7DD1130C" w14:textId="77777777" w:rsidR="00F65812" w:rsidRPr="00934489" w:rsidRDefault="00F65812" w:rsidP="00B27D88">
            <w:pPr>
              <w:pStyle w:val="S8Gazettetableheading"/>
            </w:pPr>
            <w:r w:rsidRPr="00934489">
              <w:t>Product registration no.</w:t>
            </w:r>
          </w:p>
        </w:tc>
        <w:tc>
          <w:tcPr>
            <w:tcW w:w="3897" w:type="pct"/>
          </w:tcPr>
          <w:p w14:paraId="58D4A5B3" w14:textId="77777777" w:rsidR="00F65812" w:rsidRPr="00934489" w:rsidRDefault="00F65812" w:rsidP="00B27D88">
            <w:pPr>
              <w:pStyle w:val="S8Gazettetabletext"/>
            </w:pPr>
            <w:r>
              <w:t>85413</w:t>
            </w:r>
          </w:p>
        </w:tc>
      </w:tr>
      <w:tr w:rsidR="00F65812" w:rsidRPr="00934489" w14:paraId="309C9425" w14:textId="77777777" w:rsidTr="00B27D88">
        <w:trPr>
          <w:cantSplit/>
          <w:tblHeader/>
        </w:trPr>
        <w:tc>
          <w:tcPr>
            <w:tcW w:w="1103" w:type="pct"/>
            <w:shd w:val="clear" w:color="auto" w:fill="E6E6E6"/>
          </w:tcPr>
          <w:p w14:paraId="34FA12E8" w14:textId="77777777" w:rsidR="00F65812" w:rsidRPr="00934489" w:rsidRDefault="00F65812" w:rsidP="00B27D88">
            <w:pPr>
              <w:pStyle w:val="S8Gazettetableheading"/>
            </w:pPr>
            <w:r w:rsidRPr="00934489">
              <w:t>Label approval no.</w:t>
            </w:r>
          </w:p>
        </w:tc>
        <w:tc>
          <w:tcPr>
            <w:tcW w:w="3897" w:type="pct"/>
          </w:tcPr>
          <w:p w14:paraId="78B41BD4" w14:textId="77777777" w:rsidR="00F65812" w:rsidRPr="00934489" w:rsidRDefault="00F65812" w:rsidP="00B27D88">
            <w:pPr>
              <w:pStyle w:val="S8Gazettetabletext"/>
            </w:pPr>
            <w:r>
              <w:t>85413</w:t>
            </w:r>
            <w:r w:rsidRPr="00934489">
              <w:t>/</w:t>
            </w:r>
            <w:r>
              <w:t>140486</w:t>
            </w:r>
          </w:p>
        </w:tc>
      </w:tr>
      <w:tr w:rsidR="00F65812" w:rsidRPr="00934489" w14:paraId="40706446" w14:textId="77777777" w:rsidTr="00B27D88">
        <w:trPr>
          <w:cantSplit/>
          <w:tblHeader/>
        </w:trPr>
        <w:tc>
          <w:tcPr>
            <w:tcW w:w="1103" w:type="pct"/>
            <w:shd w:val="clear" w:color="auto" w:fill="E6E6E6"/>
          </w:tcPr>
          <w:p w14:paraId="01EC1A4D"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59B99AB1" w14:textId="3BE144E7"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Veterinary Labelling Code</w:t>
            </w:r>
          </w:p>
        </w:tc>
      </w:tr>
    </w:tbl>
    <w:p w14:paraId="32C3B875"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5DAFF5F9" w14:textId="77777777" w:rsidTr="00B27D88">
        <w:trPr>
          <w:cantSplit/>
          <w:tblHeader/>
        </w:trPr>
        <w:tc>
          <w:tcPr>
            <w:tcW w:w="1103" w:type="pct"/>
            <w:shd w:val="clear" w:color="auto" w:fill="E6E6E6"/>
          </w:tcPr>
          <w:p w14:paraId="18CBC3CF" w14:textId="77777777" w:rsidR="00F65812" w:rsidRPr="00934489" w:rsidRDefault="00F65812" w:rsidP="00B27D88">
            <w:pPr>
              <w:pStyle w:val="S8Gazettetableheading"/>
            </w:pPr>
            <w:r w:rsidRPr="00934489">
              <w:t>Application no.</w:t>
            </w:r>
          </w:p>
        </w:tc>
        <w:tc>
          <w:tcPr>
            <w:tcW w:w="3897" w:type="pct"/>
          </w:tcPr>
          <w:p w14:paraId="5C239FA2" w14:textId="77777777" w:rsidR="00F65812" w:rsidRPr="00934489" w:rsidRDefault="00F65812" w:rsidP="00B27D88">
            <w:pPr>
              <w:pStyle w:val="S8Gazettetabletext"/>
              <w:rPr>
                <w:noProof/>
              </w:rPr>
            </w:pPr>
            <w:r>
              <w:t>140488</w:t>
            </w:r>
          </w:p>
        </w:tc>
      </w:tr>
      <w:tr w:rsidR="00F65812" w:rsidRPr="00934489" w14:paraId="301E6789" w14:textId="77777777" w:rsidTr="00B27D88">
        <w:trPr>
          <w:cantSplit/>
          <w:tblHeader/>
        </w:trPr>
        <w:tc>
          <w:tcPr>
            <w:tcW w:w="1103" w:type="pct"/>
            <w:shd w:val="clear" w:color="auto" w:fill="E6E6E6"/>
          </w:tcPr>
          <w:p w14:paraId="427C2F6B" w14:textId="77777777" w:rsidR="00F65812" w:rsidRPr="00934489" w:rsidRDefault="00F65812" w:rsidP="00B27D88">
            <w:pPr>
              <w:pStyle w:val="S8Gazettetableheading"/>
            </w:pPr>
            <w:r w:rsidRPr="00934489">
              <w:t>Product name</w:t>
            </w:r>
          </w:p>
        </w:tc>
        <w:tc>
          <w:tcPr>
            <w:tcW w:w="3897" w:type="pct"/>
          </w:tcPr>
          <w:p w14:paraId="3133ED2B" w14:textId="77777777" w:rsidR="00F65812" w:rsidRPr="00934489" w:rsidRDefault="00F65812" w:rsidP="00B27D88">
            <w:pPr>
              <w:pStyle w:val="S8Gazettetabletext"/>
            </w:pPr>
            <w:proofErr w:type="spellStart"/>
            <w:r>
              <w:t>Bravecto</w:t>
            </w:r>
            <w:proofErr w:type="spellEnd"/>
            <w:r>
              <w:t xml:space="preserve"> 1000 mg Fluralaner Spot-on Solution for Large Dogs</w:t>
            </w:r>
          </w:p>
        </w:tc>
      </w:tr>
      <w:tr w:rsidR="00F65812" w:rsidRPr="00934489" w14:paraId="61BC3A37" w14:textId="77777777" w:rsidTr="00B27D88">
        <w:trPr>
          <w:cantSplit/>
          <w:tblHeader/>
        </w:trPr>
        <w:tc>
          <w:tcPr>
            <w:tcW w:w="1103" w:type="pct"/>
            <w:shd w:val="clear" w:color="auto" w:fill="E6E6E6"/>
          </w:tcPr>
          <w:p w14:paraId="1976AF3D" w14:textId="77777777" w:rsidR="00F65812" w:rsidRPr="00934489" w:rsidRDefault="00F65812" w:rsidP="00B27D88">
            <w:pPr>
              <w:pStyle w:val="S8Gazettetableheading"/>
            </w:pPr>
            <w:r w:rsidRPr="00934489">
              <w:t>Active constituent</w:t>
            </w:r>
          </w:p>
        </w:tc>
        <w:tc>
          <w:tcPr>
            <w:tcW w:w="3897" w:type="pct"/>
          </w:tcPr>
          <w:p w14:paraId="792D8109" w14:textId="77777777" w:rsidR="00F65812" w:rsidRPr="00934489" w:rsidRDefault="00F65812" w:rsidP="00B27D88">
            <w:pPr>
              <w:pStyle w:val="S8Gazettetabletext"/>
            </w:pPr>
            <w:r>
              <w:t>280 mg/mL fluralaner</w:t>
            </w:r>
          </w:p>
        </w:tc>
      </w:tr>
      <w:tr w:rsidR="00F65812" w:rsidRPr="00934489" w14:paraId="6E51E7FD" w14:textId="77777777" w:rsidTr="00B27D88">
        <w:trPr>
          <w:cantSplit/>
          <w:tblHeader/>
        </w:trPr>
        <w:tc>
          <w:tcPr>
            <w:tcW w:w="1103" w:type="pct"/>
            <w:shd w:val="clear" w:color="auto" w:fill="E6E6E6"/>
          </w:tcPr>
          <w:p w14:paraId="0D124B3E" w14:textId="77777777" w:rsidR="00F65812" w:rsidRPr="00934489" w:rsidRDefault="00F65812" w:rsidP="00B27D88">
            <w:pPr>
              <w:pStyle w:val="S8Gazettetableheading"/>
            </w:pPr>
            <w:r w:rsidRPr="00934489">
              <w:t>Applicant name</w:t>
            </w:r>
          </w:p>
        </w:tc>
        <w:tc>
          <w:tcPr>
            <w:tcW w:w="3897" w:type="pct"/>
          </w:tcPr>
          <w:p w14:paraId="11DD3549" w14:textId="370EE076"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2ECD346F" w14:textId="77777777" w:rsidTr="00B27D88">
        <w:trPr>
          <w:cantSplit/>
          <w:tblHeader/>
        </w:trPr>
        <w:tc>
          <w:tcPr>
            <w:tcW w:w="1103" w:type="pct"/>
            <w:shd w:val="clear" w:color="auto" w:fill="E6E6E6"/>
          </w:tcPr>
          <w:p w14:paraId="573DD722" w14:textId="77777777" w:rsidR="00F65812" w:rsidRPr="00934489" w:rsidRDefault="00F65812" w:rsidP="00B27D88">
            <w:pPr>
              <w:pStyle w:val="S8Gazettetableheading"/>
            </w:pPr>
            <w:r w:rsidRPr="00934489">
              <w:t>Applicant ACN</w:t>
            </w:r>
          </w:p>
        </w:tc>
        <w:tc>
          <w:tcPr>
            <w:tcW w:w="3897" w:type="pct"/>
          </w:tcPr>
          <w:p w14:paraId="7A7327DD" w14:textId="77777777" w:rsidR="00F65812" w:rsidRPr="00934489" w:rsidRDefault="00F65812" w:rsidP="00B27D88">
            <w:pPr>
              <w:pStyle w:val="S8Gazettetabletext"/>
            </w:pPr>
            <w:r>
              <w:t>008 467 034</w:t>
            </w:r>
          </w:p>
        </w:tc>
      </w:tr>
      <w:tr w:rsidR="00F65812" w:rsidRPr="00934489" w14:paraId="4D691DD8" w14:textId="77777777" w:rsidTr="00B27D88">
        <w:trPr>
          <w:cantSplit/>
          <w:tblHeader/>
        </w:trPr>
        <w:tc>
          <w:tcPr>
            <w:tcW w:w="1103" w:type="pct"/>
            <w:shd w:val="clear" w:color="auto" w:fill="E6E6E6"/>
          </w:tcPr>
          <w:p w14:paraId="11615693" w14:textId="77777777" w:rsidR="00F65812" w:rsidRPr="00934489" w:rsidRDefault="00F65812" w:rsidP="00B27D88">
            <w:pPr>
              <w:pStyle w:val="S8Gazettetableheading"/>
            </w:pPr>
            <w:r w:rsidRPr="00934489">
              <w:t>Date of variation</w:t>
            </w:r>
          </w:p>
        </w:tc>
        <w:tc>
          <w:tcPr>
            <w:tcW w:w="3897" w:type="pct"/>
          </w:tcPr>
          <w:p w14:paraId="5E430D7B" w14:textId="77777777" w:rsidR="00F65812" w:rsidRPr="00934489" w:rsidRDefault="00F65812" w:rsidP="00B27D88">
            <w:pPr>
              <w:pStyle w:val="S8Gazettetabletext"/>
            </w:pPr>
            <w:r>
              <w:t xml:space="preserve">18 October 2024 </w:t>
            </w:r>
          </w:p>
        </w:tc>
      </w:tr>
      <w:tr w:rsidR="00F65812" w:rsidRPr="00934489" w14:paraId="4A8B5FDD" w14:textId="77777777" w:rsidTr="00B27D88">
        <w:trPr>
          <w:cantSplit/>
          <w:tblHeader/>
        </w:trPr>
        <w:tc>
          <w:tcPr>
            <w:tcW w:w="1103" w:type="pct"/>
            <w:shd w:val="clear" w:color="auto" w:fill="E6E6E6"/>
          </w:tcPr>
          <w:p w14:paraId="54AAD277" w14:textId="77777777" w:rsidR="00F65812" w:rsidRPr="00934489" w:rsidRDefault="00F65812" w:rsidP="00B27D88">
            <w:pPr>
              <w:pStyle w:val="S8Gazettetableheading"/>
            </w:pPr>
            <w:r w:rsidRPr="00934489">
              <w:t>Product registration no.</w:t>
            </w:r>
          </w:p>
        </w:tc>
        <w:tc>
          <w:tcPr>
            <w:tcW w:w="3897" w:type="pct"/>
          </w:tcPr>
          <w:p w14:paraId="385907C2" w14:textId="77777777" w:rsidR="00F65812" w:rsidRPr="00934489" w:rsidRDefault="00F65812" w:rsidP="00B27D88">
            <w:pPr>
              <w:pStyle w:val="S8Gazettetabletext"/>
            </w:pPr>
            <w:r>
              <w:t>82794</w:t>
            </w:r>
          </w:p>
        </w:tc>
      </w:tr>
      <w:tr w:rsidR="00F65812" w:rsidRPr="00934489" w14:paraId="5B92C8B7" w14:textId="77777777" w:rsidTr="00B27D88">
        <w:trPr>
          <w:cantSplit/>
          <w:tblHeader/>
        </w:trPr>
        <w:tc>
          <w:tcPr>
            <w:tcW w:w="1103" w:type="pct"/>
            <w:shd w:val="clear" w:color="auto" w:fill="E6E6E6"/>
          </w:tcPr>
          <w:p w14:paraId="5FE97893" w14:textId="77777777" w:rsidR="00F65812" w:rsidRPr="00934489" w:rsidRDefault="00F65812" w:rsidP="00B27D88">
            <w:pPr>
              <w:pStyle w:val="S8Gazettetableheading"/>
            </w:pPr>
            <w:r w:rsidRPr="00934489">
              <w:t>Label approval no.</w:t>
            </w:r>
          </w:p>
        </w:tc>
        <w:tc>
          <w:tcPr>
            <w:tcW w:w="3897" w:type="pct"/>
          </w:tcPr>
          <w:p w14:paraId="1AC390B2" w14:textId="77777777" w:rsidR="00F65812" w:rsidRPr="00934489" w:rsidRDefault="00F65812" w:rsidP="00B27D88">
            <w:pPr>
              <w:pStyle w:val="S8Gazettetabletext"/>
            </w:pPr>
            <w:r>
              <w:t>82794</w:t>
            </w:r>
            <w:r w:rsidRPr="00934489">
              <w:t>/</w:t>
            </w:r>
            <w:r>
              <w:t>140488</w:t>
            </w:r>
          </w:p>
        </w:tc>
      </w:tr>
      <w:tr w:rsidR="00F65812" w:rsidRPr="00934489" w14:paraId="51198ECF" w14:textId="77777777" w:rsidTr="00B27D88">
        <w:trPr>
          <w:cantSplit/>
          <w:tblHeader/>
        </w:trPr>
        <w:tc>
          <w:tcPr>
            <w:tcW w:w="1103" w:type="pct"/>
            <w:shd w:val="clear" w:color="auto" w:fill="E6E6E6"/>
          </w:tcPr>
          <w:p w14:paraId="292AFC55"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711F1946" w14:textId="375764AA"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Veterinary Labelling Code</w:t>
            </w:r>
          </w:p>
        </w:tc>
      </w:tr>
    </w:tbl>
    <w:p w14:paraId="5C88891E"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23694B37" w14:textId="77777777" w:rsidTr="00B27D88">
        <w:trPr>
          <w:cantSplit/>
          <w:tblHeader/>
        </w:trPr>
        <w:tc>
          <w:tcPr>
            <w:tcW w:w="1103" w:type="pct"/>
            <w:shd w:val="clear" w:color="auto" w:fill="E6E6E6"/>
          </w:tcPr>
          <w:p w14:paraId="7D012FA4" w14:textId="77777777" w:rsidR="00F65812" w:rsidRPr="00934489" w:rsidRDefault="00F65812" w:rsidP="00B27D88">
            <w:pPr>
              <w:pStyle w:val="S8Gazettetableheading"/>
            </w:pPr>
            <w:r w:rsidRPr="00934489">
              <w:t>Application no.</w:t>
            </w:r>
          </w:p>
        </w:tc>
        <w:tc>
          <w:tcPr>
            <w:tcW w:w="3897" w:type="pct"/>
          </w:tcPr>
          <w:p w14:paraId="318DAE6D" w14:textId="77777777" w:rsidR="00F65812" w:rsidRPr="00934489" w:rsidRDefault="00F65812" w:rsidP="00B27D88">
            <w:pPr>
              <w:pStyle w:val="S8Gazettetabletext"/>
              <w:rPr>
                <w:noProof/>
              </w:rPr>
            </w:pPr>
            <w:r>
              <w:t>140489</w:t>
            </w:r>
          </w:p>
        </w:tc>
      </w:tr>
      <w:tr w:rsidR="00F65812" w:rsidRPr="00934489" w14:paraId="37760FD2" w14:textId="77777777" w:rsidTr="00B27D88">
        <w:trPr>
          <w:cantSplit/>
          <w:tblHeader/>
        </w:trPr>
        <w:tc>
          <w:tcPr>
            <w:tcW w:w="1103" w:type="pct"/>
            <w:shd w:val="clear" w:color="auto" w:fill="E6E6E6"/>
          </w:tcPr>
          <w:p w14:paraId="197738A0" w14:textId="77777777" w:rsidR="00F65812" w:rsidRPr="00934489" w:rsidRDefault="00F65812" w:rsidP="00B27D88">
            <w:pPr>
              <w:pStyle w:val="S8Gazettetableheading"/>
            </w:pPr>
            <w:r w:rsidRPr="00934489">
              <w:t>Product name</w:t>
            </w:r>
          </w:p>
        </w:tc>
        <w:tc>
          <w:tcPr>
            <w:tcW w:w="3897" w:type="pct"/>
          </w:tcPr>
          <w:p w14:paraId="0DC41C15" w14:textId="77777777" w:rsidR="00F65812" w:rsidRPr="00934489" w:rsidRDefault="00F65812" w:rsidP="00B27D88">
            <w:pPr>
              <w:pStyle w:val="S8Gazettetabletext"/>
            </w:pPr>
            <w:proofErr w:type="spellStart"/>
            <w:r>
              <w:t>Bravecto</w:t>
            </w:r>
            <w:proofErr w:type="spellEnd"/>
            <w:r>
              <w:t xml:space="preserve"> 112.5 mg Fluralaner Spot-on Solution for Very Small Dogs</w:t>
            </w:r>
          </w:p>
        </w:tc>
      </w:tr>
      <w:tr w:rsidR="00F65812" w:rsidRPr="00934489" w14:paraId="705A3A1F" w14:textId="77777777" w:rsidTr="00B27D88">
        <w:trPr>
          <w:cantSplit/>
          <w:tblHeader/>
        </w:trPr>
        <w:tc>
          <w:tcPr>
            <w:tcW w:w="1103" w:type="pct"/>
            <w:shd w:val="clear" w:color="auto" w:fill="E6E6E6"/>
          </w:tcPr>
          <w:p w14:paraId="4749BBFD" w14:textId="77777777" w:rsidR="00F65812" w:rsidRPr="00934489" w:rsidRDefault="00F65812" w:rsidP="00B27D88">
            <w:pPr>
              <w:pStyle w:val="S8Gazettetableheading"/>
            </w:pPr>
            <w:r w:rsidRPr="00934489">
              <w:t>Active constituent</w:t>
            </w:r>
          </w:p>
        </w:tc>
        <w:tc>
          <w:tcPr>
            <w:tcW w:w="3897" w:type="pct"/>
          </w:tcPr>
          <w:p w14:paraId="72BDA46F" w14:textId="77777777" w:rsidR="00F65812" w:rsidRPr="00934489" w:rsidRDefault="00F65812" w:rsidP="00B27D88">
            <w:pPr>
              <w:pStyle w:val="S8Gazettetabletext"/>
            </w:pPr>
            <w:r>
              <w:t>280 mg/mL fluralaner</w:t>
            </w:r>
          </w:p>
        </w:tc>
      </w:tr>
      <w:tr w:rsidR="00F65812" w:rsidRPr="00934489" w14:paraId="546717BB" w14:textId="77777777" w:rsidTr="00B27D88">
        <w:trPr>
          <w:cantSplit/>
          <w:tblHeader/>
        </w:trPr>
        <w:tc>
          <w:tcPr>
            <w:tcW w:w="1103" w:type="pct"/>
            <w:shd w:val="clear" w:color="auto" w:fill="E6E6E6"/>
          </w:tcPr>
          <w:p w14:paraId="5074A495" w14:textId="77777777" w:rsidR="00F65812" w:rsidRPr="00934489" w:rsidRDefault="00F65812" w:rsidP="00B27D88">
            <w:pPr>
              <w:pStyle w:val="S8Gazettetableheading"/>
            </w:pPr>
            <w:r w:rsidRPr="00934489">
              <w:t>Applicant name</w:t>
            </w:r>
          </w:p>
        </w:tc>
        <w:tc>
          <w:tcPr>
            <w:tcW w:w="3897" w:type="pct"/>
          </w:tcPr>
          <w:p w14:paraId="25DAC292" w14:textId="5198AC7B"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3BFE2D1E" w14:textId="77777777" w:rsidTr="00B27D88">
        <w:trPr>
          <w:cantSplit/>
          <w:tblHeader/>
        </w:trPr>
        <w:tc>
          <w:tcPr>
            <w:tcW w:w="1103" w:type="pct"/>
            <w:shd w:val="clear" w:color="auto" w:fill="E6E6E6"/>
          </w:tcPr>
          <w:p w14:paraId="12063FB9" w14:textId="77777777" w:rsidR="00F65812" w:rsidRPr="00934489" w:rsidRDefault="00F65812" w:rsidP="00B27D88">
            <w:pPr>
              <w:pStyle w:val="S8Gazettetableheading"/>
            </w:pPr>
            <w:r w:rsidRPr="00934489">
              <w:t>Applicant ACN</w:t>
            </w:r>
          </w:p>
        </w:tc>
        <w:tc>
          <w:tcPr>
            <w:tcW w:w="3897" w:type="pct"/>
          </w:tcPr>
          <w:p w14:paraId="14C74712" w14:textId="77777777" w:rsidR="00F65812" w:rsidRPr="00934489" w:rsidRDefault="00F65812" w:rsidP="00B27D88">
            <w:pPr>
              <w:pStyle w:val="S8Gazettetabletext"/>
            </w:pPr>
            <w:r>
              <w:t>008 467 034</w:t>
            </w:r>
          </w:p>
        </w:tc>
      </w:tr>
      <w:tr w:rsidR="00F65812" w:rsidRPr="00934489" w14:paraId="033B0623" w14:textId="77777777" w:rsidTr="00B27D88">
        <w:trPr>
          <w:cantSplit/>
          <w:tblHeader/>
        </w:trPr>
        <w:tc>
          <w:tcPr>
            <w:tcW w:w="1103" w:type="pct"/>
            <w:shd w:val="clear" w:color="auto" w:fill="E6E6E6"/>
          </w:tcPr>
          <w:p w14:paraId="2115BEDA" w14:textId="77777777" w:rsidR="00F65812" w:rsidRPr="00934489" w:rsidRDefault="00F65812" w:rsidP="00B27D88">
            <w:pPr>
              <w:pStyle w:val="S8Gazettetableheading"/>
            </w:pPr>
            <w:r w:rsidRPr="00934489">
              <w:t>Date of variation</w:t>
            </w:r>
          </w:p>
        </w:tc>
        <w:tc>
          <w:tcPr>
            <w:tcW w:w="3897" w:type="pct"/>
          </w:tcPr>
          <w:p w14:paraId="5A477AB3" w14:textId="77777777" w:rsidR="00F65812" w:rsidRPr="00934489" w:rsidRDefault="00F65812" w:rsidP="00B27D88">
            <w:pPr>
              <w:pStyle w:val="S8Gazettetabletext"/>
            </w:pPr>
            <w:r>
              <w:t>18 October 2024</w:t>
            </w:r>
          </w:p>
        </w:tc>
      </w:tr>
      <w:tr w:rsidR="00F65812" w:rsidRPr="00934489" w14:paraId="36562099" w14:textId="77777777" w:rsidTr="00B27D88">
        <w:trPr>
          <w:cantSplit/>
          <w:tblHeader/>
        </w:trPr>
        <w:tc>
          <w:tcPr>
            <w:tcW w:w="1103" w:type="pct"/>
            <w:shd w:val="clear" w:color="auto" w:fill="E6E6E6"/>
          </w:tcPr>
          <w:p w14:paraId="0A672FC7" w14:textId="77777777" w:rsidR="00F65812" w:rsidRPr="00934489" w:rsidRDefault="00F65812" w:rsidP="00B27D88">
            <w:pPr>
              <w:pStyle w:val="S8Gazettetableheading"/>
            </w:pPr>
            <w:r w:rsidRPr="00934489">
              <w:t>Product registration no.</w:t>
            </w:r>
          </w:p>
        </w:tc>
        <w:tc>
          <w:tcPr>
            <w:tcW w:w="3897" w:type="pct"/>
          </w:tcPr>
          <w:p w14:paraId="33A0AE94" w14:textId="77777777" w:rsidR="00F65812" w:rsidRPr="00934489" w:rsidRDefault="00F65812" w:rsidP="00B27D88">
            <w:pPr>
              <w:pStyle w:val="S8Gazettetabletext"/>
            </w:pPr>
            <w:r>
              <w:t>82798</w:t>
            </w:r>
          </w:p>
        </w:tc>
      </w:tr>
      <w:tr w:rsidR="00F65812" w:rsidRPr="00934489" w14:paraId="11BF1C70" w14:textId="77777777" w:rsidTr="00B27D88">
        <w:trPr>
          <w:cantSplit/>
          <w:tblHeader/>
        </w:trPr>
        <w:tc>
          <w:tcPr>
            <w:tcW w:w="1103" w:type="pct"/>
            <w:shd w:val="clear" w:color="auto" w:fill="E6E6E6"/>
          </w:tcPr>
          <w:p w14:paraId="212D6B0F" w14:textId="77777777" w:rsidR="00F65812" w:rsidRPr="00934489" w:rsidRDefault="00F65812" w:rsidP="00B27D88">
            <w:pPr>
              <w:pStyle w:val="S8Gazettetableheading"/>
            </w:pPr>
            <w:r w:rsidRPr="00934489">
              <w:t>Label approval no.</w:t>
            </w:r>
          </w:p>
        </w:tc>
        <w:tc>
          <w:tcPr>
            <w:tcW w:w="3897" w:type="pct"/>
          </w:tcPr>
          <w:p w14:paraId="6670D598" w14:textId="77777777" w:rsidR="00F65812" w:rsidRPr="00934489" w:rsidRDefault="00F65812" w:rsidP="00B27D88">
            <w:pPr>
              <w:pStyle w:val="S8Gazettetabletext"/>
            </w:pPr>
            <w:r>
              <w:t>82798</w:t>
            </w:r>
            <w:r w:rsidRPr="00934489">
              <w:t>/</w:t>
            </w:r>
            <w:r>
              <w:t>140489</w:t>
            </w:r>
          </w:p>
        </w:tc>
      </w:tr>
      <w:tr w:rsidR="00F65812" w:rsidRPr="00934489" w14:paraId="57CF4557" w14:textId="77777777" w:rsidTr="00B27D88">
        <w:trPr>
          <w:cantSplit/>
          <w:tblHeader/>
        </w:trPr>
        <w:tc>
          <w:tcPr>
            <w:tcW w:w="1103" w:type="pct"/>
            <w:shd w:val="clear" w:color="auto" w:fill="E6E6E6"/>
          </w:tcPr>
          <w:p w14:paraId="6BB29D99"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3E54D72A" w14:textId="044542D1"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Veterinary Labelling Code</w:t>
            </w:r>
          </w:p>
        </w:tc>
      </w:tr>
    </w:tbl>
    <w:p w14:paraId="45A407B3"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6AEC95EF" w14:textId="77777777" w:rsidTr="00B27D88">
        <w:trPr>
          <w:cantSplit/>
          <w:tblHeader/>
        </w:trPr>
        <w:tc>
          <w:tcPr>
            <w:tcW w:w="1103" w:type="pct"/>
            <w:shd w:val="clear" w:color="auto" w:fill="E6E6E6"/>
          </w:tcPr>
          <w:p w14:paraId="40C849D9" w14:textId="77777777" w:rsidR="00F65812" w:rsidRPr="00934489" w:rsidRDefault="00F65812" w:rsidP="00B27D88">
            <w:pPr>
              <w:pStyle w:val="S8Gazettetableheading"/>
            </w:pPr>
            <w:r w:rsidRPr="00934489">
              <w:t>Application no.</w:t>
            </w:r>
          </w:p>
        </w:tc>
        <w:tc>
          <w:tcPr>
            <w:tcW w:w="3897" w:type="pct"/>
          </w:tcPr>
          <w:p w14:paraId="5EC5F248" w14:textId="77777777" w:rsidR="00F65812" w:rsidRPr="00934489" w:rsidRDefault="00F65812" w:rsidP="00B27D88">
            <w:pPr>
              <w:pStyle w:val="S8Gazettetabletext"/>
              <w:rPr>
                <w:noProof/>
              </w:rPr>
            </w:pPr>
            <w:r>
              <w:t>140490</w:t>
            </w:r>
          </w:p>
        </w:tc>
      </w:tr>
      <w:tr w:rsidR="00F65812" w:rsidRPr="00934489" w14:paraId="16816F14" w14:textId="77777777" w:rsidTr="00B27D88">
        <w:trPr>
          <w:cantSplit/>
          <w:tblHeader/>
        </w:trPr>
        <w:tc>
          <w:tcPr>
            <w:tcW w:w="1103" w:type="pct"/>
            <w:shd w:val="clear" w:color="auto" w:fill="E6E6E6"/>
          </w:tcPr>
          <w:p w14:paraId="1140F39A" w14:textId="77777777" w:rsidR="00F65812" w:rsidRPr="00934489" w:rsidRDefault="00F65812" w:rsidP="00B27D88">
            <w:pPr>
              <w:pStyle w:val="S8Gazettetableheading"/>
            </w:pPr>
            <w:r w:rsidRPr="00934489">
              <w:t>Product name</w:t>
            </w:r>
          </w:p>
        </w:tc>
        <w:tc>
          <w:tcPr>
            <w:tcW w:w="3897" w:type="pct"/>
          </w:tcPr>
          <w:p w14:paraId="03CE2581" w14:textId="77777777" w:rsidR="00F65812" w:rsidRPr="00934489" w:rsidRDefault="00F65812" w:rsidP="00B27D88">
            <w:pPr>
              <w:pStyle w:val="S8Gazettetabletext"/>
            </w:pPr>
            <w:proofErr w:type="spellStart"/>
            <w:r>
              <w:t>Bravecto</w:t>
            </w:r>
            <w:proofErr w:type="spellEnd"/>
            <w:r>
              <w:t xml:space="preserve"> 500 mg Fluralaner Spot-on Solution for Medium Dogs</w:t>
            </w:r>
          </w:p>
        </w:tc>
      </w:tr>
      <w:tr w:rsidR="00F65812" w:rsidRPr="00934489" w14:paraId="405EA685" w14:textId="77777777" w:rsidTr="00B27D88">
        <w:trPr>
          <w:cantSplit/>
          <w:tblHeader/>
        </w:trPr>
        <w:tc>
          <w:tcPr>
            <w:tcW w:w="1103" w:type="pct"/>
            <w:shd w:val="clear" w:color="auto" w:fill="E6E6E6"/>
          </w:tcPr>
          <w:p w14:paraId="7E8F01FE" w14:textId="77777777" w:rsidR="00F65812" w:rsidRPr="00934489" w:rsidRDefault="00F65812" w:rsidP="00B27D88">
            <w:pPr>
              <w:pStyle w:val="S8Gazettetableheading"/>
            </w:pPr>
            <w:r w:rsidRPr="00934489">
              <w:t>Active constituent</w:t>
            </w:r>
          </w:p>
        </w:tc>
        <w:tc>
          <w:tcPr>
            <w:tcW w:w="3897" w:type="pct"/>
          </w:tcPr>
          <w:p w14:paraId="4F4C6229" w14:textId="77777777" w:rsidR="00F65812" w:rsidRPr="00934489" w:rsidRDefault="00F65812" w:rsidP="00B27D88">
            <w:pPr>
              <w:pStyle w:val="S8Gazettetabletext"/>
            </w:pPr>
            <w:r>
              <w:t>280 mg/mL fluralaner</w:t>
            </w:r>
          </w:p>
        </w:tc>
      </w:tr>
      <w:tr w:rsidR="00F65812" w:rsidRPr="00934489" w14:paraId="1126BC96" w14:textId="77777777" w:rsidTr="00B27D88">
        <w:trPr>
          <w:cantSplit/>
          <w:tblHeader/>
        </w:trPr>
        <w:tc>
          <w:tcPr>
            <w:tcW w:w="1103" w:type="pct"/>
            <w:shd w:val="clear" w:color="auto" w:fill="E6E6E6"/>
          </w:tcPr>
          <w:p w14:paraId="0A271E2D" w14:textId="77777777" w:rsidR="00F65812" w:rsidRPr="00934489" w:rsidRDefault="00F65812" w:rsidP="00B27D88">
            <w:pPr>
              <w:pStyle w:val="S8Gazettetableheading"/>
            </w:pPr>
            <w:r w:rsidRPr="00934489">
              <w:t>Applicant name</w:t>
            </w:r>
          </w:p>
        </w:tc>
        <w:tc>
          <w:tcPr>
            <w:tcW w:w="3897" w:type="pct"/>
          </w:tcPr>
          <w:p w14:paraId="19BD605E" w14:textId="79D35D2D"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71BECF06" w14:textId="77777777" w:rsidTr="00B27D88">
        <w:trPr>
          <w:cantSplit/>
          <w:tblHeader/>
        </w:trPr>
        <w:tc>
          <w:tcPr>
            <w:tcW w:w="1103" w:type="pct"/>
            <w:shd w:val="clear" w:color="auto" w:fill="E6E6E6"/>
          </w:tcPr>
          <w:p w14:paraId="161D7015" w14:textId="77777777" w:rsidR="00F65812" w:rsidRPr="00934489" w:rsidRDefault="00F65812" w:rsidP="00B27D88">
            <w:pPr>
              <w:pStyle w:val="S8Gazettetableheading"/>
            </w:pPr>
            <w:r w:rsidRPr="00934489">
              <w:t>Applicant ACN</w:t>
            </w:r>
          </w:p>
        </w:tc>
        <w:tc>
          <w:tcPr>
            <w:tcW w:w="3897" w:type="pct"/>
          </w:tcPr>
          <w:p w14:paraId="026181D7" w14:textId="77777777" w:rsidR="00F65812" w:rsidRPr="00934489" w:rsidRDefault="00F65812" w:rsidP="00B27D88">
            <w:pPr>
              <w:pStyle w:val="S8Gazettetabletext"/>
            </w:pPr>
            <w:r>
              <w:t>008 467 034</w:t>
            </w:r>
          </w:p>
        </w:tc>
      </w:tr>
      <w:tr w:rsidR="00F65812" w:rsidRPr="00934489" w14:paraId="0982D81F" w14:textId="77777777" w:rsidTr="00B27D88">
        <w:trPr>
          <w:cantSplit/>
          <w:tblHeader/>
        </w:trPr>
        <w:tc>
          <w:tcPr>
            <w:tcW w:w="1103" w:type="pct"/>
            <w:shd w:val="clear" w:color="auto" w:fill="E6E6E6"/>
          </w:tcPr>
          <w:p w14:paraId="401902AE" w14:textId="77777777" w:rsidR="00F65812" w:rsidRPr="00934489" w:rsidRDefault="00F65812" w:rsidP="00B27D88">
            <w:pPr>
              <w:pStyle w:val="S8Gazettetableheading"/>
            </w:pPr>
            <w:r w:rsidRPr="00934489">
              <w:t>Date of variation</w:t>
            </w:r>
          </w:p>
        </w:tc>
        <w:tc>
          <w:tcPr>
            <w:tcW w:w="3897" w:type="pct"/>
          </w:tcPr>
          <w:p w14:paraId="1A88B48A" w14:textId="77777777" w:rsidR="00F65812" w:rsidRPr="00934489" w:rsidRDefault="00F65812" w:rsidP="00B27D88">
            <w:pPr>
              <w:pStyle w:val="S8Gazettetabletext"/>
            </w:pPr>
            <w:r>
              <w:t>18 October 2024</w:t>
            </w:r>
          </w:p>
        </w:tc>
      </w:tr>
      <w:tr w:rsidR="00F65812" w:rsidRPr="00934489" w14:paraId="0E5259BC" w14:textId="77777777" w:rsidTr="00B27D88">
        <w:trPr>
          <w:cantSplit/>
          <w:tblHeader/>
        </w:trPr>
        <w:tc>
          <w:tcPr>
            <w:tcW w:w="1103" w:type="pct"/>
            <w:shd w:val="clear" w:color="auto" w:fill="E6E6E6"/>
          </w:tcPr>
          <w:p w14:paraId="7BA9C366" w14:textId="77777777" w:rsidR="00F65812" w:rsidRPr="00934489" w:rsidRDefault="00F65812" w:rsidP="00B27D88">
            <w:pPr>
              <w:pStyle w:val="S8Gazettetableheading"/>
            </w:pPr>
            <w:r w:rsidRPr="00934489">
              <w:t>Product registration no.</w:t>
            </w:r>
          </w:p>
        </w:tc>
        <w:tc>
          <w:tcPr>
            <w:tcW w:w="3897" w:type="pct"/>
          </w:tcPr>
          <w:p w14:paraId="3ABA0B5A" w14:textId="77777777" w:rsidR="00F65812" w:rsidRPr="00934489" w:rsidRDefault="00F65812" w:rsidP="00B27D88">
            <w:pPr>
              <w:pStyle w:val="S8Gazettetabletext"/>
            </w:pPr>
            <w:r>
              <w:t>82796</w:t>
            </w:r>
          </w:p>
        </w:tc>
      </w:tr>
      <w:tr w:rsidR="00F65812" w:rsidRPr="00934489" w14:paraId="15387AA2" w14:textId="77777777" w:rsidTr="00B27D88">
        <w:trPr>
          <w:cantSplit/>
          <w:tblHeader/>
        </w:trPr>
        <w:tc>
          <w:tcPr>
            <w:tcW w:w="1103" w:type="pct"/>
            <w:shd w:val="clear" w:color="auto" w:fill="E6E6E6"/>
          </w:tcPr>
          <w:p w14:paraId="08493334" w14:textId="77777777" w:rsidR="00F65812" w:rsidRPr="00934489" w:rsidRDefault="00F65812" w:rsidP="00B27D88">
            <w:pPr>
              <w:pStyle w:val="S8Gazettetableheading"/>
            </w:pPr>
            <w:r w:rsidRPr="00934489">
              <w:t>Label approval no.</w:t>
            </w:r>
          </w:p>
        </w:tc>
        <w:tc>
          <w:tcPr>
            <w:tcW w:w="3897" w:type="pct"/>
          </w:tcPr>
          <w:p w14:paraId="7B3E0450" w14:textId="77777777" w:rsidR="00F65812" w:rsidRPr="00934489" w:rsidRDefault="00F65812" w:rsidP="00B27D88">
            <w:pPr>
              <w:pStyle w:val="S8Gazettetabletext"/>
            </w:pPr>
            <w:r>
              <w:t>82796</w:t>
            </w:r>
            <w:r w:rsidRPr="00934489">
              <w:t>/</w:t>
            </w:r>
            <w:r>
              <w:t>140490</w:t>
            </w:r>
          </w:p>
        </w:tc>
      </w:tr>
      <w:tr w:rsidR="00F65812" w:rsidRPr="00934489" w14:paraId="0013BB47" w14:textId="77777777" w:rsidTr="00B27D88">
        <w:trPr>
          <w:cantSplit/>
          <w:tblHeader/>
        </w:trPr>
        <w:tc>
          <w:tcPr>
            <w:tcW w:w="1103" w:type="pct"/>
            <w:shd w:val="clear" w:color="auto" w:fill="E6E6E6"/>
          </w:tcPr>
          <w:p w14:paraId="32C55F36"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58E26399" w14:textId="225D6F79"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Veterinary Labelling Code</w:t>
            </w:r>
          </w:p>
        </w:tc>
      </w:tr>
    </w:tbl>
    <w:p w14:paraId="10044C57"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69BC7779" w14:textId="77777777" w:rsidTr="00B27D88">
        <w:trPr>
          <w:cantSplit/>
          <w:tblHeader/>
        </w:trPr>
        <w:tc>
          <w:tcPr>
            <w:tcW w:w="1103" w:type="pct"/>
            <w:shd w:val="clear" w:color="auto" w:fill="E6E6E6"/>
          </w:tcPr>
          <w:p w14:paraId="3BD338D9" w14:textId="77777777" w:rsidR="00F65812" w:rsidRPr="00934489" w:rsidRDefault="00F65812" w:rsidP="00B27D88">
            <w:pPr>
              <w:pStyle w:val="S8Gazettetableheading"/>
            </w:pPr>
            <w:r w:rsidRPr="00934489">
              <w:t>Application no.</w:t>
            </w:r>
          </w:p>
        </w:tc>
        <w:tc>
          <w:tcPr>
            <w:tcW w:w="3897" w:type="pct"/>
          </w:tcPr>
          <w:p w14:paraId="3138C3CE" w14:textId="77777777" w:rsidR="00F65812" w:rsidRPr="00934489" w:rsidRDefault="00F65812" w:rsidP="00B27D88">
            <w:pPr>
              <w:pStyle w:val="S8Gazettetabletext"/>
              <w:rPr>
                <w:noProof/>
              </w:rPr>
            </w:pPr>
            <w:r>
              <w:t>140491</w:t>
            </w:r>
          </w:p>
        </w:tc>
      </w:tr>
      <w:tr w:rsidR="00F65812" w:rsidRPr="00934489" w14:paraId="156900A3" w14:textId="77777777" w:rsidTr="00B27D88">
        <w:trPr>
          <w:cantSplit/>
          <w:tblHeader/>
        </w:trPr>
        <w:tc>
          <w:tcPr>
            <w:tcW w:w="1103" w:type="pct"/>
            <w:shd w:val="clear" w:color="auto" w:fill="E6E6E6"/>
          </w:tcPr>
          <w:p w14:paraId="7E403B4A" w14:textId="77777777" w:rsidR="00F65812" w:rsidRPr="00934489" w:rsidRDefault="00F65812" w:rsidP="00B27D88">
            <w:pPr>
              <w:pStyle w:val="S8Gazettetableheading"/>
            </w:pPr>
            <w:r w:rsidRPr="00934489">
              <w:t>Product name</w:t>
            </w:r>
          </w:p>
        </w:tc>
        <w:tc>
          <w:tcPr>
            <w:tcW w:w="3897" w:type="pct"/>
          </w:tcPr>
          <w:p w14:paraId="012F7A07" w14:textId="77777777" w:rsidR="00F65812" w:rsidRPr="00934489" w:rsidRDefault="00F65812" w:rsidP="00B27D88">
            <w:pPr>
              <w:pStyle w:val="S8Gazettetabletext"/>
            </w:pPr>
            <w:proofErr w:type="spellStart"/>
            <w:r>
              <w:t>Bravecto</w:t>
            </w:r>
            <w:proofErr w:type="spellEnd"/>
            <w:r>
              <w:t xml:space="preserve"> 250 mg Fluralaner Spot-on Solution for Small Dogs</w:t>
            </w:r>
          </w:p>
        </w:tc>
      </w:tr>
      <w:tr w:rsidR="00F65812" w:rsidRPr="00934489" w14:paraId="71FE0AEA" w14:textId="77777777" w:rsidTr="00B27D88">
        <w:trPr>
          <w:cantSplit/>
          <w:tblHeader/>
        </w:trPr>
        <w:tc>
          <w:tcPr>
            <w:tcW w:w="1103" w:type="pct"/>
            <w:shd w:val="clear" w:color="auto" w:fill="E6E6E6"/>
          </w:tcPr>
          <w:p w14:paraId="784A397D" w14:textId="77777777" w:rsidR="00F65812" w:rsidRPr="00934489" w:rsidRDefault="00F65812" w:rsidP="00B27D88">
            <w:pPr>
              <w:pStyle w:val="S8Gazettetableheading"/>
            </w:pPr>
            <w:r w:rsidRPr="00934489">
              <w:t>Active constituent</w:t>
            </w:r>
          </w:p>
        </w:tc>
        <w:tc>
          <w:tcPr>
            <w:tcW w:w="3897" w:type="pct"/>
          </w:tcPr>
          <w:p w14:paraId="528C78AB" w14:textId="77777777" w:rsidR="00F65812" w:rsidRPr="00934489" w:rsidRDefault="00F65812" w:rsidP="00B27D88">
            <w:pPr>
              <w:pStyle w:val="S8Gazettetabletext"/>
            </w:pPr>
            <w:r>
              <w:t>280 mg/mL fluralaner</w:t>
            </w:r>
          </w:p>
        </w:tc>
      </w:tr>
      <w:tr w:rsidR="00F65812" w:rsidRPr="00934489" w14:paraId="2DE85259" w14:textId="77777777" w:rsidTr="00B27D88">
        <w:trPr>
          <w:cantSplit/>
          <w:tblHeader/>
        </w:trPr>
        <w:tc>
          <w:tcPr>
            <w:tcW w:w="1103" w:type="pct"/>
            <w:shd w:val="clear" w:color="auto" w:fill="E6E6E6"/>
          </w:tcPr>
          <w:p w14:paraId="39F5A832" w14:textId="77777777" w:rsidR="00F65812" w:rsidRPr="00934489" w:rsidRDefault="00F65812" w:rsidP="00B27D88">
            <w:pPr>
              <w:pStyle w:val="S8Gazettetableheading"/>
            </w:pPr>
            <w:r w:rsidRPr="00934489">
              <w:t>Applicant name</w:t>
            </w:r>
          </w:p>
        </w:tc>
        <w:tc>
          <w:tcPr>
            <w:tcW w:w="3897" w:type="pct"/>
          </w:tcPr>
          <w:p w14:paraId="2042634D" w14:textId="34EA7EE1"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676A1ABF" w14:textId="77777777" w:rsidTr="00B27D88">
        <w:trPr>
          <w:cantSplit/>
          <w:tblHeader/>
        </w:trPr>
        <w:tc>
          <w:tcPr>
            <w:tcW w:w="1103" w:type="pct"/>
            <w:shd w:val="clear" w:color="auto" w:fill="E6E6E6"/>
          </w:tcPr>
          <w:p w14:paraId="44ABDDD9" w14:textId="77777777" w:rsidR="00F65812" w:rsidRPr="00934489" w:rsidRDefault="00F65812" w:rsidP="00B27D88">
            <w:pPr>
              <w:pStyle w:val="S8Gazettetableheading"/>
            </w:pPr>
            <w:r w:rsidRPr="00934489">
              <w:t>Applicant ACN</w:t>
            </w:r>
          </w:p>
        </w:tc>
        <w:tc>
          <w:tcPr>
            <w:tcW w:w="3897" w:type="pct"/>
          </w:tcPr>
          <w:p w14:paraId="106AAC8B" w14:textId="77777777" w:rsidR="00F65812" w:rsidRPr="00934489" w:rsidRDefault="00F65812" w:rsidP="00B27D88">
            <w:pPr>
              <w:pStyle w:val="S8Gazettetabletext"/>
            </w:pPr>
            <w:r>
              <w:t>008 467 034</w:t>
            </w:r>
          </w:p>
        </w:tc>
      </w:tr>
      <w:tr w:rsidR="00F65812" w:rsidRPr="00934489" w14:paraId="0B34152F" w14:textId="77777777" w:rsidTr="00B27D88">
        <w:trPr>
          <w:cantSplit/>
          <w:tblHeader/>
        </w:trPr>
        <w:tc>
          <w:tcPr>
            <w:tcW w:w="1103" w:type="pct"/>
            <w:shd w:val="clear" w:color="auto" w:fill="E6E6E6"/>
          </w:tcPr>
          <w:p w14:paraId="6C9111D0" w14:textId="77777777" w:rsidR="00F65812" w:rsidRPr="00934489" w:rsidRDefault="00F65812" w:rsidP="00B27D88">
            <w:pPr>
              <w:pStyle w:val="S8Gazettetableheading"/>
            </w:pPr>
            <w:r w:rsidRPr="00934489">
              <w:t>Date of variation</w:t>
            </w:r>
          </w:p>
        </w:tc>
        <w:tc>
          <w:tcPr>
            <w:tcW w:w="3897" w:type="pct"/>
          </w:tcPr>
          <w:p w14:paraId="14653F24" w14:textId="77777777" w:rsidR="00F65812" w:rsidRPr="00934489" w:rsidRDefault="00F65812" w:rsidP="00B27D88">
            <w:pPr>
              <w:pStyle w:val="S8Gazettetabletext"/>
            </w:pPr>
            <w:r>
              <w:t>18 October 2024</w:t>
            </w:r>
          </w:p>
        </w:tc>
      </w:tr>
      <w:tr w:rsidR="00F65812" w:rsidRPr="00934489" w14:paraId="10B53AB9" w14:textId="77777777" w:rsidTr="00B27D88">
        <w:trPr>
          <w:cantSplit/>
          <w:tblHeader/>
        </w:trPr>
        <w:tc>
          <w:tcPr>
            <w:tcW w:w="1103" w:type="pct"/>
            <w:shd w:val="clear" w:color="auto" w:fill="E6E6E6"/>
          </w:tcPr>
          <w:p w14:paraId="681D5C07" w14:textId="77777777" w:rsidR="00F65812" w:rsidRPr="00934489" w:rsidRDefault="00F65812" w:rsidP="00B27D88">
            <w:pPr>
              <w:pStyle w:val="S8Gazettetableheading"/>
            </w:pPr>
            <w:r w:rsidRPr="00934489">
              <w:t>Product registration no.</w:t>
            </w:r>
          </w:p>
        </w:tc>
        <w:tc>
          <w:tcPr>
            <w:tcW w:w="3897" w:type="pct"/>
          </w:tcPr>
          <w:p w14:paraId="49605BF9" w14:textId="77777777" w:rsidR="00F65812" w:rsidRPr="00934489" w:rsidRDefault="00F65812" w:rsidP="00B27D88">
            <w:pPr>
              <w:pStyle w:val="S8Gazettetabletext"/>
            </w:pPr>
            <w:r>
              <w:t>82797</w:t>
            </w:r>
          </w:p>
        </w:tc>
      </w:tr>
      <w:tr w:rsidR="00F65812" w:rsidRPr="00934489" w14:paraId="46C8ADF0" w14:textId="77777777" w:rsidTr="00B27D88">
        <w:trPr>
          <w:cantSplit/>
          <w:tblHeader/>
        </w:trPr>
        <w:tc>
          <w:tcPr>
            <w:tcW w:w="1103" w:type="pct"/>
            <w:shd w:val="clear" w:color="auto" w:fill="E6E6E6"/>
          </w:tcPr>
          <w:p w14:paraId="139A87D4" w14:textId="77777777" w:rsidR="00F65812" w:rsidRPr="00934489" w:rsidRDefault="00F65812" w:rsidP="00B27D88">
            <w:pPr>
              <w:pStyle w:val="S8Gazettetableheading"/>
            </w:pPr>
            <w:r w:rsidRPr="00934489">
              <w:t>Label approval no.</w:t>
            </w:r>
          </w:p>
        </w:tc>
        <w:tc>
          <w:tcPr>
            <w:tcW w:w="3897" w:type="pct"/>
          </w:tcPr>
          <w:p w14:paraId="2A598178" w14:textId="77777777" w:rsidR="00F65812" w:rsidRPr="00934489" w:rsidRDefault="00F65812" w:rsidP="00B27D88">
            <w:pPr>
              <w:pStyle w:val="S8Gazettetabletext"/>
            </w:pPr>
            <w:r>
              <w:t>82797</w:t>
            </w:r>
            <w:r w:rsidRPr="00934489">
              <w:t>/</w:t>
            </w:r>
            <w:r>
              <w:t>140491</w:t>
            </w:r>
          </w:p>
        </w:tc>
      </w:tr>
      <w:tr w:rsidR="00F65812" w:rsidRPr="00934489" w14:paraId="0319A39B" w14:textId="77777777" w:rsidTr="00B27D88">
        <w:trPr>
          <w:cantSplit/>
          <w:tblHeader/>
        </w:trPr>
        <w:tc>
          <w:tcPr>
            <w:tcW w:w="1103" w:type="pct"/>
            <w:shd w:val="clear" w:color="auto" w:fill="E6E6E6"/>
          </w:tcPr>
          <w:p w14:paraId="1BC5A5C2"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0874C797" w14:textId="63B341D7"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w:t>
            </w:r>
            <w:r>
              <w:t xml:space="preserve">eterinary </w:t>
            </w:r>
            <w:r w:rsidR="004168D1">
              <w:t>L</w:t>
            </w:r>
            <w:r>
              <w:t xml:space="preserve">abelling </w:t>
            </w:r>
            <w:r w:rsidR="004168D1">
              <w:t>C</w:t>
            </w:r>
            <w:r>
              <w:t>ode</w:t>
            </w:r>
          </w:p>
        </w:tc>
      </w:tr>
    </w:tbl>
    <w:p w14:paraId="09A62A2F"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01BCA66A" w14:textId="77777777" w:rsidTr="00B27D88">
        <w:trPr>
          <w:cantSplit/>
          <w:tblHeader/>
        </w:trPr>
        <w:tc>
          <w:tcPr>
            <w:tcW w:w="1103" w:type="pct"/>
            <w:shd w:val="clear" w:color="auto" w:fill="E6E6E6"/>
          </w:tcPr>
          <w:p w14:paraId="46ACFB62" w14:textId="77777777" w:rsidR="00F65812" w:rsidRPr="00934489" w:rsidRDefault="00F65812" w:rsidP="00B27D88">
            <w:pPr>
              <w:pStyle w:val="S8Gazettetableheading"/>
            </w:pPr>
            <w:r w:rsidRPr="00934489">
              <w:t>Application no.</w:t>
            </w:r>
          </w:p>
        </w:tc>
        <w:tc>
          <w:tcPr>
            <w:tcW w:w="3897" w:type="pct"/>
          </w:tcPr>
          <w:p w14:paraId="7534B2CF" w14:textId="77777777" w:rsidR="00F65812" w:rsidRPr="00934489" w:rsidRDefault="00F65812" w:rsidP="00B27D88">
            <w:pPr>
              <w:pStyle w:val="S8Gazettetabletext"/>
              <w:rPr>
                <w:noProof/>
              </w:rPr>
            </w:pPr>
            <w:r>
              <w:t>140493</w:t>
            </w:r>
          </w:p>
        </w:tc>
      </w:tr>
      <w:tr w:rsidR="00F65812" w:rsidRPr="00934489" w14:paraId="104B092D" w14:textId="77777777" w:rsidTr="00B27D88">
        <w:trPr>
          <w:cantSplit/>
          <w:tblHeader/>
        </w:trPr>
        <w:tc>
          <w:tcPr>
            <w:tcW w:w="1103" w:type="pct"/>
            <w:shd w:val="clear" w:color="auto" w:fill="E6E6E6"/>
          </w:tcPr>
          <w:p w14:paraId="3D48E3AF" w14:textId="77777777" w:rsidR="00F65812" w:rsidRPr="00934489" w:rsidRDefault="00F65812" w:rsidP="00B27D88">
            <w:pPr>
              <w:pStyle w:val="S8Gazettetableheading"/>
            </w:pPr>
            <w:r w:rsidRPr="00934489">
              <w:t>Product name</w:t>
            </w:r>
          </w:p>
        </w:tc>
        <w:tc>
          <w:tcPr>
            <w:tcW w:w="3897" w:type="pct"/>
          </w:tcPr>
          <w:p w14:paraId="30538CBD" w14:textId="77777777" w:rsidR="00F65812" w:rsidRPr="00934489" w:rsidRDefault="00F65812" w:rsidP="00B27D88">
            <w:pPr>
              <w:pStyle w:val="S8Gazettetabletext"/>
            </w:pPr>
            <w:proofErr w:type="spellStart"/>
            <w:r>
              <w:t>Bravecto</w:t>
            </w:r>
            <w:proofErr w:type="spellEnd"/>
            <w:r>
              <w:t xml:space="preserve"> 500 mg Fluralaner Spot-on Solution for Large Cats</w:t>
            </w:r>
          </w:p>
        </w:tc>
      </w:tr>
      <w:tr w:rsidR="00F65812" w:rsidRPr="00934489" w14:paraId="657737EC" w14:textId="77777777" w:rsidTr="00B27D88">
        <w:trPr>
          <w:cantSplit/>
          <w:tblHeader/>
        </w:trPr>
        <w:tc>
          <w:tcPr>
            <w:tcW w:w="1103" w:type="pct"/>
            <w:shd w:val="clear" w:color="auto" w:fill="E6E6E6"/>
          </w:tcPr>
          <w:p w14:paraId="29ABC702" w14:textId="77777777" w:rsidR="00F65812" w:rsidRPr="00934489" w:rsidRDefault="00F65812" w:rsidP="00B27D88">
            <w:pPr>
              <w:pStyle w:val="S8Gazettetableheading"/>
            </w:pPr>
            <w:r w:rsidRPr="00934489">
              <w:t>Active constituent</w:t>
            </w:r>
          </w:p>
        </w:tc>
        <w:tc>
          <w:tcPr>
            <w:tcW w:w="3897" w:type="pct"/>
          </w:tcPr>
          <w:p w14:paraId="3DFE7264" w14:textId="77777777" w:rsidR="00F65812" w:rsidRPr="00934489" w:rsidRDefault="00F65812" w:rsidP="00B27D88">
            <w:pPr>
              <w:pStyle w:val="S8Gazettetabletext"/>
            </w:pPr>
            <w:r>
              <w:t>280 mg/mL fluralaner</w:t>
            </w:r>
          </w:p>
        </w:tc>
      </w:tr>
      <w:tr w:rsidR="00F65812" w:rsidRPr="00934489" w14:paraId="78499E22" w14:textId="77777777" w:rsidTr="00B27D88">
        <w:trPr>
          <w:cantSplit/>
          <w:tblHeader/>
        </w:trPr>
        <w:tc>
          <w:tcPr>
            <w:tcW w:w="1103" w:type="pct"/>
            <w:shd w:val="clear" w:color="auto" w:fill="E6E6E6"/>
          </w:tcPr>
          <w:p w14:paraId="29A95185" w14:textId="77777777" w:rsidR="00F65812" w:rsidRPr="00934489" w:rsidRDefault="00F65812" w:rsidP="00B27D88">
            <w:pPr>
              <w:pStyle w:val="S8Gazettetableheading"/>
            </w:pPr>
            <w:r w:rsidRPr="00934489">
              <w:t>Applicant name</w:t>
            </w:r>
          </w:p>
        </w:tc>
        <w:tc>
          <w:tcPr>
            <w:tcW w:w="3897" w:type="pct"/>
          </w:tcPr>
          <w:p w14:paraId="5FA92DA9" w14:textId="3CA582B3"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300A8B54" w14:textId="77777777" w:rsidTr="00B27D88">
        <w:trPr>
          <w:cantSplit/>
          <w:tblHeader/>
        </w:trPr>
        <w:tc>
          <w:tcPr>
            <w:tcW w:w="1103" w:type="pct"/>
            <w:shd w:val="clear" w:color="auto" w:fill="E6E6E6"/>
          </w:tcPr>
          <w:p w14:paraId="3B447437" w14:textId="77777777" w:rsidR="00F65812" w:rsidRPr="00934489" w:rsidRDefault="00F65812" w:rsidP="00B27D88">
            <w:pPr>
              <w:pStyle w:val="S8Gazettetableheading"/>
            </w:pPr>
            <w:r w:rsidRPr="00934489">
              <w:t>Applicant ACN</w:t>
            </w:r>
          </w:p>
        </w:tc>
        <w:tc>
          <w:tcPr>
            <w:tcW w:w="3897" w:type="pct"/>
          </w:tcPr>
          <w:p w14:paraId="4C2B312E" w14:textId="77777777" w:rsidR="00F65812" w:rsidRPr="00934489" w:rsidRDefault="00F65812" w:rsidP="00B27D88">
            <w:pPr>
              <w:pStyle w:val="S8Gazettetabletext"/>
            </w:pPr>
            <w:r>
              <w:t>008 467 034</w:t>
            </w:r>
          </w:p>
        </w:tc>
      </w:tr>
      <w:tr w:rsidR="00F65812" w:rsidRPr="00934489" w14:paraId="1ABA2CC0" w14:textId="77777777" w:rsidTr="00B27D88">
        <w:trPr>
          <w:cantSplit/>
          <w:tblHeader/>
        </w:trPr>
        <w:tc>
          <w:tcPr>
            <w:tcW w:w="1103" w:type="pct"/>
            <w:shd w:val="clear" w:color="auto" w:fill="E6E6E6"/>
          </w:tcPr>
          <w:p w14:paraId="1F8FD249" w14:textId="77777777" w:rsidR="00F65812" w:rsidRPr="00934489" w:rsidRDefault="00F65812" w:rsidP="00B27D88">
            <w:pPr>
              <w:pStyle w:val="S8Gazettetableheading"/>
            </w:pPr>
            <w:r w:rsidRPr="00934489">
              <w:t>Date of variation</w:t>
            </w:r>
          </w:p>
        </w:tc>
        <w:tc>
          <w:tcPr>
            <w:tcW w:w="3897" w:type="pct"/>
          </w:tcPr>
          <w:p w14:paraId="6B82F9E8" w14:textId="77777777" w:rsidR="00F65812" w:rsidRPr="00934489" w:rsidRDefault="00F65812" w:rsidP="00B27D88">
            <w:pPr>
              <w:pStyle w:val="S8Gazettetabletext"/>
            </w:pPr>
            <w:r>
              <w:t>18 October 2024</w:t>
            </w:r>
          </w:p>
        </w:tc>
      </w:tr>
      <w:tr w:rsidR="00F65812" w:rsidRPr="00934489" w14:paraId="47866271" w14:textId="77777777" w:rsidTr="00B27D88">
        <w:trPr>
          <w:cantSplit/>
          <w:tblHeader/>
        </w:trPr>
        <w:tc>
          <w:tcPr>
            <w:tcW w:w="1103" w:type="pct"/>
            <w:shd w:val="clear" w:color="auto" w:fill="E6E6E6"/>
          </w:tcPr>
          <w:p w14:paraId="735371C7" w14:textId="77777777" w:rsidR="00F65812" w:rsidRPr="00934489" w:rsidRDefault="00F65812" w:rsidP="00B27D88">
            <w:pPr>
              <w:pStyle w:val="S8Gazettetableheading"/>
            </w:pPr>
            <w:r w:rsidRPr="00934489">
              <w:t>Product registration no.</w:t>
            </w:r>
          </w:p>
        </w:tc>
        <w:tc>
          <w:tcPr>
            <w:tcW w:w="3897" w:type="pct"/>
          </w:tcPr>
          <w:p w14:paraId="6340C9B0" w14:textId="77777777" w:rsidR="00F65812" w:rsidRPr="00934489" w:rsidRDefault="00F65812" w:rsidP="00B27D88">
            <w:pPr>
              <w:pStyle w:val="S8Gazettetabletext"/>
            </w:pPr>
            <w:r>
              <w:t>82804</w:t>
            </w:r>
          </w:p>
        </w:tc>
      </w:tr>
      <w:tr w:rsidR="00F65812" w:rsidRPr="00934489" w14:paraId="50C20E01" w14:textId="77777777" w:rsidTr="00B27D88">
        <w:trPr>
          <w:cantSplit/>
          <w:tblHeader/>
        </w:trPr>
        <w:tc>
          <w:tcPr>
            <w:tcW w:w="1103" w:type="pct"/>
            <w:shd w:val="clear" w:color="auto" w:fill="E6E6E6"/>
          </w:tcPr>
          <w:p w14:paraId="097B6C69" w14:textId="77777777" w:rsidR="00F65812" w:rsidRPr="00934489" w:rsidRDefault="00F65812" w:rsidP="00B27D88">
            <w:pPr>
              <w:pStyle w:val="S8Gazettetableheading"/>
            </w:pPr>
            <w:r w:rsidRPr="00934489">
              <w:t>Label approval no.</w:t>
            </w:r>
          </w:p>
        </w:tc>
        <w:tc>
          <w:tcPr>
            <w:tcW w:w="3897" w:type="pct"/>
          </w:tcPr>
          <w:p w14:paraId="5EFAA613" w14:textId="77777777" w:rsidR="00F65812" w:rsidRPr="00934489" w:rsidRDefault="00F65812" w:rsidP="00B27D88">
            <w:pPr>
              <w:pStyle w:val="S8Gazettetabletext"/>
            </w:pPr>
            <w:r>
              <w:t>82804</w:t>
            </w:r>
            <w:r w:rsidRPr="00934489">
              <w:t>/</w:t>
            </w:r>
            <w:r>
              <w:t>140493</w:t>
            </w:r>
          </w:p>
        </w:tc>
      </w:tr>
      <w:tr w:rsidR="00F65812" w:rsidRPr="00934489" w14:paraId="46E92333" w14:textId="77777777" w:rsidTr="00B27D88">
        <w:trPr>
          <w:cantSplit/>
          <w:tblHeader/>
        </w:trPr>
        <w:tc>
          <w:tcPr>
            <w:tcW w:w="1103" w:type="pct"/>
            <w:shd w:val="clear" w:color="auto" w:fill="E6E6E6"/>
          </w:tcPr>
          <w:p w14:paraId="3FA013CE"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7B249EB3" w14:textId="1C81586F"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w:t>
            </w:r>
            <w:r>
              <w:t xml:space="preserve">eterinary </w:t>
            </w:r>
            <w:r w:rsidR="004168D1">
              <w:t>L</w:t>
            </w:r>
            <w:r>
              <w:t xml:space="preserve">abelling </w:t>
            </w:r>
            <w:r w:rsidR="004168D1">
              <w:t>C</w:t>
            </w:r>
            <w:r>
              <w:t>ode</w:t>
            </w:r>
          </w:p>
        </w:tc>
      </w:tr>
    </w:tbl>
    <w:p w14:paraId="78F84433"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0E37BE96" w14:textId="77777777" w:rsidTr="00B27D88">
        <w:trPr>
          <w:cantSplit/>
          <w:tblHeader/>
        </w:trPr>
        <w:tc>
          <w:tcPr>
            <w:tcW w:w="1103" w:type="pct"/>
            <w:shd w:val="clear" w:color="auto" w:fill="E6E6E6"/>
          </w:tcPr>
          <w:p w14:paraId="675D4F36" w14:textId="77777777" w:rsidR="00F65812" w:rsidRPr="00934489" w:rsidRDefault="00F65812" w:rsidP="00B27D88">
            <w:pPr>
              <w:pStyle w:val="S8Gazettetableheading"/>
            </w:pPr>
            <w:r w:rsidRPr="00934489">
              <w:t>Application no.</w:t>
            </w:r>
          </w:p>
        </w:tc>
        <w:tc>
          <w:tcPr>
            <w:tcW w:w="3897" w:type="pct"/>
          </w:tcPr>
          <w:p w14:paraId="01B4C009" w14:textId="77777777" w:rsidR="00F65812" w:rsidRPr="00934489" w:rsidRDefault="00F65812" w:rsidP="00B27D88">
            <w:pPr>
              <w:pStyle w:val="S8Gazettetabletext"/>
              <w:rPr>
                <w:noProof/>
              </w:rPr>
            </w:pPr>
            <w:r>
              <w:t>140494</w:t>
            </w:r>
          </w:p>
        </w:tc>
      </w:tr>
      <w:tr w:rsidR="00F65812" w:rsidRPr="00934489" w14:paraId="7EC1B54D" w14:textId="77777777" w:rsidTr="00B27D88">
        <w:trPr>
          <w:cantSplit/>
          <w:tblHeader/>
        </w:trPr>
        <w:tc>
          <w:tcPr>
            <w:tcW w:w="1103" w:type="pct"/>
            <w:shd w:val="clear" w:color="auto" w:fill="E6E6E6"/>
          </w:tcPr>
          <w:p w14:paraId="0B974582" w14:textId="77777777" w:rsidR="00F65812" w:rsidRPr="00934489" w:rsidRDefault="00F65812" w:rsidP="00B27D88">
            <w:pPr>
              <w:pStyle w:val="S8Gazettetableheading"/>
            </w:pPr>
            <w:r w:rsidRPr="00934489">
              <w:t>Product name</w:t>
            </w:r>
          </w:p>
        </w:tc>
        <w:tc>
          <w:tcPr>
            <w:tcW w:w="3897" w:type="pct"/>
          </w:tcPr>
          <w:p w14:paraId="45523B82" w14:textId="77777777" w:rsidR="00F65812" w:rsidRPr="00934489" w:rsidRDefault="00F65812" w:rsidP="00B27D88">
            <w:pPr>
              <w:pStyle w:val="S8Gazettetabletext"/>
            </w:pPr>
            <w:proofErr w:type="spellStart"/>
            <w:r>
              <w:t>Bravecto</w:t>
            </w:r>
            <w:proofErr w:type="spellEnd"/>
            <w:r>
              <w:t xml:space="preserve"> 250 mg Fluralaner Spot-on Solution for Medium Cats</w:t>
            </w:r>
          </w:p>
        </w:tc>
      </w:tr>
      <w:tr w:rsidR="00F65812" w:rsidRPr="00934489" w14:paraId="0D6F7FDC" w14:textId="77777777" w:rsidTr="00B27D88">
        <w:trPr>
          <w:cantSplit/>
          <w:tblHeader/>
        </w:trPr>
        <w:tc>
          <w:tcPr>
            <w:tcW w:w="1103" w:type="pct"/>
            <w:shd w:val="clear" w:color="auto" w:fill="E6E6E6"/>
          </w:tcPr>
          <w:p w14:paraId="68554B53" w14:textId="77777777" w:rsidR="00F65812" w:rsidRPr="00934489" w:rsidRDefault="00F65812" w:rsidP="00B27D88">
            <w:pPr>
              <w:pStyle w:val="S8Gazettetableheading"/>
            </w:pPr>
            <w:r w:rsidRPr="00934489">
              <w:t>Active constituent</w:t>
            </w:r>
          </w:p>
        </w:tc>
        <w:tc>
          <w:tcPr>
            <w:tcW w:w="3897" w:type="pct"/>
          </w:tcPr>
          <w:p w14:paraId="2B378ED6" w14:textId="77777777" w:rsidR="00F65812" w:rsidRPr="00934489" w:rsidRDefault="00F65812" w:rsidP="00B27D88">
            <w:pPr>
              <w:pStyle w:val="S8Gazettetabletext"/>
            </w:pPr>
            <w:r>
              <w:t>280 mg/mL fluralaner</w:t>
            </w:r>
          </w:p>
        </w:tc>
      </w:tr>
      <w:tr w:rsidR="00F65812" w:rsidRPr="00934489" w14:paraId="348AF6D9" w14:textId="77777777" w:rsidTr="00B27D88">
        <w:trPr>
          <w:cantSplit/>
          <w:tblHeader/>
        </w:trPr>
        <w:tc>
          <w:tcPr>
            <w:tcW w:w="1103" w:type="pct"/>
            <w:shd w:val="clear" w:color="auto" w:fill="E6E6E6"/>
          </w:tcPr>
          <w:p w14:paraId="0988E5C7" w14:textId="77777777" w:rsidR="00F65812" w:rsidRPr="00934489" w:rsidRDefault="00F65812" w:rsidP="00B27D88">
            <w:pPr>
              <w:pStyle w:val="S8Gazettetableheading"/>
            </w:pPr>
            <w:r w:rsidRPr="00934489">
              <w:t>Applicant name</w:t>
            </w:r>
          </w:p>
        </w:tc>
        <w:tc>
          <w:tcPr>
            <w:tcW w:w="3897" w:type="pct"/>
          </w:tcPr>
          <w:p w14:paraId="63E3C860" w14:textId="488D643C"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148B7C3F" w14:textId="77777777" w:rsidTr="00B27D88">
        <w:trPr>
          <w:cantSplit/>
          <w:tblHeader/>
        </w:trPr>
        <w:tc>
          <w:tcPr>
            <w:tcW w:w="1103" w:type="pct"/>
            <w:shd w:val="clear" w:color="auto" w:fill="E6E6E6"/>
          </w:tcPr>
          <w:p w14:paraId="522CB2DB" w14:textId="77777777" w:rsidR="00F65812" w:rsidRPr="00934489" w:rsidRDefault="00F65812" w:rsidP="00B27D88">
            <w:pPr>
              <w:pStyle w:val="S8Gazettetableheading"/>
            </w:pPr>
            <w:r w:rsidRPr="00934489">
              <w:t>Applicant ACN</w:t>
            </w:r>
          </w:p>
        </w:tc>
        <w:tc>
          <w:tcPr>
            <w:tcW w:w="3897" w:type="pct"/>
          </w:tcPr>
          <w:p w14:paraId="17D6551A" w14:textId="77777777" w:rsidR="00F65812" w:rsidRPr="00934489" w:rsidRDefault="00F65812" w:rsidP="00B27D88">
            <w:pPr>
              <w:pStyle w:val="S8Gazettetabletext"/>
            </w:pPr>
            <w:r>
              <w:t>008 467 034</w:t>
            </w:r>
          </w:p>
        </w:tc>
      </w:tr>
      <w:tr w:rsidR="00F65812" w:rsidRPr="00934489" w14:paraId="27E8B37F" w14:textId="77777777" w:rsidTr="00B27D88">
        <w:trPr>
          <w:cantSplit/>
          <w:tblHeader/>
        </w:trPr>
        <w:tc>
          <w:tcPr>
            <w:tcW w:w="1103" w:type="pct"/>
            <w:shd w:val="clear" w:color="auto" w:fill="E6E6E6"/>
          </w:tcPr>
          <w:p w14:paraId="462A4066" w14:textId="77777777" w:rsidR="00F65812" w:rsidRPr="00934489" w:rsidRDefault="00F65812" w:rsidP="00B27D88">
            <w:pPr>
              <w:pStyle w:val="S8Gazettetableheading"/>
            </w:pPr>
            <w:r w:rsidRPr="00934489">
              <w:t>Date of variation</w:t>
            </w:r>
          </w:p>
        </w:tc>
        <w:tc>
          <w:tcPr>
            <w:tcW w:w="3897" w:type="pct"/>
          </w:tcPr>
          <w:p w14:paraId="5DF555C8" w14:textId="77777777" w:rsidR="00F65812" w:rsidRPr="00934489" w:rsidRDefault="00F65812" w:rsidP="00B27D88">
            <w:pPr>
              <w:pStyle w:val="S8Gazettetabletext"/>
            </w:pPr>
            <w:r>
              <w:t>18 October 2024</w:t>
            </w:r>
          </w:p>
        </w:tc>
      </w:tr>
      <w:tr w:rsidR="00F65812" w:rsidRPr="00934489" w14:paraId="4FA0F514" w14:textId="77777777" w:rsidTr="00B27D88">
        <w:trPr>
          <w:cantSplit/>
          <w:tblHeader/>
        </w:trPr>
        <w:tc>
          <w:tcPr>
            <w:tcW w:w="1103" w:type="pct"/>
            <w:shd w:val="clear" w:color="auto" w:fill="E6E6E6"/>
          </w:tcPr>
          <w:p w14:paraId="253AE0CF" w14:textId="77777777" w:rsidR="00F65812" w:rsidRPr="00934489" w:rsidRDefault="00F65812" w:rsidP="00B27D88">
            <w:pPr>
              <w:pStyle w:val="S8Gazettetableheading"/>
            </w:pPr>
            <w:r w:rsidRPr="00934489">
              <w:t>Product registration no.</w:t>
            </w:r>
          </w:p>
        </w:tc>
        <w:tc>
          <w:tcPr>
            <w:tcW w:w="3897" w:type="pct"/>
          </w:tcPr>
          <w:p w14:paraId="5ECF3E96" w14:textId="77777777" w:rsidR="00F65812" w:rsidRPr="00934489" w:rsidRDefault="00F65812" w:rsidP="00B27D88">
            <w:pPr>
              <w:pStyle w:val="S8Gazettetabletext"/>
            </w:pPr>
            <w:r>
              <w:t>82806</w:t>
            </w:r>
          </w:p>
        </w:tc>
      </w:tr>
      <w:tr w:rsidR="00F65812" w:rsidRPr="00934489" w14:paraId="185EBFCD" w14:textId="77777777" w:rsidTr="00B27D88">
        <w:trPr>
          <w:cantSplit/>
          <w:tblHeader/>
        </w:trPr>
        <w:tc>
          <w:tcPr>
            <w:tcW w:w="1103" w:type="pct"/>
            <w:shd w:val="clear" w:color="auto" w:fill="E6E6E6"/>
          </w:tcPr>
          <w:p w14:paraId="6CE6F261" w14:textId="77777777" w:rsidR="00F65812" w:rsidRPr="00934489" w:rsidRDefault="00F65812" w:rsidP="00B27D88">
            <w:pPr>
              <w:pStyle w:val="S8Gazettetableheading"/>
            </w:pPr>
            <w:r w:rsidRPr="00934489">
              <w:t>Label approval no.</w:t>
            </w:r>
          </w:p>
        </w:tc>
        <w:tc>
          <w:tcPr>
            <w:tcW w:w="3897" w:type="pct"/>
          </w:tcPr>
          <w:p w14:paraId="72ED6593" w14:textId="77777777" w:rsidR="00F65812" w:rsidRPr="00934489" w:rsidRDefault="00F65812" w:rsidP="00B27D88">
            <w:pPr>
              <w:pStyle w:val="S8Gazettetabletext"/>
            </w:pPr>
            <w:r>
              <w:t>82806</w:t>
            </w:r>
            <w:r w:rsidRPr="00934489">
              <w:t>/</w:t>
            </w:r>
            <w:r>
              <w:t>140494</w:t>
            </w:r>
          </w:p>
        </w:tc>
      </w:tr>
      <w:tr w:rsidR="00F65812" w:rsidRPr="00934489" w14:paraId="66E56BFB" w14:textId="77777777" w:rsidTr="00B27D88">
        <w:trPr>
          <w:cantSplit/>
          <w:tblHeader/>
        </w:trPr>
        <w:tc>
          <w:tcPr>
            <w:tcW w:w="1103" w:type="pct"/>
            <w:shd w:val="clear" w:color="auto" w:fill="E6E6E6"/>
          </w:tcPr>
          <w:p w14:paraId="05F0D7A5"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038D82F4" w14:textId="07CED275"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w:t>
            </w:r>
            <w:r>
              <w:t xml:space="preserve">eterinary </w:t>
            </w:r>
            <w:r w:rsidR="004168D1">
              <w:t>L</w:t>
            </w:r>
            <w:r>
              <w:t xml:space="preserve">abelling </w:t>
            </w:r>
            <w:r w:rsidR="004168D1">
              <w:t>C</w:t>
            </w:r>
            <w:r>
              <w:t>ode</w:t>
            </w:r>
          </w:p>
        </w:tc>
      </w:tr>
    </w:tbl>
    <w:p w14:paraId="0A6C75DF"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0E2E3F2A" w14:textId="77777777" w:rsidTr="00B27D88">
        <w:trPr>
          <w:cantSplit/>
          <w:tblHeader/>
        </w:trPr>
        <w:tc>
          <w:tcPr>
            <w:tcW w:w="1103" w:type="pct"/>
            <w:shd w:val="clear" w:color="auto" w:fill="E6E6E6"/>
          </w:tcPr>
          <w:p w14:paraId="5FC6511D" w14:textId="77777777" w:rsidR="00F65812" w:rsidRPr="00934489" w:rsidRDefault="00F65812" w:rsidP="00B27D88">
            <w:pPr>
              <w:pStyle w:val="S8Gazettetableheading"/>
            </w:pPr>
            <w:r w:rsidRPr="00934489">
              <w:t>Application no.</w:t>
            </w:r>
          </w:p>
        </w:tc>
        <w:tc>
          <w:tcPr>
            <w:tcW w:w="3897" w:type="pct"/>
          </w:tcPr>
          <w:p w14:paraId="5622C00B" w14:textId="77777777" w:rsidR="00F65812" w:rsidRPr="00934489" w:rsidRDefault="00F65812" w:rsidP="00B27D88">
            <w:pPr>
              <w:pStyle w:val="S8Gazettetabletext"/>
              <w:rPr>
                <w:noProof/>
              </w:rPr>
            </w:pPr>
            <w:r>
              <w:t>140495</w:t>
            </w:r>
          </w:p>
        </w:tc>
      </w:tr>
      <w:tr w:rsidR="00F65812" w:rsidRPr="00934489" w14:paraId="46A6D8F4" w14:textId="77777777" w:rsidTr="00B27D88">
        <w:trPr>
          <w:cantSplit/>
          <w:tblHeader/>
        </w:trPr>
        <w:tc>
          <w:tcPr>
            <w:tcW w:w="1103" w:type="pct"/>
            <w:shd w:val="clear" w:color="auto" w:fill="E6E6E6"/>
          </w:tcPr>
          <w:p w14:paraId="1F39E795" w14:textId="77777777" w:rsidR="00F65812" w:rsidRPr="00934489" w:rsidRDefault="00F65812" w:rsidP="00B27D88">
            <w:pPr>
              <w:pStyle w:val="S8Gazettetableheading"/>
            </w:pPr>
            <w:r w:rsidRPr="00934489">
              <w:t>Product name</w:t>
            </w:r>
          </w:p>
        </w:tc>
        <w:tc>
          <w:tcPr>
            <w:tcW w:w="3897" w:type="pct"/>
          </w:tcPr>
          <w:p w14:paraId="0B75F0E3" w14:textId="77777777" w:rsidR="00F65812" w:rsidRPr="00934489" w:rsidRDefault="00F65812" w:rsidP="00B27D88">
            <w:pPr>
              <w:pStyle w:val="S8Gazettetabletext"/>
            </w:pPr>
            <w:proofErr w:type="spellStart"/>
            <w:r>
              <w:t>Bravecto</w:t>
            </w:r>
            <w:proofErr w:type="spellEnd"/>
            <w:r>
              <w:t xml:space="preserve"> 112.5 mg Fluralaner Spot-on Solution for Small Cats</w:t>
            </w:r>
          </w:p>
        </w:tc>
      </w:tr>
      <w:tr w:rsidR="00F65812" w:rsidRPr="00934489" w14:paraId="00A862C2" w14:textId="77777777" w:rsidTr="00B27D88">
        <w:trPr>
          <w:cantSplit/>
          <w:tblHeader/>
        </w:trPr>
        <w:tc>
          <w:tcPr>
            <w:tcW w:w="1103" w:type="pct"/>
            <w:shd w:val="clear" w:color="auto" w:fill="E6E6E6"/>
          </w:tcPr>
          <w:p w14:paraId="09DDF417" w14:textId="77777777" w:rsidR="00F65812" w:rsidRPr="00934489" w:rsidRDefault="00F65812" w:rsidP="00B27D88">
            <w:pPr>
              <w:pStyle w:val="S8Gazettetableheading"/>
            </w:pPr>
            <w:r w:rsidRPr="00934489">
              <w:t>Active constituent</w:t>
            </w:r>
          </w:p>
        </w:tc>
        <w:tc>
          <w:tcPr>
            <w:tcW w:w="3897" w:type="pct"/>
          </w:tcPr>
          <w:p w14:paraId="22E9DBF7" w14:textId="77777777" w:rsidR="00F65812" w:rsidRPr="00934489" w:rsidRDefault="00F65812" w:rsidP="00B27D88">
            <w:pPr>
              <w:pStyle w:val="S8Gazettetabletext"/>
            </w:pPr>
            <w:r>
              <w:t>280 mg/mL fluralaner</w:t>
            </w:r>
          </w:p>
        </w:tc>
      </w:tr>
      <w:tr w:rsidR="00F65812" w:rsidRPr="00934489" w14:paraId="12926B5B" w14:textId="77777777" w:rsidTr="00B27D88">
        <w:trPr>
          <w:cantSplit/>
          <w:tblHeader/>
        </w:trPr>
        <w:tc>
          <w:tcPr>
            <w:tcW w:w="1103" w:type="pct"/>
            <w:shd w:val="clear" w:color="auto" w:fill="E6E6E6"/>
          </w:tcPr>
          <w:p w14:paraId="56E15FA7" w14:textId="77777777" w:rsidR="00F65812" w:rsidRPr="00934489" w:rsidRDefault="00F65812" w:rsidP="00B27D88">
            <w:pPr>
              <w:pStyle w:val="S8Gazettetableheading"/>
            </w:pPr>
            <w:r w:rsidRPr="00934489">
              <w:t>Applicant name</w:t>
            </w:r>
          </w:p>
        </w:tc>
        <w:tc>
          <w:tcPr>
            <w:tcW w:w="3897" w:type="pct"/>
          </w:tcPr>
          <w:p w14:paraId="1F1F65D5" w14:textId="698499CF"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5153DD4B" w14:textId="77777777" w:rsidTr="00B27D88">
        <w:trPr>
          <w:cantSplit/>
          <w:tblHeader/>
        </w:trPr>
        <w:tc>
          <w:tcPr>
            <w:tcW w:w="1103" w:type="pct"/>
            <w:shd w:val="clear" w:color="auto" w:fill="E6E6E6"/>
          </w:tcPr>
          <w:p w14:paraId="162D46C5" w14:textId="77777777" w:rsidR="00F65812" w:rsidRPr="00934489" w:rsidRDefault="00F65812" w:rsidP="00B27D88">
            <w:pPr>
              <w:pStyle w:val="S8Gazettetableheading"/>
            </w:pPr>
            <w:r w:rsidRPr="00934489">
              <w:t>Applicant ACN</w:t>
            </w:r>
          </w:p>
        </w:tc>
        <w:tc>
          <w:tcPr>
            <w:tcW w:w="3897" w:type="pct"/>
          </w:tcPr>
          <w:p w14:paraId="6200BCB2" w14:textId="77777777" w:rsidR="00F65812" w:rsidRPr="00934489" w:rsidRDefault="00F65812" w:rsidP="00B27D88">
            <w:pPr>
              <w:pStyle w:val="S8Gazettetabletext"/>
            </w:pPr>
            <w:r>
              <w:t>008 467 034</w:t>
            </w:r>
          </w:p>
        </w:tc>
      </w:tr>
      <w:tr w:rsidR="00F65812" w:rsidRPr="00934489" w14:paraId="50853D51" w14:textId="77777777" w:rsidTr="00B27D88">
        <w:trPr>
          <w:cantSplit/>
          <w:tblHeader/>
        </w:trPr>
        <w:tc>
          <w:tcPr>
            <w:tcW w:w="1103" w:type="pct"/>
            <w:shd w:val="clear" w:color="auto" w:fill="E6E6E6"/>
          </w:tcPr>
          <w:p w14:paraId="195D5DEA" w14:textId="77777777" w:rsidR="00F65812" w:rsidRPr="00934489" w:rsidRDefault="00F65812" w:rsidP="00B27D88">
            <w:pPr>
              <w:pStyle w:val="S8Gazettetableheading"/>
            </w:pPr>
            <w:r w:rsidRPr="00934489">
              <w:t>Date of variation</w:t>
            </w:r>
          </w:p>
        </w:tc>
        <w:tc>
          <w:tcPr>
            <w:tcW w:w="3897" w:type="pct"/>
          </w:tcPr>
          <w:p w14:paraId="2DE8A16A" w14:textId="77777777" w:rsidR="00F65812" w:rsidRPr="00934489" w:rsidRDefault="00F65812" w:rsidP="00B27D88">
            <w:pPr>
              <w:pStyle w:val="S8Gazettetabletext"/>
            </w:pPr>
            <w:r>
              <w:t xml:space="preserve">18 October 2024 </w:t>
            </w:r>
          </w:p>
        </w:tc>
      </w:tr>
      <w:tr w:rsidR="00F65812" w:rsidRPr="00934489" w14:paraId="1CBC7D16" w14:textId="77777777" w:rsidTr="00B27D88">
        <w:trPr>
          <w:cantSplit/>
          <w:tblHeader/>
        </w:trPr>
        <w:tc>
          <w:tcPr>
            <w:tcW w:w="1103" w:type="pct"/>
            <w:shd w:val="clear" w:color="auto" w:fill="E6E6E6"/>
          </w:tcPr>
          <w:p w14:paraId="228E3627" w14:textId="77777777" w:rsidR="00F65812" w:rsidRPr="00934489" w:rsidRDefault="00F65812" w:rsidP="00B27D88">
            <w:pPr>
              <w:pStyle w:val="S8Gazettetableheading"/>
            </w:pPr>
            <w:r w:rsidRPr="00934489">
              <w:t>Product registration no.</w:t>
            </w:r>
          </w:p>
        </w:tc>
        <w:tc>
          <w:tcPr>
            <w:tcW w:w="3897" w:type="pct"/>
          </w:tcPr>
          <w:p w14:paraId="44C034F5" w14:textId="77777777" w:rsidR="00F65812" w:rsidRPr="00934489" w:rsidRDefault="00F65812" w:rsidP="00B27D88">
            <w:pPr>
              <w:pStyle w:val="S8Gazettetabletext"/>
            </w:pPr>
            <w:r>
              <w:t>82807</w:t>
            </w:r>
          </w:p>
        </w:tc>
      </w:tr>
      <w:tr w:rsidR="00F65812" w:rsidRPr="00934489" w14:paraId="79F6BA1F" w14:textId="77777777" w:rsidTr="00B27D88">
        <w:trPr>
          <w:cantSplit/>
          <w:tblHeader/>
        </w:trPr>
        <w:tc>
          <w:tcPr>
            <w:tcW w:w="1103" w:type="pct"/>
            <w:shd w:val="clear" w:color="auto" w:fill="E6E6E6"/>
          </w:tcPr>
          <w:p w14:paraId="061785EB" w14:textId="77777777" w:rsidR="00F65812" w:rsidRPr="00934489" w:rsidRDefault="00F65812" w:rsidP="00B27D88">
            <w:pPr>
              <w:pStyle w:val="S8Gazettetableheading"/>
            </w:pPr>
            <w:r w:rsidRPr="00934489">
              <w:t>Label approval no.</w:t>
            </w:r>
          </w:p>
        </w:tc>
        <w:tc>
          <w:tcPr>
            <w:tcW w:w="3897" w:type="pct"/>
          </w:tcPr>
          <w:p w14:paraId="4F794271" w14:textId="77777777" w:rsidR="00F65812" w:rsidRPr="00934489" w:rsidRDefault="00F65812" w:rsidP="00B27D88">
            <w:pPr>
              <w:pStyle w:val="S8Gazettetabletext"/>
            </w:pPr>
            <w:r>
              <w:t>82807</w:t>
            </w:r>
            <w:r w:rsidRPr="00934489">
              <w:t>/</w:t>
            </w:r>
            <w:r>
              <w:t>140495</w:t>
            </w:r>
          </w:p>
        </w:tc>
      </w:tr>
      <w:tr w:rsidR="00F65812" w:rsidRPr="00934489" w14:paraId="504F6233" w14:textId="77777777" w:rsidTr="00B27D88">
        <w:trPr>
          <w:cantSplit/>
          <w:tblHeader/>
        </w:trPr>
        <w:tc>
          <w:tcPr>
            <w:tcW w:w="1103" w:type="pct"/>
            <w:shd w:val="clear" w:color="auto" w:fill="E6E6E6"/>
          </w:tcPr>
          <w:p w14:paraId="094F25A2"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3C6380C2" w14:textId="72CC6457"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w:t>
            </w:r>
            <w:r>
              <w:t xml:space="preserve">eterinary </w:t>
            </w:r>
            <w:r w:rsidR="004168D1">
              <w:t>L</w:t>
            </w:r>
            <w:r>
              <w:t xml:space="preserve">abelling </w:t>
            </w:r>
            <w:r w:rsidR="004168D1">
              <w:t>C</w:t>
            </w:r>
            <w:r>
              <w:t>ode</w:t>
            </w:r>
          </w:p>
        </w:tc>
      </w:tr>
    </w:tbl>
    <w:p w14:paraId="1077228F"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718EC102" w14:textId="77777777" w:rsidTr="00B27D88">
        <w:trPr>
          <w:cantSplit/>
          <w:tblHeader/>
        </w:trPr>
        <w:tc>
          <w:tcPr>
            <w:tcW w:w="1103" w:type="pct"/>
            <w:shd w:val="clear" w:color="auto" w:fill="E6E6E6"/>
          </w:tcPr>
          <w:p w14:paraId="45758E3B" w14:textId="77777777" w:rsidR="00F65812" w:rsidRPr="00934489" w:rsidRDefault="00F65812" w:rsidP="00B27D88">
            <w:pPr>
              <w:pStyle w:val="S8Gazettetableheading"/>
            </w:pPr>
            <w:r w:rsidRPr="00934489">
              <w:t>Application no.</w:t>
            </w:r>
          </w:p>
        </w:tc>
        <w:tc>
          <w:tcPr>
            <w:tcW w:w="3897" w:type="pct"/>
          </w:tcPr>
          <w:p w14:paraId="49DE55CF" w14:textId="77777777" w:rsidR="00F65812" w:rsidRPr="00934489" w:rsidRDefault="00F65812" w:rsidP="00B27D88">
            <w:pPr>
              <w:pStyle w:val="S8Gazettetabletext"/>
              <w:rPr>
                <w:noProof/>
              </w:rPr>
            </w:pPr>
            <w:r>
              <w:t>140497</w:t>
            </w:r>
          </w:p>
        </w:tc>
      </w:tr>
      <w:tr w:rsidR="00F65812" w:rsidRPr="00934489" w14:paraId="7F1FBE4C" w14:textId="77777777" w:rsidTr="00B27D88">
        <w:trPr>
          <w:cantSplit/>
          <w:tblHeader/>
        </w:trPr>
        <w:tc>
          <w:tcPr>
            <w:tcW w:w="1103" w:type="pct"/>
            <w:shd w:val="clear" w:color="auto" w:fill="E6E6E6"/>
          </w:tcPr>
          <w:p w14:paraId="0C8F6FA0" w14:textId="77777777" w:rsidR="00F65812" w:rsidRPr="00934489" w:rsidRDefault="00F65812" w:rsidP="00B27D88">
            <w:pPr>
              <w:pStyle w:val="S8Gazettetableheading"/>
            </w:pPr>
            <w:r w:rsidRPr="00934489">
              <w:t>Product name</w:t>
            </w:r>
          </w:p>
        </w:tc>
        <w:tc>
          <w:tcPr>
            <w:tcW w:w="3897" w:type="pct"/>
          </w:tcPr>
          <w:p w14:paraId="75BA1760" w14:textId="77777777" w:rsidR="00F65812" w:rsidRPr="00934489" w:rsidRDefault="00F65812" w:rsidP="00B27D88">
            <w:pPr>
              <w:pStyle w:val="S8Gazettetabletext"/>
            </w:pPr>
            <w:proofErr w:type="spellStart"/>
            <w:r>
              <w:t>Bravecto</w:t>
            </w:r>
            <w:proofErr w:type="spellEnd"/>
            <w:r>
              <w:t xml:space="preserve"> Plus Flea, Tick and Worm 250 mg Fluralaner and 12.5 mg Moxidectin Spot-on Solution for Medium Cats</w:t>
            </w:r>
          </w:p>
        </w:tc>
      </w:tr>
      <w:tr w:rsidR="00F65812" w:rsidRPr="00934489" w14:paraId="1F3C3654" w14:textId="77777777" w:rsidTr="00B27D88">
        <w:trPr>
          <w:cantSplit/>
          <w:tblHeader/>
        </w:trPr>
        <w:tc>
          <w:tcPr>
            <w:tcW w:w="1103" w:type="pct"/>
            <w:shd w:val="clear" w:color="auto" w:fill="E6E6E6"/>
          </w:tcPr>
          <w:p w14:paraId="7FD476B2" w14:textId="77777777" w:rsidR="00F65812" w:rsidRPr="00934489" w:rsidRDefault="00F65812" w:rsidP="00B27D88">
            <w:pPr>
              <w:pStyle w:val="S8Gazettetableheading"/>
            </w:pPr>
            <w:r w:rsidRPr="00934489">
              <w:t>Active constituents</w:t>
            </w:r>
          </w:p>
        </w:tc>
        <w:tc>
          <w:tcPr>
            <w:tcW w:w="3897" w:type="pct"/>
          </w:tcPr>
          <w:p w14:paraId="14DA8C11" w14:textId="77777777" w:rsidR="00F65812" w:rsidRPr="00934489" w:rsidRDefault="00F65812" w:rsidP="00B27D88">
            <w:pPr>
              <w:pStyle w:val="S8Gazettetabletext"/>
            </w:pPr>
            <w:r>
              <w:t>280 mg/mL fluralaner, 14 mg/mL moxidectin</w:t>
            </w:r>
          </w:p>
        </w:tc>
      </w:tr>
      <w:tr w:rsidR="00F65812" w:rsidRPr="00934489" w14:paraId="1CB8C60D" w14:textId="77777777" w:rsidTr="00B27D88">
        <w:trPr>
          <w:cantSplit/>
          <w:tblHeader/>
        </w:trPr>
        <w:tc>
          <w:tcPr>
            <w:tcW w:w="1103" w:type="pct"/>
            <w:shd w:val="clear" w:color="auto" w:fill="E6E6E6"/>
          </w:tcPr>
          <w:p w14:paraId="63FCF94C" w14:textId="77777777" w:rsidR="00F65812" w:rsidRPr="00934489" w:rsidRDefault="00F65812" w:rsidP="00B27D88">
            <w:pPr>
              <w:pStyle w:val="S8Gazettetableheading"/>
            </w:pPr>
            <w:r w:rsidRPr="00934489">
              <w:t>Applicant name</w:t>
            </w:r>
          </w:p>
        </w:tc>
        <w:tc>
          <w:tcPr>
            <w:tcW w:w="3897" w:type="pct"/>
          </w:tcPr>
          <w:p w14:paraId="7AF4CF11" w14:textId="1E90D96B"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29C7A2B1" w14:textId="77777777" w:rsidTr="00B27D88">
        <w:trPr>
          <w:cantSplit/>
          <w:tblHeader/>
        </w:trPr>
        <w:tc>
          <w:tcPr>
            <w:tcW w:w="1103" w:type="pct"/>
            <w:shd w:val="clear" w:color="auto" w:fill="E6E6E6"/>
          </w:tcPr>
          <w:p w14:paraId="77929266" w14:textId="77777777" w:rsidR="00F65812" w:rsidRPr="00934489" w:rsidRDefault="00F65812" w:rsidP="00B27D88">
            <w:pPr>
              <w:pStyle w:val="S8Gazettetableheading"/>
            </w:pPr>
            <w:r w:rsidRPr="00934489">
              <w:t>Applicant ACN</w:t>
            </w:r>
          </w:p>
        </w:tc>
        <w:tc>
          <w:tcPr>
            <w:tcW w:w="3897" w:type="pct"/>
          </w:tcPr>
          <w:p w14:paraId="4D073D4D" w14:textId="77777777" w:rsidR="00F65812" w:rsidRPr="00934489" w:rsidRDefault="00F65812" w:rsidP="00B27D88">
            <w:pPr>
              <w:pStyle w:val="S8Gazettetabletext"/>
            </w:pPr>
            <w:r>
              <w:t>008 467 034</w:t>
            </w:r>
          </w:p>
        </w:tc>
      </w:tr>
      <w:tr w:rsidR="00F65812" w:rsidRPr="00934489" w14:paraId="1F90F6DF" w14:textId="77777777" w:rsidTr="00B27D88">
        <w:trPr>
          <w:cantSplit/>
          <w:tblHeader/>
        </w:trPr>
        <w:tc>
          <w:tcPr>
            <w:tcW w:w="1103" w:type="pct"/>
            <w:shd w:val="clear" w:color="auto" w:fill="E6E6E6"/>
          </w:tcPr>
          <w:p w14:paraId="6AB93378" w14:textId="77777777" w:rsidR="00F65812" w:rsidRPr="00934489" w:rsidRDefault="00F65812" w:rsidP="00B27D88">
            <w:pPr>
              <w:pStyle w:val="S8Gazettetableheading"/>
            </w:pPr>
            <w:r w:rsidRPr="00934489">
              <w:t>Date of variation</w:t>
            </w:r>
          </w:p>
        </w:tc>
        <w:tc>
          <w:tcPr>
            <w:tcW w:w="3897" w:type="pct"/>
          </w:tcPr>
          <w:p w14:paraId="5DF87442" w14:textId="77777777" w:rsidR="00F65812" w:rsidRPr="00934489" w:rsidRDefault="00F65812" w:rsidP="00B27D88">
            <w:pPr>
              <w:pStyle w:val="S8Gazettetabletext"/>
            </w:pPr>
            <w:r>
              <w:t xml:space="preserve">18 October 2024 </w:t>
            </w:r>
          </w:p>
        </w:tc>
      </w:tr>
      <w:tr w:rsidR="00F65812" w:rsidRPr="00934489" w14:paraId="2E73F5A9" w14:textId="77777777" w:rsidTr="00B27D88">
        <w:trPr>
          <w:cantSplit/>
          <w:tblHeader/>
        </w:trPr>
        <w:tc>
          <w:tcPr>
            <w:tcW w:w="1103" w:type="pct"/>
            <w:shd w:val="clear" w:color="auto" w:fill="E6E6E6"/>
          </w:tcPr>
          <w:p w14:paraId="175B9C43" w14:textId="77777777" w:rsidR="00F65812" w:rsidRPr="00934489" w:rsidRDefault="00F65812" w:rsidP="00B27D88">
            <w:pPr>
              <w:pStyle w:val="S8Gazettetableheading"/>
            </w:pPr>
            <w:r w:rsidRPr="00934489">
              <w:t>Product registration no.</w:t>
            </w:r>
          </w:p>
        </w:tc>
        <w:tc>
          <w:tcPr>
            <w:tcW w:w="3897" w:type="pct"/>
          </w:tcPr>
          <w:p w14:paraId="30866240" w14:textId="77777777" w:rsidR="00F65812" w:rsidRPr="00934489" w:rsidRDefault="00F65812" w:rsidP="00B27D88">
            <w:pPr>
              <w:pStyle w:val="S8Gazettetabletext"/>
            </w:pPr>
            <w:r>
              <w:t>85416</w:t>
            </w:r>
          </w:p>
        </w:tc>
      </w:tr>
      <w:tr w:rsidR="00F65812" w:rsidRPr="00934489" w14:paraId="6FCED10E" w14:textId="77777777" w:rsidTr="00B27D88">
        <w:trPr>
          <w:cantSplit/>
          <w:tblHeader/>
        </w:trPr>
        <w:tc>
          <w:tcPr>
            <w:tcW w:w="1103" w:type="pct"/>
            <w:shd w:val="clear" w:color="auto" w:fill="E6E6E6"/>
          </w:tcPr>
          <w:p w14:paraId="31A42804" w14:textId="77777777" w:rsidR="00F65812" w:rsidRPr="00934489" w:rsidRDefault="00F65812" w:rsidP="00B27D88">
            <w:pPr>
              <w:pStyle w:val="S8Gazettetableheading"/>
            </w:pPr>
            <w:r w:rsidRPr="00934489">
              <w:t>Label approval no.</w:t>
            </w:r>
          </w:p>
        </w:tc>
        <w:tc>
          <w:tcPr>
            <w:tcW w:w="3897" w:type="pct"/>
          </w:tcPr>
          <w:p w14:paraId="019FF035" w14:textId="77777777" w:rsidR="00F65812" w:rsidRPr="00934489" w:rsidRDefault="00F65812" w:rsidP="00B27D88">
            <w:pPr>
              <w:pStyle w:val="S8Gazettetabletext"/>
            </w:pPr>
            <w:r>
              <w:t>85416</w:t>
            </w:r>
            <w:r w:rsidRPr="00934489">
              <w:t>/</w:t>
            </w:r>
            <w:r>
              <w:t>140497</w:t>
            </w:r>
          </w:p>
        </w:tc>
      </w:tr>
      <w:tr w:rsidR="00F65812" w:rsidRPr="00934489" w14:paraId="15ACAD59" w14:textId="77777777" w:rsidTr="00B27D88">
        <w:trPr>
          <w:cantSplit/>
          <w:tblHeader/>
        </w:trPr>
        <w:tc>
          <w:tcPr>
            <w:tcW w:w="1103" w:type="pct"/>
            <w:shd w:val="clear" w:color="auto" w:fill="E6E6E6"/>
          </w:tcPr>
          <w:p w14:paraId="6C3701F1"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155269AC" w14:textId="120D5B54"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w:t>
            </w:r>
            <w:r>
              <w:t xml:space="preserve">eterinary </w:t>
            </w:r>
            <w:r w:rsidR="004168D1">
              <w:t>L</w:t>
            </w:r>
            <w:r>
              <w:t xml:space="preserve">abelling </w:t>
            </w:r>
            <w:r w:rsidR="004168D1">
              <w:t>C</w:t>
            </w:r>
            <w:r>
              <w:t>ode</w:t>
            </w:r>
          </w:p>
        </w:tc>
      </w:tr>
    </w:tbl>
    <w:p w14:paraId="1C82FC36" w14:textId="77777777" w:rsidR="00F65812" w:rsidRDefault="00F65812" w:rsidP="005B799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65812" w:rsidRPr="00934489" w14:paraId="28989662" w14:textId="77777777" w:rsidTr="00B27D88">
        <w:trPr>
          <w:cantSplit/>
          <w:tblHeader/>
        </w:trPr>
        <w:tc>
          <w:tcPr>
            <w:tcW w:w="1103" w:type="pct"/>
            <w:shd w:val="clear" w:color="auto" w:fill="E6E6E6"/>
          </w:tcPr>
          <w:p w14:paraId="68126507" w14:textId="77777777" w:rsidR="00F65812" w:rsidRPr="00934489" w:rsidRDefault="00F65812" w:rsidP="00B27D88">
            <w:pPr>
              <w:pStyle w:val="S8Gazettetableheading"/>
            </w:pPr>
            <w:r w:rsidRPr="00934489">
              <w:t>Application no.</w:t>
            </w:r>
          </w:p>
        </w:tc>
        <w:tc>
          <w:tcPr>
            <w:tcW w:w="3897" w:type="pct"/>
          </w:tcPr>
          <w:p w14:paraId="24BAAD57" w14:textId="77777777" w:rsidR="00F65812" w:rsidRPr="00934489" w:rsidRDefault="00F65812" w:rsidP="00B27D88">
            <w:pPr>
              <w:pStyle w:val="S8Gazettetabletext"/>
              <w:rPr>
                <w:noProof/>
              </w:rPr>
            </w:pPr>
            <w:r>
              <w:t>140499</w:t>
            </w:r>
          </w:p>
        </w:tc>
      </w:tr>
      <w:tr w:rsidR="00F65812" w:rsidRPr="00934489" w14:paraId="12E8D2D3" w14:textId="77777777" w:rsidTr="00B27D88">
        <w:trPr>
          <w:cantSplit/>
          <w:tblHeader/>
        </w:trPr>
        <w:tc>
          <w:tcPr>
            <w:tcW w:w="1103" w:type="pct"/>
            <w:shd w:val="clear" w:color="auto" w:fill="E6E6E6"/>
          </w:tcPr>
          <w:p w14:paraId="00CDF4CA" w14:textId="77777777" w:rsidR="00F65812" w:rsidRPr="00934489" w:rsidRDefault="00F65812" w:rsidP="00B27D88">
            <w:pPr>
              <w:pStyle w:val="S8Gazettetableheading"/>
            </w:pPr>
            <w:r w:rsidRPr="00934489">
              <w:t>Product name</w:t>
            </w:r>
          </w:p>
        </w:tc>
        <w:tc>
          <w:tcPr>
            <w:tcW w:w="3897" w:type="pct"/>
          </w:tcPr>
          <w:p w14:paraId="78348BEC" w14:textId="77777777" w:rsidR="00F65812" w:rsidRPr="00934489" w:rsidRDefault="00F65812" w:rsidP="00B27D88">
            <w:pPr>
              <w:pStyle w:val="S8Gazettetabletext"/>
            </w:pPr>
            <w:proofErr w:type="spellStart"/>
            <w:r>
              <w:t>Bravecto</w:t>
            </w:r>
            <w:proofErr w:type="spellEnd"/>
            <w:r>
              <w:t xml:space="preserve"> Plus Flea, Tick and Worm 112.5 mg Fluralaner and 5.6 mg Moxidectin Spot-on Solution for Kittens and Small Cats</w:t>
            </w:r>
          </w:p>
        </w:tc>
      </w:tr>
      <w:tr w:rsidR="00F65812" w:rsidRPr="00934489" w14:paraId="14427414" w14:textId="77777777" w:rsidTr="00B27D88">
        <w:trPr>
          <w:cantSplit/>
          <w:tblHeader/>
        </w:trPr>
        <w:tc>
          <w:tcPr>
            <w:tcW w:w="1103" w:type="pct"/>
            <w:shd w:val="clear" w:color="auto" w:fill="E6E6E6"/>
          </w:tcPr>
          <w:p w14:paraId="08ECB1DC" w14:textId="77777777" w:rsidR="00F65812" w:rsidRPr="00934489" w:rsidRDefault="00F65812" w:rsidP="00B27D88">
            <w:pPr>
              <w:pStyle w:val="S8Gazettetableheading"/>
            </w:pPr>
            <w:r w:rsidRPr="00934489">
              <w:t>Active constituents</w:t>
            </w:r>
          </w:p>
        </w:tc>
        <w:tc>
          <w:tcPr>
            <w:tcW w:w="3897" w:type="pct"/>
          </w:tcPr>
          <w:p w14:paraId="7B700A27" w14:textId="77777777" w:rsidR="00F65812" w:rsidRPr="00934489" w:rsidRDefault="00F65812" w:rsidP="00B27D88">
            <w:pPr>
              <w:pStyle w:val="S8Gazettetabletext"/>
            </w:pPr>
            <w:r>
              <w:t>280 mg/mL fluralaner, 14 mg/mL moxidectin</w:t>
            </w:r>
          </w:p>
        </w:tc>
      </w:tr>
      <w:tr w:rsidR="00F65812" w:rsidRPr="00934489" w14:paraId="549CF050" w14:textId="77777777" w:rsidTr="00B27D88">
        <w:trPr>
          <w:cantSplit/>
          <w:tblHeader/>
        </w:trPr>
        <w:tc>
          <w:tcPr>
            <w:tcW w:w="1103" w:type="pct"/>
            <w:shd w:val="clear" w:color="auto" w:fill="E6E6E6"/>
          </w:tcPr>
          <w:p w14:paraId="546BEB1F" w14:textId="77777777" w:rsidR="00F65812" w:rsidRPr="00934489" w:rsidRDefault="00F65812" w:rsidP="00B27D88">
            <w:pPr>
              <w:pStyle w:val="S8Gazettetableheading"/>
            </w:pPr>
            <w:r w:rsidRPr="00934489">
              <w:t>Applicant name</w:t>
            </w:r>
          </w:p>
        </w:tc>
        <w:tc>
          <w:tcPr>
            <w:tcW w:w="3897" w:type="pct"/>
          </w:tcPr>
          <w:p w14:paraId="4B27E585" w14:textId="6A6B596C" w:rsidR="00F65812" w:rsidRPr="00934489" w:rsidRDefault="00F65812" w:rsidP="00B27D88">
            <w:pPr>
              <w:pStyle w:val="S8Gazettetabletext"/>
            </w:pPr>
            <w:proofErr w:type="spellStart"/>
            <w:r>
              <w:t>Intervet</w:t>
            </w:r>
            <w:proofErr w:type="spellEnd"/>
            <w:r>
              <w:t xml:space="preserve"> Australia Pty L</w:t>
            </w:r>
            <w:r w:rsidR="00077184">
              <w:t>t</w:t>
            </w:r>
            <w:r>
              <w:t>d</w:t>
            </w:r>
          </w:p>
        </w:tc>
      </w:tr>
      <w:tr w:rsidR="00F65812" w:rsidRPr="00934489" w14:paraId="56B06174" w14:textId="77777777" w:rsidTr="00B27D88">
        <w:trPr>
          <w:cantSplit/>
          <w:tblHeader/>
        </w:trPr>
        <w:tc>
          <w:tcPr>
            <w:tcW w:w="1103" w:type="pct"/>
            <w:shd w:val="clear" w:color="auto" w:fill="E6E6E6"/>
          </w:tcPr>
          <w:p w14:paraId="23BC1477" w14:textId="77777777" w:rsidR="00F65812" w:rsidRPr="00934489" w:rsidRDefault="00F65812" w:rsidP="00B27D88">
            <w:pPr>
              <w:pStyle w:val="S8Gazettetableheading"/>
            </w:pPr>
            <w:r w:rsidRPr="00934489">
              <w:t>Applicant ACN</w:t>
            </w:r>
          </w:p>
        </w:tc>
        <w:tc>
          <w:tcPr>
            <w:tcW w:w="3897" w:type="pct"/>
          </w:tcPr>
          <w:p w14:paraId="0169E630" w14:textId="77777777" w:rsidR="00F65812" w:rsidRPr="00934489" w:rsidRDefault="00F65812" w:rsidP="00B27D88">
            <w:pPr>
              <w:pStyle w:val="S8Gazettetabletext"/>
            </w:pPr>
            <w:r>
              <w:t>008 467 034</w:t>
            </w:r>
          </w:p>
        </w:tc>
      </w:tr>
      <w:tr w:rsidR="00F65812" w:rsidRPr="00934489" w14:paraId="11871724" w14:textId="77777777" w:rsidTr="00B27D88">
        <w:trPr>
          <w:cantSplit/>
          <w:tblHeader/>
        </w:trPr>
        <w:tc>
          <w:tcPr>
            <w:tcW w:w="1103" w:type="pct"/>
            <w:shd w:val="clear" w:color="auto" w:fill="E6E6E6"/>
          </w:tcPr>
          <w:p w14:paraId="47978AD0" w14:textId="77777777" w:rsidR="00F65812" w:rsidRPr="00934489" w:rsidRDefault="00F65812" w:rsidP="00B27D88">
            <w:pPr>
              <w:pStyle w:val="S8Gazettetableheading"/>
            </w:pPr>
            <w:r w:rsidRPr="00934489">
              <w:t>Date of variation</w:t>
            </w:r>
          </w:p>
        </w:tc>
        <w:tc>
          <w:tcPr>
            <w:tcW w:w="3897" w:type="pct"/>
          </w:tcPr>
          <w:p w14:paraId="1BB5338B" w14:textId="77777777" w:rsidR="00F65812" w:rsidRPr="00934489" w:rsidRDefault="00F65812" w:rsidP="00B27D88">
            <w:pPr>
              <w:pStyle w:val="S8Gazettetabletext"/>
            </w:pPr>
            <w:r>
              <w:t>18 October 2024</w:t>
            </w:r>
          </w:p>
        </w:tc>
      </w:tr>
      <w:tr w:rsidR="00F65812" w:rsidRPr="00934489" w14:paraId="1C3C3491" w14:textId="77777777" w:rsidTr="00B27D88">
        <w:trPr>
          <w:cantSplit/>
          <w:tblHeader/>
        </w:trPr>
        <w:tc>
          <w:tcPr>
            <w:tcW w:w="1103" w:type="pct"/>
            <w:shd w:val="clear" w:color="auto" w:fill="E6E6E6"/>
          </w:tcPr>
          <w:p w14:paraId="068F8A09" w14:textId="77777777" w:rsidR="00F65812" w:rsidRPr="00934489" w:rsidRDefault="00F65812" w:rsidP="00B27D88">
            <w:pPr>
              <w:pStyle w:val="S8Gazettetableheading"/>
            </w:pPr>
            <w:r w:rsidRPr="00934489">
              <w:t>Product registration no.</w:t>
            </w:r>
          </w:p>
        </w:tc>
        <w:tc>
          <w:tcPr>
            <w:tcW w:w="3897" w:type="pct"/>
          </w:tcPr>
          <w:p w14:paraId="4BAF3976" w14:textId="77777777" w:rsidR="00F65812" w:rsidRPr="00934489" w:rsidRDefault="00F65812" w:rsidP="00B27D88">
            <w:pPr>
              <w:pStyle w:val="S8Gazettetabletext"/>
            </w:pPr>
            <w:r>
              <w:t>85418</w:t>
            </w:r>
          </w:p>
        </w:tc>
      </w:tr>
      <w:tr w:rsidR="00F65812" w:rsidRPr="00934489" w14:paraId="39609F66" w14:textId="77777777" w:rsidTr="00B27D88">
        <w:trPr>
          <w:cantSplit/>
          <w:tblHeader/>
        </w:trPr>
        <w:tc>
          <w:tcPr>
            <w:tcW w:w="1103" w:type="pct"/>
            <w:shd w:val="clear" w:color="auto" w:fill="E6E6E6"/>
          </w:tcPr>
          <w:p w14:paraId="4CB96A34" w14:textId="77777777" w:rsidR="00F65812" w:rsidRPr="00934489" w:rsidRDefault="00F65812" w:rsidP="00B27D88">
            <w:pPr>
              <w:pStyle w:val="S8Gazettetableheading"/>
            </w:pPr>
            <w:r w:rsidRPr="00934489">
              <w:t>Label approval no.</w:t>
            </w:r>
          </w:p>
        </w:tc>
        <w:tc>
          <w:tcPr>
            <w:tcW w:w="3897" w:type="pct"/>
          </w:tcPr>
          <w:p w14:paraId="002C2A55" w14:textId="77777777" w:rsidR="00F65812" w:rsidRPr="00934489" w:rsidRDefault="00F65812" w:rsidP="00B27D88">
            <w:pPr>
              <w:pStyle w:val="S8Gazettetabletext"/>
            </w:pPr>
            <w:r>
              <w:t>85418</w:t>
            </w:r>
            <w:r w:rsidRPr="00934489">
              <w:t>/</w:t>
            </w:r>
            <w:r>
              <w:t>140499</w:t>
            </w:r>
          </w:p>
        </w:tc>
      </w:tr>
      <w:tr w:rsidR="00F65812" w:rsidRPr="00934489" w14:paraId="05257340" w14:textId="77777777" w:rsidTr="00B27D88">
        <w:trPr>
          <w:cantSplit/>
          <w:tblHeader/>
        </w:trPr>
        <w:tc>
          <w:tcPr>
            <w:tcW w:w="1103" w:type="pct"/>
            <w:shd w:val="clear" w:color="auto" w:fill="E6E6E6"/>
          </w:tcPr>
          <w:p w14:paraId="4ACFDF73" w14:textId="77777777" w:rsidR="00F65812" w:rsidRPr="00934489" w:rsidRDefault="00F65812" w:rsidP="00B27D88">
            <w:pPr>
              <w:pStyle w:val="S8Gazettetableheading"/>
            </w:pPr>
            <w:r w:rsidRPr="00934489">
              <w:t>Description of the application and its purpose, including the intended use of the chemical product</w:t>
            </w:r>
          </w:p>
        </w:tc>
        <w:tc>
          <w:tcPr>
            <w:tcW w:w="3897" w:type="pct"/>
          </w:tcPr>
          <w:p w14:paraId="23BC2D60" w14:textId="176258EC" w:rsidR="00F65812" w:rsidRPr="00934489" w:rsidRDefault="00F65812" w:rsidP="00B27D88">
            <w:pPr>
              <w:pStyle w:val="S8Gazettetabletext"/>
            </w:pPr>
            <w:r>
              <w:t xml:space="preserve">Variation of relevant particulars of the product registration and label approval to change the signal heading from POISON to CAUTION and aligning label to current </w:t>
            </w:r>
            <w:r w:rsidR="004168D1">
              <w:t>V</w:t>
            </w:r>
            <w:r>
              <w:t xml:space="preserve">eterinary </w:t>
            </w:r>
            <w:r w:rsidR="004168D1">
              <w:t>L</w:t>
            </w:r>
            <w:r>
              <w:t xml:space="preserve">abelling </w:t>
            </w:r>
            <w:r w:rsidR="004168D1">
              <w:t>C</w:t>
            </w:r>
            <w:r>
              <w:t>ode</w:t>
            </w:r>
          </w:p>
        </w:tc>
      </w:tr>
    </w:tbl>
    <w:p w14:paraId="1D651418" w14:textId="77777777" w:rsidR="00921E4F" w:rsidRDefault="00921E4F" w:rsidP="005B7999">
      <w:pPr>
        <w:pStyle w:val="S8Gazettetabletext"/>
        <w:sectPr w:rsidR="00921E4F" w:rsidSect="006A5F5C">
          <w:headerReference w:type="even" r:id="rId24"/>
          <w:headerReference w:type="default" r:id="rId25"/>
          <w:pgSz w:w="11906" w:h="16838"/>
          <w:pgMar w:top="1440" w:right="1134" w:bottom="1440" w:left="1134" w:header="680" w:footer="737" w:gutter="0"/>
          <w:cols w:space="708"/>
          <w:docGrid w:linePitch="360"/>
        </w:sectPr>
      </w:pPr>
    </w:p>
    <w:p w14:paraId="4D0164E6" w14:textId="77777777" w:rsidR="00F65812" w:rsidRPr="00251875" w:rsidRDefault="00F65812" w:rsidP="00F65812">
      <w:pPr>
        <w:pStyle w:val="GazetteHeading1"/>
      </w:pPr>
      <w:bookmarkStart w:id="21" w:name="_Toc181090534"/>
      <w:r w:rsidRPr="00251875">
        <w:t>Approved active constituents</w:t>
      </w:r>
      <w:bookmarkEnd w:id="21"/>
    </w:p>
    <w:p w14:paraId="4988B787" w14:textId="77777777" w:rsidR="00F65812" w:rsidRPr="00D80B56" w:rsidRDefault="00F65812" w:rsidP="00F65812">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CF58612" w14:textId="3A3C5EC8" w:rsidR="00F65812" w:rsidRPr="00A57FE8" w:rsidRDefault="00F65812" w:rsidP="00F65812">
      <w:pPr>
        <w:pStyle w:val="Caption"/>
      </w:pPr>
      <w:r>
        <w:t xml:space="preserve">Table </w:t>
      </w:r>
      <w:r>
        <w:fldChar w:fldCharType="begin"/>
      </w:r>
      <w:r>
        <w:instrText xml:space="preserve"> SEQ Table \* ARABIC </w:instrText>
      </w:r>
      <w:r>
        <w:fldChar w:fldCharType="separate"/>
      </w:r>
      <w:r w:rsidR="00921E4F">
        <w:rPr>
          <w:noProof/>
        </w:rPr>
        <w:t>6</w:t>
      </w:r>
      <w:r>
        <w:rPr>
          <w:noProof/>
        </w:rPr>
        <w:fldChar w:fldCharType="end"/>
      </w:r>
      <w:r>
        <w:t>: Approved a</w:t>
      </w:r>
      <w:r w:rsidRPr="00251875">
        <w:t>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F65812" w:rsidRPr="00BF5312" w14:paraId="3E9A9074" w14:textId="77777777" w:rsidTr="009B6959">
        <w:trPr>
          <w:cantSplit/>
          <w:tblHeader/>
        </w:trPr>
        <w:tc>
          <w:tcPr>
            <w:tcW w:w="1104" w:type="pct"/>
            <w:shd w:val="clear" w:color="auto" w:fill="E6E6E6"/>
          </w:tcPr>
          <w:p w14:paraId="122513B8" w14:textId="77777777" w:rsidR="00F65812" w:rsidRPr="00BF5312" w:rsidRDefault="00F65812" w:rsidP="00B27D88">
            <w:pPr>
              <w:pStyle w:val="S8Gazetttetableheading"/>
            </w:pPr>
            <w:r w:rsidRPr="00BF5312">
              <w:t>Application no.</w:t>
            </w:r>
          </w:p>
        </w:tc>
        <w:tc>
          <w:tcPr>
            <w:tcW w:w="3896" w:type="pct"/>
          </w:tcPr>
          <w:p w14:paraId="33722FA5" w14:textId="77777777" w:rsidR="00F65812" w:rsidRPr="00BF5312" w:rsidRDefault="00F65812" w:rsidP="00B27D88">
            <w:pPr>
              <w:pStyle w:val="S8Gazettetabletext"/>
            </w:pPr>
            <w:r>
              <w:t>142754</w:t>
            </w:r>
          </w:p>
        </w:tc>
      </w:tr>
      <w:tr w:rsidR="00F65812" w:rsidRPr="00BF5312" w14:paraId="61816115" w14:textId="77777777" w:rsidTr="009B6959">
        <w:trPr>
          <w:cantSplit/>
          <w:tblHeader/>
        </w:trPr>
        <w:tc>
          <w:tcPr>
            <w:tcW w:w="1104" w:type="pct"/>
            <w:shd w:val="clear" w:color="auto" w:fill="E6E6E6"/>
          </w:tcPr>
          <w:p w14:paraId="4AA47EDE" w14:textId="77777777" w:rsidR="00F65812" w:rsidRPr="00BF5312" w:rsidRDefault="00F65812" w:rsidP="00B27D88">
            <w:pPr>
              <w:pStyle w:val="S8Gazetttetableheading"/>
            </w:pPr>
            <w:r w:rsidRPr="00BF5312">
              <w:t>Active constituent</w:t>
            </w:r>
          </w:p>
        </w:tc>
        <w:tc>
          <w:tcPr>
            <w:tcW w:w="3896" w:type="pct"/>
          </w:tcPr>
          <w:p w14:paraId="23A3E47D" w14:textId="7F9DC645" w:rsidR="00F65812" w:rsidRPr="00BF5312" w:rsidRDefault="004168D1" w:rsidP="00B27D88">
            <w:pPr>
              <w:pStyle w:val="S8Gazettetabletext"/>
            </w:pPr>
            <w:proofErr w:type="spellStart"/>
            <w:r>
              <w:t>P</w:t>
            </w:r>
            <w:r w:rsidR="00F65812">
              <w:t>yroxasulfone</w:t>
            </w:r>
            <w:proofErr w:type="spellEnd"/>
          </w:p>
        </w:tc>
      </w:tr>
      <w:tr w:rsidR="00F65812" w:rsidRPr="00BF5312" w14:paraId="303023C0" w14:textId="77777777" w:rsidTr="009B6959">
        <w:trPr>
          <w:cantSplit/>
          <w:tblHeader/>
        </w:trPr>
        <w:tc>
          <w:tcPr>
            <w:tcW w:w="1104" w:type="pct"/>
            <w:shd w:val="clear" w:color="auto" w:fill="E6E6E6"/>
          </w:tcPr>
          <w:p w14:paraId="3B763C05" w14:textId="77777777" w:rsidR="00F65812" w:rsidRPr="00BF5312" w:rsidRDefault="00F65812" w:rsidP="00B27D88">
            <w:pPr>
              <w:pStyle w:val="S8Gazetttetableheading"/>
            </w:pPr>
            <w:r w:rsidRPr="00BF5312">
              <w:t>Applicant name</w:t>
            </w:r>
          </w:p>
        </w:tc>
        <w:tc>
          <w:tcPr>
            <w:tcW w:w="3896" w:type="pct"/>
          </w:tcPr>
          <w:p w14:paraId="41E95A0B" w14:textId="77777777" w:rsidR="00F65812" w:rsidRPr="00BF5312" w:rsidRDefault="00F65812" w:rsidP="00B27D88">
            <w:pPr>
              <w:pStyle w:val="S8Gazettetabletext"/>
            </w:pPr>
            <w:r>
              <w:t>Zhejiang Zhongshan Chemical Industry Group Co Ltd</w:t>
            </w:r>
          </w:p>
        </w:tc>
      </w:tr>
      <w:tr w:rsidR="00F65812" w:rsidRPr="00BF5312" w14:paraId="1D647EAA" w14:textId="77777777" w:rsidTr="009B6959">
        <w:trPr>
          <w:cantSplit/>
          <w:tblHeader/>
        </w:trPr>
        <w:tc>
          <w:tcPr>
            <w:tcW w:w="1104" w:type="pct"/>
            <w:shd w:val="clear" w:color="auto" w:fill="E6E6E6"/>
          </w:tcPr>
          <w:p w14:paraId="41D848BA" w14:textId="77777777" w:rsidR="00F65812" w:rsidRPr="00BF5312" w:rsidRDefault="00F65812" w:rsidP="00B27D88">
            <w:pPr>
              <w:pStyle w:val="S8Gazetttetableheading"/>
            </w:pPr>
            <w:r w:rsidRPr="00BF5312">
              <w:t>Applicant ACN</w:t>
            </w:r>
          </w:p>
        </w:tc>
        <w:tc>
          <w:tcPr>
            <w:tcW w:w="3896" w:type="pct"/>
          </w:tcPr>
          <w:p w14:paraId="216AE874" w14:textId="77777777" w:rsidR="00F65812" w:rsidRPr="00BF5312" w:rsidRDefault="00F65812" w:rsidP="00B27D88">
            <w:pPr>
              <w:pStyle w:val="S8Gazettetabletext"/>
            </w:pPr>
            <w:r>
              <w:t>N/A</w:t>
            </w:r>
          </w:p>
        </w:tc>
      </w:tr>
      <w:tr w:rsidR="00F65812" w:rsidRPr="00BF5312" w14:paraId="11F6A91C" w14:textId="77777777" w:rsidTr="009B6959">
        <w:trPr>
          <w:cantSplit/>
          <w:tblHeader/>
        </w:trPr>
        <w:tc>
          <w:tcPr>
            <w:tcW w:w="1104" w:type="pct"/>
            <w:shd w:val="clear" w:color="auto" w:fill="E6E6E6"/>
          </w:tcPr>
          <w:p w14:paraId="335BEF0A" w14:textId="77777777" w:rsidR="00F65812" w:rsidRPr="00BF5312" w:rsidRDefault="00F65812" w:rsidP="00B27D88">
            <w:pPr>
              <w:pStyle w:val="S8Gazetttetableheading"/>
            </w:pPr>
            <w:r w:rsidRPr="00BF5312">
              <w:t>Date of approval</w:t>
            </w:r>
          </w:p>
        </w:tc>
        <w:tc>
          <w:tcPr>
            <w:tcW w:w="3896" w:type="pct"/>
          </w:tcPr>
          <w:p w14:paraId="68EE1DB5" w14:textId="77777777" w:rsidR="00F65812" w:rsidRPr="00BF5312" w:rsidRDefault="00F65812" w:rsidP="00B27D88">
            <w:pPr>
              <w:pStyle w:val="S8Gazettetabletext"/>
            </w:pPr>
            <w:r>
              <w:t>11 October 2024</w:t>
            </w:r>
          </w:p>
        </w:tc>
      </w:tr>
      <w:tr w:rsidR="00F65812" w:rsidRPr="00BF5312" w14:paraId="288590CB" w14:textId="77777777" w:rsidTr="009B6959">
        <w:trPr>
          <w:cantSplit/>
          <w:tblHeader/>
        </w:trPr>
        <w:tc>
          <w:tcPr>
            <w:tcW w:w="1104" w:type="pct"/>
            <w:shd w:val="clear" w:color="auto" w:fill="E6E6E6"/>
          </w:tcPr>
          <w:p w14:paraId="3EC2506B" w14:textId="77777777" w:rsidR="00F65812" w:rsidRPr="00BF5312" w:rsidRDefault="00F65812" w:rsidP="00B27D88">
            <w:pPr>
              <w:pStyle w:val="S8Gazetttetableheading"/>
            </w:pPr>
            <w:r w:rsidRPr="00BF5312">
              <w:t>Approval no.</w:t>
            </w:r>
          </w:p>
        </w:tc>
        <w:tc>
          <w:tcPr>
            <w:tcW w:w="3896" w:type="pct"/>
          </w:tcPr>
          <w:p w14:paraId="3F93EA05" w14:textId="77777777" w:rsidR="00F65812" w:rsidRPr="00BF5312" w:rsidRDefault="00F65812" w:rsidP="00B27D88">
            <w:pPr>
              <w:pStyle w:val="S8Gazettetabletext"/>
            </w:pPr>
            <w:r>
              <w:t>94554</w:t>
            </w:r>
          </w:p>
        </w:tc>
      </w:tr>
      <w:tr w:rsidR="00F65812" w:rsidRPr="00360A17" w14:paraId="4FA3187B" w14:textId="77777777" w:rsidTr="009B6959">
        <w:trPr>
          <w:cantSplit/>
          <w:tblHeader/>
        </w:trPr>
        <w:tc>
          <w:tcPr>
            <w:tcW w:w="1104" w:type="pct"/>
            <w:shd w:val="clear" w:color="auto" w:fill="E6E6E6"/>
          </w:tcPr>
          <w:p w14:paraId="27108075" w14:textId="77777777" w:rsidR="00F65812" w:rsidRPr="00360A17" w:rsidRDefault="00F65812" w:rsidP="00B27D88">
            <w:pPr>
              <w:pStyle w:val="S8Gazetttetableheading"/>
              <w:jc w:val="left"/>
            </w:pPr>
            <w:r w:rsidRPr="00360A17">
              <w:t>Description of the application and its purpose, including the intended use of the active constituent</w:t>
            </w:r>
          </w:p>
        </w:tc>
        <w:tc>
          <w:tcPr>
            <w:tcW w:w="3896" w:type="pct"/>
          </w:tcPr>
          <w:p w14:paraId="3F1CD1A2" w14:textId="77777777" w:rsidR="00F65812" w:rsidRPr="00360A17" w:rsidRDefault="00F65812" w:rsidP="00B27D88">
            <w:pPr>
              <w:pStyle w:val="S8Gazettetabletext"/>
            </w:pPr>
            <w:r w:rsidRPr="00DF46CD">
              <w:t xml:space="preserve">Approval of the active constituent </w:t>
            </w:r>
            <w:proofErr w:type="spellStart"/>
            <w:r>
              <w:t>pyroxasulfone</w:t>
            </w:r>
            <w:proofErr w:type="spellEnd"/>
            <w:r w:rsidRPr="00DF46CD">
              <w:t xml:space="preserve"> for use in agricultural chemical products</w:t>
            </w:r>
          </w:p>
        </w:tc>
      </w:tr>
    </w:tbl>
    <w:p w14:paraId="3EEEFE5A" w14:textId="77777777" w:rsidR="00F65812" w:rsidRDefault="00F65812" w:rsidP="005B799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65812" w:rsidRPr="00BF5312" w14:paraId="200DD857" w14:textId="77777777" w:rsidTr="009B6959">
        <w:trPr>
          <w:cantSplit/>
          <w:tblHeader/>
        </w:trPr>
        <w:tc>
          <w:tcPr>
            <w:tcW w:w="1104" w:type="pct"/>
            <w:shd w:val="clear" w:color="auto" w:fill="E6E6E6"/>
          </w:tcPr>
          <w:p w14:paraId="71A08A19" w14:textId="77777777" w:rsidR="00F65812" w:rsidRPr="00BF5312" w:rsidRDefault="00F65812" w:rsidP="00B27D88">
            <w:pPr>
              <w:pStyle w:val="S8Gazetttetableheading"/>
            </w:pPr>
            <w:r w:rsidRPr="00BF5312">
              <w:t>Application no.</w:t>
            </w:r>
          </w:p>
        </w:tc>
        <w:tc>
          <w:tcPr>
            <w:tcW w:w="3896" w:type="pct"/>
          </w:tcPr>
          <w:p w14:paraId="36DEE542" w14:textId="77777777" w:rsidR="00F65812" w:rsidRPr="00BF5312" w:rsidRDefault="00F65812" w:rsidP="00B27D88">
            <w:pPr>
              <w:pStyle w:val="S8Gazettetabletext"/>
            </w:pPr>
            <w:r>
              <w:t>141949</w:t>
            </w:r>
          </w:p>
        </w:tc>
      </w:tr>
      <w:tr w:rsidR="00F65812" w:rsidRPr="00BF5312" w14:paraId="1DDB30DB" w14:textId="77777777" w:rsidTr="009B6959">
        <w:trPr>
          <w:cantSplit/>
          <w:tblHeader/>
        </w:trPr>
        <w:tc>
          <w:tcPr>
            <w:tcW w:w="1104" w:type="pct"/>
            <w:shd w:val="clear" w:color="auto" w:fill="E6E6E6"/>
          </w:tcPr>
          <w:p w14:paraId="4E314065" w14:textId="77777777" w:rsidR="00F65812" w:rsidRPr="00BF5312" w:rsidRDefault="00F65812" w:rsidP="00B27D88">
            <w:pPr>
              <w:pStyle w:val="S8Gazetttetableheading"/>
            </w:pPr>
            <w:r w:rsidRPr="00BF5312">
              <w:t>Active constituent</w:t>
            </w:r>
          </w:p>
        </w:tc>
        <w:tc>
          <w:tcPr>
            <w:tcW w:w="3896" w:type="pct"/>
          </w:tcPr>
          <w:p w14:paraId="528044C6" w14:textId="56F472AD" w:rsidR="00F65812" w:rsidRPr="00BF5312" w:rsidRDefault="004168D1" w:rsidP="00B27D88">
            <w:pPr>
              <w:pStyle w:val="S8Gazettetabletext"/>
            </w:pPr>
            <w:proofErr w:type="spellStart"/>
            <w:r>
              <w:t>F</w:t>
            </w:r>
            <w:r w:rsidR="00F65812">
              <w:t>lazasulfuron</w:t>
            </w:r>
            <w:proofErr w:type="spellEnd"/>
          </w:p>
        </w:tc>
      </w:tr>
      <w:tr w:rsidR="00F65812" w:rsidRPr="00BF5312" w14:paraId="017CFC79" w14:textId="77777777" w:rsidTr="009B6959">
        <w:trPr>
          <w:cantSplit/>
          <w:tblHeader/>
        </w:trPr>
        <w:tc>
          <w:tcPr>
            <w:tcW w:w="1104" w:type="pct"/>
            <w:shd w:val="clear" w:color="auto" w:fill="E6E6E6"/>
          </w:tcPr>
          <w:p w14:paraId="7CEDFBA0" w14:textId="77777777" w:rsidR="00F65812" w:rsidRPr="00BF5312" w:rsidRDefault="00F65812" w:rsidP="00B27D88">
            <w:pPr>
              <w:pStyle w:val="S8Gazetttetableheading"/>
            </w:pPr>
            <w:r w:rsidRPr="00BF5312">
              <w:t>Applicant name</w:t>
            </w:r>
          </w:p>
        </w:tc>
        <w:tc>
          <w:tcPr>
            <w:tcW w:w="3896" w:type="pct"/>
          </w:tcPr>
          <w:p w14:paraId="50DB208F" w14:textId="77777777" w:rsidR="00F65812" w:rsidRPr="00BF5312" w:rsidRDefault="00F65812" w:rsidP="00B27D88">
            <w:pPr>
              <w:pStyle w:val="S8Gazettetabletext"/>
            </w:pPr>
            <w:r>
              <w:t>Ishihara Sangyo Kaisha Ltd</w:t>
            </w:r>
          </w:p>
        </w:tc>
      </w:tr>
      <w:tr w:rsidR="00F65812" w:rsidRPr="00BF5312" w14:paraId="04781604" w14:textId="77777777" w:rsidTr="009B6959">
        <w:trPr>
          <w:cantSplit/>
          <w:tblHeader/>
        </w:trPr>
        <w:tc>
          <w:tcPr>
            <w:tcW w:w="1104" w:type="pct"/>
            <w:shd w:val="clear" w:color="auto" w:fill="E6E6E6"/>
          </w:tcPr>
          <w:p w14:paraId="32EE5E5D" w14:textId="77777777" w:rsidR="00F65812" w:rsidRPr="00BF5312" w:rsidRDefault="00F65812" w:rsidP="00B27D88">
            <w:pPr>
              <w:pStyle w:val="S8Gazetttetableheading"/>
            </w:pPr>
            <w:r w:rsidRPr="00BF5312">
              <w:t>Applicant ACN</w:t>
            </w:r>
          </w:p>
        </w:tc>
        <w:tc>
          <w:tcPr>
            <w:tcW w:w="3896" w:type="pct"/>
          </w:tcPr>
          <w:p w14:paraId="7DA6D64C" w14:textId="77777777" w:rsidR="00F65812" w:rsidRPr="00BF5312" w:rsidRDefault="00F65812" w:rsidP="00B27D88">
            <w:pPr>
              <w:pStyle w:val="S8Gazettetabletext"/>
            </w:pPr>
            <w:r>
              <w:t>N/A</w:t>
            </w:r>
          </w:p>
        </w:tc>
      </w:tr>
      <w:tr w:rsidR="00F65812" w:rsidRPr="00BF5312" w14:paraId="551041AC" w14:textId="77777777" w:rsidTr="009B6959">
        <w:trPr>
          <w:cantSplit/>
          <w:tblHeader/>
        </w:trPr>
        <w:tc>
          <w:tcPr>
            <w:tcW w:w="1104" w:type="pct"/>
            <w:shd w:val="clear" w:color="auto" w:fill="E6E6E6"/>
          </w:tcPr>
          <w:p w14:paraId="0DF13EA5" w14:textId="77777777" w:rsidR="00F65812" w:rsidRPr="00BF5312" w:rsidRDefault="00F65812" w:rsidP="00B27D88">
            <w:pPr>
              <w:pStyle w:val="S8Gazetttetableheading"/>
            </w:pPr>
            <w:r w:rsidRPr="00BF5312">
              <w:t>Date of approval</w:t>
            </w:r>
          </w:p>
        </w:tc>
        <w:tc>
          <w:tcPr>
            <w:tcW w:w="3896" w:type="pct"/>
          </w:tcPr>
          <w:p w14:paraId="7AFCF357" w14:textId="77777777" w:rsidR="00F65812" w:rsidRPr="00BF5312" w:rsidRDefault="00F65812" w:rsidP="00B27D88">
            <w:pPr>
              <w:pStyle w:val="S8Gazettetabletext"/>
            </w:pPr>
            <w:r>
              <w:t>14 October 2024</w:t>
            </w:r>
          </w:p>
        </w:tc>
      </w:tr>
      <w:tr w:rsidR="00F65812" w:rsidRPr="00BF5312" w14:paraId="614CA893" w14:textId="77777777" w:rsidTr="009B6959">
        <w:trPr>
          <w:cantSplit/>
          <w:tblHeader/>
        </w:trPr>
        <w:tc>
          <w:tcPr>
            <w:tcW w:w="1104" w:type="pct"/>
            <w:shd w:val="clear" w:color="auto" w:fill="E6E6E6"/>
          </w:tcPr>
          <w:p w14:paraId="6BB44111" w14:textId="77777777" w:rsidR="00F65812" w:rsidRPr="00BF5312" w:rsidRDefault="00F65812" w:rsidP="00B27D88">
            <w:pPr>
              <w:pStyle w:val="S8Gazetttetableheading"/>
            </w:pPr>
            <w:r w:rsidRPr="00BF5312">
              <w:t>Approval no.</w:t>
            </w:r>
          </w:p>
        </w:tc>
        <w:tc>
          <w:tcPr>
            <w:tcW w:w="3896" w:type="pct"/>
          </w:tcPr>
          <w:p w14:paraId="7D31245B" w14:textId="77777777" w:rsidR="00F65812" w:rsidRPr="00BF5312" w:rsidRDefault="00F65812" w:rsidP="00B27D88">
            <w:pPr>
              <w:pStyle w:val="S8Gazettetabletext"/>
            </w:pPr>
            <w:r>
              <w:t>94265</w:t>
            </w:r>
          </w:p>
        </w:tc>
      </w:tr>
      <w:tr w:rsidR="00F65812" w:rsidRPr="00BF5312" w14:paraId="43EB2A0F" w14:textId="77777777" w:rsidTr="009B6959">
        <w:trPr>
          <w:cantSplit/>
          <w:tblHeader/>
        </w:trPr>
        <w:tc>
          <w:tcPr>
            <w:tcW w:w="1104" w:type="pct"/>
            <w:shd w:val="clear" w:color="auto" w:fill="E6E6E6"/>
          </w:tcPr>
          <w:p w14:paraId="54EBF06F" w14:textId="77777777" w:rsidR="00F65812" w:rsidRPr="00360A17" w:rsidRDefault="00F65812" w:rsidP="00B27D88">
            <w:pPr>
              <w:pStyle w:val="S8Gazetttetableheading"/>
              <w:jc w:val="left"/>
            </w:pPr>
            <w:r w:rsidRPr="00360A17">
              <w:t>Description of the application and its purpose, including the intended use of the active constituent</w:t>
            </w:r>
          </w:p>
        </w:tc>
        <w:tc>
          <w:tcPr>
            <w:tcW w:w="3896" w:type="pct"/>
          </w:tcPr>
          <w:p w14:paraId="7A73B4C7" w14:textId="77777777" w:rsidR="00F65812" w:rsidRPr="00360A17" w:rsidRDefault="00F65812" w:rsidP="00B27D88">
            <w:pPr>
              <w:pStyle w:val="S8Gazettetabletext"/>
            </w:pPr>
            <w:r w:rsidRPr="00DF46CD">
              <w:t xml:space="preserve">Approval of the active constituent </w:t>
            </w:r>
            <w:proofErr w:type="spellStart"/>
            <w:r>
              <w:t>flazasulfuron</w:t>
            </w:r>
            <w:proofErr w:type="spellEnd"/>
            <w:r w:rsidRPr="00DF46CD">
              <w:t xml:space="preserve"> for use in agricultural chemical products</w:t>
            </w:r>
          </w:p>
        </w:tc>
      </w:tr>
    </w:tbl>
    <w:p w14:paraId="2FB94D5A" w14:textId="77777777" w:rsidR="00F65812" w:rsidRDefault="00F65812" w:rsidP="005B799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65812" w:rsidRPr="00BF5312" w14:paraId="64A98E67" w14:textId="77777777" w:rsidTr="009B6959">
        <w:trPr>
          <w:cantSplit/>
          <w:tblHeader/>
        </w:trPr>
        <w:tc>
          <w:tcPr>
            <w:tcW w:w="1104" w:type="pct"/>
            <w:shd w:val="clear" w:color="auto" w:fill="E6E6E6"/>
          </w:tcPr>
          <w:p w14:paraId="72D94F9B" w14:textId="77777777" w:rsidR="00F65812" w:rsidRPr="00BF5312" w:rsidRDefault="00F65812" w:rsidP="00B27D88">
            <w:pPr>
              <w:pStyle w:val="S8Gazetttetableheading"/>
            </w:pPr>
            <w:r w:rsidRPr="00BF5312">
              <w:t>Application no.</w:t>
            </w:r>
          </w:p>
        </w:tc>
        <w:tc>
          <w:tcPr>
            <w:tcW w:w="3896" w:type="pct"/>
          </w:tcPr>
          <w:p w14:paraId="15CFEC51" w14:textId="77777777" w:rsidR="00F65812" w:rsidRPr="00BF5312" w:rsidRDefault="00F65812" w:rsidP="00B27D88">
            <w:pPr>
              <w:pStyle w:val="S8Gazettetabletext"/>
            </w:pPr>
            <w:r>
              <w:t>143098</w:t>
            </w:r>
          </w:p>
        </w:tc>
      </w:tr>
      <w:tr w:rsidR="00F65812" w:rsidRPr="00BF5312" w14:paraId="6AC3C5F2" w14:textId="77777777" w:rsidTr="009B6959">
        <w:trPr>
          <w:cantSplit/>
          <w:tblHeader/>
        </w:trPr>
        <w:tc>
          <w:tcPr>
            <w:tcW w:w="1104" w:type="pct"/>
            <w:shd w:val="clear" w:color="auto" w:fill="E6E6E6"/>
          </w:tcPr>
          <w:p w14:paraId="57C90159" w14:textId="77777777" w:rsidR="00F65812" w:rsidRPr="00BF5312" w:rsidRDefault="00F65812" w:rsidP="00B27D88">
            <w:pPr>
              <w:pStyle w:val="S8Gazetttetableheading"/>
            </w:pPr>
            <w:r w:rsidRPr="00BF5312">
              <w:t>Active constituent</w:t>
            </w:r>
          </w:p>
        </w:tc>
        <w:tc>
          <w:tcPr>
            <w:tcW w:w="3896" w:type="pct"/>
          </w:tcPr>
          <w:p w14:paraId="55459DCE" w14:textId="09B36B48" w:rsidR="00F65812" w:rsidRPr="00BF5312" w:rsidRDefault="004168D1" w:rsidP="00B27D88">
            <w:pPr>
              <w:pStyle w:val="S8Gazettetabletext"/>
            </w:pPr>
            <w:r>
              <w:t>T</w:t>
            </w:r>
            <w:r w:rsidR="00F65812">
              <w:t>riclabendazole</w:t>
            </w:r>
          </w:p>
        </w:tc>
      </w:tr>
      <w:tr w:rsidR="00F65812" w:rsidRPr="00BF5312" w14:paraId="54E407B0" w14:textId="77777777" w:rsidTr="009B6959">
        <w:trPr>
          <w:cantSplit/>
          <w:tblHeader/>
        </w:trPr>
        <w:tc>
          <w:tcPr>
            <w:tcW w:w="1104" w:type="pct"/>
            <w:shd w:val="clear" w:color="auto" w:fill="E6E6E6"/>
          </w:tcPr>
          <w:p w14:paraId="738DB425" w14:textId="77777777" w:rsidR="00F65812" w:rsidRPr="00BF5312" w:rsidRDefault="00F65812" w:rsidP="00B27D88">
            <w:pPr>
              <w:pStyle w:val="S8Gazetttetableheading"/>
            </w:pPr>
            <w:r w:rsidRPr="00BF5312">
              <w:t>Applicant name</w:t>
            </w:r>
          </w:p>
        </w:tc>
        <w:tc>
          <w:tcPr>
            <w:tcW w:w="3896" w:type="pct"/>
          </w:tcPr>
          <w:p w14:paraId="1E44EA7A" w14:textId="77777777" w:rsidR="00F65812" w:rsidRPr="00BF5312" w:rsidRDefault="00F65812" w:rsidP="00B27D88">
            <w:pPr>
              <w:pStyle w:val="S8Gazettetabletext"/>
            </w:pPr>
            <w:proofErr w:type="spellStart"/>
            <w:r>
              <w:t>Vetsense</w:t>
            </w:r>
            <w:proofErr w:type="spellEnd"/>
            <w:r>
              <w:t xml:space="preserve"> Pty Ltd</w:t>
            </w:r>
          </w:p>
        </w:tc>
      </w:tr>
      <w:tr w:rsidR="00F65812" w:rsidRPr="00BF5312" w14:paraId="0F65EB5A" w14:textId="77777777" w:rsidTr="009B6959">
        <w:trPr>
          <w:cantSplit/>
          <w:tblHeader/>
        </w:trPr>
        <w:tc>
          <w:tcPr>
            <w:tcW w:w="1104" w:type="pct"/>
            <w:shd w:val="clear" w:color="auto" w:fill="E6E6E6"/>
          </w:tcPr>
          <w:p w14:paraId="4B07BBB6" w14:textId="77777777" w:rsidR="00F65812" w:rsidRPr="00BF5312" w:rsidRDefault="00F65812" w:rsidP="00B27D88">
            <w:pPr>
              <w:pStyle w:val="S8Gazetttetableheading"/>
            </w:pPr>
            <w:r w:rsidRPr="00BF5312">
              <w:t>Applicant ACN</w:t>
            </w:r>
          </w:p>
        </w:tc>
        <w:tc>
          <w:tcPr>
            <w:tcW w:w="3896" w:type="pct"/>
          </w:tcPr>
          <w:p w14:paraId="02B9079E" w14:textId="77777777" w:rsidR="00F65812" w:rsidRPr="00BF5312" w:rsidRDefault="00F65812" w:rsidP="00B27D88">
            <w:pPr>
              <w:pStyle w:val="S8Gazettetabletext"/>
            </w:pPr>
            <w:r>
              <w:t>150 968 871</w:t>
            </w:r>
          </w:p>
        </w:tc>
      </w:tr>
      <w:tr w:rsidR="00F65812" w:rsidRPr="00BF5312" w14:paraId="196E1DDB" w14:textId="77777777" w:rsidTr="009B6959">
        <w:trPr>
          <w:cantSplit/>
          <w:tblHeader/>
        </w:trPr>
        <w:tc>
          <w:tcPr>
            <w:tcW w:w="1104" w:type="pct"/>
            <w:shd w:val="clear" w:color="auto" w:fill="E6E6E6"/>
          </w:tcPr>
          <w:p w14:paraId="5402A2F4" w14:textId="77777777" w:rsidR="00F65812" w:rsidRPr="00BF5312" w:rsidRDefault="00F65812" w:rsidP="00B27D88">
            <w:pPr>
              <w:pStyle w:val="S8Gazetttetableheading"/>
            </w:pPr>
            <w:r w:rsidRPr="00BF5312">
              <w:t>Date of approval</w:t>
            </w:r>
          </w:p>
        </w:tc>
        <w:tc>
          <w:tcPr>
            <w:tcW w:w="3896" w:type="pct"/>
          </w:tcPr>
          <w:p w14:paraId="04325185" w14:textId="77777777" w:rsidR="00F65812" w:rsidRPr="00BF5312" w:rsidRDefault="00F65812" w:rsidP="00B27D88">
            <w:pPr>
              <w:pStyle w:val="S8Gazettetabletext"/>
            </w:pPr>
            <w:r>
              <w:t>14 October 2024</w:t>
            </w:r>
          </w:p>
        </w:tc>
      </w:tr>
      <w:tr w:rsidR="00F65812" w:rsidRPr="00BF5312" w14:paraId="1D1E1653" w14:textId="77777777" w:rsidTr="009B6959">
        <w:trPr>
          <w:cantSplit/>
          <w:tblHeader/>
        </w:trPr>
        <w:tc>
          <w:tcPr>
            <w:tcW w:w="1104" w:type="pct"/>
            <w:shd w:val="clear" w:color="auto" w:fill="E6E6E6"/>
          </w:tcPr>
          <w:p w14:paraId="307C196D" w14:textId="77777777" w:rsidR="00F65812" w:rsidRPr="00BF5312" w:rsidRDefault="00F65812" w:rsidP="00B27D88">
            <w:pPr>
              <w:pStyle w:val="S8Gazetttetableheading"/>
            </w:pPr>
            <w:r w:rsidRPr="00BF5312">
              <w:t>Approval no.</w:t>
            </w:r>
          </w:p>
        </w:tc>
        <w:tc>
          <w:tcPr>
            <w:tcW w:w="3896" w:type="pct"/>
          </w:tcPr>
          <w:p w14:paraId="23E82D49" w14:textId="77777777" w:rsidR="00F65812" w:rsidRPr="00BF5312" w:rsidRDefault="00F65812" w:rsidP="00B27D88">
            <w:pPr>
              <w:pStyle w:val="S8Gazettetabletext"/>
            </w:pPr>
            <w:r>
              <w:t>94654</w:t>
            </w:r>
          </w:p>
        </w:tc>
      </w:tr>
      <w:tr w:rsidR="00F65812" w:rsidRPr="00BF5312" w14:paraId="2A59491E" w14:textId="77777777" w:rsidTr="009B6959">
        <w:trPr>
          <w:cantSplit/>
          <w:tblHeader/>
        </w:trPr>
        <w:tc>
          <w:tcPr>
            <w:tcW w:w="1104" w:type="pct"/>
            <w:shd w:val="clear" w:color="auto" w:fill="E6E6E6"/>
          </w:tcPr>
          <w:p w14:paraId="264B2899" w14:textId="77777777" w:rsidR="00F65812" w:rsidRPr="00360A17" w:rsidRDefault="00F65812" w:rsidP="00B27D88">
            <w:pPr>
              <w:pStyle w:val="S8Gazetttetableheading"/>
              <w:jc w:val="left"/>
            </w:pPr>
            <w:r w:rsidRPr="00360A17">
              <w:t>Description of the application and its purpose, including the intended use of the active constituent</w:t>
            </w:r>
          </w:p>
        </w:tc>
        <w:tc>
          <w:tcPr>
            <w:tcW w:w="3896" w:type="pct"/>
          </w:tcPr>
          <w:p w14:paraId="2C614322" w14:textId="77777777" w:rsidR="00F65812" w:rsidRPr="00360A17" w:rsidRDefault="00F65812" w:rsidP="00B27D88">
            <w:pPr>
              <w:pStyle w:val="S8Gazettetabletext"/>
            </w:pPr>
            <w:r w:rsidRPr="00DF46CD">
              <w:t xml:space="preserve">Approval of the active constituent </w:t>
            </w:r>
            <w:r>
              <w:t>triclabendazole</w:t>
            </w:r>
            <w:r w:rsidRPr="00DF46CD">
              <w:t xml:space="preserve"> for use in veterinary chemical products</w:t>
            </w:r>
          </w:p>
        </w:tc>
      </w:tr>
    </w:tbl>
    <w:p w14:paraId="3E56CE9A" w14:textId="77777777" w:rsidR="00F65812" w:rsidRDefault="00F65812" w:rsidP="005B799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65812" w:rsidRPr="00BF5312" w14:paraId="6FAAEF55" w14:textId="77777777" w:rsidTr="009B6959">
        <w:trPr>
          <w:cantSplit/>
          <w:tblHeader/>
        </w:trPr>
        <w:tc>
          <w:tcPr>
            <w:tcW w:w="1104" w:type="pct"/>
            <w:shd w:val="clear" w:color="auto" w:fill="E6E6E6"/>
          </w:tcPr>
          <w:p w14:paraId="2340C775" w14:textId="77777777" w:rsidR="00F65812" w:rsidRPr="00BF5312" w:rsidRDefault="00F65812" w:rsidP="00B27D88">
            <w:pPr>
              <w:pStyle w:val="S8Gazetttetableheading"/>
            </w:pPr>
            <w:r w:rsidRPr="00BF5312">
              <w:t>Application no.</w:t>
            </w:r>
          </w:p>
        </w:tc>
        <w:tc>
          <w:tcPr>
            <w:tcW w:w="3896" w:type="pct"/>
          </w:tcPr>
          <w:p w14:paraId="0730A15C" w14:textId="77777777" w:rsidR="00F65812" w:rsidRPr="00BF5312" w:rsidRDefault="00F65812" w:rsidP="00B27D88">
            <w:pPr>
              <w:pStyle w:val="S8Gazettetabletext"/>
            </w:pPr>
            <w:r>
              <w:t>143190</w:t>
            </w:r>
          </w:p>
        </w:tc>
      </w:tr>
      <w:tr w:rsidR="00F65812" w:rsidRPr="00BF5312" w14:paraId="074C8060" w14:textId="77777777" w:rsidTr="009B6959">
        <w:trPr>
          <w:cantSplit/>
          <w:tblHeader/>
        </w:trPr>
        <w:tc>
          <w:tcPr>
            <w:tcW w:w="1104" w:type="pct"/>
            <w:shd w:val="clear" w:color="auto" w:fill="E6E6E6"/>
          </w:tcPr>
          <w:p w14:paraId="0BAC7077" w14:textId="77777777" w:rsidR="00F65812" w:rsidRPr="00BF5312" w:rsidRDefault="00F65812" w:rsidP="00B27D88">
            <w:pPr>
              <w:pStyle w:val="S8Gazetttetableheading"/>
            </w:pPr>
            <w:r w:rsidRPr="00BF5312">
              <w:t>Active constituent</w:t>
            </w:r>
          </w:p>
        </w:tc>
        <w:tc>
          <w:tcPr>
            <w:tcW w:w="3896" w:type="pct"/>
          </w:tcPr>
          <w:p w14:paraId="71633DF3" w14:textId="2F3A7A7C" w:rsidR="00F65812" w:rsidRPr="00BF5312" w:rsidRDefault="004168D1" w:rsidP="00B27D88">
            <w:pPr>
              <w:pStyle w:val="S8Gazettetabletext"/>
            </w:pPr>
            <w:proofErr w:type="spellStart"/>
            <w:r>
              <w:t>S</w:t>
            </w:r>
            <w:r w:rsidR="00F65812">
              <w:t>aflufenacil</w:t>
            </w:r>
            <w:proofErr w:type="spellEnd"/>
          </w:p>
        </w:tc>
      </w:tr>
      <w:tr w:rsidR="00F65812" w:rsidRPr="00BF5312" w14:paraId="5741514C" w14:textId="77777777" w:rsidTr="009B6959">
        <w:trPr>
          <w:cantSplit/>
          <w:tblHeader/>
        </w:trPr>
        <w:tc>
          <w:tcPr>
            <w:tcW w:w="1104" w:type="pct"/>
            <w:shd w:val="clear" w:color="auto" w:fill="E6E6E6"/>
          </w:tcPr>
          <w:p w14:paraId="1CE5A856" w14:textId="77777777" w:rsidR="00F65812" w:rsidRPr="00BF5312" w:rsidRDefault="00F65812" w:rsidP="00B27D88">
            <w:pPr>
              <w:pStyle w:val="S8Gazetttetableheading"/>
            </w:pPr>
            <w:r w:rsidRPr="00BF5312">
              <w:t>Applicant name</w:t>
            </w:r>
          </w:p>
        </w:tc>
        <w:tc>
          <w:tcPr>
            <w:tcW w:w="3896" w:type="pct"/>
          </w:tcPr>
          <w:p w14:paraId="3177AD55" w14:textId="77777777" w:rsidR="00F65812" w:rsidRPr="00BF5312" w:rsidRDefault="00F65812" w:rsidP="00B27D88">
            <w:pPr>
              <w:pStyle w:val="S8Gazettetabletext"/>
            </w:pPr>
            <w:r>
              <w:t xml:space="preserve">Ningbo Sunjoy </w:t>
            </w:r>
            <w:proofErr w:type="spellStart"/>
            <w:r>
              <w:t>Agroscience</w:t>
            </w:r>
            <w:proofErr w:type="spellEnd"/>
            <w:r>
              <w:t xml:space="preserve"> Co Ltd</w:t>
            </w:r>
          </w:p>
        </w:tc>
      </w:tr>
      <w:tr w:rsidR="00F65812" w:rsidRPr="00BF5312" w14:paraId="235CF7F3" w14:textId="77777777" w:rsidTr="009B6959">
        <w:trPr>
          <w:cantSplit/>
          <w:tblHeader/>
        </w:trPr>
        <w:tc>
          <w:tcPr>
            <w:tcW w:w="1104" w:type="pct"/>
            <w:shd w:val="clear" w:color="auto" w:fill="E6E6E6"/>
          </w:tcPr>
          <w:p w14:paraId="7FD8AC05" w14:textId="77777777" w:rsidR="00F65812" w:rsidRPr="00BF5312" w:rsidRDefault="00F65812" w:rsidP="00B27D88">
            <w:pPr>
              <w:pStyle w:val="S8Gazetttetableheading"/>
            </w:pPr>
            <w:r w:rsidRPr="00BF5312">
              <w:t>Applicant ACN</w:t>
            </w:r>
          </w:p>
        </w:tc>
        <w:tc>
          <w:tcPr>
            <w:tcW w:w="3896" w:type="pct"/>
          </w:tcPr>
          <w:p w14:paraId="364C2CBC" w14:textId="77777777" w:rsidR="00F65812" w:rsidRPr="00BF5312" w:rsidRDefault="00F65812" w:rsidP="00B27D88">
            <w:pPr>
              <w:pStyle w:val="S8Gazettetabletext"/>
            </w:pPr>
            <w:r>
              <w:t>N/A</w:t>
            </w:r>
          </w:p>
        </w:tc>
      </w:tr>
      <w:tr w:rsidR="00F65812" w:rsidRPr="00BF5312" w14:paraId="56F802B5" w14:textId="77777777" w:rsidTr="009B6959">
        <w:trPr>
          <w:cantSplit/>
          <w:tblHeader/>
        </w:trPr>
        <w:tc>
          <w:tcPr>
            <w:tcW w:w="1104" w:type="pct"/>
            <w:shd w:val="clear" w:color="auto" w:fill="E6E6E6"/>
          </w:tcPr>
          <w:p w14:paraId="40A0DBFA" w14:textId="77777777" w:rsidR="00F65812" w:rsidRPr="00BF5312" w:rsidRDefault="00F65812" w:rsidP="00B27D88">
            <w:pPr>
              <w:pStyle w:val="S8Gazetttetableheading"/>
            </w:pPr>
            <w:r w:rsidRPr="00BF5312">
              <w:t>Date of approval</w:t>
            </w:r>
          </w:p>
        </w:tc>
        <w:tc>
          <w:tcPr>
            <w:tcW w:w="3896" w:type="pct"/>
          </w:tcPr>
          <w:p w14:paraId="7623D039" w14:textId="77777777" w:rsidR="00F65812" w:rsidRPr="00BF5312" w:rsidRDefault="00F65812" w:rsidP="00B27D88">
            <w:pPr>
              <w:pStyle w:val="S8Gazettetabletext"/>
            </w:pPr>
            <w:r>
              <w:t>15 October 2024</w:t>
            </w:r>
          </w:p>
        </w:tc>
      </w:tr>
      <w:tr w:rsidR="00F65812" w:rsidRPr="00BF5312" w14:paraId="4ECD98A8" w14:textId="77777777" w:rsidTr="009B6959">
        <w:trPr>
          <w:cantSplit/>
          <w:tblHeader/>
        </w:trPr>
        <w:tc>
          <w:tcPr>
            <w:tcW w:w="1104" w:type="pct"/>
            <w:shd w:val="clear" w:color="auto" w:fill="E6E6E6"/>
          </w:tcPr>
          <w:p w14:paraId="038CB818" w14:textId="77777777" w:rsidR="00F65812" w:rsidRPr="00BF5312" w:rsidRDefault="00F65812" w:rsidP="00B27D88">
            <w:pPr>
              <w:pStyle w:val="S8Gazetttetableheading"/>
            </w:pPr>
            <w:r w:rsidRPr="00BF5312">
              <w:t>Approval no.</w:t>
            </w:r>
          </w:p>
        </w:tc>
        <w:tc>
          <w:tcPr>
            <w:tcW w:w="3896" w:type="pct"/>
          </w:tcPr>
          <w:p w14:paraId="487F1821" w14:textId="77777777" w:rsidR="00F65812" w:rsidRPr="00BF5312" w:rsidRDefault="00F65812" w:rsidP="00B27D88">
            <w:pPr>
              <w:pStyle w:val="S8Gazettetabletext"/>
            </w:pPr>
            <w:r>
              <w:t>94692</w:t>
            </w:r>
          </w:p>
        </w:tc>
      </w:tr>
      <w:tr w:rsidR="00F65812" w:rsidRPr="00BF5312" w14:paraId="1BC9871D" w14:textId="77777777" w:rsidTr="009B6959">
        <w:trPr>
          <w:cantSplit/>
          <w:tblHeader/>
        </w:trPr>
        <w:tc>
          <w:tcPr>
            <w:tcW w:w="1104" w:type="pct"/>
            <w:shd w:val="clear" w:color="auto" w:fill="E6E6E6"/>
          </w:tcPr>
          <w:p w14:paraId="406649BC" w14:textId="77777777" w:rsidR="00F65812" w:rsidRPr="00360A17" w:rsidRDefault="00F65812" w:rsidP="00B27D88">
            <w:pPr>
              <w:pStyle w:val="S8Gazetttetableheading"/>
              <w:jc w:val="left"/>
            </w:pPr>
            <w:r w:rsidRPr="00360A17">
              <w:t>Description of the application and its purpose, including the intended use of the active constituent</w:t>
            </w:r>
          </w:p>
        </w:tc>
        <w:tc>
          <w:tcPr>
            <w:tcW w:w="3896" w:type="pct"/>
          </w:tcPr>
          <w:p w14:paraId="2F278FEF" w14:textId="77777777" w:rsidR="00F65812" w:rsidRPr="00360A17" w:rsidRDefault="00F65812" w:rsidP="00B27D88">
            <w:pPr>
              <w:pStyle w:val="S8Gazettetabletext"/>
            </w:pPr>
            <w:r w:rsidRPr="00DF46CD">
              <w:t xml:space="preserve">Approval of the active constituent </w:t>
            </w:r>
            <w:proofErr w:type="spellStart"/>
            <w:r>
              <w:t>saflufenacil</w:t>
            </w:r>
            <w:proofErr w:type="spellEnd"/>
            <w:r w:rsidRPr="00DF46CD">
              <w:t xml:space="preserve"> for use in agricultural chemical products</w:t>
            </w:r>
          </w:p>
        </w:tc>
      </w:tr>
    </w:tbl>
    <w:p w14:paraId="1D511B5C" w14:textId="77777777" w:rsidR="00F65812" w:rsidRDefault="00F65812" w:rsidP="005B799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65812" w:rsidRPr="00BF5312" w14:paraId="1D80326C" w14:textId="77777777" w:rsidTr="009B6959">
        <w:trPr>
          <w:cantSplit/>
          <w:tblHeader/>
        </w:trPr>
        <w:tc>
          <w:tcPr>
            <w:tcW w:w="1104" w:type="pct"/>
            <w:shd w:val="clear" w:color="auto" w:fill="E6E6E6"/>
          </w:tcPr>
          <w:p w14:paraId="4B935843" w14:textId="77777777" w:rsidR="00F65812" w:rsidRPr="00BF5312" w:rsidRDefault="00F65812" w:rsidP="00B27D88">
            <w:pPr>
              <w:pStyle w:val="S8Gazetttetableheading"/>
            </w:pPr>
            <w:r w:rsidRPr="00BF5312">
              <w:t>Application no.</w:t>
            </w:r>
          </w:p>
        </w:tc>
        <w:tc>
          <w:tcPr>
            <w:tcW w:w="3896" w:type="pct"/>
          </w:tcPr>
          <w:p w14:paraId="6EADD2E3" w14:textId="77777777" w:rsidR="00F65812" w:rsidRPr="00BF5312" w:rsidRDefault="00F65812" w:rsidP="00B27D88">
            <w:pPr>
              <w:pStyle w:val="S8Gazettetabletext"/>
            </w:pPr>
            <w:r>
              <w:t>143187</w:t>
            </w:r>
          </w:p>
        </w:tc>
      </w:tr>
      <w:tr w:rsidR="00F65812" w:rsidRPr="00BF5312" w14:paraId="03401448" w14:textId="77777777" w:rsidTr="009B6959">
        <w:trPr>
          <w:cantSplit/>
          <w:tblHeader/>
        </w:trPr>
        <w:tc>
          <w:tcPr>
            <w:tcW w:w="1104" w:type="pct"/>
            <w:shd w:val="clear" w:color="auto" w:fill="E6E6E6"/>
          </w:tcPr>
          <w:p w14:paraId="5A1B18B3" w14:textId="77777777" w:rsidR="00F65812" w:rsidRPr="00BF5312" w:rsidRDefault="00F65812" w:rsidP="00B27D88">
            <w:pPr>
              <w:pStyle w:val="S8Gazetttetableheading"/>
            </w:pPr>
            <w:r w:rsidRPr="00BF5312">
              <w:t>Active constituent</w:t>
            </w:r>
          </w:p>
        </w:tc>
        <w:tc>
          <w:tcPr>
            <w:tcW w:w="3896" w:type="pct"/>
          </w:tcPr>
          <w:p w14:paraId="5C8F5F18" w14:textId="5B2DC0E0" w:rsidR="00F65812" w:rsidRPr="00BF5312" w:rsidRDefault="004168D1" w:rsidP="00B27D88">
            <w:pPr>
              <w:pStyle w:val="S8Gazettetabletext"/>
            </w:pPr>
            <w:r>
              <w:t>G</w:t>
            </w:r>
            <w:r w:rsidR="00F65812">
              <w:t>ibberellic acid</w:t>
            </w:r>
          </w:p>
        </w:tc>
      </w:tr>
      <w:tr w:rsidR="00F65812" w:rsidRPr="00BF5312" w14:paraId="3F5A4988" w14:textId="77777777" w:rsidTr="009B6959">
        <w:trPr>
          <w:cantSplit/>
          <w:tblHeader/>
        </w:trPr>
        <w:tc>
          <w:tcPr>
            <w:tcW w:w="1104" w:type="pct"/>
            <w:shd w:val="clear" w:color="auto" w:fill="E6E6E6"/>
          </w:tcPr>
          <w:p w14:paraId="4C56CB99" w14:textId="77777777" w:rsidR="00F65812" w:rsidRPr="00BF5312" w:rsidRDefault="00F65812" w:rsidP="00B27D88">
            <w:pPr>
              <w:pStyle w:val="S8Gazetttetableheading"/>
            </w:pPr>
            <w:r w:rsidRPr="00BF5312">
              <w:t>Applicant name</w:t>
            </w:r>
          </w:p>
        </w:tc>
        <w:tc>
          <w:tcPr>
            <w:tcW w:w="3896" w:type="pct"/>
          </w:tcPr>
          <w:p w14:paraId="38CD8453" w14:textId="77777777" w:rsidR="00F65812" w:rsidRPr="00BF5312" w:rsidRDefault="00F65812" w:rsidP="00B27D88">
            <w:pPr>
              <w:pStyle w:val="S8Gazettetabletext"/>
            </w:pPr>
            <w:r>
              <w:t>Shandong Rainbow International Co Ltd</w:t>
            </w:r>
          </w:p>
        </w:tc>
      </w:tr>
      <w:tr w:rsidR="00F65812" w:rsidRPr="00BF5312" w14:paraId="0FA120CA" w14:textId="77777777" w:rsidTr="009B6959">
        <w:trPr>
          <w:cantSplit/>
          <w:tblHeader/>
        </w:trPr>
        <w:tc>
          <w:tcPr>
            <w:tcW w:w="1104" w:type="pct"/>
            <w:shd w:val="clear" w:color="auto" w:fill="E6E6E6"/>
          </w:tcPr>
          <w:p w14:paraId="05C3B708" w14:textId="77777777" w:rsidR="00F65812" w:rsidRPr="00BF5312" w:rsidRDefault="00F65812" w:rsidP="00B27D88">
            <w:pPr>
              <w:pStyle w:val="S8Gazetttetableheading"/>
            </w:pPr>
            <w:r w:rsidRPr="00BF5312">
              <w:t>Applicant ACN</w:t>
            </w:r>
          </w:p>
        </w:tc>
        <w:tc>
          <w:tcPr>
            <w:tcW w:w="3896" w:type="pct"/>
          </w:tcPr>
          <w:p w14:paraId="40517277" w14:textId="77777777" w:rsidR="00F65812" w:rsidRPr="00BF5312" w:rsidRDefault="00F65812" w:rsidP="00B27D88">
            <w:pPr>
              <w:pStyle w:val="S8Gazettetabletext"/>
            </w:pPr>
            <w:r>
              <w:t>N/A</w:t>
            </w:r>
          </w:p>
        </w:tc>
      </w:tr>
      <w:tr w:rsidR="00F65812" w:rsidRPr="00BF5312" w14:paraId="55730DD6" w14:textId="77777777" w:rsidTr="009B6959">
        <w:trPr>
          <w:cantSplit/>
          <w:tblHeader/>
        </w:trPr>
        <w:tc>
          <w:tcPr>
            <w:tcW w:w="1104" w:type="pct"/>
            <w:shd w:val="clear" w:color="auto" w:fill="E6E6E6"/>
          </w:tcPr>
          <w:p w14:paraId="3373ABE4" w14:textId="77777777" w:rsidR="00F65812" w:rsidRPr="00BF5312" w:rsidRDefault="00F65812" w:rsidP="00B27D88">
            <w:pPr>
              <w:pStyle w:val="S8Gazetttetableheading"/>
            </w:pPr>
            <w:r w:rsidRPr="00BF5312">
              <w:t>Date of approval</w:t>
            </w:r>
          </w:p>
        </w:tc>
        <w:tc>
          <w:tcPr>
            <w:tcW w:w="3896" w:type="pct"/>
          </w:tcPr>
          <w:p w14:paraId="779620BE" w14:textId="77777777" w:rsidR="00F65812" w:rsidRPr="00BF5312" w:rsidRDefault="00F65812" w:rsidP="00B27D88">
            <w:pPr>
              <w:pStyle w:val="S8Gazettetabletext"/>
            </w:pPr>
            <w:r>
              <w:t>16 October 2024</w:t>
            </w:r>
          </w:p>
        </w:tc>
      </w:tr>
      <w:tr w:rsidR="00F65812" w:rsidRPr="00BF5312" w14:paraId="68E6D4CD" w14:textId="77777777" w:rsidTr="009B6959">
        <w:trPr>
          <w:cantSplit/>
          <w:tblHeader/>
        </w:trPr>
        <w:tc>
          <w:tcPr>
            <w:tcW w:w="1104" w:type="pct"/>
            <w:shd w:val="clear" w:color="auto" w:fill="E6E6E6"/>
          </w:tcPr>
          <w:p w14:paraId="39E6AB7A" w14:textId="77777777" w:rsidR="00F65812" w:rsidRPr="00BF5312" w:rsidRDefault="00F65812" w:rsidP="00B27D88">
            <w:pPr>
              <w:pStyle w:val="S8Gazetttetableheading"/>
            </w:pPr>
            <w:r w:rsidRPr="00BF5312">
              <w:t>Approval no.</w:t>
            </w:r>
          </w:p>
        </w:tc>
        <w:tc>
          <w:tcPr>
            <w:tcW w:w="3896" w:type="pct"/>
          </w:tcPr>
          <w:p w14:paraId="614D2DE7" w14:textId="77777777" w:rsidR="00F65812" w:rsidRPr="00BF5312" w:rsidRDefault="00F65812" w:rsidP="00B27D88">
            <w:pPr>
              <w:pStyle w:val="S8Gazettetabletext"/>
            </w:pPr>
            <w:r>
              <w:t>94690</w:t>
            </w:r>
          </w:p>
        </w:tc>
      </w:tr>
      <w:tr w:rsidR="00F65812" w:rsidRPr="00BF5312" w14:paraId="0FC5CA6B" w14:textId="77777777" w:rsidTr="009B6959">
        <w:trPr>
          <w:cantSplit/>
          <w:tblHeader/>
        </w:trPr>
        <w:tc>
          <w:tcPr>
            <w:tcW w:w="1104" w:type="pct"/>
            <w:shd w:val="clear" w:color="auto" w:fill="E6E6E6"/>
          </w:tcPr>
          <w:p w14:paraId="7A7EAD29" w14:textId="77777777" w:rsidR="00F65812" w:rsidRPr="00360A17" w:rsidRDefault="00F65812" w:rsidP="00B27D88">
            <w:pPr>
              <w:pStyle w:val="S8Gazetttetableheading"/>
              <w:jc w:val="left"/>
            </w:pPr>
            <w:r w:rsidRPr="00360A17">
              <w:t>Description of the application and its purpose, including the intended use of the active constituent</w:t>
            </w:r>
          </w:p>
        </w:tc>
        <w:tc>
          <w:tcPr>
            <w:tcW w:w="3896" w:type="pct"/>
          </w:tcPr>
          <w:p w14:paraId="68C6054A" w14:textId="77777777" w:rsidR="00F65812" w:rsidRPr="00360A17" w:rsidRDefault="00F65812" w:rsidP="00B27D88">
            <w:pPr>
              <w:pStyle w:val="S8Gazettetabletext"/>
            </w:pPr>
            <w:r w:rsidRPr="00DF46CD">
              <w:t xml:space="preserve">Approval of the active constituent </w:t>
            </w:r>
            <w:r>
              <w:t>gibberellic acid</w:t>
            </w:r>
            <w:r w:rsidRPr="00DF46CD">
              <w:t xml:space="preserve"> for use in agricultural chemical products</w:t>
            </w:r>
          </w:p>
        </w:tc>
      </w:tr>
    </w:tbl>
    <w:p w14:paraId="24CD0570" w14:textId="77777777" w:rsidR="005B7999" w:rsidRDefault="005B7999" w:rsidP="005B7999">
      <w:pPr>
        <w:pStyle w:val="S8Gazettetabletext"/>
        <w:sectPr w:rsidR="005B7999" w:rsidSect="006A5F5C">
          <w:headerReference w:type="default" r:id="rId26"/>
          <w:pgSz w:w="11906" w:h="16838"/>
          <w:pgMar w:top="1440" w:right="1134" w:bottom="1440" w:left="1134" w:header="680" w:footer="737" w:gutter="0"/>
          <w:cols w:space="708"/>
          <w:docGrid w:linePitch="360"/>
        </w:sectPr>
      </w:pPr>
    </w:p>
    <w:p w14:paraId="5E72AC97" w14:textId="1D315A2D" w:rsidR="006A5F5C" w:rsidRPr="00756396" w:rsidRDefault="00921E4F" w:rsidP="006A5F5C">
      <w:pPr>
        <w:pStyle w:val="GazetteHeading1"/>
      </w:pPr>
      <w:bookmarkStart w:id="22" w:name="_Toc181090535"/>
      <w:r>
        <w:t>A</w:t>
      </w:r>
      <w:r w:rsidRPr="00921E4F">
        <w:t xml:space="preserve">pplication for a new active constituent </w:t>
      </w:r>
      <w:r>
        <w:t>– l</w:t>
      </w:r>
      <w:r w:rsidR="006A5F5C" w:rsidRPr="00756396">
        <w:t xml:space="preserve">iquefied </w:t>
      </w:r>
      <w:r>
        <w:t>p</w:t>
      </w:r>
      <w:r w:rsidR="006A5F5C" w:rsidRPr="00756396">
        <w:t xml:space="preserve">etroleum </w:t>
      </w:r>
      <w:r>
        <w:t>g</w:t>
      </w:r>
      <w:r w:rsidR="006A5F5C" w:rsidRPr="00756396">
        <w:t>as</w:t>
      </w:r>
      <w:bookmarkEnd w:id="22"/>
    </w:p>
    <w:p w14:paraId="70540108" w14:textId="1A9EAA7E" w:rsidR="006A5F5C" w:rsidRDefault="006A5F5C" w:rsidP="006A5F5C">
      <w:pPr>
        <w:pStyle w:val="GazetteNormalText"/>
      </w:pPr>
      <w:r>
        <w:t xml:space="preserve">The APVMA has before it an </w:t>
      </w:r>
      <w:bookmarkStart w:id="23" w:name="_Hlk181007187"/>
      <w:r>
        <w:t>application for the approval of a new active constituent</w:t>
      </w:r>
      <w:bookmarkEnd w:id="23"/>
      <w:r>
        <w:t>, liquefied petroleum gas for use in agricultural products</w:t>
      </w:r>
      <w:r w:rsidRPr="00824CA9">
        <w:t>.</w:t>
      </w:r>
      <w:r>
        <w:t xml:space="preserve"> This active constituent is proposed for use in Raid Crawling Insect Spray.</w:t>
      </w:r>
    </w:p>
    <w:p w14:paraId="61B88A7D" w14:textId="532C5BB6" w:rsidR="006A5F5C" w:rsidRDefault="006A5F5C" w:rsidP="006A5F5C">
      <w:pPr>
        <w:pStyle w:val="Caption"/>
      </w:pPr>
      <w:r>
        <w:t xml:space="preserve">Table </w:t>
      </w:r>
      <w:r>
        <w:fldChar w:fldCharType="begin"/>
      </w:r>
      <w:r>
        <w:instrText xml:space="preserve"> SEQ Table \* ARABIC </w:instrText>
      </w:r>
      <w:r>
        <w:fldChar w:fldCharType="separate"/>
      </w:r>
      <w:r w:rsidR="00921E4F">
        <w:rPr>
          <w:noProof/>
        </w:rPr>
        <w:t>7</w:t>
      </w:r>
      <w:r>
        <w:rPr>
          <w:noProof/>
        </w:rPr>
        <w:fldChar w:fldCharType="end"/>
      </w:r>
      <w:r>
        <w:t xml:space="preserve">: </w:t>
      </w:r>
      <w:proofErr w:type="gramStart"/>
      <w:r>
        <w:t>Particulars of</w:t>
      </w:r>
      <w:proofErr w:type="gramEnd"/>
      <w:r>
        <w:t xml:space="preserve"> the active constituent</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6"/>
        <w:gridCol w:w="7506"/>
      </w:tblGrid>
      <w:tr w:rsidR="006A5F5C" w14:paraId="0F166D18" w14:textId="77777777" w:rsidTr="009B6959">
        <w:trPr>
          <w:tblHeader/>
        </w:trPr>
        <w:tc>
          <w:tcPr>
            <w:tcW w:w="2126" w:type="dxa"/>
            <w:shd w:val="clear" w:color="auto" w:fill="E7E6E6" w:themeFill="background2"/>
          </w:tcPr>
          <w:p w14:paraId="7FA5BD8A" w14:textId="77777777" w:rsidR="006A5F5C" w:rsidRDefault="006A5F5C" w:rsidP="005B7999">
            <w:pPr>
              <w:pStyle w:val="S8Gazettetableheading"/>
            </w:pPr>
            <w:r>
              <w:t>Common name</w:t>
            </w:r>
          </w:p>
        </w:tc>
        <w:tc>
          <w:tcPr>
            <w:tcW w:w="7506" w:type="dxa"/>
          </w:tcPr>
          <w:p w14:paraId="14655910" w14:textId="77777777" w:rsidR="006A5F5C" w:rsidRPr="006F4EF1" w:rsidRDefault="006A5F5C" w:rsidP="005B7999">
            <w:pPr>
              <w:pStyle w:val="S8Gazettetabletext"/>
            </w:pPr>
            <w:r w:rsidRPr="006F4EF1">
              <w:t>Liquefied petroleum gas</w:t>
            </w:r>
          </w:p>
        </w:tc>
      </w:tr>
      <w:tr w:rsidR="006A5F5C" w14:paraId="52002FCD" w14:textId="77777777" w:rsidTr="009B6959">
        <w:tc>
          <w:tcPr>
            <w:tcW w:w="2126" w:type="dxa"/>
            <w:shd w:val="clear" w:color="auto" w:fill="E7E6E6" w:themeFill="background2"/>
          </w:tcPr>
          <w:p w14:paraId="6A63E09F" w14:textId="77777777" w:rsidR="006A5F5C" w:rsidRDefault="006A5F5C" w:rsidP="005B7999">
            <w:pPr>
              <w:pStyle w:val="S8Gazettetableheading"/>
            </w:pPr>
            <w:r>
              <w:t>IUPAC name</w:t>
            </w:r>
          </w:p>
        </w:tc>
        <w:tc>
          <w:tcPr>
            <w:tcW w:w="7506" w:type="dxa"/>
          </w:tcPr>
          <w:p w14:paraId="14AD28BA" w14:textId="77777777" w:rsidR="006A5F5C" w:rsidRPr="006F4EF1" w:rsidRDefault="006A5F5C" w:rsidP="005B7999">
            <w:pPr>
              <w:pStyle w:val="S8Gazettetabletext"/>
            </w:pPr>
            <w:r w:rsidRPr="006F4EF1">
              <w:t>Petroleum gases, liqu</w:t>
            </w:r>
            <w:r>
              <w:t>ef</w:t>
            </w:r>
            <w:r w:rsidRPr="006F4EF1">
              <w:t>ied</w:t>
            </w:r>
          </w:p>
        </w:tc>
      </w:tr>
      <w:tr w:rsidR="006A5F5C" w14:paraId="71C5EB26" w14:textId="77777777" w:rsidTr="009B6959">
        <w:tc>
          <w:tcPr>
            <w:tcW w:w="2126" w:type="dxa"/>
            <w:shd w:val="clear" w:color="auto" w:fill="E7E6E6" w:themeFill="background2"/>
          </w:tcPr>
          <w:p w14:paraId="6C36A935" w14:textId="77777777" w:rsidR="006A5F5C" w:rsidRDefault="006A5F5C" w:rsidP="005B7999">
            <w:pPr>
              <w:pStyle w:val="S8Gazettetableheading"/>
            </w:pPr>
            <w:r>
              <w:t>CAS name</w:t>
            </w:r>
          </w:p>
        </w:tc>
        <w:tc>
          <w:tcPr>
            <w:tcW w:w="7506" w:type="dxa"/>
          </w:tcPr>
          <w:p w14:paraId="08063903" w14:textId="77777777" w:rsidR="006A5F5C" w:rsidRPr="006F4EF1" w:rsidRDefault="006A5F5C" w:rsidP="005B7999">
            <w:pPr>
              <w:pStyle w:val="S8Gazettetabletext"/>
            </w:pPr>
            <w:r w:rsidRPr="006F4EF1">
              <w:t>Liquefied petroleum gases</w:t>
            </w:r>
          </w:p>
        </w:tc>
      </w:tr>
      <w:tr w:rsidR="006A5F5C" w14:paraId="151DB75A" w14:textId="77777777" w:rsidTr="009B6959">
        <w:tc>
          <w:tcPr>
            <w:tcW w:w="2126" w:type="dxa"/>
            <w:shd w:val="clear" w:color="auto" w:fill="E7E6E6" w:themeFill="background2"/>
          </w:tcPr>
          <w:p w14:paraId="50DB0072" w14:textId="77777777" w:rsidR="006A5F5C" w:rsidRDefault="006A5F5C" w:rsidP="005B7999">
            <w:pPr>
              <w:pStyle w:val="S8Gazettetableheading"/>
            </w:pPr>
            <w:r>
              <w:t>CAS registry number</w:t>
            </w:r>
          </w:p>
        </w:tc>
        <w:tc>
          <w:tcPr>
            <w:tcW w:w="7506" w:type="dxa"/>
          </w:tcPr>
          <w:p w14:paraId="7CAD0820" w14:textId="77777777" w:rsidR="006A5F5C" w:rsidRPr="00824CA9" w:rsidRDefault="006A5F5C" w:rsidP="005B7999">
            <w:pPr>
              <w:pStyle w:val="S8Gazettetabletext"/>
            </w:pPr>
            <w:r>
              <w:t>68476-85-</w:t>
            </w:r>
            <w:r w:rsidRPr="00824CA9">
              <w:t>7</w:t>
            </w:r>
          </w:p>
        </w:tc>
      </w:tr>
      <w:tr w:rsidR="006A5F5C" w14:paraId="138AEC0E" w14:textId="77777777" w:rsidTr="009B6959">
        <w:tc>
          <w:tcPr>
            <w:tcW w:w="2126" w:type="dxa"/>
            <w:shd w:val="clear" w:color="auto" w:fill="E7E6E6" w:themeFill="background2"/>
          </w:tcPr>
          <w:p w14:paraId="300FB7C3" w14:textId="77777777" w:rsidR="006A5F5C" w:rsidRDefault="006A5F5C" w:rsidP="005B7999">
            <w:pPr>
              <w:pStyle w:val="S8Gazettetableheading"/>
            </w:pPr>
            <w:r>
              <w:t>Minimum purity</w:t>
            </w:r>
          </w:p>
        </w:tc>
        <w:tc>
          <w:tcPr>
            <w:tcW w:w="7506" w:type="dxa"/>
          </w:tcPr>
          <w:p w14:paraId="660972ED" w14:textId="77777777" w:rsidR="006A5F5C" w:rsidRPr="00824CA9" w:rsidRDefault="006A5F5C" w:rsidP="005B7999">
            <w:pPr>
              <w:pStyle w:val="S8Gazettetabletext"/>
            </w:pPr>
            <w:r w:rsidRPr="00824CA9">
              <w:t>9</w:t>
            </w:r>
            <w:r>
              <w:t>90</w:t>
            </w:r>
            <w:r w:rsidRPr="00824CA9">
              <w:t xml:space="preserve"> g/kg</w:t>
            </w:r>
          </w:p>
        </w:tc>
      </w:tr>
      <w:tr w:rsidR="006A5F5C" w14:paraId="6495A505" w14:textId="77777777" w:rsidTr="009B6959">
        <w:tc>
          <w:tcPr>
            <w:tcW w:w="2126" w:type="dxa"/>
            <w:shd w:val="clear" w:color="auto" w:fill="E7E6E6" w:themeFill="background2"/>
          </w:tcPr>
          <w:p w14:paraId="538E9586" w14:textId="77777777" w:rsidR="006A5F5C" w:rsidRDefault="006A5F5C" w:rsidP="005B7999">
            <w:pPr>
              <w:pStyle w:val="S8Gazettetableheading"/>
            </w:pPr>
            <w:r>
              <w:t>Molecular formula</w:t>
            </w:r>
          </w:p>
        </w:tc>
        <w:tc>
          <w:tcPr>
            <w:tcW w:w="7506" w:type="dxa"/>
          </w:tcPr>
          <w:p w14:paraId="200B179D" w14:textId="77777777" w:rsidR="006A5F5C" w:rsidRPr="006F4EF1" w:rsidRDefault="006A5F5C" w:rsidP="005B7999">
            <w:pPr>
              <w:pStyle w:val="S8Gazettetabletext"/>
            </w:pPr>
            <w:r w:rsidRPr="006F4EF1">
              <w:t xml:space="preserve">Unspecified </w:t>
            </w:r>
            <w:r>
              <w:t>[</w:t>
            </w:r>
            <w:r w:rsidRPr="006F4EF1">
              <w:t>Mixture of pentanes (C</w:t>
            </w:r>
            <w:r w:rsidRPr="006F4EF1">
              <w:rPr>
                <w:vertAlign w:val="subscript"/>
              </w:rPr>
              <w:t>5</w:t>
            </w:r>
            <w:r w:rsidRPr="006F4EF1">
              <w:t>H</w:t>
            </w:r>
            <w:r w:rsidRPr="006F4EF1">
              <w:rPr>
                <w:vertAlign w:val="subscript"/>
              </w:rPr>
              <w:t>12</w:t>
            </w:r>
            <w:r w:rsidRPr="006F4EF1">
              <w:t>), butanes (C</w:t>
            </w:r>
            <w:r w:rsidRPr="006F4EF1">
              <w:rPr>
                <w:vertAlign w:val="subscript"/>
              </w:rPr>
              <w:t>4</w:t>
            </w:r>
            <w:r w:rsidRPr="006F4EF1">
              <w:t>H</w:t>
            </w:r>
            <w:r w:rsidRPr="006F4EF1">
              <w:rPr>
                <w:vertAlign w:val="subscript"/>
              </w:rPr>
              <w:t>10</w:t>
            </w:r>
            <w:r w:rsidRPr="006F4EF1">
              <w:t>) and propane (C</w:t>
            </w:r>
            <w:r w:rsidRPr="006F4EF1">
              <w:rPr>
                <w:vertAlign w:val="subscript"/>
              </w:rPr>
              <w:t>3</w:t>
            </w:r>
            <w:r w:rsidRPr="006F4EF1">
              <w:t>H</w:t>
            </w:r>
            <w:r w:rsidRPr="006F4EF1">
              <w:rPr>
                <w:vertAlign w:val="subscript"/>
              </w:rPr>
              <w:t>8</w:t>
            </w:r>
            <w:r w:rsidRPr="006F4EF1">
              <w:t>)</w:t>
            </w:r>
            <w:r>
              <w:t>]</w:t>
            </w:r>
          </w:p>
        </w:tc>
      </w:tr>
      <w:tr w:rsidR="006A5F5C" w14:paraId="33955922" w14:textId="77777777" w:rsidTr="009B6959">
        <w:tc>
          <w:tcPr>
            <w:tcW w:w="2126" w:type="dxa"/>
            <w:shd w:val="clear" w:color="auto" w:fill="E7E6E6" w:themeFill="background2"/>
          </w:tcPr>
          <w:p w14:paraId="5BE8997D" w14:textId="77777777" w:rsidR="006A5F5C" w:rsidRDefault="006A5F5C" w:rsidP="005B7999">
            <w:pPr>
              <w:pStyle w:val="S8Gazettetableheading"/>
            </w:pPr>
            <w:r>
              <w:t>Mode of action</w:t>
            </w:r>
          </w:p>
        </w:tc>
        <w:tc>
          <w:tcPr>
            <w:tcW w:w="7506" w:type="dxa"/>
          </w:tcPr>
          <w:p w14:paraId="0555471A" w14:textId="4A65967C" w:rsidR="006A5F5C" w:rsidRPr="00AB451D" w:rsidRDefault="006A5F5C" w:rsidP="005B7999">
            <w:pPr>
              <w:pStyle w:val="S8Gazettetabletext"/>
            </w:pPr>
            <w:r w:rsidRPr="00AB451D">
              <w:t>Liquefied petroleum gas</w:t>
            </w:r>
            <w:r w:rsidRPr="00AB451D">
              <w:rPr>
                <w:lang w:val="en-AU"/>
              </w:rPr>
              <w:t xml:space="preserve"> </w:t>
            </w:r>
            <w:r w:rsidRPr="00AB451D">
              <w:t xml:space="preserve">is a fuel gas </w:t>
            </w:r>
            <w:r>
              <w:t>comprising</w:t>
            </w:r>
            <w:r w:rsidRPr="00AB451D">
              <w:t xml:space="preserve"> mixture of propane, butanes and pentanes. The main components are propane, n-butane, and isobutane with minor amounts of </w:t>
            </w:r>
            <w:r>
              <w:rPr>
                <w:rFonts w:cs="Arial"/>
              </w:rPr>
              <w:t>pentane isomers</w:t>
            </w:r>
            <w:r w:rsidRPr="00AB451D">
              <w:t xml:space="preserve">. </w:t>
            </w:r>
            <w:r w:rsidRPr="00AB451D">
              <w:rPr>
                <w:color w:val="212121"/>
                <w:shd w:val="clear" w:color="auto" w:fill="FFFFFF"/>
              </w:rPr>
              <w:t>It acts by freezing of the insects caused by rapid cooling of the expanding hydrocarbon gases as they pass through the nozzle of the aerosol sprayer. This is a physicochemical phenomenon associated with all real gases known as the Joule-Thomson effect</w:t>
            </w:r>
          </w:p>
        </w:tc>
      </w:tr>
    </w:tbl>
    <w:p w14:paraId="03893908" w14:textId="77777777" w:rsidR="006A5F5C" w:rsidRPr="00756396" w:rsidRDefault="006A5F5C" w:rsidP="006A5F5C">
      <w:pPr>
        <w:pStyle w:val="GazetteHeading2"/>
        <w:rPr>
          <w:i/>
        </w:rPr>
      </w:pPr>
      <w:r w:rsidRPr="00756396">
        <w:t>Summary of the APVMA’s evaluation of liquefied petroleum gas active constituent</w:t>
      </w:r>
    </w:p>
    <w:p w14:paraId="425DACEA" w14:textId="4E061B5E" w:rsidR="006A5F5C" w:rsidRPr="00824CA9" w:rsidRDefault="006A5F5C" w:rsidP="00114359">
      <w:pPr>
        <w:pStyle w:val="GazetteNormalText"/>
      </w:pPr>
      <w:r w:rsidRPr="00824CA9">
        <w:t xml:space="preserve">The APVMA has evaluated the chemistry aspects </w:t>
      </w:r>
      <w:r w:rsidRPr="00AB451D">
        <w:t xml:space="preserve">of </w:t>
      </w:r>
      <w:r>
        <w:t xml:space="preserve">the proposed </w:t>
      </w:r>
      <w:r w:rsidRPr="00AB451D">
        <w:t>active constituent liquefied petroleum gas (</w:t>
      </w:r>
      <w:proofErr w:type="spellStart"/>
      <w:r w:rsidRPr="00AB451D">
        <w:t>physico</w:t>
      </w:r>
      <w:proofErr w:type="spellEnd"/>
      <w:r w:rsidRPr="00824CA9">
        <w:t>-chemical properties, stability, identification, manufacturing process, quality control procedures, batch analysis results and analytical methods) and found them to be acceptable.</w:t>
      </w:r>
    </w:p>
    <w:p w14:paraId="1EBF7203" w14:textId="4F3ABF5E" w:rsidR="006A5F5C" w:rsidRPr="00824CA9" w:rsidRDefault="006A5F5C" w:rsidP="00114359">
      <w:pPr>
        <w:pStyle w:val="GazetteNormalText"/>
        <w:rPr>
          <w:rFonts w:hAnsi="Arial" w:cs="Arial"/>
        </w:rPr>
      </w:pPr>
      <w:r w:rsidRPr="00824CA9">
        <w:rPr>
          <w:rFonts w:hAnsi="Arial" w:cs="Arial"/>
        </w:rPr>
        <w:t xml:space="preserve">The APVMA has considered the toxicological aspects of </w:t>
      </w:r>
      <w:r w:rsidRPr="00AB451D">
        <w:rPr>
          <w:rFonts w:hAnsi="Arial" w:cs="Arial"/>
        </w:rPr>
        <w:t>liquefied petroleum gas</w:t>
      </w:r>
      <w:r w:rsidRPr="00824CA9">
        <w:rPr>
          <w:rFonts w:hAnsi="Arial" w:cs="Arial"/>
        </w:rPr>
        <w:t xml:space="preserve"> and concluded that there are no toxicological concerns to the approval of this active constituent. The </w:t>
      </w:r>
      <w:r>
        <w:rPr>
          <w:rFonts w:hAnsi="Arial" w:cs="Arial"/>
        </w:rPr>
        <w:t xml:space="preserve">establishment of an </w:t>
      </w:r>
      <w:r w:rsidR="00B335EB" w:rsidRPr="00B335EB">
        <w:rPr>
          <w:rFonts w:hAnsi="Arial" w:cs="Arial"/>
          <w:lang w:val="en-AU"/>
        </w:rPr>
        <w:t>acceptable</w:t>
      </w:r>
      <w:r w:rsidR="00B335EB">
        <w:rPr>
          <w:rFonts w:hAnsi="Arial" w:cs="Arial"/>
          <w:lang w:val="en-AU"/>
        </w:rPr>
        <w:t xml:space="preserve"> </w:t>
      </w:r>
      <w:r>
        <w:rPr>
          <w:rFonts w:hAnsi="Arial" w:cs="Arial"/>
        </w:rPr>
        <w:t>daily intake (</w:t>
      </w:r>
      <w:r w:rsidRPr="00824CA9">
        <w:rPr>
          <w:rFonts w:hAnsi="Arial" w:cs="Arial"/>
        </w:rPr>
        <w:t>ADI</w:t>
      </w:r>
      <w:r>
        <w:rPr>
          <w:rFonts w:hAnsi="Arial" w:cs="Arial"/>
        </w:rPr>
        <w:t>), acute reference dose (</w:t>
      </w:r>
      <w:proofErr w:type="spellStart"/>
      <w:r w:rsidRPr="00824CA9">
        <w:rPr>
          <w:rFonts w:hAnsi="Arial" w:cs="Arial"/>
        </w:rPr>
        <w:t>ARfD</w:t>
      </w:r>
      <w:proofErr w:type="spellEnd"/>
      <w:r>
        <w:rPr>
          <w:rFonts w:hAnsi="Arial" w:cs="Arial"/>
        </w:rPr>
        <w:t>)</w:t>
      </w:r>
      <w:r w:rsidRPr="00824CA9">
        <w:rPr>
          <w:rFonts w:hAnsi="Arial" w:cs="Arial"/>
        </w:rPr>
        <w:t xml:space="preserve"> </w:t>
      </w:r>
      <w:r>
        <w:rPr>
          <w:rFonts w:hAnsi="Arial" w:cs="Arial"/>
        </w:rPr>
        <w:t>and MRLs is not required for liquefied petroleum gas as the active constituent is not proposed for use in food producing animals or crops</w:t>
      </w:r>
      <w:r w:rsidRPr="00824CA9">
        <w:rPr>
          <w:rFonts w:hAnsi="Arial" w:cs="Arial"/>
        </w:rPr>
        <w:t>.</w:t>
      </w:r>
    </w:p>
    <w:p w14:paraId="3185B13C" w14:textId="77777777" w:rsidR="006A5F5C" w:rsidRDefault="006A5F5C" w:rsidP="00114359">
      <w:pPr>
        <w:pStyle w:val="GazetteNormalText"/>
        <w:rPr>
          <w:rFonts w:hAnsi="Arial" w:cs="Arial"/>
          <w:kern w:val="22"/>
        </w:rPr>
      </w:pPr>
      <w:r>
        <w:rPr>
          <w:rFonts w:hAnsi="Arial" w:cs="Arial"/>
        </w:rPr>
        <w:t>L</w:t>
      </w:r>
      <w:r w:rsidRPr="00FE157E">
        <w:rPr>
          <w:rFonts w:hAnsi="Arial" w:cs="Arial"/>
        </w:rPr>
        <w:t>iquefied petroleum gas contained in pressurised spray cans is not schedule</w:t>
      </w:r>
      <w:r>
        <w:rPr>
          <w:rFonts w:hAnsi="Arial" w:cs="Arial"/>
        </w:rPr>
        <w:t>d</w:t>
      </w:r>
      <w:r w:rsidRPr="00FE157E">
        <w:rPr>
          <w:rFonts w:hAnsi="Arial" w:cs="Arial"/>
        </w:rPr>
        <w:t xml:space="preserve"> </w:t>
      </w:r>
      <w:r>
        <w:rPr>
          <w:rFonts w:hAnsi="Arial" w:cs="Arial"/>
        </w:rPr>
        <w:t>in</w:t>
      </w:r>
      <w:r w:rsidRPr="00FE157E">
        <w:rPr>
          <w:rFonts w:hAnsi="Arial" w:cs="Arial"/>
        </w:rPr>
        <w:t xml:space="preserve"> the Standard for the Uniform Scheduling of Medicines and Poisons (SUSMP)</w:t>
      </w:r>
      <w:r w:rsidRPr="00824CA9">
        <w:rPr>
          <w:rFonts w:hAnsi="Arial" w:cs="Arial"/>
          <w:kern w:val="22"/>
        </w:rPr>
        <w:t>.</w:t>
      </w:r>
    </w:p>
    <w:p w14:paraId="70ED23F5" w14:textId="35C46CCE" w:rsidR="006A5F5C" w:rsidRDefault="006A5F5C" w:rsidP="00114359">
      <w:pPr>
        <w:pStyle w:val="GazetteNormalText"/>
        <w:rPr>
          <w:rFonts w:hAnsi="Arial" w:cs="Arial"/>
        </w:rPr>
      </w:pPr>
      <w:r w:rsidRPr="00824CA9">
        <w:rPr>
          <w:rFonts w:hAnsi="Arial" w:cs="Arial"/>
        </w:rPr>
        <w:t xml:space="preserve">Based on the data provided, and the toxicological assessment, it is proposed that the following active constituent standard be established for </w:t>
      </w:r>
      <w:r w:rsidRPr="00AB451D">
        <w:rPr>
          <w:rFonts w:hAnsi="Arial" w:cs="Arial"/>
        </w:rPr>
        <w:t>liquefied petroleum gas</w:t>
      </w:r>
      <w:r w:rsidRPr="00824CA9">
        <w:rPr>
          <w:rFonts w:hAnsi="Arial" w:cs="Arial"/>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47"/>
        <w:gridCol w:w="4678"/>
      </w:tblGrid>
      <w:tr w:rsidR="006A5F5C" w14:paraId="1C2BA458" w14:textId="77777777" w:rsidTr="00B27D88">
        <w:tc>
          <w:tcPr>
            <w:tcW w:w="1560" w:type="dxa"/>
            <w:tcBorders>
              <w:bottom w:val="single" w:sz="4" w:space="0" w:color="auto"/>
            </w:tcBorders>
            <w:shd w:val="clear" w:color="auto" w:fill="E6E6E6"/>
          </w:tcPr>
          <w:p w14:paraId="5489740D" w14:textId="77777777" w:rsidR="006A5F5C" w:rsidRPr="00921E4F" w:rsidRDefault="006A5F5C" w:rsidP="00921E4F">
            <w:pPr>
              <w:pStyle w:val="GazetteTableHeading"/>
            </w:pPr>
            <w:r w:rsidRPr="00921E4F">
              <w:t>Constituent</w:t>
            </w:r>
          </w:p>
        </w:tc>
        <w:tc>
          <w:tcPr>
            <w:tcW w:w="3147" w:type="dxa"/>
            <w:tcBorders>
              <w:bottom w:val="single" w:sz="4" w:space="0" w:color="auto"/>
            </w:tcBorders>
            <w:shd w:val="clear" w:color="auto" w:fill="E6E6E6"/>
          </w:tcPr>
          <w:p w14:paraId="3835EEEA" w14:textId="77777777" w:rsidR="006A5F5C" w:rsidRPr="00921E4F" w:rsidRDefault="006A5F5C" w:rsidP="00921E4F">
            <w:pPr>
              <w:pStyle w:val="GazetteTableHeading"/>
            </w:pPr>
            <w:r w:rsidRPr="00921E4F">
              <w:t>Specification</w:t>
            </w:r>
          </w:p>
        </w:tc>
        <w:tc>
          <w:tcPr>
            <w:tcW w:w="4678" w:type="dxa"/>
            <w:tcBorders>
              <w:bottom w:val="single" w:sz="4" w:space="0" w:color="auto"/>
            </w:tcBorders>
            <w:shd w:val="clear" w:color="auto" w:fill="E6E6E6"/>
          </w:tcPr>
          <w:p w14:paraId="081B58D5" w14:textId="77777777" w:rsidR="006A5F5C" w:rsidRPr="00921E4F" w:rsidRDefault="006A5F5C" w:rsidP="00921E4F">
            <w:pPr>
              <w:pStyle w:val="GazetteTableHeading"/>
            </w:pPr>
            <w:r w:rsidRPr="00921E4F">
              <w:t>Level</w:t>
            </w:r>
          </w:p>
        </w:tc>
      </w:tr>
      <w:tr w:rsidR="006A5F5C" w:rsidRPr="009C613E" w14:paraId="239402EA" w14:textId="77777777" w:rsidTr="00B27D88">
        <w:tc>
          <w:tcPr>
            <w:tcW w:w="1560" w:type="dxa"/>
            <w:tcBorders>
              <w:top w:val="single" w:sz="4" w:space="0" w:color="auto"/>
              <w:bottom w:val="single" w:sz="4" w:space="0" w:color="auto"/>
            </w:tcBorders>
          </w:tcPr>
          <w:p w14:paraId="514C89F3" w14:textId="77777777" w:rsidR="006A5F5C" w:rsidRPr="00921E4F" w:rsidRDefault="006A5F5C" w:rsidP="00921E4F">
            <w:pPr>
              <w:pStyle w:val="GazetteTableText"/>
            </w:pPr>
            <w:r w:rsidRPr="00921E4F">
              <w:t>Liquefied petroleum gas</w:t>
            </w:r>
          </w:p>
        </w:tc>
        <w:tc>
          <w:tcPr>
            <w:tcW w:w="3147" w:type="dxa"/>
            <w:tcBorders>
              <w:top w:val="single" w:sz="4" w:space="0" w:color="auto"/>
              <w:bottom w:val="single" w:sz="4" w:space="0" w:color="auto"/>
            </w:tcBorders>
          </w:tcPr>
          <w:p w14:paraId="00552226" w14:textId="77777777" w:rsidR="006A5F5C" w:rsidRPr="00921E4F" w:rsidRDefault="006A5F5C" w:rsidP="00921E4F">
            <w:pPr>
              <w:pStyle w:val="GazetteTableText"/>
            </w:pPr>
            <w:r w:rsidRPr="00921E4F">
              <w:t>Petroleum gases, liquefied (in preparations packed in pressurised spray containers)</w:t>
            </w:r>
          </w:p>
        </w:tc>
        <w:tc>
          <w:tcPr>
            <w:tcW w:w="4678" w:type="dxa"/>
            <w:tcBorders>
              <w:top w:val="single" w:sz="4" w:space="0" w:color="auto"/>
              <w:bottom w:val="single" w:sz="4" w:space="0" w:color="auto"/>
            </w:tcBorders>
          </w:tcPr>
          <w:p w14:paraId="5D0BAA60" w14:textId="73C8E720" w:rsidR="006A5F5C" w:rsidRPr="00921E4F" w:rsidRDefault="006A5F5C" w:rsidP="00921E4F">
            <w:pPr>
              <w:pStyle w:val="GazetteTableText"/>
            </w:pPr>
            <w:r w:rsidRPr="00921E4F">
              <w:t>Minimum purity 990 g/kg (sum of propane, n-butane and isobutane, determined at a pressure of 43</w:t>
            </w:r>
            <w:r w:rsidR="00921E4F">
              <w:t>–</w:t>
            </w:r>
            <w:r w:rsidRPr="00921E4F">
              <w:t xml:space="preserve">48 </w:t>
            </w:r>
            <w:proofErr w:type="spellStart"/>
            <w:r w:rsidRPr="00921E4F">
              <w:t>psig</w:t>
            </w:r>
            <w:proofErr w:type="spellEnd"/>
            <w:r w:rsidRPr="00921E4F">
              <w:t xml:space="preserve"> at 25 </w:t>
            </w:r>
            <w:r w:rsidRPr="00921E4F">
              <w:t>°</w:t>
            </w:r>
            <w:r w:rsidRPr="00921E4F">
              <w:t>C)</w:t>
            </w:r>
          </w:p>
        </w:tc>
      </w:tr>
    </w:tbl>
    <w:p w14:paraId="00408B4D" w14:textId="77777777" w:rsidR="006A5F5C" w:rsidRPr="00824CA9" w:rsidRDefault="006A5F5C" w:rsidP="00114359">
      <w:pPr>
        <w:pStyle w:val="GazetteNormalText"/>
      </w:pPr>
      <w:r w:rsidRPr="00824CA9">
        <w:t>Impurities of toxicological significance are not expected to occur in</w:t>
      </w:r>
      <w:r w:rsidRPr="00824CA9">
        <w:rPr>
          <w:lang w:val="en-US"/>
        </w:rPr>
        <w:t xml:space="preserve"> </w:t>
      </w:r>
      <w:r w:rsidRPr="00AB451D">
        <w:t>liquefied petroleum gas</w:t>
      </w:r>
      <w:r w:rsidRPr="00824CA9">
        <w:rPr>
          <w:lang w:val="en-US"/>
        </w:rPr>
        <w:t xml:space="preserve"> </w:t>
      </w:r>
      <w:proofErr w:type="gramStart"/>
      <w:r w:rsidRPr="00824CA9">
        <w:t>as a result of</w:t>
      </w:r>
      <w:proofErr w:type="gramEnd"/>
      <w:r w:rsidRPr="00824CA9">
        <w:t xml:space="preserve"> </w:t>
      </w:r>
      <w:r>
        <w:t>refining from crude oil or extraction during the processing</w:t>
      </w:r>
      <w:r w:rsidRPr="00824CA9">
        <w:t xml:space="preserve"> </w:t>
      </w:r>
      <w:r>
        <w:t>of natural gas</w:t>
      </w:r>
      <w:r w:rsidRPr="00824CA9">
        <w:t>.</w:t>
      </w:r>
    </w:p>
    <w:p w14:paraId="472CB69B" w14:textId="77777777" w:rsidR="006A5F5C" w:rsidRPr="00824CA9" w:rsidRDefault="006A5F5C" w:rsidP="00114359">
      <w:pPr>
        <w:pStyle w:val="GazetteNormalText"/>
      </w:pPr>
      <w:r w:rsidRPr="00824CA9">
        <w:t xml:space="preserve">The </w:t>
      </w:r>
      <w:r w:rsidRPr="00824CA9">
        <w:rPr>
          <w:bCs/>
        </w:rPr>
        <w:t>APVMA</w:t>
      </w:r>
      <w:r w:rsidRPr="00824CA9">
        <w:t xml:space="preserve"> </w:t>
      </w:r>
      <w:r>
        <w:t xml:space="preserve">is satisfied that the proposed approval of liquefied petroleum gas meets the safety criteria as defined in section 5A of the Agricultural and Veterinary Chemicals Code (the </w:t>
      </w:r>
      <w:proofErr w:type="spellStart"/>
      <w:r>
        <w:t>Agvet</w:t>
      </w:r>
      <w:proofErr w:type="spellEnd"/>
      <w:r>
        <w:t xml:space="preserve"> Code)</w:t>
      </w:r>
      <w:r w:rsidRPr="00824CA9">
        <w:t>.</w:t>
      </w:r>
    </w:p>
    <w:p w14:paraId="1966238A" w14:textId="77777777" w:rsidR="006A5F5C" w:rsidRPr="00756396" w:rsidRDefault="006A5F5C" w:rsidP="006A5F5C">
      <w:pPr>
        <w:pStyle w:val="GazetteHeading2"/>
      </w:pPr>
      <w:r w:rsidRPr="00756396">
        <w:t>Making a submission</w:t>
      </w:r>
    </w:p>
    <w:p w14:paraId="7E6E3514" w14:textId="77777777" w:rsidR="006A5F5C" w:rsidRDefault="006A5F5C" w:rsidP="006A5F5C">
      <w:pPr>
        <w:pStyle w:val="GazetteNormalText"/>
      </w:pPr>
      <w:r>
        <w:t xml:space="preserve">In accordance with section 12 of the </w:t>
      </w:r>
      <w:proofErr w:type="spellStart"/>
      <w:r>
        <w:t>Agvet</w:t>
      </w:r>
      <w:proofErr w:type="spellEnd"/>
      <w:r>
        <w:t xml:space="preserve"> Code, the APVMA invites any person to submit a relevant written submission as to whether liquefied petroleum gas should be approved. Submissions should relate only to matters that are considered in determining whether the safety criteria set out in section 5A of the </w:t>
      </w:r>
      <w:proofErr w:type="spellStart"/>
      <w:r>
        <w:t>Agvet</w:t>
      </w:r>
      <w:proofErr w:type="spellEnd"/>
      <w:r>
        <w:t xml:space="preserve"> Code have been met. Submissions should state the grounds on which they are based.</w:t>
      </w:r>
    </w:p>
    <w:p w14:paraId="64F73933" w14:textId="77777777" w:rsidR="006A5F5C" w:rsidRDefault="006A5F5C" w:rsidP="006A5F5C">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7B5A39F5" w14:textId="16EFAE92" w:rsidR="006A5F5C" w:rsidRDefault="006A5F5C" w:rsidP="006A5F5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7" w:history="1">
        <w:r w:rsidRPr="00DD1685">
          <w:rPr>
            <w:rStyle w:val="Hyperlink"/>
          </w:rPr>
          <w:t>public submission coversheet</w:t>
        </w:r>
      </w:hyperlink>
      <w:r>
        <w:t>).</w:t>
      </w:r>
    </w:p>
    <w:p w14:paraId="4F6E6370" w14:textId="77777777" w:rsidR="006A5F5C" w:rsidRDefault="006A5F5C" w:rsidP="006A5F5C">
      <w:pPr>
        <w:pStyle w:val="GazetteNormalText"/>
      </w:pPr>
      <w:r>
        <w:t xml:space="preserve">Please lodge your submission with a </w:t>
      </w:r>
      <w:hyperlink r:id="rId28" w:history="1">
        <w:r w:rsidRPr="00DD1685">
          <w:rPr>
            <w:rStyle w:val="Hyperlink"/>
          </w:rPr>
          <w:t>public submission coversheet</w:t>
        </w:r>
      </w:hyperlink>
      <w:r>
        <w:t>, which provides options for how your submission will be published.</w:t>
      </w:r>
    </w:p>
    <w:p w14:paraId="58E9AE35" w14:textId="22EA64BF" w:rsidR="006A5F5C" w:rsidRDefault="006A5F5C" w:rsidP="006A5F5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7CCFE06" w14:textId="5868F82F" w:rsidR="006A5F5C" w:rsidRDefault="006A5F5C" w:rsidP="006A5F5C">
      <w:pPr>
        <w:pStyle w:val="GazetteNormalText"/>
      </w:pPr>
      <w:r>
        <w:t>Please send your written submission and coversheet by email or post to:</w:t>
      </w:r>
    </w:p>
    <w:p w14:paraId="2E39ECB2" w14:textId="77777777" w:rsidR="006A5F5C" w:rsidRDefault="006A5F5C" w:rsidP="006A5F5C">
      <w:pPr>
        <w:pStyle w:val="GazetteNormalText"/>
      </w:pPr>
      <w:r w:rsidRPr="007640E6">
        <w:t>Email:</w:t>
      </w:r>
      <w:r>
        <w:t xml:space="preserve"> </w:t>
      </w:r>
      <w:hyperlink r:id="rId29" w:history="1">
        <w:r w:rsidRPr="003E3407">
          <w:rPr>
            <w:rStyle w:val="Hyperlink"/>
          </w:rPr>
          <w:t>enquiries@apvma.gov.au</w:t>
        </w:r>
      </w:hyperlink>
    </w:p>
    <w:p w14:paraId="7F3A2B32" w14:textId="77777777" w:rsidR="006A5F5C" w:rsidRPr="00445D80" w:rsidRDefault="006A5F5C" w:rsidP="006A5F5C">
      <w:pPr>
        <w:pStyle w:val="GazetteAPVMAContact"/>
        <w:spacing w:line="280" w:lineRule="exact"/>
        <w:ind w:left="0"/>
      </w:pPr>
      <w:r>
        <w:t>Post:</w:t>
      </w:r>
    </w:p>
    <w:p w14:paraId="792A2704" w14:textId="144DC663" w:rsidR="006A5F5C" w:rsidRDefault="006A5F5C" w:rsidP="006A5F5C">
      <w:pPr>
        <w:pStyle w:val="GazetteContact"/>
      </w:pPr>
      <w:r>
        <w:t>Director Chemistry and Manufacture</w:t>
      </w:r>
      <w:r w:rsidR="00921E4F">
        <w:br/>
      </w:r>
      <w:r>
        <w:t>Australian Pesticides and Veterinary Medicines Authority</w:t>
      </w:r>
      <w:r w:rsidR="00921E4F">
        <w:br/>
      </w:r>
      <w:r>
        <w:t>GPO Box 574</w:t>
      </w:r>
      <w:r w:rsidR="00921E4F">
        <w:br/>
      </w:r>
      <w:r>
        <w:t>C</w:t>
      </w:r>
      <w:r w:rsidR="00921E4F">
        <w:t>anberra</w:t>
      </w:r>
      <w:r>
        <w:t xml:space="preserve"> ACT 2601</w:t>
      </w:r>
    </w:p>
    <w:p w14:paraId="6127B49E" w14:textId="77777777" w:rsidR="006A5F5C" w:rsidRPr="00756396" w:rsidRDefault="006A5F5C" w:rsidP="006A5F5C">
      <w:pPr>
        <w:pStyle w:val="GazetteHeading2"/>
        <w:rPr>
          <w:u w:color="000000"/>
          <w:lang w:eastAsia="en-AU"/>
        </w:rPr>
      </w:pPr>
      <w:r w:rsidRPr="00756396">
        <w:rPr>
          <w:u w:color="000000"/>
          <w:lang w:eastAsia="en-AU"/>
        </w:rPr>
        <w:t>Privacy</w:t>
      </w:r>
    </w:p>
    <w:p w14:paraId="4B490E74" w14:textId="77777777" w:rsidR="006A5F5C" w:rsidRPr="003D5FD3" w:rsidRDefault="006A5F5C" w:rsidP="006A5F5C">
      <w:pPr>
        <w:pStyle w:val="GazetteNormalText"/>
      </w:pPr>
      <w:r w:rsidRPr="00107C36">
        <w:t xml:space="preserve">For information on how the APVMA manages personal information when you make a submission, see our </w:t>
      </w:r>
      <w:hyperlink r:id="rId30" w:history="1">
        <w:r w:rsidRPr="00C1643F">
          <w:rPr>
            <w:rStyle w:val="Hyperlink"/>
          </w:rPr>
          <w:t>Privacy Policy</w:t>
        </w:r>
      </w:hyperlink>
      <w:r>
        <w:t>.</w:t>
      </w:r>
    </w:p>
    <w:p w14:paraId="6487E1AA" w14:textId="77777777" w:rsidR="00114359" w:rsidRDefault="00114359" w:rsidP="00F65812">
      <w:pPr>
        <w:sectPr w:rsidR="00114359" w:rsidSect="006A5F5C">
          <w:headerReference w:type="default" r:id="rId31"/>
          <w:pgSz w:w="11906" w:h="16838"/>
          <w:pgMar w:top="1440" w:right="1134" w:bottom="1440" w:left="1134" w:header="680" w:footer="737" w:gutter="0"/>
          <w:cols w:space="708"/>
          <w:docGrid w:linePitch="360"/>
        </w:sectPr>
      </w:pPr>
    </w:p>
    <w:p w14:paraId="39F37A08" w14:textId="2CE5B813" w:rsidR="006A5F5C" w:rsidRPr="00756396" w:rsidRDefault="0027328F" w:rsidP="00756396">
      <w:pPr>
        <w:pStyle w:val="GazetteHeading1"/>
      </w:pPr>
      <w:bookmarkStart w:id="24" w:name="_Toc181090536"/>
      <w:r>
        <w:t>A</w:t>
      </w:r>
      <w:r w:rsidRPr="0027328F">
        <w:t>pplication for a new product</w:t>
      </w:r>
      <w:r>
        <w:t xml:space="preserve"> –</w:t>
      </w:r>
      <w:r w:rsidRPr="0027328F">
        <w:t xml:space="preserve"> </w:t>
      </w:r>
      <w:r w:rsidR="006A5F5C" w:rsidRPr="00756396">
        <w:t>Raid Crawling Insect Spray containing liquefied petroleum gas</w:t>
      </w:r>
      <w:bookmarkEnd w:id="24"/>
    </w:p>
    <w:p w14:paraId="4C9D5561" w14:textId="73627C5D" w:rsidR="006A5F5C" w:rsidRDefault="006A5F5C" w:rsidP="006A5F5C">
      <w:pPr>
        <w:pStyle w:val="GazetteNormalText"/>
      </w:pPr>
      <w:r>
        <w:t xml:space="preserve">The APVMA has before it an application for registration of a new product, </w:t>
      </w:r>
      <w:r w:rsidRPr="00526DED">
        <w:t>Raid Crawling Insect Spray</w:t>
      </w:r>
      <w:r w:rsidR="004220CC">
        <w:t>,</w:t>
      </w:r>
      <w:r>
        <w:t xml:space="preserve"> containing a new active constituent, l</w:t>
      </w:r>
      <w:r w:rsidRPr="00526DED">
        <w:t xml:space="preserve">iquefied </w:t>
      </w:r>
      <w:r>
        <w:t>p</w:t>
      </w:r>
      <w:r w:rsidRPr="00526DED">
        <w:t xml:space="preserve">etroleum </w:t>
      </w:r>
      <w:r>
        <w:t>g</w:t>
      </w:r>
      <w:r w:rsidRPr="00526DED">
        <w:t>as</w:t>
      </w:r>
      <w:r>
        <w:t>.</w:t>
      </w:r>
    </w:p>
    <w:p w14:paraId="4AE14739" w14:textId="5F0C56DA" w:rsidR="006A5F5C" w:rsidRDefault="006A5F5C" w:rsidP="006A5F5C">
      <w:pPr>
        <w:pStyle w:val="Caption"/>
      </w:pPr>
      <w:r>
        <w:t xml:space="preserve">Table </w:t>
      </w:r>
      <w:r>
        <w:fldChar w:fldCharType="begin"/>
      </w:r>
      <w:r>
        <w:instrText xml:space="preserve"> SEQ Table \* ARABIC </w:instrText>
      </w:r>
      <w:r>
        <w:fldChar w:fldCharType="separate"/>
      </w:r>
      <w:r w:rsidR="0027328F">
        <w:rPr>
          <w:noProof/>
        </w:rPr>
        <w:t>8</w:t>
      </w:r>
      <w:r>
        <w:rPr>
          <w:noProof/>
        </w:rPr>
        <w:fldChar w:fldCharType="end"/>
      </w:r>
      <w:r>
        <w:t xml:space="preserve">: </w:t>
      </w:r>
      <w:proofErr w:type="gramStart"/>
      <w:r>
        <w:t>Particulars of</w:t>
      </w:r>
      <w:proofErr w:type="gramEnd"/>
      <w:r>
        <w:t xml:space="preserve"> the application</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6"/>
        <w:gridCol w:w="7506"/>
      </w:tblGrid>
      <w:tr w:rsidR="006A5F5C" w14:paraId="60C45881" w14:textId="77777777" w:rsidTr="0027328F">
        <w:trPr>
          <w:tblHeader/>
        </w:trPr>
        <w:tc>
          <w:tcPr>
            <w:tcW w:w="2126" w:type="dxa"/>
            <w:shd w:val="clear" w:color="auto" w:fill="E7E6E6" w:themeFill="background2"/>
          </w:tcPr>
          <w:p w14:paraId="3F763F82" w14:textId="77777777" w:rsidR="006A5F5C" w:rsidRDefault="006A5F5C" w:rsidP="00114359">
            <w:pPr>
              <w:pStyle w:val="S8Gazettetableheading"/>
            </w:pPr>
            <w:r>
              <w:t>Proposed product name</w:t>
            </w:r>
          </w:p>
        </w:tc>
        <w:tc>
          <w:tcPr>
            <w:tcW w:w="7506" w:type="dxa"/>
          </w:tcPr>
          <w:p w14:paraId="366F23FC" w14:textId="77777777" w:rsidR="006A5F5C" w:rsidRDefault="006A5F5C" w:rsidP="00114359">
            <w:pPr>
              <w:pStyle w:val="S8Gazettetabletext"/>
            </w:pPr>
            <w:r w:rsidRPr="00526DED">
              <w:t>Raid Crawling Insect Spray</w:t>
            </w:r>
          </w:p>
        </w:tc>
      </w:tr>
      <w:tr w:rsidR="006A5F5C" w14:paraId="02EE74B1" w14:textId="77777777" w:rsidTr="0027328F">
        <w:tc>
          <w:tcPr>
            <w:tcW w:w="2126" w:type="dxa"/>
            <w:shd w:val="clear" w:color="auto" w:fill="E7E6E6" w:themeFill="background2"/>
          </w:tcPr>
          <w:p w14:paraId="67844486" w14:textId="77777777" w:rsidR="006A5F5C" w:rsidRDefault="006A5F5C" w:rsidP="00114359">
            <w:pPr>
              <w:pStyle w:val="S8Gazettetableheading"/>
            </w:pPr>
            <w:r>
              <w:t>Applicant company</w:t>
            </w:r>
          </w:p>
        </w:tc>
        <w:tc>
          <w:tcPr>
            <w:tcW w:w="7506" w:type="dxa"/>
          </w:tcPr>
          <w:p w14:paraId="5845A597" w14:textId="77777777" w:rsidR="006A5F5C" w:rsidRDefault="006A5F5C" w:rsidP="00114359">
            <w:pPr>
              <w:pStyle w:val="S8Gazettetabletext"/>
            </w:pPr>
            <w:r w:rsidRPr="00526DED">
              <w:t>S.C. J</w:t>
            </w:r>
            <w:r>
              <w:t>ohnson</w:t>
            </w:r>
            <w:r w:rsidRPr="00526DED">
              <w:t xml:space="preserve"> &amp; S</w:t>
            </w:r>
            <w:r>
              <w:t>on</w:t>
            </w:r>
            <w:r w:rsidRPr="00526DED">
              <w:t xml:space="preserve"> P</w:t>
            </w:r>
            <w:r>
              <w:t>ty</w:t>
            </w:r>
            <w:r w:rsidRPr="00526DED">
              <w:t xml:space="preserve"> L</w:t>
            </w:r>
            <w:r>
              <w:t>td</w:t>
            </w:r>
          </w:p>
        </w:tc>
      </w:tr>
      <w:tr w:rsidR="006A5F5C" w14:paraId="50741569" w14:textId="77777777" w:rsidTr="0027328F">
        <w:tc>
          <w:tcPr>
            <w:tcW w:w="2126" w:type="dxa"/>
            <w:shd w:val="clear" w:color="auto" w:fill="E7E6E6" w:themeFill="background2"/>
          </w:tcPr>
          <w:p w14:paraId="10FF4DD2" w14:textId="77777777" w:rsidR="006A5F5C" w:rsidRDefault="006A5F5C" w:rsidP="00114359">
            <w:pPr>
              <w:pStyle w:val="S8Gazettetableheading"/>
            </w:pPr>
            <w:r>
              <w:t>Name of active constituent</w:t>
            </w:r>
          </w:p>
        </w:tc>
        <w:tc>
          <w:tcPr>
            <w:tcW w:w="7506" w:type="dxa"/>
          </w:tcPr>
          <w:p w14:paraId="2D592884" w14:textId="77777777" w:rsidR="006A5F5C" w:rsidRDefault="006A5F5C" w:rsidP="00114359">
            <w:pPr>
              <w:pStyle w:val="S8Gazettetabletext"/>
            </w:pPr>
            <w:r>
              <w:t>L</w:t>
            </w:r>
            <w:r w:rsidRPr="00526DED">
              <w:t xml:space="preserve">iquefied </w:t>
            </w:r>
            <w:r>
              <w:t>p</w:t>
            </w:r>
            <w:r w:rsidRPr="00526DED">
              <w:t xml:space="preserve">etroleum </w:t>
            </w:r>
            <w:r>
              <w:t>g</w:t>
            </w:r>
            <w:r w:rsidRPr="00526DED">
              <w:t>as</w:t>
            </w:r>
          </w:p>
        </w:tc>
      </w:tr>
      <w:tr w:rsidR="006A5F5C" w14:paraId="1E546D6A" w14:textId="77777777" w:rsidTr="0027328F">
        <w:tc>
          <w:tcPr>
            <w:tcW w:w="2126" w:type="dxa"/>
            <w:shd w:val="clear" w:color="auto" w:fill="E7E6E6" w:themeFill="background2"/>
          </w:tcPr>
          <w:p w14:paraId="10664599" w14:textId="77777777" w:rsidR="006A5F5C" w:rsidRDefault="006A5F5C" w:rsidP="00114359">
            <w:pPr>
              <w:pStyle w:val="S8Gazettetableheading"/>
            </w:pPr>
            <w:r>
              <w:t>Signal heading</w:t>
            </w:r>
          </w:p>
        </w:tc>
        <w:tc>
          <w:tcPr>
            <w:tcW w:w="7506" w:type="dxa"/>
          </w:tcPr>
          <w:p w14:paraId="3E88BA00" w14:textId="77777777" w:rsidR="006A5F5C" w:rsidRDefault="006A5F5C" w:rsidP="00114359">
            <w:pPr>
              <w:pStyle w:val="S8Gazettetabletext"/>
            </w:pPr>
            <w:r>
              <w:t>Not required</w:t>
            </w:r>
          </w:p>
        </w:tc>
      </w:tr>
      <w:tr w:rsidR="006A5F5C" w14:paraId="1D8AE30F" w14:textId="77777777" w:rsidTr="0027328F">
        <w:tc>
          <w:tcPr>
            <w:tcW w:w="2126" w:type="dxa"/>
            <w:shd w:val="clear" w:color="auto" w:fill="E7E6E6" w:themeFill="background2"/>
          </w:tcPr>
          <w:p w14:paraId="27F64610" w14:textId="77777777" w:rsidR="006A5F5C" w:rsidRDefault="006A5F5C" w:rsidP="00114359">
            <w:pPr>
              <w:pStyle w:val="S8Gazettetableheading"/>
            </w:pPr>
            <w:r>
              <w:t>Summary of proposed use</w:t>
            </w:r>
          </w:p>
        </w:tc>
        <w:tc>
          <w:tcPr>
            <w:tcW w:w="7506" w:type="dxa"/>
          </w:tcPr>
          <w:p w14:paraId="2DEAA363" w14:textId="35FA7A28" w:rsidR="006A5F5C" w:rsidRPr="00111E5A" w:rsidRDefault="006A5F5C" w:rsidP="00114359">
            <w:pPr>
              <w:pStyle w:val="S8Gazettetabletext"/>
            </w:pPr>
            <w:r>
              <w:t>Immobilisation</w:t>
            </w:r>
            <w:r w:rsidRPr="005B316F">
              <w:t xml:space="preserve"> of crawling insects in household situations based on cryogenic effects (freezing) </w:t>
            </w:r>
            <w:r>
              <w:t>of expanding hydrocarbon propellant gas which allows for subsequent removal of the pest</w:t>
            </w:r>
          </w:p>
        </w:tc>
      </w:tr>
      <w:tr w:rsidR="006A5F5C" w14:paraId="2D170390" w14:textId="77777777" w:rsidTr="0027328F">
        <w:tc>
          <w:tcPr>
            <w:tcW w:w="2126" w:type="dxa"/>
            <w:shd w:val="clear" w:color="auto" w:fill="E7E6E6" w:themeFill="background2"/>
          </w:tcPr>
          <w:p w14:paraId="743584F9" w14:textId="77777777" w:rsidR="006A5F5C" w:rsidRDefault="006A5F5C" w:rsidP="00114359">
            <w:pPr>
              <w:pStyle w:val="S8Gazettetableheading"/>
            </w:pPr>
            <w:r>
              <w:t>Pack sizes</w:t>
            </w:r>
          </w:p>
        </w:tc>
        <w:tc>
          <w:tcPr>
            <w:tcW w:w="7506" w:type="dxa"/>
          </w:tcPr>
          <w:p w14:paraId="443B2C15" w14:textId="35B70C4A" w:rsidR="006A5F5C" w:rsidRDefault="006A5F5C" w:rsidP="00114359">
            <w:pPr>
              <w:pStyle w:val="S8Gazettetabletext"/>
            </w:pPr>
            <w:r w:rsidRPr="00526DED">
              <w:t xml:space="preserve">200 </w:t>
            </w:r>
            <w:r>
              <w:t xml:space="preserve">g </w:t>
            </w:r>
            <w:r w:rsidR="008D4FB7">
              <w:t>–</w:t>
            </w:r>
            <w:r w:rsidRPr="00526DED">
              <w:t xml:space="preserve"> 400 g</w:t>
            </w:r>
          </w:p>
        </w:tc>
      </w:tr>
      <w:tr w:rsidR="006A5F5C" w14:paraId="742FBAD7" w14:textId="77777777" w:rsidTr="0027328F">
        <w:tc>
          <w:tcPr>
            <w:tcW w:w="2126" w:type="dxa"/>
            <w:shd w:val="clear" w:color="auto" w:fill="E7E6E6" w:themeFill="background2"/>
          </w:tcPr>
          <w:p w14:paraId="66F06E4C" w14:textId="77777777" w:rsidR="006A5F5C" w:rsidRDefault="006A5F5C" w:rsidP="00114359">
            <w:pPr>
              <w:pStyle w:val="S8Gazettetableheading"/>
            </w:pPr>
            <w:r>
              <w:t>Withholding period</w:t>
            </w:r>
          </w:p>
        </w:tc>
        <w:tc>
          <w:tcPr>
            <w:tcW w:w="7506" w:type="dxa"/>
          </w:tcPr>
          <w:p w14:paraId="30C44249" w14:textId="77777777" w:rsidR="006A5F5C" w:rsidRDefault="006A5F5C" w:rsidP="00114359">
            <w:pPr>
              <w:pStyle w:val="S8Gazettetabletext"/>
            </w:pPr>
            <w:r>
              <w:t>Not applicable</w:t>
            </w:r>
          </w:p>
        </w:tc>
      </w:tr>
    </w:tbl>
    <w:p w14:paraId="661FBF84" w14:textId="77777777" w:rsidR="006A5F5C" w:rsidRDefault="006A5F5C" w:rsidP="006A5F5C">
      <w:pPr>
        <w:pStyle w:val="GazetteNormalText"/>
        <w:rPr>
          <w:i/>
        </w:rPr>
      </w:pPr>
      <w:r>
        <w:t>A summary of the APVMA</w:t>
      </w:r>
      <w:r>
        <w:t>’</w:t>
      </w:r>
      <w:r>
        <w:t xml:space="preserve">s evaluation of </w:t>
      </w:r>
      <w:r w:rsidRPr="008E2960">
        <w:t>Raid Crawling Insect Spray</w:t>
      </w:r>
      <w:r>
        <w:t xml:space="preserve"> in accordance with the requirements of section 14(1)(C) of the Agricultural and Veterinary Chemicals Code (the </w:t>
      </w:r>
      <w:r>
        <w:t>‘</w:t>
      </w:r>
      <w:proofErr w:type="spellStart"/>
      <w:r>
        <w:t>Agvet</w:t>
      </w:r>
      <w:proofErr w:type="spellEnd"/>
      <w:r>
        <w:t xml:space="preserve"> Code</w:t>
      </w:r>
      <w:r>
        <w:t>’</w:t>
      </w:r>
      <w:r>
        <w:t>), scheduled to the</w:t>
      </w:r>
      <w:r>
        <w:rPr>
          <w:i/>
        </w:rPr>
        <w:t xml:space="preserve"> Agricultural and Veterinary Chemicals Code Act 1994:</w:t>
      </w:r>
    </w:p>
    <w:p w14:paraId="6B031D11" w14:textId="77777777" w:rsidR="006A5F5C" w:rsidRDefault="006A5F5C" w:rsidP="006A5F5C">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w:t>
      </w:r>
      <w:proofErr w:type="spellStart"/>
      <w:r>
        <w:t>Agvet</w:t>
      </w:r>
      <w:proofErr w:type="spellEnd"/>
      <w:r>
        <w:t xml:space="preserve"> Code, proposes to determine that:</w:t>
      </w:r>
    </w:p>
    <w:p w14:paraId="717F0784" w14:textId="77777777" w:rsidR="006A5F5C" w:rsidRPr="00B335EB" w:rsidRDefault="006A5F5C" w:rsidP="00B335EB">
      <w:pPr>
        <w:pStyle w:val="GazetteListRomanNumeral"/>
      </w:pPr>
      <w:r w:rsidRPr="00B335EB">
        <w:t>The APVMA is satisfied that proposed use of Raid Crawling Insect Spray would not be an undue hazard to the safety of people exposed to it during its handling and use.</w:t>
      </w:r>
    </w:p>
    <w:p w14:paraId="315033FD" w14:textId="77777777" w:rsidR="006A5F5C" w:rsidRDefault="006A5F5C" w:rsidP="006A5F5C">
      <w:pPr>
        <w:pStyle w:val="GazetteListRomanNumeral"/>
        <w:numPr>
          <w:ilvl w:val="0"/>
          <w:numId w:val="0"/>
        </w:numPr>
        <w:ind w:left="454"/>
      </w:pPr>
      <w:r w:rsidRPr="004C7907">
        <w:t xml:space="preserve">The product is intended for use in indoor settings only (home garden use) and will be applied as a surface spray. LPG contained in pressurised spray cans is not </w:t>
      </w:r>
      <w:r>
        <w:t xml:space="preserve">subject to control by Scheduling. </w:t>
      </w:r>
      <w:r w:rsidRPr="004D4918">
        <w:t xml:space="preserve">The </w:t>
      </w:r>
      <w:r>
        <w:t>APVMA</w:t>
      </w:r>
      <w:r w:rsidRPr="004D4918">
        <w:t xml:space="preserve"> has conducted a risk assessment on the product and concluded that it can be used safely.</w:t>
      </w:r>
    </w:p>
    <w:p w14:paraId="6CE72D13" w14:textId="77777777" w:rsidR="006A5F5C" w:rsidRDefault="006A5F5C" w:rsidP="006A5F5C">
      <w:pPr>
        <w:pStyle w:val="GazetteListRomanNumeral"/>
        <w:numPr>
          <w:ilvl w:val="0"/>
          <w:numId w:val="0"/>
        </w:numPr>
        <w:ind w:left="454"/>
      </w:pPr>
      <w:r w:rsidRPr="004C7907">
        <w:t>No A</w:t>
      </w:r>
      <w:r>
        <w:t xml:space="preserve">cceptable </w:t>
      </w:r>
      <w:r w:rsidRPr="004C7907">
        <w:t>D</w:t>
      </w:r>
      <w:r>
        <w:t xml:space="preserve">aily </w:t>
      </w:r>
      <w:r w:rsidRPr="004C7907">
        <w:t>I</w:t>
      </w:r>
      <w:r>
        <w:t>ntake (ADI)</w:t>
      </w:r>
      <w:r w:rsidRPr="004C7907">
        <w:t>,</w:t>
      </w:r>
      <w:r>
        <w:t xml:space="preserve"> or</w:t>
      </w:r>
      <w:r w:rsidRPr="004C7907">
        <w:t xml:space="preserve"> A</w:t>
      </w:r>
      <w:r>
        <w:t xml:space="preserve">cute </w:t>
      </w:r>
      <w:r w:rsidRPr="004C7907">
        <w:t>R</w:t>
      </w:r>
      <w:r>
        <w:t>e</w:t>
      </w:r>
      <w:r w:rsidRPr="004C7907">
        <w:t>f</w:t>
      </w:r>
      <w:r>
        <w:t xml:space="preserve">erence </w:t>
      </w:r>
      <w:r w:rsidRPr="004C7907">
        <w:t>D</w:t>
      </w:r>
      <w:r>
        <w:t>ose (</w:t>
      </w:r>
      <w:proofErr w:type="spellStart"/>
      <w:r>
        <w:t>ARfD</w:t>
      </w:r>
      <w:proofErr w:type="spellEnd"/>
      <w:r>
        <w:t>)</w:t>
      </w:r>
      <w:r w:rsidRPr="004C7907">
        <w:t xml:space="preserve"> are required as the product is not for use in food</w:t>
      </w:r>
      <w:r>
        <w:t>-</w:t>
      </w:r>
      <w:r w:rsidRPr="004C7907">
        <w:t>producing crops</w:t>
      </w:r>
      <w:r>
        <w:t>.</w:t>
      </w:r>
    </w:p>
    <w:p w14:paraId="7BB92CA2" w14:textId="77777777" w:rsidR="006A5F5C" w:rsidRDefault="006A5F5C" w:rsidP="006A5F5C">
      <w:pPr>
        <w:pStyle w:val="GazetteListRomanNumeral"/>
      </w:pPr>
      <w:r>
        <w:t>The APVMA is</w:t>
      </w:r>
      <w:r w:rsidRPr="00485188">
        <w:t xml:space="preserve"> satisfied</w:t>
      </w:r>
      <w:r>
        <w:t xml:space="preserve"> that the proposed use of </w:t>
      </w:r>
      <w:r w:rsidRPr="008E2960">
        <w:t>Raid Crawling Insect Spray</w:t>
      </w:r>
      <w:r>
        <w:t xml:space="preserve"> will not be an undue hazard to the safety of people in relation to its residues as the product is proposed for use as a home garden product, is limited to indoor use, and contains instructions not to spray onto exposed foods or food utensils.</w:t>
      </w:r>
    </w:p>
    <w:p w14:paraId="09F23113" w14:textId="6BAB86D4" w:rsidR="006A5F5C" w:rsidRDefault="006A5F5C" w:rsidP="006A5F5C">
      <w:pPr>
        <w:pStyle w:val="GazetteListRomanNumeral"/>
      </w:pPr>
      <w:r>
        <w:t xml:space="preserve">The APVMA is </w:t>
      </w:r>
      <w:r w:rsidRPr="00485188">
        <w:t>satisfied that</w:t>
      </w:r>
      <w:r>
        <w:t xml:space="preserve"> the proposed use of the new product </w:t>
      </w:r>
      <w:r w:rsidRPr="00526DED">
        <w:t>Raid Crawling Insect Spray</w:t>
      </w:r>
      <w:r>
        <w:t xml:space="preserve"> containing the active constituent l</w:t>
      </w:r>
      <w:r w:rsidRPr="00526DED">
        <w:t xml:space="preserve">iquefied </w:t>
      </w:r>
      <w:r>
        <w:t>p</w:t>
      </w:r>
      <w:r w:rsidRPr="00526DED">
        <w:t xml:space="preserve">etroleum </w:t>
      </w:r>
      <w:r>
        <w:t>g</w:t>
      </w:r>
      <w:r w:rsidRPr="00526DED">
        <w:t>as</w:t>
      </w:r>
      <w:r w:rsidRPr="007A5F5E">
        <w:t>,</w:t>
      </w:r>
      <w:r>
        <w:t xml:space="preserve"> would not be likely to have an unintended effect that is harmful to animals, plants or the environment.</w:t>
      </w:r>
    </w:p>
    <w:p w14:paraId="2B5160DF" w14:textId="77777777" w:rsidR="006A5F5C" w:rsidRDefault="006A5F5C" w:rsidP="006A5F5C">
      <w:pPr>
        <w:pStyle w:val="GazetteListRomanNumeral"/>
        <w:numPr>
          <w:ilvl w:val="0"/>
          <w:numId w:val="0"/>
        </w:numPr>
        <w:ind w:left="454"/>
      </w:pPr>
      <w:r>
        <w:t>The product is intended for use in indoor settings only and will volatilise immediately after application. Hence, when used in accordance with label instructions, risks to all non-target organisms are assessed as negligible.</w:t>
      </w:r>
    </w:p>
    <w:p w14:paraId="6BFE22FA" w14:textId="77777777" w:rsidR="006A5F5C" w:rsidRDefault="006A5F5C" w:rsidP="006A5F5C">
      <w:pPr>
        <w:pStyle w:val="GazetteListRomanNumeral"/>
        <w:numPr>
          <w:ilvl w:val="0"/>
          <w:numId w:val="0"/>
        </w:numPr>
        <w:ind w:left="454"/>
      </w:pPr>
      <w:r>
        <w:t>In considering the environmental safety of the proposed use, and the active constituent liquified petroleum gas, the APVMA had regard to the toxicity of the active constituent and its residues, including metabolites and degradation products, in relation to relevant organisms and ecosystems.</w:t>
      </w:r>
    </w:p>
    <w:p w14:paraId="0F90B41B" w14:textId="77777777" w:rsidR="006A5F5C" w:rsidRDefault="006A5F5C" w:rsidP="006A5F5C">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w:t>
      </w:r>
      <w:proofErr w:type="spellStart"/>
      <w:r>
        <w:t>Agvet</w:t>
      </w:r>
      <w:proofErr w:type="spellEnd"/>
      <w:r>
        <w:t xml:space="preserve"> Code, and proposes to determine that:</w:t>
      </w:r>
    </w:p>
    <w:p w14:paraId="3D5A16D9" w14:textId="77777777" w:rsidR="006A5F5C" w:rsidRPr="00B335EB" w:rsidRDefault="006A5F5C" w:rsidP="00B335EB">
      <w:pPr>
        <w:pStyle w:val="GazetteListRomanNumeral"/>
        <w:numPr>
          <w:ilvl w:val="0"/>
          <w:numId w:val="9"/>
        </w:numPr>
        <w:tabs>
          <w:tab w:val="clear" w:pos="720"/>
          <w:tab w:val="left" w:pos="851"/>
        </w:tabs>
        <w:ind w:left="426" w:hanging="284"/>
      </w:pPr>
      <w:r w:rsidRPr="00B335EB">
        <w:t>In relation to its assessment of efficacy the APVMA is satisfied that data from trials targeting various common arthropods support the efficacy of the product and adequately demonstrate that, if used according to the product label directions, the product will be effective for its proposed uses.</w:t>
      </w:r>
    </w:p>
    <w:p w14:paraId="442B4EA9" w14:textId="77777777" w:rsidR="006A5F5C" w:rsidRPr="004C2E8D" w:rsidRDefault="006A5F5C" w:rsidP="006A5F5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w:t>
      </w:r>
      <w:proofErr w:type="spellStart"/>
      <w:r w:rsidRPr="004C2E8D">
        <w:t>Agvet</w:t>
      </w:r>
      <w:proofErr w:type="spellEnd"/>
      <w:r w:rsidRPr="004C2E8D">
        <w:t xml:space="preserve"> Code, proposes to determine that:</w:t>
      </w:r>
    </w:p>
    <w:p w14:paraId="4C757C57" w14:textId="77777777" w:rsidR="006A5F5C" w:rsidRPr="00B335EB" w:rsidRDefault="006A5F5C" w:rsidP="00B335EB">
      <w:pPr>
        <w:pStyle w:val="GazetteListRomanNumeral"/>
        <w:numPr>
          <w:ilvl w:val="0"/>
          <w:numId w:val="9"/>
        </w:numPr>
        <w:tabs>
          <w:tab w:val="clear" w:pos="720"/>
          <w:tab w:val="left" w:pos="426"/>
          <w:tab w:val="left" w:pos="851"/>
        </w:tabs>
        <w:ind w:left="426" w:hanging="284"/>
      </w:pPr>
      <w:r w:rsidRPr="00B335EB">
        <w:t>The APVMA is satisfied that the proposed use of Raid Crawling Insect Spray would not adversely affect trade between Australia and places outside Australia as the product is not intended for use in livestock or food crop production.</w:t>
      </w:r>
    </w:p>
    <w:p w14:paraId="522FF25E" w14:textId="77777777" w:rsidR="006A5F5C" w:rsidRPr="00756396" w:rsidRDefault="006A5F5C" w:rsidP="00756396">
      <w:pPr>
        <w:pStyle w:val="GazetteHeading2"/>
      </w:pPr>
      <w:r w:rsidRPr="00756396">
        <w:t>Making a submission</w:t>
      </w:r>
    </w:p>
    <w:p w14:paraId="1471D50C" w14:textId="77777777" w:rsidR="006A5F5C" w:rsidRDefault="006A5F5C" w:rsidP="006A5F5C">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r w:rsidRPr="00526DED">
        <w:t>Raid Crawling Insect Spray</w:t>
      </w:r>
      <w: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6E06D91D" w14:textId="77777777" w:rsidR="006A5F5C" w:rsidRDefault="006A5F5C" w:rsidP="006A5F5C">
      <w:pPr>
        <w:pStyle w:val="GazetteNormalText"/>
      </w:pPr>
      <w:r>
        <w:t>Submissions must be received by the APVMA within 28 days of the date of this notice and be directed to the contact listed below. All submissions to the APVMA will be acknowledged in writing via email or by post.</w:t>
      </w:r>
    </w:p>
    <w:p w14:paraId="17C430BD" w14:textId="77777777" w:rsidR="006A5F5C" w:rsidRDefault="006A5F5C" w:rsidP="006A5F5C">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5C8E783C" w14:textId="77777777" w:rsidR="006A5F5C" w:rsidRDefault="006A5F5C" w:rsidP="006A5F5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2" w:history="1">
        <w:r>
          <w:rPr>
            <w:rStyle w:val="Hyperlink"/>
          </w:rPr>
          <w:t>public submission coversheet</w:t>
        </w:r>
      </w:hyperlink>
      <w:r>
        <w:t>).</w:t>
      </w:r>
    </w:p>
    <w:p w14:paraId="60A76AC4" w14:textId="52992A43" w:rsidR="006A5F5C" w:rsidRDefault="006A5F5C" w:rsidP="006A5F5C">
      <w:pPr>
        <w:pStyle w:val="GazetteNormalText"/>
      </w:pPr>
      <w:r>
        <w:t xml:space="preserve">Please lodge your submission with a </w:t>
      </w:r>
      <w:hyperlink r:id="rId33" w:history="1">
        <w:r>
          <w:rPr>
            <w:rStyle w:val="Hyperlink"/>
          </w:rPr>
          <w:t>public submission coversheet</w:t>
        </w:r>
      </w:hyperlink>
      <w:r>
        <w:t>, which provides options for how your submission will be published.</w:t>
      </w:r>
    </w:p>
    <w:p w14:paraId="11B7BA4C" w14:textId="77777777" w:rsidR="006A5F5C" w:rsidRDefault="006A5F5C" w:rsidP="006A5F5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5072A7F6" w14:textId="77777777" w:rsidR="006A5F5C" w:rsidRDefault="006A5F5C" w:rsidP="006A5F5C">
      <w:pPr>
        <w:pStyle w:val="GazetteNormalText"/>
        <w:rPr>
          <w:szCs w:val="24"/>
        </w:rPr>
      </w:pPr>
      <w:r>
        <w:t>Please send your written submission and coversheet by email or post to:</w:t>
      </w:r>
    </w:p>
    <w:p w14:paraId="59A2649A" w14:textId="77777777" w:rsidR="006A5F5C" w:rsidRDefault="006A5F5C" w:rsidP="006A5F5C">
      <w:pPr>
        <w:pStyle w:val="GazetteNormalText"/>
      </w:pPr>
      <w:r>
        <w:t>Email:</w:t>
      </w:r>
      <w:r>
        <w:tab/>
      </w:r>
      <w:hyperlink r:id="rId34" w:history="1">
        <w:r w:rsidRPr="003577D0">
          <w:rPr>
            <w:rStyle w:val="Hyperlink"/>
          </w:rPr>
          <w:t>casemanagement@apvma.gov.au</w:t>
        </w:r>
      </w:hyperlink>
      <w:r>
        <w:t xml:space="preserve"> </w:t>
      </w:r>
    </w:p>
    <w:p w14:paraId="45FA58CA" w14:textId="77777777" w:rsidR="006A5F5C" w:rsidRDefault="006A5F5C" w:rsidP="006A5F5C">
      <w:pPr>
        <w:pStyle w:val="GazetteContact"/>
      </w:pPr>
      <w:r>
        <w:t>Post:</w:t>
      </w:r>
    </w:p>
    <w:p w14:paraId="50A4BAC6" w14:textId="32E32515" w:rsidR="006A5F5C" w:rsidRPr="00AE3294" w:rsidRDefault="006A5F5C" w:rsidP="006A5F5C">
      <w:pPr>
        <w:pStyle w:val="GazetteContact"/>
        <w:rPr>
          <w:iCs/>
        </w:rPr>
      </w:pPr>
      <w:r>
        <w:t>Case Management</w:t>
      </w:r>
      <w:r w:rsidR="0027328F">
        <w:br/>
      </w:r>
      <w:r>
        <w:t>Australian Pesticides and Veterinary Medicines Authority</w:t>
      </w:r>
      <w:r w:rsidR="0027328F">
        <w:br/>
      </w:r>
      <w:r w:rsidRPr="00AA2882">
        <w:rPr>
          <w:lang w:val="en-AU"/>
        </w:rPr>
        <w:t xml:space="preserve">PO Box 574, </w:t>
      </w:r>
      <w:r w:rsidRPr="00AE3294">
        <w:t>Canberra ACT 2601</w:t>
      </w:r>
    </w:p>
    <w:p w14:paraId="5A9E2913" w14:textId="77777777" w:rsidR="006A5F5C" w:rsidRPr="00756396" w:rsidRDefault="006A5F5C" w:rsidP="00756396">
      <w:pPr>
        <w:pStyle w:val="GazetteHeading2"/>
      </w:pPr>
      <w:r w:rsidRPr="00756396">
        <w:t>Privacy</w:t>
      </w:r>
    </w:p>
    <w:p w14:paraId="61DEA4DB" w14:textId="73D05F80" w:rsidR="00114359" w:rsidRPr="00114359" w:rsidRDefault="006A5F5C" w:rsidP="00114359">
      <w:pPr>
        <w:pStyle w:val="GazetteNormalText"/>
        <w:rPr>
          <w:rFonts w:ascii="Arial Bold"/>
          <w:caps/>
        </w:rPr>
        <w:sectPr w:rsidR="00114359" w:rsidRPr="00114359" w:rsidSect="006A5F5C">
          <w:pgSz w:w="11906" w:h="16838"/>
          <w:pgMar w:top="1440" w:right="1134" w:bottom="1440" w:left="1134" w:header="680" w:footer="737" w:gutter="0"/>
          <w:cols w:space="708"/>
          <w:docGrid w:linePitch="360"/>
        </w:sectPr>
      </w:pPr>
      <w:r w:rsidRPr="007A5F5E">
        <w:t xml:space="preserve">For information on how the APVMA manages personal information when you make a submission, see our </w:t>
      </w:r>
      <w:hyperlink r:id="rId35" w:history="1">
        <w:r w:rsidRPr="00F8012B">
          <w:rPr>
            <w:rStyle w:val="Hyperlink"/>
          </w:rPr>
          <w:t>Privacy Policy</w:t>
        </w:r>
      </w:hyperlink>
      <w:r>
        <w:t>.</w:t>
      </w:r>
    </w:p>
    <w:p w14:paraId="39264BA6" w14:textId="77777777" w:rsidR="006A5F5C" w:rsidRPr="00756396" w:rsidRDefault="006A5F5C" w:rsidP="00756396">
      <w:pPr>
        <w:pStyle w:val="GazetteHeading1"/>
      </w:pPr>
      <w:bookmarkStart w:id="25" w:name="_Toc181090537"/>
      <w:r w:rsidRPr="00756396">
        <w:t>Variations to Schedule 20 of the Australian New Zealand Food Standards Code</w:t>
      </w:r>
      <w:bookmarkEnd w:id="25"/>
    </w:p>
    <w:p w14:paraId="0D30F57A" w14:textId="77777777" w:rsidR="006A5F5C" w:rsidRPr="00FF4B45" w:rsidRDefault="006A5F5C" w:rsidP="006A5F5C">
      <w:pPr>
        <w:pStyle w:val="GazetteNormalText"/>
        <w:rPr>
          <w:color w:val="auto"/>
        </w:rPr>
      </w:pPr>
      <w:r>
        <w:t xml:space="preserve">The APVMA has previously gazetted particular amendments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proposals </w:t>
      </w:r>
      <w:r w:rsidRPr="00FF4B45">
        <w:rPr>
          <w:color w:val="auto"/>
          <w:u w:color="FF33CC"/>
        </w:rPr>
        <w:t>(No. 2)</w:t>
      </w:r>
      <w:r w:rsidRPr="00FF4B45">
        <w:rPr>
          <w:color w:val="auto"/>
        </w:rPr>
        <w:t xml:space="preserve"> gazetted on </w:t>
      </w:r>
      <w:r w:rsidRPr="00FF4B45">
        <w:rPr>
          <w:color w:val="auto"/>
          <w:u w:color="FF00FF"/>
        </w:rPr>
        <w:t>9 July 2024 (No. APVMA 14).</w:t>
      </w:r>
    </w:p>
    <w:p w14:paraId="2A45F874" w14:textId="77777777" w:rsidR="006A5F5C" w:rsidRPr="00FF4B45" w:rsidRDefault="006A5F5C" w:rsidP="006A5F5C">
      <w:pPr>
        <w:pStyle w:val="GazetteNormalText"/>
      </w:pPr>
      <w:r w:rsidRPr="00FF4B45">
        <w:t>Submissions have been sought on these proposals and the APVMA has written separately to each person or organisation that made a submission. All matters raised in the submissions have been resolved.</w:t>
      </w:r>
    </w:p>
    <w:p w14:paraId="59593748" w14:textId="77777777" w:rsidR="006A5F5C" w:rsidRPr="00FF4B45" w:rsidRDefault="006A5F5C" w:rsidP="006A5F5C">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(No. APVMA 2, 2024)</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36" w:history="1">
        <w:r w:rsidRPr="00FF4B45">
          <w:rPr>
            <w:rStyle w:val="Hyperlink"/>
          </w:rPr>
          <w:t>Federal Register of Legislation</w:t>
        </w:r>
      </w:hyperlink>
      <w:r w:rsidRPr="00FF4B45">
        <w:rPr>
          <w:color w:val="auto"/>
        </w:rPr>
        <w:t>.</w:t>
      </w:r>
    </w:p>
    <w:p w14:paraId="4EAAA763" w14:textId="77777777" w:rsidR="006A5F5C" w:rsidRPr="00FF4B45" w:rsidRDefault="006A5F5C" w:rsidP="006A5F5C">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03E45FD4" w14:textId="77777777" w:rsidR="006A5F5C" w:rsidRPr="00FF4B45" w:rsidRDefault="006A5F5C" w:rsidP="006A5F5C">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6B3CF9D7" w14:textId="77777777" w:rsidR="006A5F5C" w:rsidRPr="00EF4EEC" w:rsidRDefault="006A5F5C" w:rsidP="006A5F5C">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1D49A54B" w14:textId="77777777" w:rsidR="006A5F5C" w:rsidRDefault="006A5F5C" w:rsidP="006A5F5C">
      <w:pPr>
        <w:pStyle w:val="GazetteNormalText"/>
      </w:pPr>
      <w:r>
        <w:t xml:space="preserve">A copy of these variations </w:t>
      </w:r>
      <w:proofErr w:type="gramStart"/>
      <w:r>
        <w:t>have</w:t>
      </w:r>
      <w:proofErr w:type="gramEnd"/>
      <w:r>
        <w:t xml:space="preserve"> been given to FSANZ.</w:t>
      </w:r>
    </w:p>
    <w:p w14:paraId="2D56EF36" w14:textId="77777777" w:rsidR="006A5F5C" w:rsidRDefault="006A5F5C" w:rsidP="006A5F5C">
      <w:pPr>
        <w:pStyle w:val="GazetteNormalText"/>
      </w:pPr>
      <w:r>
        <w:t>The variations take effect as from the date of this notice.</w:t>
      </w:r>
    </w:p>
    <w:p w14:paraId="7B23B099" w14:textId="4DD565A0" w:rsidR="006A5F5C" w:rsidRDefault="006A5F5C" w:rsidP="006A5F5C">
      <w:pPr>
        <w:pStyle w:val="GazetteNormalText"/>
      </w:pPr>
      <w:r>
        <w:t xml:space="preserve">This notice is published in accordance with subsection 82(7) of the </w:t>
      </w:r>
      <w:r>
        <w:rPr>
          <w:i/>
          <w:iCs/>
        </w:rPr>
        <w:t>Food Standards Australia New Zealand Act 1991</w:t>
      </w:r>
      <w:r>
        <w:t>.</w:t>
      </w:r>
    </w:p>
    <w:p w14:paraId="233AD073" w14:textId="77777777" w:rsidR="006A5F5C" w:rsidRDefault="006A5F5C" w:rsidP="006A5F5C">
      <w:pPr>
        <w:pStyle w:val="GazetteNormalText"/>
      </w:pPr>
      <w:r>
        <w:t>For further information please contact:</w:t>
      </w:r>
    </w:p>
    <w:p w14:paraId="6FB5CF50" w14:textId="614F8BB1" w:rsidR="006A5F5C" w:rsidRDefault="006A5F5C" w:rsidP="006A5F5C">
      <w:pPr>
        <w:pStyle w:val="GazetteContact"/>
      </w:pPr>
      <w:r>
        <w:t>MRL Contact Officer</w:t>
      </w:r>
      <w:r w:rsidR="0027328F">
        <w:br/>
      </w:r>
      <w:r>
        <w:t>Australian Pesticides and Veterinary Medicines Authority</w:t>
      </w:r>
      <w:r w:rsidR="0027328F">
        <w:br/>
      </w:r>
      <w:r>
        <w:t>GPO Box 574</w:t>
      </w:r>
      <w:r w:rsidR="0027328F">
        <w:br/>
      </w:r>
      <w:r>
        <w:t>Canberra ACT 2601</w:t>
      </w:r>
    </w:p>
    <w:p w14:paraId="0A2BA85E" w14:textId="3AFB2B49" w:rsidR="006A5F5C" w:rsidRDefault="006A5F5C" w:rsidP="0027328F">
      <w:pPr>
        <w:pStyle w:val="GazetteContact"/>
        <w:spacing w:before="300"/>
        <w:rPr>
          <w:rStyle w:val="Hyperlink"/>
        </w:rPr>
      </w:pPr>
      <w:r>
        <w:rPr>
          <w:b/>
        </w:rPr>
        <w:t>Phone:</w:t>
      </w:r>
      <w:r>
        <w:t xml:space="preserve"> +61 2 6770 2300</w:t>
      </w:r>
      <w:r w:rsidR="0027328F">
        <w:br/>
      </w:r>
      <w:r>
        <w:rPr>
          <w:b/>
        </w:rPr>
        <w:t xml:space="preserve">Email: </w:t>
      </w:r>
      <w:hyperlink r:id="rId37" w:history="1">
        <w:r w:rsidRPr="00076579">
          <w:rPr>
            <w:rStyle w:val="Hyperlink"/>
          </w:rPr>
          <w:t>enquiries@apvma.gov.au</w:t>
        </w:r>
      </w:hyperlink>
    </w:p>
    <w:p w14:paraId="47E6C99B" w14:textId="77777777" w:rsidR="006A5F5C" w:rsidRPr="00756396" w:rsidRDefault="006A5F5C" w:rsidP="00756396">
      <w:pPr>
        <w:pStyle w:val="GazetteHeading2"/>
      </w:pPr>
      <w:r w:rsidRPr="00756396">
        <w:t>Privacy</w:t>
      </w:r>
    </w:p>
    <w:p w14:paraId="7BD126A2" w14:textId="77777777" w:rsidR="006A5F5C" w:rsidRPr="00E67111" w:rsidRDefault="006A5F5C" w:rsidP="006A5F5C">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8" w:history="1">
        <w:r w:rsidRPr="00076579">
          <w:rPr>
            <w:rStyle w:val="Hyperlink"/>
          </w:rPr>
          <w:t>Privacy Policy</w:t>
        </w:r>
      </w:hyperlink>
      <w:r w:rsidRPr="001E19F0">
        <w:rPr>
          <w:rStyle w:val="Hyperlink"/>
          <w:u w:val="none"/>
        </w:rPr>
        <w:t>.</w:t>
      </w:r>
    </w:p>
    <w:p w14:paraId="21C40133" w14:textId="77777777" w:rsidR="006A5F5C" w:rsidRDefault="006A5F5C" w:rsidP="006A5F5C">
      <w:pPr>
        <w:rPr>
          <w:lang w:val="en-GB"/>
        </w:rPr>
        <w:sectPr w:rsidR="006A5F5C" w:rsidSect="006A5F5C">
          <w:pgSz w:w="11906" w:h="16838"/>
          <w:pgMar w:top="1440" w:right="1134" w:bottom="1440" w:left="1134" w:header="680" w:footer="737" w:gutter="0"/>
          <w:cols w:space="708"/>
          <w:docGrid w:linePitch="360"/>
        </w:sectPr>
      </w:pPr>
    </w:p>
    <w:p w14:paraId="776ECE2D" w14:textId="77777777" w:rsidR="006A5F5C" w:rsidRPr="008E5C6B" w:rsidRDefault="006A5F5C" w:rsidP="006A5F5C">
      <w:pPr>
        <w:spacing w:after="120"/>
        <w:jc w:val="center"/>
        <w:rPr>
          <w:rFonts w:cs="Arial"/>
          <w:sz w:val="40"/>
          <w:u w:color="000000"/>
          <w:lang w:eastAsia="en-AU"/>
        </w:rPr>
      </w:pPr>
      <w:r w:rsidRPr="008E5C6B">
        <w:rPr>
          <w:rFonts w:ascii="Times New Roman" w:hAnsi="Times New Roman"/>
          <w:noProof/>
          <w:sz w:val="40"/>
          <w:u w:color="000000"/>
          <w:lang w:eastAsia="en-AU"/>
        </w:rPr>
        <w:drawing>
          <wp:inline distT="0" distB="0" distL="0" distR="0" wp14:anchorId="1723B642" wp14:editId="5013CF01">
            <wp:extent cx="2857500" cy="1733550"/>
            <wp:effectExtent l="0" t="0" r="0" b="0"/>
            <wp:docPr id="689677155" name="Picture 689677155"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70E88D94" w14:textId="77777777" w:rsidR="006A5F5C" w:rsidRPr="008E5C6B" w:rsidRDefault="006A5F5C" w:rsidP="006A5F5C">
      <w:pPr>
        <w:spacing w:after="120"/>
        <w:rPr>
          <w:rFonts w:cs="Arial"/>
          <w:sz w:val="40"/>
          <w:u w:color="000000"/>
          <w:lang w:eastAsia="en-AU"/>
        </w:rPr>
      </w:pPr>
    </w:p>
    <w:p w14:paraId="248C6313" w14:textId="77777777" w:rsidR="006A5F5C" w:rsidRPr="008E5C6B" w:rsidRDefault="006A5F5C" w:rsidP="006A5F5C">
      <w:pPr>
        <w:spacing w:after="120"/>
        <w:rPr>
          <w:rFonts w:cs="Arial"/>
          <w:sz w:val="40"/>
          <w:u w:color="000000"/>
          <w:lang w:eastAsia="en-AU"/>
        </w:rPr>
      </w:pPr>
    </w:p>
    <w:p w14:paraId="38C19091" w14:textId="77777777" w:rsidR="006A5F5C" w:rsidRPr="008E5C6B" w:rsidRDefault="006A5F5C" w:rsidP="006A5F5C">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Schedule 20 — Maximum residue limits Variation Instrument No. APVMA 4, 2024</w:t>
      </w:r>
    </w:p>
    <w:p w14:paraId="74D3DB25" w14:textId="77777777" w:rsidR="006A5F5C" w:rsidRPr="008E5C6B" w:rsidRDefault="006A5F5C" w:rsidP="006A5F5C">
      <w:pPr>
        <w:pBdr>
          <w:top w:val="nil"/>
          <w:left w:val="nil"/>
          <w:bottom w:val="nil"/>
          <w:right w:val="nil"/>
          <w:between w:val="nil"/>
          <w:bar w:val="nil"/>
        </w:pBdr>
        <w:rPr>
          <w:rFonts w:ascii="Times New Roman" w:hAnsi="Times New Roman"/>
          <w:sz w:val="24"/>
          <w:u w:color="000000"/>
          <w:bdr w:val="nil"/>
          <w:lang w:val="en-US"/>
        </w:rPr>
      </w:pPr>
    </w:p>
    <w:p w14:paraId="7E8B1DCA" w14:textId="77777777" w:rsidR="006A5F5C" w:rsidRPr="008E5C6B" w:rsidRDefault="006A5F5C" w:rsidP="006A5F5C">
      <w:pPr>
        <w:pBdr>
          <w:top w:val="nil"/>
          <w:left w:val="nil"/>
          <w:bottom w:val="nil"/>
          <w:right w:val="nil"/>
          <w:between w:val="nil"/>
          <w:bar w:val="nil"/>
        </w:pBdr>
        <w:rPr>
          <w:rFonts w:ascii="Times New Roman" w:hAnsi="Times New Roman"/>
          <w:sz w:val="24"/>
          <w:u w:color="000000"/>
          <w:bdr w:val="nil"/>
          <w:lang w:val="en-US"/>
        </w:rPr>
      </w:pPr>
    </w:p>
    <w:p w14:paraId="3A02B842" w14:textId="77777777" w:rsidR="006A5F5C" w:rsidRPr="008E5C6B" w:rsidRDefault="006A5F5C" w:rsidP="006A5F5C">
      <w:pPr>
        <w:pBdr>
          <w:top w:val="nil"/>
          <w:left w:val="nil"/>
          <w:bottom w:val="nil"/>
          <w:right w:val="nil"/>
          <w:between w:val="nil"/>
          <w:bar w:val="nil"/>
        </w:pBdr>
        <w:rPr>
          <w:rFonts w:ascii="Times New Roman" w:hAnsi="Times New Roman"/>
          <w:sz w:val="24"/>
          <w:u w:color="000000"/>
          <w:bdr w:val="nil"/>
          <w:lang w:val="en-US"/>
        </w:rPr>
      </w:pPr>
    </w:p>
    <w:p w14:paraId="156388C8"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Sheila Logan,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26831B1A"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0EB38200"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78EED67"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6136531F"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7C1FA9C5"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65C0DEC7"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32F6E02"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D9C03EA"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Sheila Logan</w:t>
      </w:r>
    </w:p>
    <w:p w14:paraId="254F02E6" w14:textId="77777777" w:rsidR="006A5F5C" w:rsidRPr="008E5C6B" w:rsidRDefault="006A5F5C" w:rsidP="006A5F5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632EF1B1" w14:textId="77777777" w:rsidR="006A5F5C" w:rsidRPr="008E5C6B" w:rsidRDefault="006A5F5C" w:rsidP="006A5F5C">
      <w:pPr>
        <w:pBdr>
          <w:top w:val="nil"/>
          <w:left w:val="nil"/>
          <w:bottom w:val="nil"/>
          <w:right w:val="nil"/>
          <w:between w:val="nil"/>
          <w:bar w:val="nil"/>
        </w:pBdr>
        <w:rPr>
          <w:rFonts w:ascii="Times New Roman" w:hAnsi="Times New Roman"/>
          <w:sz w:val="24"/>
          <w:u w:color="000000"/>
          <w:bdr w:val="nil"/>
          <w:lang w:val="en-US"/>
        </w:rPr>
      </w:pPr>
    </w:p>
    <w:p w14:paraId="1AFAFFB9" w14:textId="77777777" w:rsidR="006A5F5C" w:rsidRPr="008E5C6B" w:rsidRDefault="006A5F5C" w:rsidP="006A5F5C">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2A312FAE" w14:textId="77777777" w:rsidR="006A5F5C" w:rsidRPr="008E5C6B" w:rsidRDefault="006A5F5C" w:rsidP="006A5F5C">
      <w:pPr>
        <w:pBdr>
          <w:top w:val="nil"/>
          <w:left w:val="nil"/>
          <w:bottom w:val="nil"/>
          <w:right w:val="nil"/>
          <w:between w:val="nil"/>
          <w:bar w:val="nil"/>
        </w:pBdr>
        <w:rPr>
          <w:rFonts w:ascii="Times New Roman" w:hAnsi="Times New Roman"/>
          <w:sz w:val="24"/>
          <w:u w:color="000000"/>
          <w:bdr w:val="nil"/>
          <w:lang w:val="en-US"/>
        </w:rPr>
      </w:pPr>
    </w:p>
    <w:p w14:paraId="3BFEE706" w14:textId="77777777" w:rsidR="006A5F5C" w:rsidRPr="008E5C6B" w:rsidRDefault="006A5F5C" w:rsidP="006A5F5C">
      <w:pPr>
        <w:rPr>
          <w:rFonts w:ascii="Times New Roman" w:hAnsi="Times New Roman"/>
          <w:color w:val="FF66FF"/>
          <w:sz w:val="24"/>
          <w:u w:color="FF00FF"/>
        </w:rPr>
      </w:pPr>
      <w:r w:rsidRPr="00FF4B45">
        <w:rPr>
          <w:rFonts w:ascii="Times New Roman" w:hAnsi="Times New Roman"/>
          <w:sz w:val="24"/>
          <w:u w:color="FF00FF"/>
        </w:rPr>
        <w:t>Dated this twenty third day of October 2024</w:t>
      </w:r>
    </w:p>
    <w:p w14:paraId="3CF1AF97" w14:textId="77777777" w:rsidR="006A5F5C" w:rsidRPr="008E5C6B" w:rsidRDefault="006A5F5C" w:rsidP="006A5F5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br w:type="page"/>
      </w:r>
    </w:p>
    <w:p w14:paraId="1EEA089A" w14:textId="77777777" w:rsidR="006A5F5C" w:rsidRPr="008E5C6B" w:rsidRDefault="006A5F5C" w:rsidP="006A5F5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1</w:t>
      </w:r>
      <w:r w:rsidRPr="008E5C6B">
        <w:rPr>
          <w:rFonts w:ascii="Arial Bold" w:eastAsia="Arial Bold" w:hAnsi="Arial Bold" w:cs="Arial Bold"/>
          <w:sz w:val="32"/>
          <w:szCs w:val="32"/>
          <w:u w:color="000000"/>
          <w:bdr w:val="nil"/>
          <w:lang w:val="en-US" w:eastAsia="en-AU"/>
        </w:rPr>
        <w:tab/>
        <w:t>Preliminary</w:t>
      </w:r>
    </w:p>
    <w:p w14:paraId="1358C022" w14:textId="77777777" w:rsidR="006A5F5C" w:rsidRPr="008E5C6B" w:rsidRDefault="006A5F5C" w:rsidP="006A5F5C">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4ECF9711" w14:textId="77777777" w:rsidR="006A5F5C" w:rsidRPr="008E5C6B" w:rsidRDefault="006A5F5C" w:rsidP="006A5F5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4, 2024 </w:t>
      </w:r>
      <w:r w:rsidRPr="008E5C6B">
        <w:rPr>
          <w:rFonts w:ascii="Times New Roman" w:hAnsi="Times New Roman"/>
          <w:iCs/>
          <w:sz w:val="24"/>
          <w:u w:color="FF00FF"/>
          <w:bdr w:val="nil"/>
          <w:lang w:val="en-US" w:eastAsia="en-AU"/>
        </w:rPr>
        <w:t>(Amendment Instrument</w:t>
      </w:r>
      <w:r w:rsidRPr="008E5C6B">
        <w:rPr>
          <w:rFonts w:ascii="Times New Roman" w:hAnsi="Times New Roman"/>
          <w:i/>
          <w:iCs/>
          <w:sz w:val="24"/>
          <w:u w:color="FF00FF"/>
          <w:bdr w:val="nil"/>
          <w:lang w:val="en-US" w:eastAsia="en-AU"/>
        </w:rPr>
        <w:t>)</w:t>
      </w:r>
      <w:r w:rsidRPr="008E5C6B">
        <w:rPr>
          <w:rFonts w:ascii="Times New Roman" w:hAnsi="Times New Roman"/>
          <w:sz w:val="24"/>
          <w:u w:color="000000"/>
          <w:bdr w:val="nil"/>
          <w:lang w:val="en-US" w:eastAsia="en-AU"/>
        </w:rPr>
        <w:t>.</w:t>
      </w:r>
    </w:p>
    <w:p w14:paraId="0CE3424B" w14:textId="77777777" w:rsidR="006A5F5C" w:rsidRPr="008E5C6B" w:rsidRDefault="006A5F5C" w:rsidP="006A5F5C">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0572E5EE" w14:textId="77777777" w:rsidR="006A5F5C" w:rsidRPr="008E5C6B" w:rsidRDefault="006A5F5C" w:rsidP="006A5F5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23EB9528" w14:textId="77777777" w:rsidR="006A5F5C" w:rsidRPr="008E5C6B" w:rsidRDefault="006A5F5C" w:rsidP="006A5F5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1FC5F421" w14:textId="77777777" w:rsidR="006A5F5C" w:rsidRPr="008E5C6B" w:rsidRDefault="006A5F5C" w:rsidP="006A5F5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08334C3D" w14:textId="5795789D" w:rsidR="006A5F5C" w:rsidRPr="008E5C6B" w:rsidRDefault="006A5F5C" w:rsidP="006A5F5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pertaining to agricultural and veterinary chemical products.</w:t>
      </w:r>
    </w:p>
    <w:p w14:paraId="3300871E" w14:textId="77777777" w:rsidR="006A5F5C" w:rsidRPr="008E5C6B" w:rsidRDefault="006A5F5C" w:rsidP="006A5F5C">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364C6443" w14:textId="77777777" w:rsidR="006A5F5C" w:rsidRPr="008E5C6B" w:rsidRDefault="006A5F5C" w:rsidP="006A5F5C">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instrument: </w:t>
      </w:r>
      <w:r w:rsidRPr="008E5C6B">
        <w:rPr>
          <w:rFonts w:ascii="Times New Roman" w:hAnsi="Arial Unicode MS"/>
          <w:sz w:val="24"/>
          <w:u w:color="000000"/>
          <w:bdr w:val="nil"/>
          <w:lang w:val="en-US" w:eastAsia="en-AU"/>
        </w:rPr>
        <w:t>—</w:t>
      </w:r>
      <w:r w:rsidRPr="008E5C6B">
        <w:rPr>
          <w:rFonts w:ascii="Times New Roman" w:hAnsi="Arial Unicode MS"/>
          <w:sz w:val="24"/>
          <w:u w:color="000000"/>
          <w:bdr w:val="nil"/>
          <w:lang w:val="en-US" w:eastAsia="en-AU"/>
        </w:rPr>
        <w:t xml:space="preserve"> </w:t>
      </w:r>
    </w:p>
    <w:p w14:paraId="2BAF3A6E" w14:textId="77777777" w:rsidR="006A5F5C" w:rsidRPr="008E5C6B" w:rsidRDefault="006A5F5C" w:rsidP="006A5F5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7C614A80" w14:textId="77777777" w:rsidR="006A5F5C" w:rsidRPr="008E5C6B" w:rsidRDefault="006A5F5C" w:rsidP="006A5F5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3B7407B6" w14:textId="77777777" w:rsidR="006A5F5C" w:rsidRPr="008E5C6B" w:rsidRDefault="006A5F5C" w:rsidP="006A5F5C">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6D58AAA7" w14:textId="017BC42B" w:rsidR="006A5F5C" w:rsidRPr="008E5C6B" w:rsidRDefault="006A5F5C" w:rsidP="006A5F5C">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p>
    <w:p w14:paraId="7D97CB31" w14:textId="77777777" w:rsidR="006A5F5C" w:rsidRPr="008E5C6B" w:rsidRDefault="006A5F5C" w:rsidP="006A5F5C">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435B00D3" w14:textId="3DD24B23" w:rsidR="006A5F5C" w:rsidRPr="008E5C6B" w:rsidRDefault="006A5F5C" w:rsidP="006A5F5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The Schedule to this instrument sets out the variations made to the Principal Instrument by this instrument.</w:t>
      </w:r>
    </w:p>
    <w:p w14:paraId="153B7965" w14:textId="77777777" w:rsidR="006A5F5C" w:rsidRPr="008E5C6B" w:rsidRDefault="006A5F5C" w:rsidP="006A5F5C">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t xml:space="preserve"> </w:t>
      </w:r>
    </w:p>
    <w:p w14:paraId="25ACC9E5" w14:textId="77777777" w:rsidR="006A5F5C" w:rsidRPr="008E5C6B" w:rsidRDefault="006A5F5C" w:rsidP="006A5F5C">
      <w:pPr>
        <w:pBdr>
          <w:top w:val="nil"/>
          <w:left w:val="nil"/>
          <w:bottom w:val="nil"/>
          <w:right w:val="nil"/>
          <w:between w:val="nil"/>
          <w:bar w:val="nil"/>
        </w:pBdr>
        <w:rPr>
          <w:b/>
          <w:sz w:val="40"/>
          <w:u w:color="000000"/>
        </w:rPr>
      </w:pPr>
      <w:bookmarkStart w:id="26" w:name="_Toc188420413"/>
      <w:r w:rsidRPr="008E5C6B">
        <w:rPr>
          <w:b/>
          <w:sz w:val="40"/>
          <w:u w:color="000000"/>
        </w:rPr>
        <w:t>Schedule</w:t>
      </w:r>
    </w:p>
    <w:bookmarkEnd w:id="26"/>
    <w:p w14:paraId="70CA247D" w14:textId="77777777" w:rsidR="006A5F5C" w:rsidRPr="008E5C6B" w:rsidRDefault="006A5F5C" w:rsidP="006A5F5C">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15E6C87F" w14:textId="77777777" w:rsidR="006A5F5C" w:rsidRPr="008E5C6B" w:rsidRDefault="006A5F5C" w:rsidP="006A5F5C">
      <w:pPr>
        <w:rPr>
          <w:rFonts w:cs="Arial"/>
          <w:b/>
          <w:bCs/>
          <w:color w:val="000000"/>
          <w:szCs w:val="18"/>
          <w:u w:color="000000"/>
        </w:rPr>
      </w:pPr>
    </w:p>
    <w:p w14:paraId="51A677FE"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7A562C87" w14:textId="77777777" w:rsidR="006A5F5C" w:rsidRPr="008E5C6B" w:rsidRDefault="006A5F5C" w:rsidP="006A5F5C">
      <w:pPr>
        <w:keepNext/>
        <w:keepLines/>
        <w:spacing w:before="240" w:line="280" w:lineRule="exact"/>
        <w:outlineLvl w:val="1"/>
        <w:rPr>
          <w:b/>
          <w:bCs/>
          <w:iCs/>
          <w:sz w:val="20"/>
          <w:szCs w:val="20"/>
          <w:lang w:val="en-GB"/>
        </w:rPr>
      </w:pPr>
      <w:bookmarkStart w:id="27" w:name="_Hlk162437331"/>
      <w:bookmarkStart w:id="28" w:name="_Hlk144731438"/>
      <w:bookmarkStart w:id="29" w:name="_Hlk153276519"/>
      <w:r w:rsidRPr="008E5C6B">
        <w:rPr>
          <w:b/>
          <w:bCs/>
          <w:iCs/>
          <w:sz w:val="20"/>
          <w:szCs w:val="20"/>
          <w:lang w:val="en-GB"/>
        </w:rPr>
        <w:t>[1]</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Cyazofamid)</w:t>
      </w:r>
    </w:p>
    <w:p w14:paraId="56F72E67" w14:textId="77777777" w:rsidR="006A5F5C" w:rsidRPr="008E5C6B" w:rsidRDefault="006A5F5C" w:rsidP="006A5F5C">
      <w:pPr>
        <w:keepNext/>
        <w:keepLines/>
        <w:spacing w:before="120" w:after="120" w:line="280" w:lineRule="exact"/>
        <w:ind w:left="851"/>
        <w:outlineLvl w:val="1"/>
        <w:rPr>
          <w:b/>
          <w:bCs/>
          <w:iCs/>
          <w:sz w:val="20"/>
          <w:szCs w:val="20"/>
          <w:lang w:val="en-GB"/>
        </w:rPr>
      </w:pPr>
      <w:r w:rsidRPr="008E5C6B">
        <w:rPr>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1230F9CC" w14:textId="77777777" w:rsidTr="00B27D88">
        <w:trPr>
          <w:cantSplit/>
        </w:trPr>
        <w:tc>
          <w:tcPr>
            <w:tcW w:w="2977" w:type="dxa"/>
          </w:tcPr>
          <w:p w14:paraId="63BC0CE4" w14:textId="77777777" w:rsidR="006A5F5C" w:rsidRPr="008E5C6B" w:rsidRDefault="006A5F5C" w:rsidP="00B27D88">
            <w:pPr>
              <w:spacing w:before="60" w:after="60"/>
              <w:rPr>
                <w:rFonts w:eastAsia="Calibri"/>
              </w:rPr>
            </w:pPr>
            <w:r w:rsidRPr="008E5C6B">
              <w:rPr>
                <w:rFonts w:eastAsia="Calibri"/>
              </w:rPr>
              <w:t>Ginger, root</w:t>
            </w:r>
          </w:p>
        </w:tc>
        <w:tc>
          <w:tcPr>
            <w:tcW w:w="1446" w:type="dxa"/>
          </w:tcPr>
          <w:p w14:paraId="4047811D" w14:textId="77777777" w:rsidR="006A5F5C" w:rsidRPr="008E5C6B" w:rsidRDefault="006A5F5C" w:rsidP="00B27D88">
            <w:pPr>
              <w:spacing w:before="60" w:after="60"/>
              <w:jc w:val="right"/>
              <w:rPr>
                <w:rFonts w:eastAsia="Calibri"/>
              </w:rPr>
            </w:pPr>
            <w:r w:rsidRPr="008E5C6B">
              <w:rPr>
                <w:rFonts w:eastAsia="Calibri"/>
              </w:rPr>
              <w:t>T*0.01</w:t>
            </w:r>
          </w:p>
        </w:tc>
      </w:tr>
    </w:tbl>
    <w:p w14:paraId="7BEBCCCA" w14:textId="77777777" w:rsidR="006A5F5C" w:rsidRPr="008E5C6B" w:rsidRDefault="006A5F5C" w:rsidP="006A5F5C">
      <w:pPr>
        <w:keepNext/>
        <w:keepLines/>
        <w:spacing w:before="240" w:line="280" w:lineRule="exact"/>
        <w:outlineLvl w:val="1"/>
        <w:rPr>
          <w:b/>
          <w:bCs/>
          <w:iCs/>
          <w:sz w:val="20"/>
          <w:szCs w:val="20"/>
          <w:lang w:val="en-GB"/>
        </w:rPr>
      </w:pPr>
      <w:bookmarkStart w:id="30" w:name="_Hlk165533612"/>
      <w:bookmarkEnd w:id="27"/>
      <w:r w:rsidRPr="008E5C6B">
        <w:rPr>
          <w:b/>
          <w:bCs/>
          <w:iCs/>
          <w:sz w:val="20"/>
          <w:szCs w:val="20"/>
          <w:lang w:val="en-GB"/>
        </w:rPr>
        <w:t>[2]</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Cyazofamid)</w:t>
      </w:r>
    </w:p>
    <w:p w14:paraId="201C5EBD" w14:textId="77777777" w:rsidR="006A5F5C" w:rsidRPr="008E5C6B" w:rsidRDefault="006A5F5C" w:rsidP="006A5F5C">
      <w:pPr>
        <w:keepNext/>
        <w:keepLines/>
        <w:spacing w:before="120" w:after="120" w:line="280" w:lineRule="exact"/>
        <w:outlineLvl w:val="1"/>
        <w:rPr>
          <w:iCs/>
          <w:sz w:val="20"/>
          <w:szCs w:val="20"/>
        </w:rPr>
      </w:pPr>
      <w:r w:rsidRPr="008E5C6B">
        <w:rPr>
          <w:iCs/>
          <w:sz w:val="20"/>
          <w:szCs w:val="20"/>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792"/>
        <w:gridCol w:w="2462"/>
        <w:gridCol w:w="2579"/>
      </w:tblGrid>
      <w:tr w:rsidR="006A5F5C" w:rsidRPr="008E5C6B" w14:paraId="5EA211AC" w14:textId="77777777" w:rsidTr="00B27D88">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7B6B4E26" w14:textId="77777777" w:rsidR="006A5F5C" w:rsidRPr="008E5C6B" w:rsidRDefault="006A5F5C" w:rsidP="00B27D88">
            <w:pPr>
              <w:keepNext/>
              <w:spacing w:line="240" w:lineRule="atLeast"/>
              <w:rPr>
                <w:rFonts w:eastAsia="Calibri" w:cs="Arial"/>
                <w:b/>
                <w:bCs/>
                <w:szCs w:val="18"/>
              </w:rPr>
            </w:pPr>
            <w:r w:rsidRPr="008E5C6B">
              <w:rPr>
                <w:rFonts w:eastAsia="Calibri" w:cs="Arial"/>
                <w:b/>
                <w:bCs/>
                <w:szCs w:val="18"/>
              </w:rPr>
              <w:t>Amendments relating to maximum residue limits</w:t>
            </w:r>
          </w:p>
        </w:tc>
      </w:tr>
      <w:tr w:rsidR="006A5F5C" w:rsidRPr="008E5C6B" w14:paraId="66228DC9" w14:textId="77777777" w:rsidTr="00B27D88">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0A8CD5B8" w14:textId="77777777" w:rsidR="006A5F5C" w:rsidRPr="008E5C6B" w:rsidRDefault="006A5F5C" w:rsidP="00B27D88">
            <w:pPr>
              <w:keepNext/>
              <w:spacing w:after="20" w:line="240" w:lineRule="atLeast"/>
              <w:rPr>
                <w:rFonts w:eastAsia="Calibri" w:cs="Arial"/>
                <w:b/>
                <w:bCs/>
                <w:szCs w:val="18"/>
              </w:rPr>
            </w:pPr>
            <w:r w:rsidRPr="008E5C6B">
              <w:rPr>
                <w:rFonts w:eastAsia="Calibri" w:cs="Arial"/>
                <w:b/>
                <w:bCs/>
                <w:szCs w:val="18"/>
              </w:rPr>
              <w:t>Item</w:t>
            </w:r>
          </w:p>
        </w:tc>
        <w:tc>
          <w:tcPr>
            <w:tcW w:w="1792" w:type="dxa"/>
            <w:tcBorders>
              <w:top w:val="nil"/>
              <w:left w:val="nil"/>
              <w:bottom w:val="single" w:sz="12" w:space="0" w:color="auto"/>
              <w:right w:val="nil"/>
            </w:tcBorders>
            <w:tcMar>
              <w:top w:w="0" w:type="dxa"/>
              <w:left w:w="108" w:type="dxa"/>
              <w:bottom w:w="0" w:type="dxa"/>
              <w:right w:w="108" w:type="dxa"/>
            </w:tcMar>
            <w:hideMark/>
          </w:tcPr>
          <w:p w14:paraId="57EFAC57" w14:textId="77777777" w:rsidR="006A5F5C" w:rsidRPr="008E5C6B" w:rsidRDefault="006A5F5C" w:rsidP="00B27D88">
            <w:pPr>
              <w:keepNext/>
              <w:spacing w:after="20" w:line="240" w:lineRule="atLeast"/>
              <w:rPr>
                <w:rFonts w:eastAsia="Calibri" w:cs="Arial"/>
                <w:b/>
                <w:bCs/>
                <w:szCs w:val="18"/>
              </w:rPr>
            </w:pPr>
            <w:r w:rsidRPr="008E5C6B">
              <w:rPr>
                <w:rFonts w:eastAsia="Calibri" w:cs="Arial"/>
                <w:b/>
                <w:bCs/>
                <w:szCs w:val="18"/>
              </w:rPr>
              <w:t>Food commodity</w:t>
            </w:r>
          </w:p>
        </w:tc>
        <w:tc>
          <w:tcPr>
            <w:tcW w:w="2462" w:type="dxa"/>
            <w:tcBorders>
              <w:top w:val="nil"/>
              <w:left w:val="nil"/>
              <w:bottom w:val="single" w:sz="12" w:space="0" w:color="auto"/>
              <w:right w:val="nil"/>
            </w:tcBorders>
            <w:tcMar>
              <w:top w:w="0" w:type="dxa"/>
              <w:left w:w="108" w:type="dxa"/>
              <w:bottom w:w="0" w:type="dxa"/>
              <w:right w:w="108" w:type="dxa"/>
            </w:tcMar>
            <w:hideMark/>
          </w:tcPr>
          <w:p w14:paraId="20B35DCC" w14:textId="77777777" w:rsidR="006A5F5C" w:rsidRPr="008E5C6B" w:rsidRDefault="006A5F5C" w:rsidP="00B27D88">
            <w:pPr>
              <w:keepNext/>
              <w:spacing w:after="20" w:line="240" w:lineRule="atLeast"/>
              <w:jc w:val="center"/>
              <w:rPr>
                <w:rFonts w:eastAsia="Calibri" w:cs="Arial"/>
                <w:b/>
                <w:bCs/>
                <w:szCs w:val="18"/>
              </w:rPr>
            </w:pPr>
            <w:r w:rsidRPr="008E5C6B">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1C222CEF" w14:textId="77777777" w:rsidR="006A5F5C" w:rsidRPr="008E5C6B" w:rsidRDefault="006A5F5C" w:rsidP="00B27D88">
            <w:pPr>
              <w:keepNext/>
              <w:spacing w:after="20" w:line="240" w:lineRule="atLeast"/>
              <w:jc w:val="center"/>
              <w:rPr>
                <w:rFonts w:eastAsia="Calibri" w:cs="Arial"/>
                <w:b/>
                <w:bCs/>
                <w:szCs w:val="18"/>
              </w:rPr>
            </w:pPr>
            <w:r w:rsidRPr="008E5C6B">
              <w:rPr>
                <w:rFonts w:eastAsia="Calibri" w:cs="Arial"/>
                <w:b/>
                <w:bCs/>
                <w:szCs w:val="18"/>
              </w:rPr>
              <w:t>Substitute</w:t>
            </w:r>
          </w:p>
        </w:tc>
      </w:tr>
      <w:tr w:rsidR="006A5F5C" w:rsidRPr="008E5C6B" w14:paraId="6AC25386" w14:textId="77777777" w:rsidTr="00B27D88">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56A6445D" w14:textId="77777777" w:rsidR="006A5F5C" w:rsidRPr="008E5C6B" w:rsidRDefault="006A5F5C" w:rsidP="00B27D88">
            <w:pPr>
              <w:spacing w:before="40" w:after="40"/>
              <w:rPr>
                <w:rFonts w:eastAsia="Calibri" w:cs="Arial"/>
                <w:szCs w:val="18"/>
              </w:rPr>
            </w:pPr>
            <w:r w:rsidRPr="008E5C6B">
              <w:rPr>
                <w:rFonts w:eastAsia="Calibri" w:cs="Arial"/>
                <w:szCs w:val="18"/>
              </w:rPr>
              <w:t>1</w:t>
            </w:r>
          </w:p>
        </w:tc>
        <w:tc>
          <w:tcPr>
            <w:tcW w:w="1792" w:type="dxa"/>
            <w:tcBorders>
              <w:top w:val="nil"/>
              <w:left w:val="nil"/>
              <w:bottom w:val="single" w:sz="8" w:space="0" w:color="auto"/>
              <w:right w:val="nil"/>
            </w:tcBorders>
            <w:tcMar>
              <w:top w:w="0" w:type="dxa"/>
              <w:left w:w="108" w:type="dxa"/>
              <w:bottom w:w="0" w:type="dxa"/>
              <w:right w:w="108" w:type="dxa"/>
            </w:tcMar>
            <w:hideMark/>
          </w:tcPr>
          <w:p w14:paraId="439996A6" w14:textId="77777777" w:rsidR="006A5F5C" w:rsidRPr="008E5C6B" w:rsidRDefault="006A5F5C" w:rsidP="00B27D88">
            <w:pPr>
              <w:spacing w:before="40" w:after="40"/>
              <w:rPr>
                <w:rFonts w:eastAsia="Calibri" w:cs="Arial"/>
                <w:szCs w:val="18"/>
                <w:lang w:val="en-GB"/>
              </w:rPr>
            </w:pPr>
            <w:r w:rsidRPr="008E5C6B">
              <w:rPr>
                <w:rFonts w:eastAsia="Calibri" w:cs="Arial"/>
                <w:szCs w:val="18"/>
              </w:rPr>
              <w:t>Chard (silver beet)</w:t>
            </w:r>
          </w:p>
        </w:tc>
        <w:tc>
          <w:tcPr>
            <w:tcW w:w="2462" w:type="dxa"/>
            <w:tcBorders>
              <w:top w:val="nil"/>
              <w:left w:val="nil"/>
              <w:bottom w:val="single" w:sz="8" w:space="0" w:color="auto"/>
              <w:right w:val="nil"/>
            </w:tcBorders>
            <w:tcMar>
              <w:top w:w="0" w:type="dxa"/>
              <w:left w:w="108" w:type="dxa"/>
              <w:bottom w:w="0" w:type="dxa"/>
              <w:right w:w="108" w:type="dxa"/>
            </w:tcMar>
            <w:hideMark/>
          </w:tcPr>
          <w:p w14:paraId="76354999" w14:textId="77777777" w:rsidR="006A5F5C" w:rsidRPr="008E5C6B" w:rsidRDefault="006A5F5C" w:rsidP="00B27D88">
            <w:pPr>
              <w:spacing w:before="40" w:after="40"/>
              <w:ind w:left="360" w:right="457"/>
              <w:jc w:val="right"/>
              <w:rPr>
                <w:rFonts w:eastAsia="Calibri" w:cs="Arial"/>
                <w:szCs w:val="18"/>
              </w:rPr>
            </w:pPr>
            <w:r w:rsidRPr="008E5C6B">
              <w:rPr>
                <w:rFonts w:eastAsia="Calibri" w:cs="Arial"/>
                <w:szCs w:val="18"/>
              </w:rPr>
              <w:t>T10</w:t>
            </w:r>
          </w:p>
        </w:tc>
        <w:tc>
          <w:tcPr>
            <w:tcW w:w="2579" w:type="dxa"/>
            <w:tcBorders>
              <w:top w:val="nil"/>
              <w:left w:val="nil"/>
              <w:bottom w:val="single" w:sz="8" w:space="0" w:color="auto"/>
              <w:right w:val="nil"/>
            </w:tcBorders>
            <w:tcMar>
              <w:top w:w="0" w:type="dxa"/>
              <w:left w:w="108" w:type="dxa"/>
              <w:bottom w:w="0" w:type="dxa"/>
              <w:right w:w="108" w:type="dxa"/>
            </w:tcMar>
            <w:hideMark/>
          </w:tcPr>
          <w:p w14:paraId="755576FA" w14:textId="77777777" w:rsidR="006A5F5C" w:rsidRPr="008E5C6B" w:rsidRDefault="006A5F5C" w:rsidP="00B27D88">
            <w:pPr>
              <w:spacing w:before="40" w:after="40"/>
              <w:ind w:left="360" w:right="453"/>
              <w:jc w:val="right"/>
              <w:rPr>
                <w:rFonts w:eastAsia="Calibri" w:cs="Arial"/>
                <w:szCs w:val="18"/>
              </w:rPr>
            </w:pPr>
            <w:r w:rsidRPr="008E5C6B">
              <w:rPr>
                <w:rFonts w:eastAsia="Calibri" w:cs="Arial"/>
                <w:szCs w:val="18"/>
              </w:rPr>
              <w:t>15</w:t>
            </w:r>
          </w:p>
        </w:tc>
      </w:tr>
      <w:tr w:rsidR="006A5F5C" w:rsidRPr="008E5C6B" w14:paraId="186CB0CD" w14:textId="77777777" w:rsidTr="00B27D88">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3C0B1B83" w14:textId="77777777" w:rsidR="006A5F5C" w:rsidRPr="008E5C6B" w:rsidRDefault="006A5F5C" w:rsidP="00B27D88">
            <w:pPr>
              <w:spacing w:before="40" w:after="40"/>
              <w:rPr>
                <w:rFonts w:eastAsia="Calibri" w:cs="Arial"/>
                <w:szCs w:val="18"/>
              </w:rPr>
            </w:pPr>
            <w:r w:rsidRPr="008E5C6B">
              <w:rPr>
                <w:rFonts w:eastAsia="Calibri" w:cs="Arial"/>
                <w:szCs w:val="18"/>
              </w:rPr>
              <w:t>2</w:t>
            </w:r>
          </w:p>
        </w:tc>
        <w:tc>
          <w:tcPr>
            <w:tcW w:w="1792" w:type="dxa"/>
            <w:tcBorders>
              <w:top w:val="single" w:sz="8" w:space="0" w:color="auto"/>
              <w:left w:val="nil"/>
              <w:bottom w:val="single" w:sz="4" w:space="0" w:color="auto"/>
              <w:right w:val="nil"/>
            </w:tcBorders>
            <w:tcMar>
              <w:top w:w="0" w:type="dxa"/>
              <w:left w:w="108" w:type="dxa"/>
              <w:bottom w:w="0" w:type="dxa"/>
              <w:right w:w="108" w:type="dxa"/>
            </w:tcMar>
            <w:hideMark/>
          </w:tcPr>
          <w:p w14:paraId="112B56A5" w14:textId="77777777" w:rsidR="006A5F5C" w:rsidRPr="008E5C6B" w:rsidRDefault="006A5F5C" w:rsidP="00B27D88">
            <w:pPr>
              <w:spacing w:before="40" w:after="40"/>
              <w:rPr>
                <w:rFonts w:eastAsia="Calibri" w:cs="Arial"/>
                <w:szCs w:val="18"/>
                <w:lang w:val="en-GB"/>
              </w:rPr>
            </w:pPr>
            <w:r w:rsidRPr="008E5C6B">
              <w:rPr>
                <w:rFonts w:eastAsia="Calibri" w:cs="Arial"/>
                <w:szCs w:val="18"/>
                <w:lang w:val="en-GB"/>
              </w:rPr>
              <w:t>Spinach</w:t>
            </w:r>
          </w:p>
        </w:tc>
        <w:tc>
          <w:tcPr>
            <w:tcW w:w="2462" w:type="dxa"/>
            <w:tcBorders>
              <w:top w:val="single" w:sz="8" w:space="0" w:color="auto"/>
              <w:left w:val="nil"/>
              <w:bottom w:val="single" w:sz="4" w:space="0" w:color="auto"/>
              <w:right w:val="nil"/>
            </w:tcBorders>
            <w:tcMar>
              <w:top w:w="0" w:type="dxa"/>
              <w:left w:w="108" w:type="dxa"/>
              <w:bottom w:w="0" w:type="dxa"/>
              <w:right w:w="108" w:type="dxa"/>
            </w:tcMar>
            <w:hideMark/>
          </w:tcPr>
          <w:p w14:paraId="46A7BA8D" w14:textId="77777777" w:rsidR="006A5F5C" w:rsidRPr="008E5C6B" w:rsidRDefault="006A5F5C" w:rsidP="00B27D88">
            <w:pPr>
              <w:spacing w:before="40" w:after="40"/>
              <w:ind w:left="360" w:right="457"/>
              <w:jc w:val="right"/>
              <w:rPr>
                <w:rFonts w:eastAsia="Calibri" w:cs="Arial"/>
                <w:szCs w:val="18"/>
              </w:rPr>
            </w:pPr>
            <w:r w:rsidRPr="008E5C6B">
              <w:rPr>
                <w:rFonts w:eastAsia="Calibri" w:cs="Arial"/>
                <w:szCs w:val="18"/>
              </w:rPr>
              <w:t>T10</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2BAC9F6C" w14:textId="77777777" w:rsidR="006A5F5C" w:rsidRPr="008E5C6B" w:rsidRDefault="006A5F5C" w:rsidP="00B27D88">
            <w:pPr>
              <w:spacing w:before="40" w:after="40"/>
              <w:ind w:left="360" w:right="453"/>
              <w:jc w:val="right"/>
              <w:rPr>
                <w:rFonts w:eastAsia="Calibri" w:cs="Arial"/>
                <w:szCs w:val="18"/>
              </w:rPr>
            </w:pPr>
            <w:r w:rsidRPr="008E5C6B">
              <w:rPr>
                <w:rFonts w:eastAsia="Calibri" w:cs="Arial"/>
                <w:szCs w:val="18"/>
              </w:rPr>
              <w:t>15</w:t>
            </w:r>
          </w:p>
        </w:tc>
      </w:tr>
    </w:tbl>
    <w:p w14:paraId="1CC775A7" w14:textId="77777777" w:rsidR="006A5F5C" w:rsidRPr="008E5C6B" w:rsidRDefault="006A5F5C" w:rsidP="006A5F5C">
      <w:pPr>
        <w:keepNext/>
        <w:keepLines/>
        <w:spacing w:before="240" w:line="280" w:lineRule="exact"/>
        <w:outlineLvl w:val="1"/>
        <w:rPr>
          <w:b/>
          <w:bCs/>
          <w:iCs/>
          <w:sz w:val="20"/>
          <w:szCs w:val="20"/>
          <w:lang w:val="en-GB"/>
        </w:rPr>
      </w:pPr>
      <w:bookmarkStart w:id="31" w:name="_Hlk170374299"/>
      <w:bookmarkStart w:id="32" w:name="_Hlk170374346"/>
      <w:r w:rsidRPr="008E5C6B">
        <w:rPr>
          <w:b/>
          <w:bCs/>
          <w:iCs/>
          <w:sz w:val="20"/>
          <w:szCs w:val="20"/>
          <w:lang w:val="en-GB"/>
        </w:rPr>
        <w:t>[</w:t>
      </w:r>
      <w:r>
        <w:rPr>
          <w:b/>
          <w:bCs/>
          <w:iCs/>
          <w:sz w:val="20"/>
          <w:szCs w:val="20"/>
          <w:lang w:val="en-GB"/>
        </w:rPr>
        <w:t>3</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Emamectin</w:t>
      </w:r>
      <w:proofErr w:type="spellEnd"/>
      <w:r w:rsidRPr="008E5C6B">
        <w:rPr>
          <w:b/>
          <w:bCs/>
          <w:iCs/>
          <w:sz w:val="20"/>
          <w:szCs w:val="20"/>
          <w:lang w:val="en-GB"/>
        </w:rPr>
        <w:t>)</w:t>
      </w:r>
    </w:p>
    <w:bookmarkEnd w:id="28"/>
    <w:p w14:paraId="2AF93E98" w14:textId="77777777" w:rsidR="006A5F5C" w:rsidRPr="008E5C6B" w:rsidRDefault="006A5F5C" w:rsidP="006A5F5C">
      <w:pPr>
        <w:widowControl w:val="0"/>
        <w:tabs>
          <w:tab w:val="left" w:pos="851"/>
        </w:tabs>
        <w:spacing w:before="120" w:after="120"/>
        <w:rPr>
          <w:bCs/>
          <w:sz w:val="20"/>
          <w:szCs w:val="20"/>
          <w:lang w:val="en-GB" w:bidi="en-US"/>
        </w:rPr>
      </w:pPr>
      <w:r w:rsidRPr="008E5C6B">
        <w:rPr>
          <w:bCs/>
          <w:sz w:val="20"/>
          <w:szCs w:val="20"/>
          <w:lang w:val="en-GB" w:bidi="en-US"/>
        </w:rPr>
        <w:tab/>
        <w:t>Omit:</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6A5F5C" w:rsidRPr="008E5C6B" w14:paraId="7675B4A6" w14:textId="77777777" w:rsidTr="00B27D88">
        <w:trPr>
          <w:trHeight w:val="66"/>
        </w:trPr>
        <w:tc>
          <w:tcPr>
            <w:tcW w:w="2835" w:type="dxa"/>
          </w:tcPr>
          <w:p w14:paraId="36E3062A" w14:textId="77777777" w:rsidR="006A5F5C" w:rsidRPr="008E5C6B" w:rsidRDefault="006A5F5C" w:rsidP="00B27D88">
            <w:pPr>
              <w:keepLines/>
              <w:spacing w:before="20" w:after="20"/>
              <w:rPr>
                <w:szCs w:val="18"/>
                <w:lang w:val="en-GB" w:eastAsia="en-AU"/>
              </w:rPr>
            </w:pPr>
            <w:r w:rsidRPr="008E5C6B">
              <w:rPr>
                <w:szCs w:val="18"/>
                <w:lang w:val="en-GB" w:eastAsia="en-AU"/>
              </w:rPr>
              <w:t>Maize cereals</w:t>
            </w:r>
          </w:p>
        </w:tc>
        <w:tc>
          <w:tcPr>
            <w:tcW w:w="1843" w:type="dxa"/>
          </w:tcPr>
          <w:p w14:paraId="3E7054E5" w14:textId="77777777" w:rsidR="006A5F5C" w:rsidRPr="008E5C6B" w:rsidRDefault="006A5F5C" w:rsidP="00B27D88">
            <w:pPr>
              <w:keepLines/>
              <w:spacing w:before="20" w:after="20"/>
              <w:jc w:val="right"/>
              <w:rPr>
                <w:rFonts w:eastAsia="Calibri"/>
                <w:szCs w:val="18"/>
                <w:lang w:val="en-GB"/>
              </w:rPr>
            </w:pPr>
            <w:r w:rsidRPr="008E5C6B">
              <w:rPr>
                <w:szCs w:val="18"/>
              </w:rPr>
              <w:t>T*0.01</w:t>
            </w:r>
          </w:p>
        </w:tc>
      </w:tr>
    </w:tbl>
    <w:p w14:paraId="1CA02DE2" w14:textId="77777777" w:rsidR="006A5F5C" w:rsidRPr="008E5C6B" w:rsidRDefault="006A5F5C" w:rsidP="006A5F5C">
      <w:pPr>
        <w:widowControl w:val="0"/>
        <w:tabs>
          <w:tab w:val="left" w:pos="851"/>
        </w:tabs>
        <w:spacing w:before="120" w:after="120"/>
        <w:rPr>
          <w:bCs/>
          <w:sz w:val="20"/>
          <w:szCs w:val="20"/>
          <w:lang w:val="en-GB" w:bidi="en-US"/>
        </w:rPr>
      </w:pPr>
      <w:r w:rsidRPr="008E5C6B">
        <w:rPr>
          <w:bCs/>
          <w:sz w:val="20"/>
          <w:szCs w:val="20"/>
          <w:lang w:val="en-GB" w:bidi="en-US"/>
        </w:rPr>
        <w:tab/>
        <w:t>Substitute:</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6A5F5C" w:rsidRPr="008E5C6B" w14:paraId="3439EECC" w14:textId="77777777" w:rsidTr="00B27D88">
        <w:trPr>
          <w:trHeight w:val="66"/>
        </w:trPr>
        <w:tc>
          <w:tcPr>
            <w:tcW w:w="2835" w:type="dxa"/>
          </w:tcPr>
          <w:p w14:paraId="480CE808" w14:textId="77777777" w:rsidR="006A5F5C" w:rsidRPr="008E5C6B" w:rsidRDefault="006A5F5C" w:rsidP="00B27D88">
            <w:pPr>
              <w:keepLines/>
              <w:spacing w:before="20" w:after="20"/>
              <w:rPr>
                <w:szCs w:val="18"/>
                <w:lang w:val="en-GB" w:eastAsia="en-AU"/>
              </w:rPr>
            </w:pPr>
            <w:r w:rsidRPr="008E5C6B">
              <w:rPr>
                <w:szCs w:val="18"/>
                <w:lang w:val="en-GB" w:eastAsia="en-AU"/>
              </w:rPr>
              <w:t>Maize cereals</w:t>
            </w:r>
          </w:p>
        </w:tc>
        <w:tc>
          <w:tcPr>
            <w:tcW w:w="1843" w:type="dxa"/>
          </w:tcPr>
          <w:p w14:paraId="322E45D6" w14:textId="77777777" w:rsidR="006A5F5C" w:rsidRPr="008E5C6B" w:rsidRDefault="006A5F5C" w:rsidP="00B27D88">
            <w:pPr>
              <w:keepLines/>
              <w:spacing w:before="20" w:after="20"/>
              <w:jc w:val="right"/>
              <w:rPr>
                <w:rFonts w:eastAsia="Calibri"/>
                <w:szCs w:val="18"/>
                <w:lang w:val="en-GB"/>
              </w:rPr>
            </w:pPr>
            <w:r w:rsidRPr="008E5C6B">
              <w:rPr>
                <w:rFonts w:eastAsia="Calibri"/>
                <w:szCs w:val="18"/>
                <w:lang w:val="en-GB"/>
              </w:rPr>
              <w:t>*0.002</w:t>
            </w:r>
          </w:p>
        </w:tc>
      </w:tr>
    </w:tbl>
    <w:p w14:paraId="2D8AC999" w14:textId="77777777" w:rsidR="006A5F5C" w:rsidRPr="008E5C6B" w:rsidRDefault="006A5F5C" w:rsidP="006A5F5C">
      <w:pPr>
        <w:keepNext/>
        <w:keepLines/>
        <w:spacing w:before="240" w:line="280" w:lineRule="exact"/>
        <w:outlineLvl w:val="1"/>
        <w:rPr>
          <w:b/>
          <w:bCs/>
          <w:iCs/>
          <w:sz w:val="20"/>
          <w:szCs w:val="20"/>
          <w:lang w:val="en-GB"/>
        </w:rPr>
      </w:pPr>
      <w:bookmarkStart w:id="33" w:name="_Hlk156991326"/>
      <w:bookmarkStart w:id="34" w:name="_Hlk144731644"/>
      <w:bookmarkEnd w:id="29"/>
      <w:bookmarkEnd w:id="30"/>
      <w:bookmarkEnd w:id="31"/>
      <w:bookmarkEnd w:id="32"/>
      <w:r w:rsidRPr="008E5C6B">
        <w:rPr>
          <w:b/>
          <w:bCs/>
          <w:iCs/>
          <w:sz w:val="20"/>
          <w:szCs w:val="20"/>
          <w:lang w:val="en-GB"/>
        </w:rPr>
        <w:t>[</w:t>
      </w:r>
      <w:r>
        <w:rPr>
          <w:b/>
          <w:bCs/>
          <w:iCs/>
          <w:sz w:val="20"/>
          <w:szCs w:val="20"/>
          <w:lang w:val="en-GB"/>
        </w:rPr>
        <w:t>4</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Flonicamid</w:t>
      </w:r>
      <w:proofErr w:type="spellEnd"/>
      <w:r w:rsidRPr="008E5C6B">
        <w:rPr>
          <w:b/>
          <w:bCs/>
          <w:iCs/>
          <w:sz w:val="20"/>
          <w:szCs w:val="20"/>
          <w:lang w:val="en-GB"/>
        </w:rPr>
        <w:t>)</w:t>
      </w:r>
    </w:p>
    <w:p w14:paraId="4064C2FB" w14:textId="77777777" w:rsidR="006A5F5C" w:rsidRPr="008E5C6B" w:rsidRDefault="006A5F5C" w:rsidP="006A5F5C">
      <w:pPr>
        <w:keepNext/>
        <w:keepLines/>
        <w:spacing w:before="120" w:after="120" w:line="280" w:lineRule="exact"/>
        <w:outlineLvl w:val="1"/>
        <w:rPr>
          <w:iCs/>
          <w:sz w:val="20"/>
          <w:szCs w:val="20"/>
        </w:rPr>
      </w:pPr>
      <w:bookmarkStart w:id="35" w:name="_Hlk158902420"/>
      <w:r w:rsidRPr="008E5C6B">
        <w:rPr>
          <w:iCs/>
          <w:sz w:val="20"/>
          <w:szCs w:val="20"/>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6A5F5C" w:rsidRPr="008E5C6B" w14:paraId="29D0AB73" w14:textId="77777777" w:rsidTr="00B27D88">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bookmarkEnd w:id="35"/>
          <w:p w14:paraId="7498ED33" w14:textId="77777777" w:rsidR="006A5F5C" w:rsidRPr="008E5C6B" w:rsidRDefault="006A5F5C" w:rsidP="00B27D88">
            <w:pPr>
              <w:keepNext/>
              <w:spacing w:line="240" w:lineRule="atLeast"/>
              <w:rPr>
                <w:rFonts w:eastAsia="Calibri" w:cs="Arial"/>
                <w:b/>
                <w:bCs/>
                <w:szCs w:val="18"/>
              </w:rPr>
            </w:pPr>
            <w:r w:rsidRPr="008E5C6B">
              <w:rPr>
                <w:rFonts w:eastAsia="Calibri" w:cs="Arial"/>
                <w:b/>
                <w:bCs/>
                <w:szCs w:val="18"/>
              </w:rPr>
              <w:t>Amendments relating to maximum residue limits</w:t>
            </w:r>
          </w:p>
        </w:tc>
      </w:tr>
      <w:tr w:rsidR="006A5F5C" w:rsidRPr="008E5C6B" w14:paraId="54340153" w14:textId="77777777" w:rsidTr="00B27D88">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454E203C" w14:textId="77777777" w:rsidR="006A5F5C" w:rsidRPr="008E5C6B" w:rsidRDefault="006A5F5C" w:rsidP="00B27D88">
            <w:pPr>
              <w:keepNext/>
              <w:spacing w:after="20" w:line="240" w:lineRule="atLeast"/>
              <w:rPr>
                <w:rFonts w:eastAsia="Calibri" w:cs="Arial"/>
                <w:b/>
                <w:bCs/>
                <w:szCs w:val="18"/>
              </w:rPr>
            </w:pPr>
            <w:r w:rsidRPr="008E5C6B">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6137863F" w14:textId="77777777" w:rsidR="006A5F5C" w:rsidRPr="008E5C6B" w:rsidRDefault="006A5F5C" w:rsidP="00B27D88">
            <w:pPr>
              <w:keepNext/>
              <w:spacing w:after="20" w:line="240" w:lineRule="atLeast"/>
              <w:rPr>
                <w:rFonts w:eastAsia="Calibri" w:cs="Arial"/>
                <w:b/>
                <w:bCs/>
                <w:szCs w:val="18"/>
              </w:rPr>
            </w:pPr>
            <w:r w:rsidRPr="008E5C6B">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2A2600AB" w14:textId="77777777" w:rsidR="006A5F5C" w:rsidRPr="008E5C6B" w:rsidRDefault="006A5F5C" w:rsidP="00B27D88">
            <w:pPr>
              <w:keepNext/>
              <w:spacing w:after="20" w:line="240" w:lineRule="atLeast"/>
              <w:jc w:val="center"/>
              <w:rPr>
                <w:rFonts w:eastAsia="Calibri" w:cs="Arial"/>
                <w:b/>
                <w:bCs/>
                <w:szCs w:val="18"/>
              </w:rPr>
            </w:pPr>
            <w:r w:rsidRPr="008E5C6B">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0EF47B89" w14:textId="77777777" w:rsidR="006A5F5C" w:rsidRPr="008E5C6B" w:rsidRDefault="006A5F5C" w:rsidP="00B27D88">
            <w:pPr>
              <w:keepNext/>
              <w:spacing w:after="20" w:line="240" w:lineRule="atLeast"/>
              <w:jc w:val="center"/>
              <w:rPr>
                <w:rFonts w:eastAsia="Calibri" w:cs="Arial"/>
                <w:b/>
                <w:bCs/>
                <w:szCs w:val="18"/>
              </w:rPr>
            </w:pPr>
            <w:r w:rsidRPr="008E5C6B">
              <w:rPr>
                <w:rFonts w:eastAsia="Calibri" w:cs="Arial"/>
                <w:b/>
                <w:bCs/>
                <w:szCs w:val="18"/>
              </w:rPr>
              <w:t>Substitute</w:t>
            </w:r>
          </w:p>
        </w:tc>
      </w:tr>
      <w:tr w:rsidR="006A5F5C" w:rsidRPr="008E5C6B" w14:paraId="424C9483" w14:textId="77777777" w:rsidTr="00B27D88">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6A239CB9" w14:textId="77777777" w:rsidR="006A5F5C" w:rsidRPr="008E5C6B" w:rsidRDefault="006A5F5C" w:rsidP="00B27D88">
            <w:pPr>
              <w:spacing w:before="40" w:after="40"/>
              <w:rPr>
                <w:rFonts w:eastAsia="Calibri" w:cs="Arial"/>
                <w:szCs w:val="18"/>
              </w:rPr>
            </w:pPr>
            <w:r w:rsidRPr="008E5C6B">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734061A9" w14:textId="77777777" w:rsidR="006A5F5C" w:rsidRPr="008E5C6B" w:rsidRDefault="006A5F5C" w:rsidP="00B27D88">
            <w:pPr>
              <w:spacing w:before="40" w:after="40"/>
              <w:rPr>
                <w:rFonts w:eastAsia="Calibri" w:cs="Arial"/>
                <w:szCs w:val="18"/>
                <w:lang w:val="en-GB"/>
              </w:rPr>
            </w:pPr>
            <w:r w:rsidRPr="008E5C6B">
              <w:rPr>
                <w:rFonts w:eastAsia="Calibri" w:cs="Arial"/>
                <w:szCs w:val="18"/>
              </w:rPr>
              <w:t>Fruiting vegetables, other than cucurbits</w:t>
            </w:r>
          </w:p>
        </w:tc>
        <w:tc>
          <w:tcPr>
            <w:tcW w:w="2581" w:type="dxa"/>
            <w:tcBorders>
              <w:top w:val="nil"/>
              <w:left w:val="nil"/>
              <w:bottom w:val="single" w:sz="8" w:space="0" w:color="auto"/>
              <w:right w:val="nil"/>
            </w:tcBorders>
            <w:tcMar>
              <w:top w:w="0" w:type="dxa"/>
              <w:left w:w="108" w:type="dxa"/>
              <w:bottom w:w="0" w:type="dxa"/>
              <w:right w:w="108" w:type="dxa"/>
            </w:tcMar>
            <w:hideMark/>
          </w:tcPr>
          <w:p w14:paraId="07EF8549" w14:textId="77777777" w:rsidR="006A5F5C" w:rsidRPr="008E5C6B" w:rsidRDefault="006A5F5C" w:rsidP="00B27D88">
            <w:pPr>
              <w:spacing w:before="40" w:after="40"/>
              <w:ind w:left="360" w:right="457"/>
              <w:jc w:val="right"/>
              <w:rPr>
                <w:rFonts w:eastAsia="Calibri" w:cs="Arial"/>
                <w:szCs w:val="18"/>
              </w:rPr>
            </w:pPr>
            <w:r w:rsidRPr="008E5C6B">
              <w:rPr>
                <w:rFonts w:eastAsia="Calibri" w:cs="Arial"/>
                <w:szCs w:val="18"/>
              </w:rPr>
              <w:t>T0.5</w:t>
            </w:r>
          </w:p>
        </w:tc>
        <w:tc>
          <w:tcPr>
            <w:tcW w:w="2579" w:type="dxa"/>
            <w:tcBorders>
              <w:top w:val="nil"/>
              <w:left w:val="nil"/>
              <w:bottom w:val="single" w:sz="8" w:space="0" w:color="auto"/>
              <w:right w:val="nil"/>
            </w:tcBorders>
            <w:tcMar>
              <w:top w:w="0" w:type="dxa"/>
              <w:left w:w="108" w:type="dxa"/>
              <w:bottom w:w="0" w:type="dxa"/>
              <w:right w:w="108" w:type="dxa"/>
            </w:tcMar>
            <w:hideMark/>
          </w:tcPr>
          <w:p w14:paraId="0AD902C9" w14:textId="77777777" w:rsidR="006A5F5C" w:rsidRPr="008E5C6B" w:rsidRDefault="006A5F5C" w:rsidP="00B27D88">
            <w:pPr>
              <w:spacing w:before="40" w:after="40"/>
              <w:ind w:left="360" w:right="453"/>
              <w:jc w:val="right"/>
              <w:rPr>
                <w:rFonts w:eastAsia="Calibri" w:cs="Arial"/>
                <w:szCs w:val="18"/>
              </w:rPr>
            </w:pPr>
            <w:r w:rsidRPr="008E5C6B">
              <w:rPr>
                <w:rFonts w:eastAsia="Calibri" w:cs="Arial"/>
                <w:szCs w:val="18"/>
              </w:rPr>
              <w:t>0.5</w:t>
            </w:r>
          </w:p>
        </w:tc>
      </w:tr>
      <w:tr w:rsidR="006A5F5C" w:rsidRPr="008E5C6B" w14:paraId="75774191" w14:textId="77777777" w:rsidTr="00B27D88">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0EEA47F9" w14:textId="77777777" w:rsidR="006A5F5C" w:rsidRPr="008E5C6B" w:rsidRDefault="006A5F5C" w:rsidP="00B27D88">
            <w:pPr>
              <w:spacing w:before="40" w:after="40"/>
              <w:rPr>
                <w:rFonts w:eastAsia="Calibri" w:cs="Arial"/>
                <w:szCs w:val="18"/>
              </w:rPr>
            </w:pPr>
            <w:r w:rsidRPr="008E5C6B">
              <w:rPr>
                <w:rFonts w:eastAsia="Calibri" w:cs="Arial"/>
                <w:szCs w:val="18"/>
              </w:rPr>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4CD7E1E4" w14:textId="77777777" w:rsidR="006A5F5C" w:rsidRPr="008E5C6B" w:rsidRDefault="006A5F5C" w:rsidP="00B27D88">
            <w:pPr>
              <w:spacing w:before="40" w:after="40"/>
              <w:rPr>
                <w:rFonts w:eastAsia="Calibri" w:cs="Arial"/>
                <w:szCs w:val="18"/>
                <w:lang w:val="en-GB"/>
              </w:rPr>
            </w:pPr>
            <w:r w:rsidRPr="008E5C6B">
              <w:rPr>
                <w:rFonts w:cs="Arial"/>
                <w:szCs w:val="18"/>
                <w:lang w:val="en-GB"/>
              </w:rPr>
              <w:t>Potato</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1101B7C8" w14:textId="77777777" w:rsidR="006A5F5C" w:rsidRPr="008E5C6B" w:rsidRDefault="006A5F5C" w:rsidP="00B27D88">
            <w:pPr>
              <w:spacing w:before="40" w:after="40"/>
              <w:ind w:left="360" w:right="457"/>
              <w:jc w:val="right"/>
              <w:rPr>
                <w:rFonts w:eastAsia="Calibri" w:cs="Arial"/>
                <w:szCs w:val="18"/>
              </w:rPr>
            </w:pPr>
            <w:r w:rsidRPr="008E5C6B">
              <w:rPr>
                <w:rFonts w:eastAsia="Calibri" w:cs="Arial"/>
                <w:szCs w:val="18"/>
              </w:rPr>
              <w:t>0.2</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09F41FDE" w14:textId="77777777" w:rsidR="006A5F5C" w:rsidRPr="008E5C6B" w:rsidRDefault="006A5F5C" w:rsidP="00B27D88">
            <w:pPr>
              <w:spacing w:before="40" w:after="40"/>
              <w:ind w:left="360" w:right="453"/>
              <w:jc w:val="right"/>
              <w:rPr>
                <w:rFonts w:eastAsia="Calibri" w:cs="Arial"/>
                <w:szCs w:val="18"/>
              </w:rPr>
            </w:pPr>
            <w:r w:rsidRPr="008E5C6B">
              <w:rPr>
                <w:rFonts w:eastAsia="Calibri" w:cs="Arial"/>
                <w:szCs w:val="18"/>
              </w:rPr>
              <w:t>0.3</w:t>
            </w:r>
          </w:p>
        </w:tc>
      </w:tr>
      <w:tr w:rsidR="006A5F5C" w:rsidRPr="008E5C6B" w14:paraId="3C8A157A" w14:textId="77777777" w:rsidTr="00B27D88">
        <w:trPr>
          <w:trHeight w:val="331"/>
        </w:trPr>
        <w:tc>
          <w:tcPr>
            <w:tcW w:w="652" w:type="dxa"/>
            <w:tcBorders>
              <w:top w:val="single" w:sz="4" w:space="0" w:color="auto"/>
              <w:left w:val="nil"/>
              <w:bottom w:val="single" w:sz="8" w:space="0" w:color="auto"/>
              <w:right w:val="nil"/>
            </w:tcBorders>
            <w:tcMar>
              <w:top w:w="0" w:type="dxa"/>
              <w:left w:w="108" w:type="dxa"/>
              <w:bottom w:w="0" w:type="dxa"/>
              <w:right w:w="108" w:type="dxa"/>
            </w:tcMar>
          </w:tcPr>
          <w:p w14:paraId="7B1B412C" w14:textId="77777777" w:rsidR="006A5F5C" w:rsidRPr="008E5C6B" w:rsidRDefault="006A5F5C" w:rsidP="00B27D88">
            <w:pPr>
              <w:spacing w:before="40" w:after="40"/>
              <w:rPr>
                <w:rFonts w:eastAsia="Calibri" w:cs="Arial"/>
                <w:szCs w:val="18"/>
              </w:rPr>
            </w:pPr>
            <w:r w:rsidRPr="008E5C6B">
              <w:rPr>
                <w:rFonts w:eastAsia="Calibri" w:cs="Arial"/>
                <w:szCs w:val="18"/>
              </w:rPr>
              <w:t>3</w:t>
            </w:r>
          </w:p>
        </w:tc>
        <w:tc>
          <w:tcPr>
            <w:tcW w:w="1673" w:type="dxa"/>
            <w:tcBorders>
              <w:top w:val="single" w:sz="4" w:space="0" w:color="auto"/>
              <w:left w:val="nil"/>
              <w:bottom w:val="single" w:sz="8" w:space="0" w:color="auto"/>
              <w:right w:val="nil"/>
            </w:tcBorders>
            <w:tcMar>
              <w:top w:w="0" w:type="dxa"/>
              <w:left w:w="108" w:type="dxa"/>
              <w:bottom w:w="0" w:type="dxa"/>
              <w:right w:w="108" w:type="dxa"/>
            </w:tcMar>
          </w:tcPr>
          <w:p w14:paraId="5FA02B98" w14:textId="77777777" w:rsidR="006A5F5C" w:rsidRPr="008E5C6B" w:rsidRDefault="006A5F5C" w:rsidP="00B27D88">
            <w:pPr>
              <w:spacing w:before="40" w:after="40"/>
              <w:rPr>
                <w:rFonts w:cs="Arial"/>
                <w:szCs w:val="18"/>
              </w:rPr>
            </w:pPr>
            <w:r w:rsidRPr="008E5C6B">
              <w:rPr>
                <w:rFonts w:cs="Arial"/>
                <w:szCs w:val="18"/>
              </w:rPr>
              <w:t>Strawberry</w:t>
            </w:r>
          </w:p>
        </w:tc>
        <w:tc>
          <w:tcPr>
            <w:tcW w:w="2581" w:type="dxa"/>
            <w:tcBorders>
              <w:top w:val="single" w:sz="4" w:space="0" w:color="auto"/>
              <w:left w:val="nil"/>
              <w:bottom w:val="single" w:sz="8" w:space="0" w:color="auto"/>
              <w:right w:val="nil"/>
            </w:tcBorders>
            <w:tcMar>
              <w:top w:w="0" w:type="dxa"/>
              <w:left w:w="108" w:type="dxa"/>
              <w:bottom w:w="0" w:type="dxa"/>
              <w:right w:w="108" w:type="dxa"/>
            </w:tcMar>
          </w:tcPr>
          <w:p w14:paraId="1EB554BE" w14:textId="77777777" w:rsidR="006A5F5C" w:rsidRPr="008E5C6B" w:rsidRDefault="006A5F5C" w:rsidP="00B27D88">
            <w:pPr>
              <w:spacing w:before="40" w:after="40"/>
              <w:ind w:left="360" w:right="457"/>
              <w:jc w:val="right"/>
              <w:rPr>
                <w:rFonts w:cs="Arial"/>
                <w:szCs w:val="18"/>
              </w:rPr>
            </w:pPr>
            <w:r w:rsidRPr="008E5C6B">
              <w:rPr>
                <w:rFonts w:cs="Arial"/>
                <w:szCs w:val="18"/>
              </w:rPr>
              <w:t>T2</w:t>
            </w:r>
          </w:p>
        </w:tc>
        <w:tc>
          <w:tcPr>
            <w:tcW w:w="2579" w:type="dxa"/>
            <w:tcBorders>
              <w:top w:val="single" w:sz="4" w:space="0" w:color="auto"/>
              <w:left w:val="nil"/>
              <w:bottom w:val="single" w:sz="8" w:space="0" w:color="auto"/>
              <w:right w:val="nil"/>
            </w:tcBorders>
            <w:tcMar>
              <w:top w:w="0" w:type="dxa"/>
              <w:left w:w="108" w:type="dxa"/>
              <w:bottom w:w="0" w:type="dxa"/>
              <w:right w:w="108" w:type="dxa"/>
            </w:tcMar>
          </w:tcPr>
          <w:p w14:paraId="2D80AD6E" w14:textId="77777777" w:rsidR="006A5F5C" w:rsidRPr="008E5C6B" w:rsidRDefault="006A5F5C" w:rsidP="00B27D88">
            <w:pPr>
              <w:spacing w:before="40" w:after="40"/>
              <w:ind w:left="360" w:right="453"/>
              <w:jc w:val="right"/>
              <w:rPr>
                <w:rFonts w:cs="Arial"/>
                <w:szCs w:val="18"/>
              </w:rPr>
            </w:pPr>
            <w:r w:rsidRPr="008E5C6B">
              <w:rPr>
                <w:rFonts w:cs="Arial"/>
                <w:szCs w:val="18"/>
              </w:rPr>
              <w:t>2</w:t>
            </w:r>
          </w:p>
        </w:tc>
      </w:tr>
    </w:tbl>
    <w:bookmarkEnd w:id="33"/>
    <w:p w14:paraId="1866ABDC"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w:t>
      </w:r>
      <w:r>
        <w:rPr>
          <w:b/>
          <w:bCs/>
          <w:iCs/>
          <w:sz w:val="20"/>
          <w:szCs w:val="20"/>
          <w:lang w:val="en-GB"/>
        </w:rPr>
        <w:t>5</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Fluopyram</w:t>
      </w:r>
      <w:proofErr w:type="spellEnd"/>
      <w:r w:rsidRPr="008E5C6B">
        <w:rPr>
          <w:b/>
          <w:bCs/>
          <w:iCs/>
          <w:sz w:val="20"/>
          <w:szCs w:val="20"/>
          <w:lang w:val="en-GB"/>
        </w:rPr>
        <w:t>)</w:t>
      </w:r>
    </w:p>
    <w:p w14:paraId="35DBD5CA" w14:textId="77777777" w:rsidR="006A5F5C" w:rsidRPr="008E5C6B" w:rsidRDefault="006A5F5C" w:rsidP="006A5F5C">
      <w:pPr>
        <w:keepNext/>
        <w:keepLines/>
        <w:spacing w:before="120" w:after="120" w:line="280" w:lineRule="exact"/>
        <w:ind w:left="851"/>
        <w:outlineLvl w:val="1"/>
        <w:rPr>
          <w:iCs/>
          <w:sz w:val="20"/>
          <w:szCs w:val="20"/>
          <w:lang w:val="en-GB"/>
        </w:rPr>
      </w:pPr>
      <w:r w:rsidRPr="008E5C6B">
        <w:rPr>
          <w:iCs/>
          <w:sz w:val="20"/>
          <w:szCs w:val="20"/>
          <w:lang w:val="en-GB"/>
        </w:rPr>
        <w:t>Omit: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28F97E6A" w14:textId="77777777" w:rsidTr="00B27D88">
        <w:trPr>
          <w:cantSplit/>
        </w:trPr>
        <w:tc>
          <w:tcPr>
            <w:tcW w:w="2977" w:type="dxa"/>
          </w:tcPr>
          <w:p w14:paraId="4DA56912" w14:textId="77777777" w:rsidR="006A5F5C" w:rsidRPr="008E5C6B" w:rsidRDefault="006A5F5C" w:rsidP="00B27D88">
            <w:pPr>
              <w:spacing w:before="60" w:after="60"/>
              <w:rPr>
                <w:rFonts w:eastAsia="Calibri"/>
              </w:rPr>
            </w:pPr>
            <w:bookmarkStart w:id="36" w:name="_Hlk144732233"/>
            <w:r w:rsidRPr="008E5C6B">
              <w:rPr>
                <w:rFonts w:eastAsia="Calibri"/>
              </w:rPr>
              <w:t>Root and tuber vegetables</w:t>
            </w:r>
          </w:p>
        </w:tc>
        <w:tc>
          <w:tcPr>
            <w:tcW w:w="1446" w:type="dxa"/>
          </w:tcPr>
          <w:p w14:paraId="5DBCA457" w14:textId="77777777" w:rsidR="006A5F5C" w:rsidRPr="008E5C6B" w:rsidRDefault="006A5F5C" w:rsidP="00B27D88">
            <w:pPr>
              <w:spacing w:before="60" w:after="60"/>
              <w:jc w:val="right"/>
              <w:rPr>
                <w:rFonts w:eastAsia="Calibri"/>
              </w:rPr>
            </w:pPr>
            <w:r w:rsidRPr="008E5C6B">
              <w:rPr>
                <w:rFonts w:eastAsia="Calibri"/>
              </w:rPr>
              <w:t>T0.2</w:t>
            </w:r>
          </w:p>
        </w:tc>
      </w:tr>
    </w:tbl>
    <w:p w14:paraId="06737610" w14:textId="77777777" w:rsidR="006A5F5C" w:rsidRPr="008E5C6B" w:rsidRDefault="006A5F5C" w:rsidP="006A5F5C">
      <w:pPr>
        <w:keepNext/>
        <w:keepLines/>
        <w:spacing w:before="240" w:line="280" w:lineRule="exact"/>
        <w:outlineLvl w:val="1"/>
        <w:rPr>
          <w:b/>
          <w:bCs/>
          <w:iCs/>
          <w:sz w:val="20"/>
          <w:szCs w:val="20"/>
          <w:lang w:val="en-GB"/>
        </w:rPr>
      </w:pPr>
      <w:bookmarkStart w:id="37" w:name="_Hlk167880768"/>
      <w:bookmarkEnd w:id="36"/>
      <w:r w:rsidRPr="008E5C6B">
        <w:rPr>
          <w:b/>
          <w:bCs/>
          <w:iCs/>
          <w:sz w:val="20"/>
          <w:szCs w:val="20"/>
          <w:lang w:val="en-GB"/>
        </w:rPr>
        <w:t>[</w:t>
      </w:r>
      <w:r>
        <w:rPr>
          <w:b/>
          <w:bCs/>
          <w:iCs/>
          <w:sz w:val="20"/>
          <w:szCs w:val="20"/>
          <w:lang w:val="en-GB"/>
        </w:rPr>
        <w:t>6</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Fluopyram</w:t>
      </w:r>
      <w:proofErr w:type="spellEnd"/>
      <w:r w:rsidRPr="008E5C6B">
        <w:rPr>
          <w:b/>
          <w:bCs/>
          <w:iCs/>
          <w:sz w:val="20"/>
          <w:szCs w:val="20"/>
          <w:lang w:val="en-GB"/>
        </w:rPr>
        <w:t>)</w:t>
      </w:r>
    </w:p>
    <w:p w14:paraId="1684F737" w14:textId="77777777" w:rsidR="006A5F5C" w:rsidRPr="008E5C6B" w:rsidRDefault="006A5F5C" w:rsidP="006A5F5C">
      <w:pPr>
        <w:keepNext/>
        <w:keepLines/>
        <w:spacing w:before="120" w:after="120" w:line="280" w:lineRule="exact"/>
        <w:ind w:left="851"/>
        <w:outlineLvl w:val="1"/>
        <w:rPr>
          <w:iCs/>
          <w:sz w:val="20"/>
          <w:szCs w:val="20"/>
          <w:lang w:val="en-GB"/>
        </w:rPr>
      </w:pPr>
      <w:bookmarkStart w:id="38" w:name="_Hlk144732140"/>
      <w:r w:rsidRPr="008E5C6B">
        <w:rPr>
          <w:iCs/>
          <w:sz w:val="20"/>
          <w:szCs w:val="20"/>
          <w:lang w:val="en-GB"/>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6EA98FD7" w14:textId="77777777" w:rsidTr="00B27D88">
        <w:trPr>
          <w:cantSplit/>
        </w:trPr>
        <w:tc>
          <w:tcPr>
            <w:tcW w:w="2977" w:type="dxa"/>
          </w:tcPr>
          <w:p w14:paraId="060CC3B0" w14:textId="77777777" w:rsidR="006A5F5C" w:rsidRPr="008E5C6B" w:rsidRDefault="006A5F5C" w:rsidP="00B27D88">
            <w:pPr>
              <w:spacing w:before="60" w:after="60"/>
              <w:rPr>
                <w:rFonts w:eastAsia="Calibri"/>
              </w:rPr>
            </w:pPr>
            <w:bookmarkStart w:id="39" w:name="_Hlk144731393"/>
            <w:bookmarkEnd w:id="38"/>
            <w:r w:rsidRPr="008E5C6B">
              <w:rPr>
                <w:rFonts w:eastAsia="Calibri"/>
              </w:rPr>
              <w:t>Root and tuber vegetables [except sweet potato]</w:t>
            </w:r>
          </w:p>
        </w:tc>
        <w:tc>
          <w:tcPr>
            <w:tcW w:w="1446" w:type="dxa"/>
          </w:tcPr>
          <w:p w14:paraId="32BBEE16" w14:textId="77777777" w:rsidR="006A5F5C" w:rsidRPr="008E5C6B" w:rsidRDefault="006A5F5C" w:rsidP="00B27D88">
            <w:pPr>
              <w:spacing w:before="60" w:after="60"/>
              <w:jc w:val="right"/>
              <w:rPr>
                <w:rFonts w:eastAsia="Calibri"/>
              </w:rPr>
            </w:pPr>
            <w:r w:rsidRPr="008E5C6B">
              <w:rPr>
                <w:rFonts w:eastAsia="Calibri"/>
              </w:rPr>
              <w:t>0.2</w:t>
            </w:r>
          </w:p>
        </w:tc>
      </w:tr>
      <w:bookmarkEnd w:id="39"/>
      <w:tr w:rsidR="006A5F5C" w:rsidRPr="008E5C6B" w14:paraId="5E1E4E22" w14:textId="77777777" w:rsidTr="00B27D88">
        <w:trPr>
          <w:cantSplit/>
        </w:trPr>
        <w:tc>
          <w:tcPr>
            <w:tcW w:w="2977" w:type="dxa"/>
          </w:tcPr>
          <w:p w14:paraId="7A0020BD" w14:textId="77777777" w:rsidR="006A5F5C" w:rsidRPr="008E5C6B" w:rsidRDefault="006A5F5C" w:rsidP="00B27D88">
            <w:pPr>
              <w:spacing w:before="60" w:after="60"/>
              <w:rPr>
                <w:rFonts w:eastAsia="Calibri"/>
              </w:rPr>
            </w:pPr>
            <w:r w:rsidRPr="008E5C6B">
              <w:rPr>
                <w:rFonts w:eastAsia="Calibri"/>
              </w:rPr>
              <w:t>Sweet Potato</w:t>
            </w:r>
          </w:p>
        </w:tc>
        <w:tc>
          <w:tcPr>
            <w:tcW w:w="1446" w:type="dxa"/>
          </w:tcPr>
          <w:p w14:paraId="71F4F9C1" w14:textId="77777777" w:rsidR="006A5F5C" w:rsidRPr="008E5C6B" w:rsidRDefault="006A5F5C" w:rsidP="00B27D88">
            <w:pPr>
              <w:spacing w:before="60" w:after="60"/>
              <w:jc w:val="right"/>
              <w:rPr>
                <w:rFonts w:eastAsia="Calibri"/>
              </w:rPr>
            </w:pPr>
            <w:r w:rsidRPr="008E5C6B">
              <w:rPr>
                <w:rFonts w:eastAsia="Calibri"/>
              </w:rPr>
              <w:t>0.02</w:t>
            </w:r>
          </w:p>
        </w:tc>
      </w:tr>
    </w:tbl>
    <w:p w14:paraId="4BA85348" w14:textId="77777777" w:rsidR="006A5F5C" w:rsidRPr="008E5C6B" w:rsidRDefault="006A5F5C" w:rsidP="006A5F5C">
      <w:pPr>
        <w:keepNext/>
        <w:keepLines/>
        <w:spacing w:before="240" w:line="280" w:lineRule="exact"/>
        <w:outlineLvl w:val="1"/>
        <w:rPr>
          <w:b/>
          <w:bCs/>
          <w:iCs/>
          <w:sz w:val="20"/>
          <w:szCs w:val="20"/>
          <w:lang w:val="en-GB"/>
        </w:rPr>
      </w:pPr>
      <w:bookmarkStart w:id="40" w:name="_Hlk162437173"/>
      <w:bookmarkEnd w:id="37"/>
      <w:r w:rsidRPr="008E5C6B">
        <w:rPr>
          <w:b/>
          <w:bCs/>
          <w:iCs/>
          <w:sz w:val="20"/>
          <w:szCs w:val="20"/>
          <w:lang w:val="en-GB"/>
        </w:rPr>
        <w:t>[</w:t>
      </w:r>
      <w:r>
        <w:rPr>
          <w:b/>
          <w:bCs/>
          <w:iCs/>
          <w:sz w:val="20"/>
          <w:szCs w:val="20"/>
          <w:lang w:val="en-GB"/>
        </w:rPr>
        <w:t>7</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Fluxapyroxad)</w:t>
      </w:r>
    </w:p>
    <w:p w14:paraId="138FBE56" w14:textId="77777777" w:rsidR="006A5F5C" w:rsidRPr="008E5C6B" w:rsidRDefault="006A5F5C" w:rsidP="006A5F5C">
      <w:pPr>
        <w:widowControl w:val="0"/>
        <w:tabs>
          <w:tab w:val="left" w:pos="851"/>
        </w:tabs>
        <w:spacing w:before="120" w:after="120"/>
        <w:rPr>
          <w:bCs/>
          <w:sz w:val="20"/>
          <w:szCs w:val="20"/>
          <w:lang w:val="en-GB" w:bidi="en-US"/>
        </w:rPr>
      </w:pPr>
      <w:r w:rsidRPr="008E5C6B">
        <w:rPr>
          <w:bCs/>
          <w:sz w:val="20"/>
          <w:szCs w:val="20"/>
          <w:lang w:val="en-GB" w:bidi="en-US"/>
        </w:rPr>
        <w:tab/>
        <w:t>Omit:</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6A5F5C" w:rsidRPr="008E5C6B" w14:paraId="255F7851" w14:textId="77777777" w:rsidTr="00B27D88">
        <w:trPr>
          <w:trHeight w:val="66"/>
        </w:trPr>
        <w:tc>
          <w:tcPr>
            <w:tcW w:w="2835" w:type="dxa"/>
          </w:tcPr>
          <w:p w14:paraId="0C85A02B" w14:textId="77777777" w:rsidR="006A5F5C" w:rsidRPr="008E5C6B" w:rsidRDefault="006A5F5C" w:rsidP="00B27D88">
            <w:pPr>
              <w:keepLines/>
              <w:spacing w:before="20" w:after="20"/>
              <w:rPr>
                <w:szCs w:val="18"/>
                <w:lang w:val="en-GB" w:eastAsia="en-AU"/>
              </w:rPr>
            </w:pPr>
            <w:r w:rsidRPr="008E5C6B">
              <w:rPr>
                <w:szCs w:val="18"/>
                <w:lang w:val="en-GB" w:eastAsia="en-AU"/>
              </w:rPr>
              <w:t>Oats</w:t>
            </w:r>
          </w:p>
        </w:tc>
        <w:tc>
          <w:tcPr>
            <w:tcW w:w="1843" w:type="dxa"/>
          </w:tcPr>
          <w:p w14:paraId="7D5E4A90" w14:textId="77777777" w:rsidR="006A5F5C" w:rsidRPr="008E5C6B" w:rsidRDefault="006A5F5C" w:rsidP="00B27D88">
            <w:pPr>
              <w:keepLines/>
              <w:spacing w:before="20" w:after="20"/>
              <w:jc w:val="right"/>
              <w:rPr>
                <w:rFonts w:eastAsia="Calibri"/>
                <w:szCs w:val="18"/>
                <w:lang w:val="en-GB"/>
              </w:rPr>
            </w:pPr>
            <w:r w:rsidRPr="008E5C6B">
              <w:rPr>
                <w:szCs w:val="18"/>
              </w:rPr>
              <w:t>T0.2</w:t>
            </w:r>
          </w:p>
        </w:tc>
      </w:tr>
    </w:tbl>
    <w:p w14:paraId="5A977498" w14:textId="77777777" w:rsidR="006A5F5C" w:rsidRPr="008E5C6B" w:rsidRDefault="006A5F5C" w:rsidP="006A5F5C">
      <w:pPr>
        <w:widowControl w:val="0"/>
        <w:tabs>
          <w:tab w:val="left" w:pos="851"/>
        </w:tabs>
        <w:spacing w:before="120" w:after="120"/>
        <w:rPr>
          <w:bCs/>
          <w:sz w:val="20"/>
          <w:szCs w:val="20"/>
          <w:lang w:val="en-GB" w:bidi="en-US"/>
        </w:rPr>
      </w:pPr>
      <w:r w:rsidRPr="008E5C6B">
        <w:rPr>
          <w:bCs/>
          <w:sz w:val="20"/>
          <w:szCs w:val="20"/>
          <w:lang w:val="en-GB" w:bidi="en-US"/>
        </w:rPr>
        <w:tab/>
        <w:t>Substitute:</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6A5F5C" w:rsidRPr="008E5C6B" w14:paraId="20D3AD99" w14:textId="77777777" w:rsidTr="00B27D88">
        <w:trPr>
          <w:trHeight w:val="66"/>
        </w:trPr>
        <w:tc>
          <w:tcPr>
            <w:tcW w:w="2835" w:type="dxa"/>
          </w:tcPr>
          <w:p w14:paraId="7F60DBC2" w14:textId="77777777" w:rsidR="006A5F5C" w:rsidRPr="008E5C6B" w:rsidRDefault="006A5F5C" w:rsidP="00B27D88">
            <w:pPr>
              <w:keepLines/>
              <w:spacing w:before="20" w:after="20"/>
              <w:rPr>
                <w:szCs w:val="18"/>
                <w:lang w:val="en-GB" w:eastAsia="en-AU"/>
              </w:rPr>
            </w:pPr>
            <w:r w:rsidRPr="008E5C6B">
              <w:rPr>
                <w:szCs w:val="18"/>
                <w:lang w:val="en-GB" w:eastAsia="en-AU"/>
              </w:rPr>
              <w:t>Oats</w:t>
            </w:r>
          </w:p>
        </w:tc>
        <w:tc>
          <w:tcPr>
            <w:tcW w:w="1843" w:type="dxa"/>
          </w:tcPr>
          <w:p w14:paraId="41DB9AEF" w14:textId="77777777" w:rsidR="006A5F5C" w:rsidRPr="008E5C6B" w:rsidRDefault="006A5F5C" w:rsidP="00B27D88">
            <w:pPr>
              <w:keepLines/>
              <w:spacing w:before="20" w:after="20"/>
              <w:jc w:val="right"/>
              <w:rPr>
                <w:rFonts w:eastAsia="Calibri"/>
                <w:szCs w:val="18"/>
                <w:lang w:val="en-GB"/>
              </w:rPr>
            </w:pPr>
            <w:r w:rsidRPr="008E5C6B">
              <w:rPr>
                <w:rFonts w:eastAsia="Calibri"/>
                <w:szCs w:val="18"/>
                <w:lang w:val="en-GB"/>
              </w:rPr>
              <w:t>0.2</w:t>
            </w:r>
          </w:p>
        </w:tc>
      </w:tr>
    </w:tbl>
    <w:p w14:paraId="73B79A33"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w:t>
      </w:r>
      <w:r>
        <w:rPr>
          <w:b/>
          <w:bCs/>
          <w:iCs/>
          <w:sz w:val="20"/>
          <w:szCs w:val="20"/>
          <w:lang w:val="en-GB"/>
        </w:rPr>
        <w:t>8</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Isocycloseram</w:t>
      </w:r>
      <w:proofErr w:type="spellEnd"/>
      <w:r w:rsidRPr="008E5C6B">
        <w:rPr>
          <w:b/>
          <w:bCs/>
          <w:iCs/>
          <w:sz w:val="20"/>
          <w:szCs w:val="20"/>
          <w:lang w:val="en-GB"/>
        </w:rPr>
        <w:t>)</w:t>
      </w:r>
    </w:p>
    <w:p w14:paraId="65A38BA3" w14:textId="77777777" w:rsidR="006A5F5C" w:rsidRPr="008E5C6B" w:rsidRDefault="006A5F5C" w:rsidP="006A5F5C">
      <w:pPr>
        <w:keepNext/>
        <w:keepLines/>
        <w:spacing w:before="120" w:after="120" w:line="280" w:lineRule="exact"/>
        <w:ind w:left="851"/>
        <w:outlineLvl w:val="1"/>
        <w:rPr>
          <w:iCs/>
          <w:sz w:val="20"/>
          <w:szCs w:val="20"/>
          <w:lang w:val="en-GB"/>
        </w:rPr>
      </w:pPr>
      <w:r w:rsidRPr="008E5C6B">
        <w:rPr>
          <w:iCs/>
          <w:sz w:val="20"/>
          <w:szCs w:val="20"/>
          <w:lang w:val="en-GB"/>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266A5123" w14:textId="77777777" w:rsidTr="00B27D88">
        <w:trPr>
          <w:cantSplit/>
        </w:trPr>
        <w:tc>
          <w:tcPr>
            <w:tcW w:w="2977" w:type="dxa"/>
          </w:tcPr>
          <w:p w14:paraId="4E30E8D2" w14:textId="77777777" w:rsidR="006A5F5C" w:rsidRPr="008E5C6B" w:rsidRDefault="006A5F5C" w:rsidP="00B27D88">
            <w:pPr>
              <w:spacing w:before="60" w:after="60"/>
              <w:rPr>
                <w:rFonts w:eastAsia="Calibri"/>
              </w:rPr>
            </w:pPr>
            <w:r w:rsidRPr="008E5C6B">
              <w:rPr>
                <w:rFonts w:eastAsia="Calibri"/>
              </w:rPr>
              <w:t>All other foods except animal food commodities</w:t>
            </w:r>
          </w:p>
        </w:tc>
        <w:tc>
          <w:tcPr>
            <w:tcW w:w="1446" w:type="dxa"/>
          </w:tcPr>
          <w:p w14:paraId="45609CC0" w14:textId="77777777" w:rsidR="006A5F5C" w:rsidRPr="008E5C6B" w:rsidRDefault="006A5F5C" w:rsidP="00B27D88">
            <w:pPr>
              <w:spacing w:before="60" w:after="60"/>
              <w:jc w:val="right"/>
              <w:rPr>
                <w:rFonts w:eastAsia="Calibri"/>
              </w:rPr>
            </w:pPr>
            <w:r w:rsidRPr="008E5C6B">
              <w:rPr>
                <w:rFonts w:eastAsia="Calibri"/>
              </w:rPr>
              <w:t>0.02</w:t>
            </w:r>
          </w:p>
        </w:tc>
      </w:tr>
      <w:tr w:rsidR="006A5F5C" w:rsidRPr="008E5C6B" w14:paraId="76D2DC8D" w14:textId="77777777" w:rsidTr="00B27D88">
        <w:trPr>
          <w:cantSplit/>
        </w:trPr>
        <w:tc>
          <w:tcPr>
            <w:tcW w:w="2977" w:type="dxa"/>
          </w:tcPr>
          <w:p w14:paraId="57B767F5" w14:textId="77777777" w:rsidR="006A5F5C" w:rsidRPr="008E5C6B" w:rsidRDefault="006A5F5C" w:rsidP="00B27D88">
            <w:pPr>
              <w:spacing w:before="60" w:after="60"/>
              <w:rPr>
                <w:rFonts w:eastAsia="Calibri"/>
              </w:rPr>
            </w:pPr>
            <w:r w:rsidRPr="008E5C6B">
              <w:rPr>
                <w:rFonts w:eastAsia="Calibri"/>
              </w:rPr>
              <w:t>Almonds</w:t>
            </w:r>
          </w:p>
        </w:tc>
        <w:tc>
          <w:tcPr>
            <w:tcW w:w="1446" w:type="dxa"/>
          </w:tcPr>
          <w:p w14:paraId="321BFD58" w14:textId="77777777" w:rsidR="006A5F5C" w:rsidRPr="008E5C6B" w:rsidRDefault="006A5F5C" w:rsidP="00B27D88">
            <w:pPr>
              <w:spacing w:before="60" w:after="60"/>
              <w:jc w:val="right"/>
              <w:rPr>
                <w:rFonts w:eastAsia="Calibri"/>
              </w:rPr>
            </w:pPr>
            <w:r w:rsidRPr="008E5C6B">
              <w:rPr>
                <w:rFonts w:eastAsia="Calibri"/>
              </w:rPr>
              <w:t>*0.01</w:t>
            </w:r>
          </w:p>
        </w:tc>
      </w:tr>
      <w:tr w:rsidR="006A5F5C" w:rsidRPr="008E5C6B" w14:paraId="7714854A" w14:textId="77777777" w:rsidTr="00B27D88">
        <w:trPr>
          <w:cantSplit/>
        </w:trPr>
        <w:tc>
          <w:tcPr>
            <w:tcW w:w="2977" w:type="dxa"/>
          </w:tcPr>
          <w:p w14:paraId="12640749" w14:textId="77777777" w:rsidR="006A5F5C" w:rsidRPr="008E5C6B" w:rsidRDefault="006A5F5C" w:rsidP="00B27D88">
            <w:pPr>
              <w:spacing w:before="60" w:after="60"/>
              <w:rPr>
                <w:rFonts w:eastAsia="Calibri"/>
                <w:szCs w:val="18"/>
              </w:rPr>
            </w:pPr>
            <w:r w:rsidRPr="009E51B6">
              <w:rPr>
                <w:szCs w:val="18"/>
                <w:lang w:eastAsia="en-AU"/>
              </w:rPr>
              <w:t>Assorted tropical and sub-tropical fruits – inedible peel, Small</w:t>
            </w:r>
          </w:p>
        </w:tc>
        <w:tc>
          <w:tcPr>
            <w:tcW w:w="1446" w:type="dxa"/>
          </w:tcPr>
          <w:p w14:paraId="22782AF4" w14:textId="77777777" w:rsidR="006A5F5C" w:rsidRPr="008E5C6B" w:rsidRDefault="006A5F5C" w:rsidP="00B27D88">
            <w:pPr>
              <w:spacing w:before="60" w:after="60"/>
              <w:jc w:val="right"/>
              <w:rPr>
                <w:rFonts w:eastAsia="Calibri"/>
              </w:rPr>
            </w:pPr>
            <w:r w:rsidRPr="008E5C6B">
              <w:rPr>
                <w:rFonts w:eastAsia="Calibri"/>
              </w:rPr>
              <w:t>0.2</w:t>
            </w:r>
          </w:p>
        </w:tc>
      </w:tr>
      <w:tr w:rsidR="006A5F5C" w:rsidRPr="008E5C6B" w14:paraId="00D0B7D5" w14:textId="77777777" w:rsidTr="00B27D88">
        <w:trPr>
          <w:cantSplit/>
        </w:trPr>
        <w:tc>
          <w:tcPr>
            <w:tcW w:w="2977" w:type="dxa"/>
          </w:tcPr>
          <w:p w14:paraId="694A5FFE" w14:textId="77777777" w:rsidR="006A5F5C" w:rsidRPr="008E5C6B" w:rsidRDefault="006A5F5C" w:rsidP="00B27D88">
            <w:pPr>
              <w:spacing w:before="60" w:after="60"/>
              <w:rPr>
                <w:szCs w:val="18"/>
                <w:lang w:val="en-GB" w:eastAsia="en-AU"/>
              </w:rPr>
            </w:pPr>
            <w:r w:rsidRPr="009E51B6">
              <w:rPr>
                <w:szCs w:val="18"/>
                <w:lang w:eastAsia="en-AU"/>
              </w:rPr>
              <w:t>Assorted tropical and sub-tropical fruits – inedible</w:t>
            </w:r>
            <w:r>
              <w:rPr>
                <w:szCs w:val="18"/>
                <w:lang w:eastAsia="en-AU"/>
              </w:rPr>
              <w:t xml:space="preserve"> smooth</w:t>
            </w:r>
            <w:r w:rsidRPr="009E51B6">
              <w:rPr>
                <w:szCs w:val="18"/>
                <w:lang w:eastAsia="en-AU"/>
              </w:rPr>
              <w:t xml:space="preserve"> peel – Large [except Banana; Papaya]</w:t>
            </w:r>
          </w:p>
        </w:tc>
        <w:tc>
          <w:tcPr>
            <w:tcW w:w="1446" w:type="dxa"/>
          </w:tcPr>
          <w:p w14:paraId="655173B4" w14:textId="77777777" w:rsidR="006A5F5C" w:rsidRPr="008E5C6B" w:rsidRDefault="006A5F5C" w:rsidP="00B27D88">
            <w:pPr>
              <w:spacing w:before="60" w:after="60"/>
              <w:jc w:val="right"/>
              <w:rPr>
                <w:rFonts w:eastAsia="Calibri"/>
              </w:rPr>
            </w:pPr>
            <w:r w:rsidRPr="008E5C6B">
              <w:rPr>
                <w:rFonts w:eastAsia="Calibri"/>
              </w:rPr>
              <w:t>*0.01</w:t>
            </w:r>
          </w:p>
        </w:tc>
      </w:tr>
      <w:tr w:rsidR="006A5F5C" w:rsidRPr="008E5C6B" w14:paraId="4C1F224F" w14:textId="77777777" w:rsidTr="00B27D88">
        <w:trPr>
          <w:cantSplit/>
        </w:trPr>
        <w:tc>
          <w:tcPr>
            <w:tcW w:w="2977" w:type="dxa"/>
          </w:tcPr>
          <w:p w14:paraId="62290805" w14:textId="77777777" w:rsidR="006A5F5C" w:rsidRPr="008E5C6B" w:rsidRDefault="006A5F5C" w:rsidP="00B27D88">
            <w:pPr>
              <w:spacing w:before="60" w:after="60"/>
              <w:rPr>
                <w:szCs w:val="18"/>
                <w:lang w:val="en-GB" w:eastAsia="en-AU"/>
              </w:rPr>
            </w:pPr>
            <w:r w:rsidRPr="008E5C6B">
              <w:rPr>
                <w:szCs w:val="18"/>
                <w:lang w:val="en-GB" w:eastAsia="en-AU"/>
              </w:rPr>
              <w:t>Baby leaves</w:t>
            </w:r>
          </w:p>
        </w:tc>
        <w:tc>
          <w:tcPr>
            <w:tcW w:w="1446" w:type="dxa"/>
          </w:tcPr>
          <w:p w14:paraId="5B259703" w14:textId="77777777" w:rsidR="006A5F5C" w:rsidRPr="008E5C6B" w:rsidRDefault="006A5F5C" w:rsidP="00B27D88">
            <w:pPr>
              <w:spacing w:before="60" w:after="60"/>
              <w:jc w:val="right"/>
              <w:rPr>
                <w:rFonts w:eastAsia="Calibri"/>
              </w:rPr>
            </w:pPr>
            <w:r w:rsidRPr="008E5C6B">
              <w:rPr>
                <w:rFonts w:eastAsia="Calibri"/>
              </w:rPr>
              <w:t>T5</w:t>
            </w:r>
          </w:p>
        </w:tc>
      </w:tr>
      <w:tr w:rsidR="006A5F5C" w:rsidRPr="008E5C6B" w14:paraId="43C9740B" w14:textId="77777777" w:rsidTr="00B27D88">
        <w:trPr>
          <w:cantSplit/>
        </w:trPr>
        <w:tc>
          <w:tcPr>
            <w:tcW w:w="2977" w:type="dxa"/>
          </w:tcPr>
          <w:p w14:paraId="617410D5" w14:textId="77777777" w:rsidR="006A5F5C" w:rsidRPr="008E5C6B" w:rsidRDefault="006A5F5C" w:rsidP="00B27D88">
            <w:pPr>
              <w:spacing w:before="60" w:after="60"/>
              <w:rPr>
                <w:szCs w:val="18"/>
                <w:lang w:val="en-GB" w:eastAsia="en-AU"/>
              </w:rPr>
            </w:pPr>
            <w:r w:rsidRPr="008E5C6B">
              <w:rPr>
                <w:szCs w:val="18"/>
                <w:lang w:val="en-GB" w:eastAsia="en-AU"/>
              </w:rPr>
              <w:t>Bush berries</w:t>
            </w:r>
          </w:p>
        </w:tc>
        <w:tc>
          <w:tcPr>
            <w:tcW w:w="1446" w:type="dxa"/>
          </w:tcPr>
          <w:p w14:paraId="3CB696F1" w14:textId="77777777" w:rsidR="006A5F5C" w:rsidRPr="008E5C6B" w:rsidRDefault="006A5F5C" w:rsidP="00B27D88">
            <w:pPr>
              <w:spacing w:before="60" w:after="60"/>
              <w:jc w:val="right"/>
              <w:rPr>
                <w:rFonts w:eastAsia="Calibri"/>
              </w:rPr>
            </w:pPr>
            <w:r w:rsidRPr="008E5C6B">
              <w:rPr>
                <w:rFonts w:eastAsia="Calibri"/>
              </w:rPr>
              <w:t>T*0.01</w:t>
            </w:r>
          </w:p>
        </w:tc>
      </w:tr>
      <w:tr w:rsidR="006A5F5C" w:rsidRPr="008E5C6B" w14:paraId="42E102E7" w14:textId="77777777" w:rsidTr="00B27D88">
        <w:trPr>
          <w:cantSplit/>
        </w:trPr>
        <w:tc>
          <w:tcPr>
            <w:tcW w:w="2977" w:type="dxa"/>
            <w:tcBorders>
              <w:top w:val="nil"/>
              <w:left w:val="nil"/>
              <w:right w:val="nil"/>
            </w:tcBorders>
            <w:vAlign w:val="bottom"/>
          </w:tcPr>
          <w:p w14:paraId="22759154" w14:textId="77777777" w:rsidR="006A5F5C" w:rsidRPr="008E5C6B" w:rsidRDefault="006A5F5C" w:rsidP="00B27D88">
            <w:pPr>
              <w:spacing w:before="60" w:after="60"/>
              <w:rPr>
                <w:szCs w:val="18"/>
                <w:lang w:val="en-GB" w:eastAsia="en-AU"/>
              </w:rPr>
            </w:pPr>
            <w:r w:rsidRPr="008E5C6B">
              <w:rPr>
                <w:szCs w:val="18"/>
                <w:lang w:val="en-GB" w:eastAsia="en-AU"/>
              </w:rPr>
              <w:t>Cane berries</w:t>
            </w:r>
          </w:p>
        </w:tc>
        <w:tc>
          <w:tcPr>
            <w:tcW w:w="1446" w:type="dxa"/>
          </w:tcPr>
          <w:p w14:paraId="13551A5C" w14:textId="77777777" w:rsidR="006A5F5C" w:rsidRPr="008E5C6B" w:rsidRDefault="006A5F5C" w:rsidP="00B27D88">
            <w:pPr>
              <w:spacing w:before="60" w:after="60"/>
              <w:jc w:val="right"/>
              <w:rPr>
                <w:rFonts w:eastAsia="Calibri"/>
              </w:rPr>
            </w:pPr>
            <w:r w:rsidRPr="008E5C6B">
              <w:rPr>
                <w:rFonts w:eastAsia="Calibri"/>
              </w:rPr>
              <w:t>T*0.01</w:t>
            </w:r>
          </w:p>
        </w:tc>
      </w:tr>
      <w:tr w:rsidR="006A5F5C" w:rsidRPr="008E5C6B" w14:paraId="7F5F3C3A" w14:textId="77777777" w:rsidTr="00B27D88">
        <w:trPr>
          <w:cantSplit/>
        </w:trPr>
        <w:tc>
          <w:tcPr>
            <w:tcW w:w="2977" w:type="dxa"/>
            <w:tcBorders>
              <w:top w:val="nil"/>
              <w:left w:val="nil"/>
              <w:right w:val="nil"/>
            </w:tcBorders>
            <w:vAlign w:val="bottom"/>
          </w:tcPr>
          <w:p w14:paraId="4D393CB2" w14:textId="77777777" w:rsidR="006A5F5C" w:rsidRPr="008E5C6B" w:rsidRDefault="006A5F5C" w:rsidP="00B27D88">
            <w:pPr>
              <w:spacing w:before="60" w:after="60"/>
              <w:rPr>
                <w:szCs w:val="18"/>
                <w:lang w:val="en-GB" w:eastAsia="en-AU"/>
              </w:rPr>
            </w:pPr>
            <w:r w:rsidRPr="008E5C6B">
              <w:rPr>
                <w:szCs w:val="18"/>
                <w:lang w:val="en-GB" w:eastAsia="en-AU"/>
              </w:rPr>
              <w:t>Citrus fruits</w:t>
            </w:r>
          </w:p>
        </w:tc>
        <w:tc>
          <w:tcPr>
            <w:tcW w:w="1446" w:type="dxa"/>
          </w:tcPr>
          <w:p w14:paraId="27DA5E45" w14:textId="77777777" w:rsidR="006A5F5C" w:rsidRPr="008E5C6B" w:rsidRDefault="006A5F5C" w:rsidP="00B27D88">
            <w:pPr>
              <w:spacing w:before="60" w:after="60"/>
              <w:jc w:val="right"/>
              <w:rPr>
                <w:rFonts w:eastAsia="Calibri"/>
              </w:rPr>
            </w:pPr>
            <w:r w:rsidRPr="008E5C6B">
              <w:rPr>
                <w:rFonts w:eastAsia="Calibri"/>
              </w:rPr>
              <w:t>0.2</w:t>
            </w:r>
          </w:p>
        </w:tc>
      </w:tr>
      <w:tr w:rsidR="006A5F5C" w:rsidRPr="008E5C6B" w14:paraId="3A0D65B0" w14:textId="77777777" w:rsidTr="00B27D88">
        <w:trPr>
          <w:cantSplit/>
        </w:trPr>
        <w:tc>
          <w:tcPr>
            <w:tcW w:w="2977" w:type="dxa"/>
            <w:tcBorders>
              <w:top w:val="nil"/>
              <w:left w:val="nil"/>
              <w:right w:val="nil"/>
            </w:tcBorders>
            <w:vAlign w:val="bottom"/>
          </w:tcPr>
          <w:p w14:paraId="039681FF" w14:textId="77777777" w:rsidR="006A5F5C" w:rsidRPr="008E5C6B" w:rsidRDefault="006A5F5C" w:rsidP="00B27D88">
            <w:pPr>
              <w:spacing w:before="60" w:after="60"/>
              <w:rPr>
                <w:szCs w:val="18"/>
                <w:lang w:val="en-GB" w:eastAsia="en-AU"/>
              </w:rPr>
            </w:pPr>
            <w:r w:rsidRPr="008E5C6B">
              <w:rPr>
                <w:szCs w:val="18"/>
                <w:lang w:val="en-GB" w:eastAsia="en-AU"/>
              </w:rPr>
              <w:t>Low growing berries</w:t>
            </w:r>
          </w:p>
        </w:tc>
        <w:tc>
          <w:tcPr>
            <w:tcW w:w="1446" w:type="dxa"/>
          </w:tcPr>
          <w:p w14:paraId="4005D01B" w14:textId="77777777" w:rsidR="006A5F5C" w:rsidRPr="008E5C6B" w:rsidRDefault="006A5F5C" w:rsidP="00B27D88">
            <w:pPr>
              <w:spacing w:before="60" w:after="60"/>
              <w:jc w:val="right"/>
              <w:rPr>
                <w:rFonts w:eastAsia="Calibri"/>
              </w:rPr>
            </w:pPr>
            <w:r w:rsidRPr="008E5C6B">
              <w:rPr>
                <w:rFonts w:eastAsia="Calibri"/>
              </w:rPr>
              <w:t>T*0.01</w:t>
            </w:r>
          </w:p>
        </w:tc>
      </w:tr>
      <w:tr w:rsidR="006A5F5C" w:rsidRPr="008E5C6B" w14:paraId="7DAD7CA6" w14:textId="77777777" w:rsidTr="00B27D88">
        <w:trPr>
          <w:cantSplit/>
        </w:trPr>
        <w:tc>
          <w:tcPr>
            <w:tcW w:w="2977" w:type="dxa"/>
            <w:tcBorders>
              <w:top w:val="nil"/>
              <w:left w:val="nil"/>
              <w:bottom w:val="nil"/>
              <w:right w:val="nil"/>
            </w:tcBorders>
            <w:vAlign w:val="bottom"/>
          </w:tcPr>
          <w:p w14:paraId="2F02EE86" w14:textId="77777777" w:rsidR="006A5F5C" w:rsidRPr="008E5C6B" w:rsidRDefault="006A5F5C" w:rsidP="00B27D88">
            <w:pPr>
              <w:spacing w:before="60" w:after="60"/>
              <w:rPr>
                <w:szCs w:val="18"/>
                <w:lang w:val="en-GB" w:eastAsia="en-AU"/>
              </w:rPr>
            </w:pPr>
            <w:r w:rsidRPr="008E5C6B">
              <w:rPr>
                <w:szCs w:val="18"/>
                <w:lang w:val="en-GB" w:eastAsia="en-AU"/>
              </w:rPr>
              <w:t>Macadamia nuts</w:t>
            </w:r>
          </w:p>
        </w:tc>
        <w:tc>
          <w:tcPr>
            <w:tcW w:w="1446" w:type="dxa"/>
          </w:tcPr>
          <w:p w14:paraId="1E855F80" w14:textId="77777777" w:rsidR="006A5F5C" w:rsidRPr="008E5C6B" w:rsidRDefault="006A5F5C" w:rsidP="00B27D88">
            <w:pPr>
              <w:spacing w:before="60" w:after="60"/>
              <w:jc w:val="right"/>
              <w:rPr>
                <w:rFonts w:eastAsia="Calibri"/>
              </w:rPr>
            </w:pPr>
            <w:r w:rsidRPr="008E5C6B">
              <w:rPr>
                <w:rFonts w:eastAsia="Calibri"/>
              </w:rPr>
              <w:t>*0.01</w:t>
            </w:r>
          </w:p>
        </w:tc>
      </w:tr>
      <w:tr w:rsidR="006A5F5C" w:rsidRPr="008E5C6B" w14:paraId="45BA444C" w14:textId="77777777" w:rsidTr="00B27D88">
        <w:trPr>
          <w:cantSplit/>
        </w:trPr>
        <w:tc>
          <w:tcPr>
            <w:tcW w:w="2977" w:type="dxa"/>
            <w:tcBorders>
              <w:top w:val="nil"/>
              <w:left w:val="nil"/>
              <w:right w:val="nil"/>
            </w:tcBorders>
            <w:vAlign w:val="bottom"/>
          </w:tcPr>
          <w:p w14:paraId="0393F3A1" w14:textId="77777777" w:rsidR="006A5F5C" w:rsidRPr="008E5C6B" w:rsidRDefault="006A5F5C" w:rsidP="00B27D88">
            <w:pPr>
              <w:spacing w:before="60" w:after="60"/>
              <w:rPr>
                <w:szCs w:val="18"/>
                <w:lang w:val="en-GB" w:eastAsia="en-AU"/>
              </w:rPr>
            </w:pPr>
            <w:r w:rsidRPr="008E5C6B">
              <w:rPr>
                <w:szCs w:val="18"/>
                <w:lang w:val="en-GB" w:eastAsia="en-AU"/>
              </w:rPr>
              <w:t>Papaya</w:t>
            </w:r>
          </w:p>
        </w:tc>
        <w:tc>
          <w:tcPr>
            <w:tcW w:w="1446" w:type="dxa"/>
          </w:tcPr>
          <w:p w14:paraId="5DF61CC3" w14:textId="77777777" w:rsidR="006A5F5C" w:rsidRPr="008E5C6B" w:rsidRDefault="006A5F5C" w:rsidP="00B27D88">
            <w:pPr>
              <w:spacing w:before="60" w:after="60"/>
              <w:jc w:val="right"/>
              <w:rPr>
                <w:rFonts w:eastAsia="Calibri"/>
              </w:rPr>
            </w:pPr>
            <w:r w:rsidRPr="008E5C6B">
              <w:rPr>
                <w:rFonts w:eastAsia="Calibri"/>
              </w:rPr>
              <w:t>0.3</w:t>
            </w:r>
          </w:p>
        </w:tc>
      </w:tr>
    </w:tbl>
    <w:p w14:paraId="15DB0130"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w:t>
      </w:r>
      <w:r>
        <w:rPr>
          <w:b/>
          <w:bCs/>
          <w:iCs/>
          <w:sz w:val="20"/>
          <w:szCs w:val="20"/>
          <w:lang w:val="en-GB"/>
        </w:rPr>
        <w:t>9</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Mefentrifluconazole</w:t>
      </w:r>
      <w:proofErr w:type="spellEnd"/>
      <w:r w:rsidRPr="008E5C6B">
        <w:rPr>
          <w:b/>
          <w:bCs/>
          <w:iCs/>
          <w:sz w:val="20"/>
          <w:szCs w:val="20"/>
          <w:lang w:val="en-GB"/>
        </w:rPr>
        <w:t>)</w:t>
      </w:r>
    </w:p>
    <w:p w14:paraId="0DC93F4B" w14:textId="77777777" w:rsidR="006A5F5C" w:rsidRPr="008E5C6B" w:rsidRDefault="006A5F5C" w:rsidP="006A5F5C">
      <w:pPr>
        <w:keepNext/>
        <w:keepLines/>
        <w:spacing w:before="120" w:after="120" w:line="280" w:lineRule="exact"/>
        <w:outlineLvl w:val="1"/>
        <w:rPr>
          <w:iCs/>
          <w:sz w:val="20"/>
          <w:szCs w:val="20"/>
        </w:rPr>
      </w:pPr>
      <w:r w:rsidRPr="008E5C6B">
        <w:rPr>
          <w:iCs/>
          <w:sz w:val="20"/>
          <w:szCs w:val="20"/>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6A5F5C" w:rsidRPr="008E5C6B" w14:paraId="6A78956D" w14:textId="77777777" w:rsidTr="00B27D88">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7C8DE434" w14:textId="77777777" w:rsidR="006A5F5C" w:rsidRPr="008E5C6B" w:rsidRDefault="006A5F5C" w:rsidP="00B27D88">
            <w:pPr>
              <w:keepNext/>
              <w:spacing w:line="240" w:lineRule="atLeast"/>
              <w:rPr>
                <w:rFonts w:eastAsia="Calibri" w:cs="Arial"/>
                <w:b/>
                <w:bCs/>
                <w:szCs w:val="18"/>
              </w:rPr>
            </w:pPr>
            <w:r w:rsidRPr="008E5C6B">
              <w:rPr>
                <w:rFonts w:eastAsia="Calibri" w:cs="Arial"/>
                <w:b/>
                <w:bCs/>
                <w:szCs w:val="18"/>
              </w:rPr>
              <w:t>Amendments relating to maximum residue limits</w:t>
            </w:r>
          </w:p>
        </w:tc>
      </w:tr>
      <w:tr w:rsidR="006A5F5C" w:rsidRPr="008E5C6B" w14:paraId="4FE6D608" w14:textId="77777777" w:rsidTr="00B27D88">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2F095E3A" w14:textId="77777777" w:rsidR="006A5F5C" w:rsidRPr="008E5C6B" w:rsidRDefault="006A5F5C" w:rsidP="00B27D88">
            <w:pPr>
              <w:keepNext/>
              <w:spacing w:after="20" w:line="240" w:lineRule="atLeast"/>
              <w:rPr>
                <w:rFonts w:eastAsia="Calibri" w:cs="Arial"/>
                <w:b/>
                <w:bCs/>
                <w:szCs w:val="18"/>
              </w:rPr>
            </w:pPr>
            <w:r w:rsidRPr="008E5C6B">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15709291" w14:textId="77777777" w:rsidR="006A5F5C" w:rsidRPr="008E5C6B" w:rsidRDefault="006A5F5C" w:rsidP="00B27D88">
            <w:pPr>
              <w:keepNext/>
              <w:spacing w:after="20" w:line="240" w:lineRule="atLeast"/>
              <w:rPr>
                <w:rFonts w:eastAsia="Calibri" w:cs="Arial"/>
                <w:b/>
                <w:bCs/>
                <w:szCs w:val="18"/>
              </w:rPr>
            </w:pPr>
            <w:r w:rsidRPr="008E5C6B">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1AB380B2" w14:textId="77777777" w:rsidR="006A5F5C" w:rsidRPr="008E5C6B" w:rsidRDefault="006A5F5C" w:rsidP="00B27D88">
            <w:pPr>
              <w:keepNext/>
              <w:spacing w:after="20" w:line="240" w:lineRule="atLeast"/>
              <w:jc w:val="center"/>
              <w:rPr>
                <w:rFonts w:eastAsia="Calibri" w:cs="Arial"/>
                <w:b/>
                <w:bCs/>
                <w:szCs w:val="18"/>
              </w:rPr>
            </w:pPr>
            <w:r w:rsidRPr="008E5C6B">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735CF318" w14:textId="77777777" w:rsidR="006A5F5C" w:rsidRPr="008E5C6B" w:rsidRDefault="006A5F5C" w:rsidP="00B27D88">
            <w:pPr>
              <w:keepNext/>
              <w:spacing w:after="20" w:line="240" w:lineRule="atLeast"/>
              <w:jc w:val="center"/>
              <w:rPr>
                <w:rFonts w:eastAsia="Calibri" w:cs="Arial"/>
                <w:b/>
                <w:bCs/>
                <w:szCs w:val="18"/>
              </w:rPr>
            </w:pPr>
            <w:r w:rsidRPr="008E5C6B">
              <w:rPr>
                <w:rFonts w:eastAsia="Calibri" w:cs="Arial"/>
                <w:b/>
                <w:bCs/>
                <w:szCs w:val="18"/>
              </w:rPr>
              <w:t>Substitute</w:t>
            </w:r>
          </w:p>
        </w:tc>
      </w:tr>
      <w:tr w:rsidR="006A5F5C" w:rsidRPr="008E5C6B" w14:paraId="32D8EA35" w14:textId="77777777" w:rsidTr="00B27D88">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65ADC38D" w14:textId="77777777" w:rsidR="006A5F5C" w:rsidRPr="008E5C6B" w:rsidRDefault="006A5F5C" w:rsidP="00B27D88">
            <w:pPr>
              <w:spacing w:before="40" w:after="40"/>
              <w:rPr>
                <w:rFonts w:eastAsia="Calibri" w:cs="Arial"/>
                <w:szCs w:val="18"/>
              </w:rPr>
            </w:pPr>
            <w:r w:rsidRPr="008E5C6B">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5633DF79" w14:textId="77777777" w:rsidR="006A5F5C" w:rsidRPr="008E5C6B" w:rsidRDefault="006A5F5C" w:rsidP="00B27D88">
            <w:pPr>
              <w:spacing w:before="40" w:after="40"/>
              <w:rPr>
                <w:rFonts w:eastAsia="Calibri" w:cs="Arial"/>
                <w:szCs w:val="18"/>
                <w:lang w:val="en-GB"/>
              </w:rPr>
            </w:pPr>
            <w:r w:rsidRPr="008E5C6B">
              <w:rPr>
                <w:rFonts w:eastAsia="Calibri" w:cs="Arial"/>
                <w:szCs w:val="18"/>
              </w:rPr>
              <w:t>Edible offal (mammalian)</w:t>
            </w:r>
          </w:p>
        </w:tc>
        <w:tc>
          <w:tcPr>
            <w:tcW w:w="2581" w:type="dxa"/>
            <w:tcBorders>
              <w:top w:val="nil"/>
              <w:left w:val="nil"/>
              <w:bottom w:val="single" w:sz="8" w:space="0" w:color="auto"/>
              <w:right w:val="nil"/>
            </w:tcBorders>
            <w:tcMar>
              <w:top w:w="0" w:type="dxa"/>
              <w:left w:w="108" w:type="dxa"/>
              <w:bottom w:w="0" w:type="dxa"/>
              <w:right w:w="108" w:type="dxa"/>
            </w:tcMar>
            <w:hideMark/>
          </w:tcPr>
          <w:p w14:paraId="1F110A56" w14:textId="77777777" w:rsidR="006A5F5C" w:rsidRPr="008E5C6B" w:rsidRDefault="006A5F5C" w:rsidP="00B27D88">
            <w:pPr>
              <w:spacing w:before="40" w:after="40"/>
              <w:ind w:left="360" w:right="457"/>
              <w:jc w:val="right"/>
              <w:rPr>
                <w:rFonts w:eastAsia="Calibri" w:cs="Arial"/>
                <w:szCs w:val="18"/>
              </w:rPr>
            </w:pPr>
            <w:r w:rsidRPr="008E5C6B">
              <w:rPr>
                <w:rFonts w:eastAsia="Calibri" w:cs="Arial"/>
                <w:szCs w:val="18"/>
              </w:rPr>
              <w:t>T0.3</w:t>
            </w:r>
          </w:p>
        </w:tc>
        <w:tc>
          <w:tcPr>
            <w:tcW w:w="2579" w:type="dxa"/>
            <w:tcBorders>
              <w:top w:val="nil"/>
              <w:left w:val="nil"/>
              <w:bottom w:val="single" w:sz="8" w:space="0" w:color="auto"/>
              <w:right w:val="nil"/>
            </w:tcBorders>
            <w:tcMar>
              <w:top w:w="0" w:type="dxa"/>
              <w:left w:w="108" w:type="dxa"/>
              <w:bottom w:w="0" w:type="dxa"/>
              <w:right w:w="108" w:type="dxa"/>
            </w:tcMar>
            <w:hideMark/>
          </w:tcPr>
          <w:p w14:paraId="6BC655DD" w14:textId="77777777" w:rsidR="006A5F5C" w:rsidRPr="008E5C6B" w:rsidRDefault="006A5F5C" w:rsidP="00B27D88">
            <w:pPr>
              <w:spacing w:before="40" w:after="40"/>
              <w:ind w:left="360" w:right="453"/>
              <w:jc w:val="right"/>
              <w:rPr>
                <w:rFonts w:eastAsia="Calibri" w:cs="Arial"/>
                <w:szCs w:val="18"/>
              </w:rPr>
            </w:pPr>
            <w:r w:rsidRPr="008E5C6B">
              <w:rPr>
                <w:rFonts w:eastAsia="Calibri" w:cs="Arial"/>
                <w:szCs w:val="18"/>
              </w:rPr>
              <w:t>0.3</w:t>
            </w:r>
          </w:p>
        </w:tc>
      </w:tr>
      <w:tr w:rsidR="006A5F5C" w:rsidRPr="008E5C6B" w14:paraId="6504E5AA" w14:textId="77777777" w:rsidTr="00B27D88">
        <w:trPr>
          <w:trHeight w:val="331"/>
        </w:trPr>
        <w:tc>
          <w:tcPr>
            <w:tcW w:w="652" w:type="dxa"/>
            <w:tcBorders>
              <w:top w:val="single" w:sz="8" w:space="0" w:color="auto"/>
              <w:left w:val="nil"/>
              <w:bottom w:val="single" w:sz="8" w:space="0" w:color="auto"/>
              <w:right w:val="nil"/>
            </w:tcBorders>
            <w:tcMar>
              <w:top w:w="0" w:type="dxa"/>
              <w:left w:w="108" w:type="dxa"/>
              <w:bottom w:w="0" w:type="dxa"/>
              <w:right w:w="108" w:type="dxa"/>
            </w:tcMar>
            <w:hideMark/>
          </w:tcPr>
          <w:p w14:paraId="469DD4E3" w14:textId="77777777" w:rsidR="006A5F5C" w:rsidRPr="008E5C6B" w:rsidRDefault="006A5F5C" w:rsidP="00B27D88">
            <w:pPr>
              <w:spacing w:before="40" w:after="40"/>
              <w:rPr>
                <w:rFonts w:eastAsia="Calibri" w:cs="Arial"/>
                <w:szCs w:val="18"/>
              </w:rPr>
            </w:pPr>
            <w:r w:rsidRPr="008E5C6B">
              <w:rPr>
                <w:rFonts w:eastAsia="Calibri" w:cs="Arial"/>
                <w:szCs w:val="18"/>
              </w:rPr>
              <w:t>2</w:t>
            </w:r>
          </w:p>
        </w:tc>
        <w:tc>
          <w:tcPr>
            <w:tcW w:w="1673" w:type="dxa"/>
            <w:tcBorders>
              <w:top w:val="single" w:sz="8" w:space="0" w:color="auto"/>
              <w:left w:val="nil"/>
              <w:bottom w:val="single" w:sz="8" w:space="0" w:color="auto"/>
              <w:right w:val="nil"/>
            </w:tcBorders>
            <w:tcMar>
              <w:top w:w="0" w:type="dxa"/>
              <w:left w:w="108" w:type="dxa"/>
              <w:bottom w:w="0" w:type="dxa"/>
              <w:right w:w="108" w:type="dxa"/>
            </w:tcMar>
            <w:hideMark/>
          </w:tcPr>
          <w:p w14:paraId="2FFCD5F1" w14:textId="77777777" w:rsidR="006A5F5C" w:rsidRPr="008E5C6B" w:rsidRDefault="006A5F5C" w:rsidP="00B27D88">
            <w:pPr>
              <w:spacing w:before="40" w:after="40"/>
              <w:rPr>
                <w:rFonts w:eastAsia="Calibri" w:cs="Arial"/>
                <w:szCs w:val="18"/>
                <w:lang w:val="en-GB"/>
              </w:rPr>
            </w:pPr>
            <w:r w:rsidRPr="008E5C6B">
              <w:rPr>
                <w:rFonts w:cs="Arial"/>
                <w:szCs w:val="18"/>
                <w:lang w:val="en-GB"/>
              </w:rPr>
              <w:t>Meat (mammalian) (in the fat)</w:t>
            </w:r>
          </w:p>
        </w:tc>
        <w:tc>
          <w:tcPr>
            <w:tcW w:w="2581" w:type="dxa"/>
            <w:tcBorders>
              <w:top w:val="single" w:sz="8" w:space="0" w:color="auto"/>
              <w:left w:val="nil"/>
              <w:bottom w:val="single" w:sz="8" w:space="0" w:color="auto"/>
              <w:right w:val="nil"/>
            </w:tcBorders>
            <w:tcMar>
              <w:top w:w="0" w:type="dxa"/>
              <w:left w:w="108" w:type="dxa"/>
              <w:bottom w:w="0" w:type="dxa"/>
              <w:right w:w="108" w:type="dxa"/>
            </w:tcMar>
            <w:hideMark/>
          </w:tcPr>
          <w:p w14:paraId="11A8515A" w14:textId="77777777" w:rsidR="006A5F5C" w:rsidRPr="008E5C6B" w:rsidRDefault="006A5F5C" w:rsidP="00B27D88">
            <w:pPr>
              <w:spacing w:before="40" w:after="40"/>
              <w:ind w:left="360" w:right="457"/>
              <w:jc w:val="right"/>
              <w:rPr>
                <w:rFonts w:eastAsia="Calibri" w:cs="Arial"/>
                <w:szCs w:val="18"/>
              </w:rPr>
            </w:pPr>
            <w:r w:rsidRPr="008E5C6B">
              <w:rPr>
                <w:rFonts w:eastAsia="Calibri" w:cs="Arial"/>
                <w:szCs w:val="18"/>
              </w:rPr>
              <w:t>T0.2</w:t>
            </w:r>
          </w:p>
        </w:tc>
        <w:tc>
          <w:tcPr>
            <w:tcW w:w="2579" w:type="dxa"/>
            <w:tcBorders>
              <w:top w:val="single" w:sz="8" w:space="0" w:color="auto"/>
              <w:left w:val="nil"/>
              <w:bottom w:val="single" w:sz="8" w:space="0" w:color="auto"/>
              <w:right w:val="nil"/>
            </w:tcBorders>
            <w:tcMar>
              <w:top w:w="0" w:type="dxa"/>
              <w:left w:w="108" w:type="dxa"/>
              <w:bottom w:w="0" w:type="dxa"/>
              <w:right w:w="108" w:type="dxa"/>
            </w:tcMar>
            <w:hideMark/>
          </w:tcPr>
          <w:p w14:paraId="01459229" w14:textId="77777777" w:rsidR="006A5F5C" w:rsidRPr="008E5C6B" w:rsidRDefault="006A5F5C" w:rsidP="00B27D88">
            <w:pPr>
              <w:spacing w:before="40" w:after="40"/>
              <w:ind w:left="360" w:right="453"/>
              <w:jc w:val="right"/>
              <w:rPr>
                <w:rFonts w:eastAsia="Calibri" w:cs="Arial"/>
                <w:szCs w:val="18"/>
              </w:rPr>
            </w:pPr>
            <w:r w:rsidRPr="008E5C6B">
              <w:rPr>
                <w:rFonts w:eastAsia="Calibri" w:cs="Arial"/>
                <w:szCs w:val="18"/>
              </w:rPr>
              <w:t>0.2</w:t>
            </w:r>
          </w:p>
        </w:tc>
      </w:tr>
      <w:tr w:rsidR="006A5F5C" w:rsidRPr="008E5C6B" w14:paraId="5EE399BB" w14:textId="77777777" w:rsidTr="00B27D88">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tcPr>
          <w:p w14:paraId="07EBA280" w14:textId="77777777" w:rsidR="006A5F5C" w:rsidRPr="008E5C6B" w:rsidRDefault="006A5F5C" w:rsidP="00B27D88">
            <w:pPr>
              <w:spacing w:before="40" w:after="40"/>
              <w:rPr>
                <w:rFonts w:eastAsia="Calibri" w:cs="Arial"/>
                <w:szCs w:val="18"/>
              </w:rPr>
            </w:pPr>
            <w:r w:rsidRPr="008E5C6B">
              <w:rPr>
                <w:rFonts w:eastAsia="Calibri" w:cs="Arial"/>
                <w:szCs w:val="18"/>
              </w:rPr>
              <w:t>3</w:t>
            </w:r>
          </w:p>
        </w:tc>
        <w:tc>
          <w:tcPr>
            <w:tcW w:w="1673" w:type="dxa"/>
            <w:tcBorders>
              <w:top w:val="single" w:sz="8" w:space="0" w:color="auto"/>
              <w:left w:val="nil"/>
              <w:bottom w:val="single" w:sz="4" w:space="0" w:color="auto"/>
              <w:right w:val="nil"/>
            </w:tcBorders>
            <w:tcMar>
              <w:top w:w="0" w:type="dxa"/>
              <w:left w:w="108" w:type="dxa"/>
              <w:bottom w:w="0" w:type="dxa"/>
              <w:right w:w="108" w:type="dxa"/>
            </w:tcMar>
          </w:tcPr>
          <w:p w14:paraId="75C5AB1D" w14:textId="77777777" w:rsidR="006A5F5C" w:rsidRPr="008E5C6B" w:rsidRDefault="006A5F5C" w:rsidP="00B27D88">
            <w:pPr>
              <w:spacing w:before="40" w:after="40"/>
              <w:rPr>
                <w:rFonts w:cs="Arial"/>
                <w:szCs w:val="18"/>
                <w:lang w:val="en-GB"/>
              </w:rPr>
            </w:pPr>
            <w:r w:rsidRPr="008E5C6B">
              <w:rPr>
                <w:rFonts w:cs="Arial"/>
                <w:szCs w:val="18"/>
                <w:lang w:val="en-GB"/>
              </w:rPr>
              <w:t>Milks</w:t>
            </w:r>
          </w:p>
        </w:tc>
        <w:tc>
          <w:tcPr>
            <w:tcW w:w="2581" w:type="dxa"/>
            <w:tcBorders>
              <w:top w:val="single" w:sz="8" w:space="0" w:color="auto"/>
              <w:left w:val="nil"/>
              <w:bottom w:val="single" w:sz="4" w:space="0" w:color="auto"/>
              <w:right w:val="nil"/>
            </w:tcBorders>
            <w:tcMar>
              <w:top w:w="0" w:type="dxa"/>
              <w:left w:w="108" w:type="dxa"/>
              <w:bottom w:w="0" w:type="dxa"/>
              <w:right w:w="108" w:type="dxa"/>
            </w:tcMar>
          </w:tcPr>
          <w:p w14:paraId="3B427497" w14:textId="77777777" w:rsidR="006A5F5C" w:rsidRPr="008E5C6B" w:rsidRDefault="006A5F5C" w:rsidP="00B27D88">
            <w:pPr>
              <w:spacing w:before="40" w:after="40"/>
              <w:ind w:left="360" w:right="457"/>
              <w:jc w:val="right"/>
              <w:rPr>
                <w:rFonts w:eastAsia="Calibri" w:cs="Arial"/>
                <w:szCs w:val="18"/>
              </w:rPr>
            </w:pPr>
            <w:r w:rsidRPr="008E5C6B">
              <w:rPr>
                <w:rFonts w:eastAsia="Calibri" w:cs="Arial"/>
                <w:szCs w:val="18"/>
              </w:rPr>
              <w:t>*0.01</w:t>
            </w:r>
          </w:p>
        </w:tc>
        <w:tc>
          <w:tcPr>
            <w:tcW w:w="2579" w:type="dxa"/>
            <w:tcBorders>
              <w:top w:val="single" w:sz="8" w:space="0" w:color="auto"/>
              <w:left w:val="nil"/>
              <w:bottom w:val="single" w:sz="4" w:space="0" w:color="auto"/>
              <w:right w:val="nil"/>
            </w:tcBorders>
            <w:tcMar>
              <w:top w:w="0" w:type="dxa"/>
              <w:left w:w="108" w:type="dxa"/>
              <w:bottom w:w="0" w:type="dxa"/>
              <w:right w:w="108" w:type="dxa"/>
            </w:tcMar>
          </w:tcPr>
          <w:p w14:paraId="7F7FA4D6" w14:textId="77777777" w:rsidR="006A5F5C" w:rsidRPr="008E5C6B" w:rsidRDefault="006A5F5C" w:rsidP="00B27D88">
            <w:pPr>
              <w:spacing w:before="40" w:after="40"/>
              <w:ind w:left="360" w:right="453"/>
              <w:jc w:val="right"/>
              <w:rPr>
                <w:rFonts w:eastAsia="Calibri" w:cs="Arial"/>
                <w:szCs w:val="18"/>
              </w:rPr>
            </w:pPr>
            <w:r w:rsidRPr="008E5C6B">
              <w:rPr>
                <w:rFonts w:eastAsia="Calibri" w:cs="Arial"/>
                <w:szCs w:val="18"/>
              </w:rPr>
              <w:t>0.03</w:t>
            </w:r>
          </w:p>
        </w:tc>
      </w:tr>
    </w:tbl>
    <w:p w14:paraId="5C8D7BAA"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[1</w:t>
      </w:r>
      <w:r>
        <w:rPr>
          <w:b/>
          <w:bCs/>
          <w:iCs/>
          <w:sz w:val="20"/>
          <w:szCs w:val="20"/>
          <w:lang w:val="en-GB"/>
        </w:rPr>
        <w:t>0</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Mesotrione</w:t>
      </w:r>
      <w:proofErr w:type="spellEnd"/>
      <w:r w:rsidRPr="008E5C6B">
        <w:rPr>
          <w:b/>
          <w:bCs/>
          <w:iCs/>
          <w:sz w:val="20"/>
          <w:szCs w:val="20"/>
          <w:lang w:val="en-GB"/>
        </w:rPr>
        <w:t>)</w:t>
      </w:r>
    </w:p>
    <w:p w14:paraId="3ACE15B4" w14:textId="77777777" w:rsidR="006A5F5C" w:rsidRPr="008E5C6B" w:rsidRDefault="006A5F5C" w:rsidP="006A5F5C">
      <w:pPr>
        <w:keepNext/>
        <w:keepLines/>
        <w:spacing w:before="120" w:after="120" w:line="280" w:lineRule="exact"/>
        <w:ind w:left="851"/>
        <w:outlineLvl w:val="1"/>
        <w:rPr>
          <w:b/>
          <w:bCs/>
          <w:iCs/>
          <w:sz w:val="20"/>
          <w:szCs w:val="20"/>
          <w:lang w:val="en-GB"/>
        </w:rPr>
      </w:pPr>
      <w:r w:rsidRPr="008E5C6B">
        <w:rPr>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0759B44C" w14:textId="77777777" w:rsidTr="00B27D88">
        <w:trPr>
          <w:cantSplit/>
        </w:trPr>
        <w:tc>
          <w:tcPr>
            <w:tcW w:w="2977" w:type="dxa"/>
          </w:tcPr>
          <w:p w14:paraId="0F237847" w14:textId="77777777" w:rsidR="006A5F5C" w:rsidRPr="008E5C6B" w:rsidRDefault="006A5F5C" w:rsidP="00B27D88">
            <w:pPr>
              <w:spacing w:before="60" w:after="60"/>
              <w:rPr>
                <w:rFonts w:eastAsia="Calibri"/>
              </w:rPr>
            </w:pPr>
            <w:r w:rsidRPr="008E5C6B">
              <w:rPr>
                <w:rFonts w:eastAsia="Calibri"/>
              </w:rPr>
              <w:t>Maize cereals</w:t>
            </w:r>
          </w:p>
        </w:tc>
        <w:tc>
          <w:tcPr>
            <w:tcW w:w="1446" w:type="dxa"/>
          </w:tcPr>
          <w:p w14:paraId="5ECA061F" w14:textId="77777777" w:rsidR="006A5F5C" w:rsidRPr="008E5C6B" w:rsidRDefault="006A5F5C" w:rsidP="00B27D88">
            <w:pPr>
              <w:spacing w:before="60" w:after="60"/>
              <w:jc w:val="right"/>
              <w:rPr>
                <w:rFonts w:eastAsia="Calibri"/>
              </w:rPr>
            </w:pPr>
            <w:r w:rsidRPr="008E5C6B">
              <w:rPr>
                <w:rFonts w:eastAsia="Calibri"/>
              </w:rPr>
              <w:t>T*0.01</w:t>
            </w:r>
          </w:p>
        </w:tc>
      </w:tr>
    </w:tbl>
    <w:p w14:paraId="176683B4"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[1</w:t>
      </w:r>
      <w:r>
        <w:rPr>
          <w:b/>
          <w:bCs/>
          <w:iCs/>
          <w:sz w:val="20"/>
          <w:szCs w:val="20"/>
          <w:lang w:val="en-GB"/>
        </w:rPr>
        <w:t>1</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w:t>
      </w:r>
      <w:proofErr w:type="spellStart"/>
      <w:r w:rsidRPr="008E5C6B">
        <w:rPr>
          <w:b/>
          <w:bCs/>
          <w:iCs/>
          <w:sz w:val="20"/>
          <w:szCs w:val="20"/>
          <w:lang w:val="en-GB"/>
        </w:rPr>
        <w:t>Methoxyfenozide</w:t>
      </w:r>
      <w:proofErr w:type="spellEnd"/>
      <w:r w:rsidRPr="008E5C6B">
        <w:rPr>
          <w:b/>
          <w:bCs/>
          <w:iCs/>
          <w:sz w:val="20"/>
          <w:szCs w:val="20"/>
          <w:lang w:val="en-GB"/>
        </w:rPr>
        <w:t>)</w:t>
      </w:r>
    </w:p>
    <w:p w14:paraId="52D75DCA" w14:textId="77777777" w:rsidR="006A5F5C" w:rsidRPr="008E5C6B" w:rsidRDefault="006A5F5C" w:rsidP="006A5F5C">
      <w:pPr>
        <w:keepNext/>
        <w:keepLines/>
        <w:spacing w:before="120" w:after="120" w:line="280" w:lineRule="exact"/>
        <w:ind w:left="851"/>
        <w:outlineLvl w:val="1"/>
        <w:rPr>
          <w:iCs/>
          <w:sz w:val="20"/>
          <w:szCs w:val="20"/>
          <w:lang w:val="en-GB"/>
        </w:rPr>
      </w:pPr>
      <w:r w:rsidRPr="008E5C6B">
        <w:rPr>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6E856517" w14:textId="77777777" w:rsidTr="00B27D88">
        <w:trPr>
          <w:cantSplit/>
        </w:trPr>
        <w:tc>
          <w:tcPr>
            <w:tcW w:w="2977" w:type="dxa"/>
          </w:tcPr>
          <w:p w14:paraId="2B360093" w14:textId="77777777" w:rsidR="006A5F5C" w:rsidRPr="008E5C6B" w:rsidRDefault="006A5F5C" w:rsidP="00B27D88">
            <w:pPr>
              <w:spacing w:before="60" w:after="60"/>
              <w:rPr>
                <w:rFonts w:eastAsia="Calibri"/>
              </w:rPr>
            </w:pPr>
            <w:r w:rsidRPr="008E5C6B">
              <w:rPr>
                <w:rFonts w:eastAsia="Calibri"/>
              </w:rPr>
              <w:t>Popcorn</w:t>
            </w:r>
          </w:p>
        </w:tc>
        <w:tc>
          <w:tcPr>
            <w:tcW w:w="1446" w:type="dxa"/>
          </w:tcPr>
          <w:p w14:paraId="51C0DA59" w14:textId="77777777" w:rsidR="006A5F5C" w:rsidRPr="008E5C6B" w:rsidRDefault="006A5F5C" w:rsidP="00B27D88">
            <w:pPr>
              <w:spacing w:before="60" w:after="60"/>
              <w:jc w:val="right"/>
              <w:rPr>
                <w:rFonts w:eastAsia="Calibri"/>
              </w:rPr>
            </w:pPr>
            <w:r w:rsidRPr="008E5C6B">
              <w:rPr>
                <w:rFonts w:eastAsia="Calibri"/>
              </w:rPr>
              <w:t>T*0.02</w:t>
            </w:r>
          </w:p>
        </w:tc>
      </w:tr>
    </w:tbl>
    <w:p w14:paraId="0E841E9E"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[1</w:t>
      </w:r>
      <w:r>
        <w:rPr>
          <w:b/>
          <w:bCs/>
          <w:iCs/>
          <w:sz w:val="20"/>
          <w:szCs w:val="20"/>
          <w:lang w:val="en-GB"/>
        </w:rPr>
        <w:t>2</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Metolachlor)</w:t>
      </w:r>
    </w:p>
    <w:p w14:paraId="7D973F3A" w14:textId="77777777" w:rsidR="006A5F5C" w:rsidRPr="008E5C6B" w:rsidRDefault="006A5F5C" w:rsidP="006A5F5C">
      <w:pPr>
        <w:keepNext/>
        <w:keepLines/>
        <w:spacing w:before="120" w:after="120" w:line="280" w:lineRule="exact"/>
        <w:ind w:left="851"/>
        <w:outlineLvl w:val="1"/>
        <w:rPr>
          <w:iCs/>
          <w:sz w:val="20"/>
          <w:szCs w:val="20"/>
          <w:lang w:val="en-GB"/>
        </w:rPr>
      </w:pPr>
      <w:r w:rsidRPr="008E5C6B">
        <w:rPr>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13B8A94C" w14:textId="77777777" w:rsidTr="00B27D88">
        <w:trPr>
          <w:cantSplit/>
        </w:trPr>
        <w:tc>
          <w:tcPr>
            <w:tcW w:w="2977" w:type="dxa"/>
          </w:tcPr>
          <w:p w14:paraId="2E619E3D" w14:textId="77777777" w:rsidR="006A5F5C" w:rsidRPr="008E5C6B" w:rsidRDefault="006A5F5C" w:rsidP="00B27D88">
            <w:pPr>
              <w:spacing w:before="60" w:after="60"/>
              <w:rPr>
                <w:rFonts w:eastAsia="Calibri"/>
              </w:rPr>
            </w:pPr>
            <w:r w:rsidRPr="008E5C6B">
              <w:rPr>
                <w:rFonts w:eastAsia="Calibri"/>
              </w:rPr>
              <w:t>Ginger, root</w:t>
            </w:r>
          </w:p>
        </w:tc>
        <w:tc>
          <w:tcPr>
            <w:tcW w:w="1446" w:type="dxa"/>
          </w:tcPr>
          <w:p w14:paraId="720061E6" w14:textId="77777777" w:rsidR="006A5F5C" w:rsidRPr="008E5C6B" w:rsidRDefault="006A5F5C" w:rsidP="00B27D88">
            <w:pPr>
              <w:spacing w:before="60" w:after="60"/>
              <w:jc w:val="right"/>
              <w:rPr>
                <w:rFonts w:eastAsia="Calibri"/>
              </w:rPr>
            </w:pPr>
            <w:r w:rsidRPr="008E5C6B">
              <w:rPr>
                <w:rFonts w:eastAsia="Calibri"/>
              </w:rPr>
              <w:t>T0.5</w:t>
            </w:r>
          </w:p>
        </w:tc>
      </w:tr>
    </w:tbl>
    <w:p w14:paraId="2E437C16"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[1</w:t>
      </w:r>
      <w:r>
        <w:rPr>
          <w:b/>
          <w:bCs/>
          <w:iCs/>
          <w:sz w:val="20"/>
          <w:szCs w:val="20"/>
          <w:lang w:val="en-GB"/>
        </w:rPr>
        <w:t>3</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Metribuzin)</w:t>
      </w:r>
    </w:p>
    <w:p w14:paraId="6DFC29A9" w14:textId="77777777" w:rsidR="006A5F5C" w:rsidRPr="008E5C6B" w:rsidRDefault="006A5F5C" w:rsidP="006A5F5C">
      <w:pPr>
        <w:widowControl w:val="0"/>
        <w:tabs>
          <w:tab w:val="left" w:pos="851"/>
        </w:tabs>
        <w:spacing w:before="120" w:after="120"/>
        <w:rPr>
          <w:bCs/>
          <w:sz w:val="20"/>
          <w:szCs w:val="20"/>
          <w:lang w:val="en-GB" w:bidi="en-US"/>
        </w:rPr>
      </w:pPr>
      <w:r w:rsidRPr="008E5C6B">
        <w:rPr>
          <w:bCs/>
          <w:sz w:val="20"/>
          <w:szCs w:val="20"/>
          <w:lang w:val="en-GB" w:bidi="en-US"/>
        </w:rPr>
        <w:tab/>
        <w:t>Omit:</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6A5F5C" w:rsidRPr="008E5C6B" w14:paraId="2A1C569B" w14:textId="77777777" w:rsidTr="00B27D88">
        <w:trPr>
          <w:trHeight w:val="66"/>
        </w:trPr>
        <w:tc>
          <w:tcPr>
            <w:tcW w:w="2835" w:type="dxa"/>
          </w:tcPr>
          <w:p w14:paraId="7DD73825" w14:textId="77777777" w:rsidR="006A5F5C" w:rsidRPr="008E5C6B" w:rsidRDefault="006A5F5C" w:rsidP="00B27D88">
            <w:pPr>
              <w:keepLines/>
              <w:spacing w:before="20" w:after="20"/>
              <w:rPr>
                <w:szCs w:val="18"/>
                <w:lang w:val="en-GB" w:eastAsia="en-AU"/>
              </w:rPr>
            </w:pPr>
            <w:r w:rsidRPr="008E5C6B">
              <w:rPr>
                <w:szCs w:val="18"/>
                <w:lang w:val="en-GB" w:eastAsia="en-AU"/>
              </w:rPr>
              <w:t>Carrot</w:t>
            </w:r>
          </w:p>
        </w:tc>
        <w:tc>
          <w:tcPr>
            <w:tcW w:w="1843" w:type="dxa"/>
          </w:tcPr>
          <w:p w14:paraId="4491D81B" w14:textId="77777777" w:rsidR="006A5F5C" w:rsidRPr="008E5C6B" w:rsidRDefault="006A5F5C" w:rsidP="00B27D88">
            <w:pPr>
              <w:keepLines/>
              <w:spacing w:before="20" w:after="20"/>
              <w:jc w:val="right"/>
              <w:rPr>
                <w:rFonts w:eastAsia="Calibri"/>
                <w:szCs w:val="18"/>
                <w:lang w:val="en-GB"/>
              </w:rPr>
            </w:pPr>
            <w:r w:rsidRPr="008E5C6B">
              <w:rPr>
                <w:rFonts w:eastAsia="Calibri"/>
                <w:szCs w:val="18"/>
                <w:lang w:val="en-GB"/>
              </w:rPr>
              <w:t>T0.3</w:t>
            </w:r>
          </w:p>
        </w:tc>
      </w:tr>
    </w:tbl>
    <w:p w14:paraId="1C334723" w14:textId="77777777" w:rsidR="006A5F5C" w:rsidRPr="008E5C6B" w:rsidRDefault="006A5F5C" w:rsidP="006A5F5C">
      <w:pPr>
        <w:widowControl w:val="0"/>
        <w:tabs>
          <w:tab w:val="left" w:pos="851"/>
        </w:tabs>
        <w:spacing w:before="120" w:after="120"/>
        <w:rPr>
          <w:bCs/>
          <w:sz w:val="20"/>
          <w:szCs w:val="20"/>
          <w:lang w:val="en-GB" w:bidi="en-US"/>
        </w:rPr>
      </w:pPr>
      <w:r w:rsidRPr="008E5C6B">
        <w:rPr>
          <w:bCs/>
          <w:sz w:val="20"/>
          <w:szCs w:val="20"/>
          <w:lang w:val="en-GB" w:bidi="en-US"/>
        </w:rPr>
        <w:tab/>
        <w:t>Substitute:</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6A5F5C" w:rsidRPr="008E5C6B" w14:paraId="13DB78B0" w14:textId="77777777" w:rsidTr="00B27D88">
        <w:trPr>
          <w:trHeight w:val="66"/>
        </w:trPr>
        <w:tc>
          <w:tcPr>
            <w:tcW w:w="2835" w:type="dxa"/>
          </w:tcPr>
          <w:p w14:paraId="763CC07C" w14:textId="77777777" w:rsidR="006A5F5C" w:rsidRPr="008E5C6B" w:rsidRDefault="006A5F5C" w:rsidP="00B27D88">
            <w:pPr>
              <w:keepLines/>
              <w:spacing w:before="20" w:after="20"/>
              <w:rPr>
                <w:szCs w:val="18"/>
                <w:lang w:val="en-GB" w:eastAsia="en-AU"/>
              </w:rPr>
            </w:pPr>
            <w:r w:rsidRPr="008E5C6B">
              <w:rPr>
                <w:szCs w:val="18"/>
                <w:lang w:val="en-GB" w:eastAsia="en-AU"/>
              </w:rPr>
              <w:t>Carrot</w:t>
            </w:r>
          </w:p>
        </w:tc>
        <w:tc>
          <w:tcPr>
            <w:tcW w:w="1843" w:type="dxa"/>
          </w:tcPr>
          <w:p w14:paraId="13B14CC9" w14:textId="77777777" w:rsidR="006A5F5C" w:rsidRPr="008E5C6B" w:rsidRDefault="006A5F5C" w:rsidP="00B27D88">
            <w:pPr>
              <w:keepLines/>
              <w:spacing w:before="20" w:after="20"/>
              <w:jc w:val="right"/>
              <w:rPr>
                <w:rFonts w:eastAsia="Calibri"/>
                <w:szCs w:val="18"/>
                <w:lang w:val="en-GB"/>
              </w:rPr>
            </w:pPr>
            <w:r w:rsidRPr="008E5C6B">
              <w:rPr>
                <w:rFonts w:eastAsia="Calibri"/>
                <w:szCs w:val="18"/>
                <w:lang w:val="en-GB"/>
              </w:rPr>
              <w:t>T0.05</w:t>
            </w:r>
          </w:p>
        </w:tc>
      </w:tr>
    </w:tbl>
    <w:bookmarkEnd w:id="40"/>
    <w:p w14:paraId="65B1BE38" w14:textId="77777777" w:rsidR="006A5F5C" w:rsidRPr="008E5C6B" w:rsidRDefault="006A5F5C" w:rsidP="006A5F5C">
      <w:pPr>
        <w:keepNext/>
        <w:keepLines/>
        <w:spacing w:before="240" w:line="280" w:lineRule="exact"/>
        <w:outlineLvl w:val="1"/>
        <w:rPr>
          <w:b/>
          <w:bCs/>
          <w:iCs/>
          <w:sz w:val="20"/>
          <w:szCs w:val="20"/>
          <w:lang w:val="en-GB"/>
        </w:rPr>
      </w:pPr>
      <w:r w:rsidRPr="008E5C6B">
        <w:rPr>
          <w:b/>
          <w:bCs/>
          <w:iCs/>
          <w:sz w:val="20"/>
          <w:szCs w:val="20"/>
          <w:lang w:val="en-GB"/>
        </w:rPr>
        <w:t>[1</w:t>
      </w:r>
      <w:r>
        <w:rPr>
          <w:b/>
          <w:bCs/>
          <w:iCs/>
          <w:sz w:val="20"/>
          <w:szCs w:val="20"/>
          <w:lang w:val="en-GB"/>
        </w:rPr>
        <w:t>4</w:t>
      </w:r>
      <w:r w:rsidRPr="008E5C6B">
        <w:rPr>
          <w:b/>
          <w:bCs/>
          <w:iCs/>
          <w:sz w:val="20"/>
          <w:szCs w:val="20"/>
          <w:lang w:val="en-GB"/>
        </w:rPr>
        <w:t>]</w:t>
      </w:r>
      <w:r w:rsidRPr="008E5C6B">
        <w:rPr>
          <w:b/>
          <w:bCs/>
          <w:iCs/>
          <w:sz w:val="20"/>
          <w:szCs w:val="20"/>
          <w:lang w:val="en-GB"/>
        </w:rPr>
        <w:tab/>
        <w:t xml:space="preserve">Section S20—3 (table entry for </w:t>
      </w:r>
      <w:proofErr w:type="spellStart"/>
      <w:r w:rsidRPr="008E5C6B">
        <w:rPr>
          <w:b/>
          <w:bCs/>
          <w:iCs/>
          <w:sz w:val="20"/>
          <w:szCs w:val="20"/>
          <w:lang w:val="en-GB"/>
        </w:rPr>
        <w:t>Agvet</w:t>
      </w:r>
      <w:proofErr w:type="spellEnd"/>
      <w:r w:rsidRPr="008E5C6B">
        <w:rPr>
          <w:b/>
          <w:bCs/>
          <w:iCs/>
          <w:sz w:val="20"/>
          <w:szCs w:val="20"/>
          <w:lang w:val="en-GB"/>
        </w:rPr>
        <w:t xml:space="preserve"> chemical: Quinoxyfen)</w:t>
      </w:r>
    </w:p>
    <w:p w14:paraId="6EDB52B7" w14:textId="77777777" w:rsidR="006A5F5C" w:rsidRPr="008E5C6B" w:rsidRDefault="006A5F5C" w:rsidP="006A5F5C">
      <w:pPr>
        <w:keepNext/>
        <w:keepLines/>
        <w:spacing w:before="120" w:after="120" w:line="280" w:lineRule="exact"/>
        <w:ind w:left="851"/>
        <w:outlineLvl w:val="1"/>
        <w:rPr>
          <w:iCs/>
          <w:sz w:val="20"/>
          <w:szCs w:val="20"/>
          <w:lang w:val="en-GB"/>
        </w:rPr>
      </w:pPr>
      <w:r w:rsidRPr="008E5C6B">
        <w:rPr>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A5F5C" w:rsidRPr="008E5C6B" w14:paraId="344C0FEE" w14:textId="77777777" w:rsidTr="00B27D88">
        <w:trPr>
          <w:cantSplit/>
        </w:trPr>
        <w:tc>
          <w:tcPr>
            <w:tcW w:w="2977" w:type="dxa"/>
          </w:tcPr>
          <w:p w14:paraId="6F0137A7" w14:textId="77777777" w:rsidR="006A5F5C" w:rsidRPr="008E5C6B" w:rsidRDefault="006A5F5C" w:rsidP="00B27D88">
            <w:pPr>
              <w:spacing w:before="60" w:after="60"/>
              <w:rPr>
                <w:rFonts w:eastAsia="Calibri"/>
              </w:rPr>
            </w:pPr>
            <w:r w:rsidRPr="008E5C6B">
              <w:rPr>
                <w:rFonts w:eastAsia="Calibri"/>
              </w:rPr>
              <w:t>Wheat</w:t>
            </w:r>
          </w:p>
        </w:tc>
        <w:tc>
          <w:tcPr>
            <w:tcW w:w="1446" w:type="dxa"/>
          </w:tcPr>
          <w:p w14:paraId="1CC10791" w14:textId="77777777" w:rsidR="006A5F5C" w:rsidRPr="008E5C6B" w:rsidRDefault="006A5F5C" w:rsidP="00B27D88">
            <w:pPr>
              <w:spacing w:before="60" w:after="60"/>
              <w:jc w:val="right"/>
              <w:rPr>
                <w:rFonts w:eastAsia="Calibri"/>
              </w:rPr>
            </w:pPr>
            <w:r w:rsidRPr="008E5C6B">
              <w:rPr>
                <w:rFonts w:eastAsia="Calibri"/>
              </w:rPr>
              <w:t>T*0.01</w:t>
            </w:r>
          </w:p>
        </w:tc>
      </w:tr>
      <w:bookmarkEnd w:id="34"/>
    </w:tbl>
    <w:p w14:paraId="3E9FE11A" w14:textId="77777777" w:rsidR="00114359" w:rsidRDefault="00114359" w:rsidP="00114359">
      <w:pPr>
        <w:pStyle w:val="S8Gazettetabletext"/>
        <w:sectPr w:rsidR="00114359" w:rsidSect="00CB73E0">
          <w:headerReference w:type="even" r:id="rId40"/>
          <w:headerReference w:type="default" r:id="rId41"/>
          <w:footerReference w:type="default" r:id="rId42"/>
          <w:pgSz w:w="11906" w:h="16838"/>
          <w:pgMar w:top="1440" w:right="1134" w:bottom="1440" w:left="1134" w:header="794" w:footer="737" w:gutter="0"/>
          <w:cols w:space="708"/>
          <w:docGrid w:linePitch="360"/>
        </w:sectPr>
      </w:pPr>
    </w:p>
    <w:p w14:paraId="5678D9BD" w14:textId="77777777" w:rsidR="006A5F5C" w:rsidRPr="00756396" w:rsidRDefault="006A5F5C" w:rsidP="00756396">
      <w:pPr>
        <w:pStyle w:val="GazetteHeading1"/>
      </w:pPr>
      <w:bookmarkStart w:id="41" w:name="_Toc181090538"/>
      <w:r w:rsidRPr="00756396">
        <w:t>Notice of cancellation at the request of the holder</w:t>
      </w:r>
      <w:bookmarkEnd w:id="41"/>
    </w:p>
    <w:p w14:paraId="75460864" w14:textId="7B2443E1" w:rsidR="006A5F5C" w:rsidRDefault="006A5F5C" w:rsidP="006A5F5C">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w:t>
      </w:r>
      <w:proofErr w:type="spellStart"/>
      <w:r>
        <w:t>Agvet</w:t>
      </w:r>
      <w:proofErr w:type="spellEnd"/>
      <w:r>
        <w:t xml:space="preserve"> Code), the APVMA has cancelled the approvals and/or registrations set out in Table </w:t>
      </w:r>
      <w:r w:rsidR="0027328F">
        <w:t>9</w:t>
      </w:r>
      <w:r>
        <w:t>:</w:t>
      </w:r>
    </w:p>
    <w:p w14:paraId="1ABCD147" w14:textId="5BDCE350" w:rsidR="006A5F5C" w:rsidRDefault="006A5F5C" w:rsidP="006A5F5C">
      <w:pPr>
        <w:pStyle w:val="Caption"/>
      </w:pPr>
      <w:bookmarkStart w:id="42" w:name="_Ref35438054"/>
      <w:r>
        <w:t xml:space="preserve">Table </w:t>
      </w:r>
      <w:r>
        <w:fldChar w:fldCharType="begin"/>
      </w:r>
      <w:r>
        <w:instrText xml:space="preserve"> SEQ Table \* ARABIC </w:instrText>
      </w:r>
      <w:r>
        <w:fldChar w:fldCharType="separate"/>
      </w:r>
      <w:r w:rsidR="0027328F">
        <w:rPr>
          <w:noProof/>
        </w:rPr>
        <w:t>9</w:t>
      </w:r>
      <w:r>
        <w:rPr>
          <w:noProof/>
        </w:rPr>
        <w:fldChar w:fldCharType="end"/>
      </w:r>
      <w:bookmarkEnd w:id="42"/>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410"/>
        <w:gridCol w:w="1685"/>
        <w:gridCol w:w="1436"/>
        <w:gridCol w:w="1843"/>
        <w:gridCol w:w="1700"/>
        <w:gridCol w:w="1554"/>
      </w:tblGrid>
      <w:tr w:rsidR="006A5F5C" w14:paraId="7D61CBA1" w14:textId="77777777" w:rsidTr="00114359">
        <w:trPr>
          <w:tblHeader/>
        </w:trPr>
        <w:tc>
          <w:tcPr>
            <w:tcW w:w="732" w:type="pct"/>
            <w:shd w:val="clear" w:color="auto" w:fill="E7E6E6" w:themeFill="background2"/>
          </w:tcPr>
          <w:p w14:paraId="58B54877" w14:textId="77777777" w:rsidR="006A5F5C" w:rsidRPr="00114359" w:rsidRDefault="006A5F5C" w:rsidP="00114359">
            <w:pPr>
              <w:pStyle w:val="GazetteTableHeading"/>
            </w:pPr>
            <w:r w:rsidRPr="00114359">
              <w:t>Approval or registration number</w:t>
            </w:r>
          </w:p>
        </w:tc>
        <w:tc>
          <w:tcPr>
            <w:tcW w:w="875" w:type="pct"/>
            <w:shd w:val="clear" w:color="auto" w:fill="E7E6E6" w:themeFill="background2"/>
          </w:tcPr>
          <w:p w14:paraId="3DA9D57F" w14:textId="77777777" w:rsidR="006A5F5C" w:rsidRPr="00114359" w:rsidRDefault="006A5F5C" w:rsidP="00114359">
            <w:pPr>
              <w:pStyle w:val="GazetteTableHeading"/>
            </w:pPr>
            <w:r w:rsidRPr="00114359">
              <w:t>Name</w:t>
            </w:r>
          </w:p>
        </w:tc>
        <w:tc>
          <w:tcPr>
            <w:tcW w:w="746" w:type="pct"/>
            <w:shd w:val="clear" w:color="auto" w:fill="E7E6E6" w:themeFill="background2"/>
          </w:tcPr>
          <w:p w14:paraId="377041ED" w14:textId="77777777" w:rsidR="006A5F5C" w:rsidRPr="00114359" w:rsidRDefault="006A5F5C" w:rsidP="00114359">
            <w:pPr>
              <w:pStyle w:val="GazetteTableHeading"/>
            </w:pPr>
            <w:r w:rsidRPr="00114359">
              <w:t>Type of approval or registration</w:t>
            </w:r>
          </w:p>
        </w:tc>
        <w:tc>
          <w:tcPr>
            <w:tcW w:w="957" w:type="pct"/>
            <w:shd w:val="clear" w:color="auto" w:fill="E7E6E6" w:themeFill="background2"/>
          </w:tcPr>
          <w:p w14:paraId="689E044D" w14:textId="77777777" w:rsidR="006A5F5C" w:rsidRPr="00114359" w:rsidRDefault="006A5F5C" w:rsidP="00114359">
            <w:pPr>
              <w:pStyle w:val="GazetteTableHeading"/>
            </w:pPr>
            <w:r w:rsidRPr="00114359">
              <w:t>Holder</w:t>
            </w:r>
          </w:p>
        </w:tc>
        <w:tc>
          <w:tcPr>
            <w:tcW w:w="883" w:type="pct"/>
            <w:shd w:val="clear" w:color="auto" w:fill="E7E6E6" w:themeFill="background2"/>
          </w:tcPr>
          <w:p w14:paraId="1117EAB2" w14:textId="77777777" w:rsidR="006A5F5C" w:rsidRPr="00114359" w:rsidRDefault="006A5F5C" w:rsidP="00114359">
            <w:pPr>
              <w:pStyle w:val="GazetteTableHeading"/>
            </w:pPr>
            <w:r w:rsidRPr="00114359">
              <w:t>Reason for cancellation (if relevant pursuant to s45A(3))</w:t>
            </w:r>
          </w:p>
        </w:tc>
        <w:tc>
          <w:tcPr>
            <w:tcW w:w="807" w:type="pct"/>
            <w:shd w:val="clear" w:color="auto" w:fill="E7E6E6" w:themeFill="background2"/>
          </w:tcPr>
          <w:p w14:paraId="5D9377A5" w14:textId="77777777" w:rsidR="006A5F5C" w:rsidRPr="00114359" w:rsidRDefault="006A5F5C" w:rsidP="00114359">
            <w:pPr>
              <w:pStyle w:val="GazetteTableHeading"/>
            </w:pPr>
            <w:r w:rsidRPr="00114359">
              <w:t>Date of cancellation</w:t>
            </w:r>
          </w:p>
        </w:tc>
      </w:tr>
      <w:tr w:rsidR="006A5F5C" w14:paraId="5B79E6EE" w14:textId="77777777" w:rsidTr="00114359">
        <w:tc>
          <w:tcPr>
            <w:tcW w:w="732" w:type="pct"/>
          </w:tcPr>
          <w:p w14:paraId="2BCDE5C3" w14:textId="77777777" w:rsidR="006A5F5C" w:rsidRPr="00114359" w:rsidRDefault="006A5F5C" w:rsidP="00114359">
            <w:pPr>
              <w:pStyle w:val="GazetteTableText"/>
            </w:pPr>
            <w:r w:rsidRPr="00114359">
              <w:t>44313</w:t>
            </w:r>
          </w:p>
        </w:tc>
        <w:tc>
          <w:tcPr>
            <w:tcW w:w="875" w:type="pct"/>
          </w:tcPr>
          <w:p w14:paraId="14F43080" w14:textId="77777777" w:rsidR="006A5F5C" w:rsidRPr="00114359" w:rsidRDefault="006A5F5C" w:rsidP="00114359">
            <w:pPr>
              <w:pStyle w:val="GazetteTableText"/>
            </w:pPr>
            <w:proofErr w:type="spellStart"/>
            <w:r w:rsidRPr="00114359">
              <w:t>Chlorthal</w:t>
            </w:r>
            <w:proofErr w:type="spellEnd"/>
            <w:r w:rsidRPr="00114359">
              <w:t>-Dimethyl</w:t>
            </w:r>
          </w:p>
        </w:tc>
        <w:tc>
          <w:tcPr>
            <w:tcW w:w="746" w:type="pct"/>
          </w:tcPr>
          <w:p w14:paraId="76F55CFD" w14:textId="77777777" w:rsidR="006A5F5C" w:rsidRPr="00114359" w:rsidRDefault="006A5F5C" w:rsidP="00114359">
            <w:pPr>
              <w:pStyle w:val="GazetteTableText"/>
            </w:pPr>
            <w:r w:rsidRPr="00114359">
              <w:t>Active</w:t>
            </w:r>
          </w:p>
        </w:tc>
        <w:tc>
          <w:tcPr>
            <w:tcW w:w="957" w:type="pct"/>
          </w:tcPr>
          <w:p w14:paraId="3DFD427B" w14:textId="77777777" w:rsidR="006A5F5C" w:rsidRPr="00114359" w:rsidRDefault="006A5F5C" w:rsidP="00114359">
            <w:pPr>
              <w:pStyle w:val="GazetteTableText"/>
            </w:pPr>
            <w:r w:rsidRPr="00114359">
              <w:t>Ishihara Sangyo Kaisha, Ltd</w:t>
            </w:r>
          </w:p>
        </w:tc>
        <w:tc>
          <w:tcPr>
            <w:tcW w:w="883" w:type="pct"/>
          </w:tcPr>
          <w:p w14:paraId="37EC4A2B" w14:textId="77777777" w:rsidR="006A5F5C" w:rsidRPr="00114359" w:rsidRDefault="006A5F5C" w:rsidP="00114359">
            <w:pPr>
              <w:pStyle w:val="GazetteTableText"/>
            </w:pPr>
            <w:r w:rsidRPr="00114359">
              <w:t>Business reasons</w:t>
            </w:r>
          </w:p>
        </w:tc>
        <w:tc>
          <w:tcPr>
            <w:tcW w:w="807" w:type="pct"/>
          </w:tcPr>
          <w:p w14:paraId="7EE61328" w14:textId="77777777" w:rsidR="006A5F5C" w:rsidRPr="00114359" w:rsidRDefault="006A5F5C" w:rsidP="00114359">
            <w:pPr>
              <w:pStyle w:val="GazetteTableText"/>
            </w:pPr>
            <w:r w:rsidRPr="00114359">
              <w:t>23 October 2024</w:t>
            </w:r>
          </w:p>
        </w:tc>
      </w:tr>
      <w:tr w:rsidR="006A5F5C" w14:paraId="2C29275D" w14:textId="77777777" w:rsidTr="00114359">
        <w:tc>
          <w:tcPr>
            <w:tcW w:w="732" w:type="pct"/>
          </w:tcPr>
          <w:p w14:paraId="6E9D2CF9" w14:textId="77777777" w:rsidR="006A5F5C" w:rsidRPr="00114359" w:rsidRDefault="006A5F5C" w:rsidP="00114359">
            <w:pPr>
              <w:pStyle w:val="GazetteTableText"/>
            </w:pPr>
            <w:r w:rsidRPr="00114359">
              <w:t>44364</w:t>
            </w:r>
          </w:p>
        </w:tc>
        <w:tc>
          <w:tcPr>
            <w:tcW w:w="875" w:type="pct"/>
          </w:tcPr>
          <w:p w14:paraId="1ED3379B" w14:textId="77777777" w:rsidR="006A5F5C" w:rsidRPr="00114359" w:rsidRDefault="006A5F5C" w:rsidP="00114359">
            <w:pPr>
              <w:pStyle w:val="GazetteTableText"/>
            </w:pPr>
            <w:proofErr w:type="spellStart"/>
            <w:r w:rsidRPr="00114359">
              <w:t>Oxythioquinox</w:t>
            </w:r>
            <w:proofErr w:type="spellEnd"/>
          </w:p>
        </w:tc>
        <w:tc>
          <w:tcPr>
            <w:tcW w:w="746" w:type="pct"/>
          </w:tcPr>
          <w:p w14:paraId="2809058F" w14:textId="77777777" w:rsidR="006A5F5C" w:rsidRPr="00114359" w:rsidRDefault="006A5F5C" w:rsidP="00114359">
            <w:pPr>
              <w:pStyle w:val="GazetteTableText"/>
            </w:pPr>
            <w:r w:rsidRPr="00114359">
              <w:t>Active</w:t>
            </w:r>
          </w:p>
        </w:tc>
        <w:tc>
          <w:tcPr>
            <w:tcW w:w="957" w:type="pct"/>
          </w:tcPr>
          <w:p w14:paraId="7D270707" w14:textId="77777777" w:rsidR="006A5F5C" w:rsidRPr="00114359" w:rsidRDefault="006A5F5C" w:rsidP="00114359">
            <w:pPr>
              <w:pStyle w:val="GazetteTableText"/>
            </w:pPr>
            <w:proofErr w:type="spellStart"/>
            <w:r w:rsidRPr="00114359">
              <w:t>Lanxess</w:t>
            </w:r>
            <w:proofErr w:type="spellEnd"/>
            <w:r w:rsidRPr="00114359">
              <w:t xml:space="preserve"> Pty Ltd</w:t>
            </w:r>
          </w:p>
        </w:tc>
        <w:tc>
          <w:tcPr>
            <w:tcW w:w="883" w:type="pct"/>
          </w:tcPr>
          <w:p w14:paraId="5D458DB4" w14:textId="77777777" w:rsidR="006A5F5C" w:rsidRPr="00114359" w:rsidRDefault="006A5F5C" w:rsidP="00114359">
            <w:pPr>
              <w:pStyle w:val="GazetteTableText"/>
            </w:pPr>
            <w:r w:rsidRPr="00114359">
              <w:t>Business reasons</w:t>
            </w:r>
          </w:p>
        </w:tc>
        <w:tc>
          <w:tcPr>
            <w:tcW w:w="807" w:type="pct"/>
          </w:tcPr>
          <w:p w14:paraId="505A1D76" w14:textId="77777777" w:rsidR="006A5F5C" w:rsidRPr="00114359" w:rsidRDefault="006A5F5C" w:rsidP="00114359">
            <w:pPr>
              <w:pStyle w:val="GazetteTableText"/>
            </w:pPr>
            <w:r w:rsidRPr="00114359">
              <w:t>23 October 2024</w:t>
            </w:r>
          </w:p>
        </w:tc>
      </w:tr>
      <w:tr w:rsidR="006A5F5C" w14:paraId="39F7B308" w14:textId="77777777" w:rsidTr="00114359">
        <w:tc>
          <w:tcPr>
            <w:tcW w:w="732" w:type="pct"/>
          </w:tcPr>
          <w:p w14:paraId="41D7D90D" w14:textId="77777777" w:rsidR="006A5F5C" w:rsidRPr="00114359" w:rsidRDefault="006A5F5C" w:rsidP="00114359">
            <w:pPr>
              <w:pStyle w:val="GazetteTableText"/>
            </w:pPr>
            <w:r w:rsidRPr="00114359">
              <w:t>46980</w:t>
            </w:r>
          </w:p>
        </w:tc>
        <w:tc>
          <w:tcPr>
            <w:tcW w:w="875" w:type="pct"/>
          </w:tcPr>
          <w:p w14:paraId="10AE9F64" w14:textId="77777777" w:rsidR="006A5F5C" w:rsidRPr="00114359" w:rsidRDefault="006A5F5C" w:rsidP="00114359">
            <w:pPr>
              <w:pStyle w:val="GazetteTableText"/>
            </w:pPr>
            <w:r w:rsidRPr="00114359">
              <w:t xml:space="preserve">Monosodium </w:t>
            </w:r>
            <w:proofErr w:type="spellStart"/>
            <w:r w:rsidRPr="00114359">
              <w:t>Methylarsonate</w:t>
            </w:r>
            <w:proofErr w:type="spellEnd"/>
          </w:p>
        </w:tc>
        <w:tc>
          <w:tcPr>
            <w:tcW w:w="746" w:type="pct"/>
          </w:tcPr>
          <w:p w14:paraId="162586BD" w14:textId="77777777" w:rsidR="006A5F5C" w:rsidRPr="00114359" w:rsidRDefault="006A5F5C" w:rsidP="00114359">
            <w:pPr>
              <w:pStyle w:val="GazetteTableText"/>
            </w:pPr>
            <w:r w:rsidRPr="00114359">
              <w:t>Active</w:t>
            </w:r>
          </w:p>
        </w:tc>
        <w:tc>
          <w:tcPr>
            <w:tcW w:w="957" w:type="pct"/>
          </w:tcPr>
          <w:p w14:paraId="38AEB81C" w14:textId="77777777" w:rsidR="006A5F5C" w:rsidRPr="00114359" w:rsidRDefault="006A5F5C" w:rsidP="00114359">
            <w:pPr>
              <w:pStyle w:val="GazetteTableText"/>
            </w:pPr>
            <w:r w:rsidRPr="00114359">
              <w:t>Ishihara Sangyo Kaisha, Ltd</w:t>
            </w:r>
          </w:p>
        </w:tc>
        <w:tc>
          <w:tcPr>
            <w:tcW w:w="883" w:type="pct"/>
          </w:tcPr>
          <w:p w14:paraId="21D9CD89" w14:textId="77777777" w:rsidR="006A5F5C" w:rsidRPr="00114359" w:rsidRDefault="006A5F5C" w:rsidP="00114359">
            <w:pPr>
              <w:pStyle w:val="GazetteTableText"/>
            </w:pPr>
            <w:r w:rsidRPr="00114359">
              <w:t>Business reasons</w:t>
            </w:r>
          </w:p>
        </w:tc>
        <w:tc>
          <w:tcPr>
            <w:tcW w:w="807" w:type="pct"/>
          </w:tcPr>
          <w:p w14:paraId="3BAEBF8F" w14:textId="77777777" w:rsidR="006A5F5C" w:rsidRPr="00114359" w:rsidRDefault="006A5F5C" w:rsidP="00114359">
            <w:pPr>
              <w:pStyle w:val="GazetteTableText"/>
            </w:pPr>
            <w:r w:rsidRPr="00114359">
              <w:t>23 October 2024</w:t>
            </w:r>
          </w:p>
        </w:tc>
      </w:tr>
      <w:tr w:rsidR="006A5F5C" w14:paraId="129EFB18" w14:textId="77777777" w:rsidTr="00114359">
        <w:tc>
          <w:tcPr>
            <w:tcW w:w="732" w:type="pct"/>
            <w:vAlign w:val="center"/>
          </w:tcPr>
          <w:p w14:paraId="6E9C0AD4" w14:textId="77777777" w:rsidR="006A5F5C" w:rsidRPr="00114359" w:rsidRDefault="006A5F5C" w:rsidP="00114359">
            <w:pPr>
              <w:pStyle w:val="GazetteTableText"/>
            </w:pPr>
            <w:r w:rsidRPr="00114359">
              <w:t>47747</w:t>
            </w:r>
          </w:p>
        </w:tc>
        <w:tc>
          <w:tcPr>
            <w:tcW w:w="875" w:type="pct"/>
            <w:vAlign w:val="center"/>
          </w:tcPr>
          <w:p w14:paraId="73584772" w14:textId="77777777" w:rsidR="006A5F5C" w:rsidRPr="00114359" w:rsidRDefault="006A5F5C" w:rsidP="00114359">
            <w:pPr>
              <w:pStyle w:val="GazetteTableText"/>
            </w:pPr>
            <w:r w:rsidRPr="00114359">
              <w:t>Paraquat Dichloride Manufacturing Concentrate</w:t>
            </w:r>
          </w:p>
        </w:tc>
        <w:tc>
          <w:tcPr>
            <w:tcW w:w="746" w:type="pct"/>
          </w:tcPr>
          <w:p w14:paraId="1CB9D7ED" w14:textId="77777777" w:rsidR="006A5F5C" w:rsidRPr="00114359" w:rsidRDefault="006A5F5C" w:rsidP="00114359">
            <w:pPr>
              <w:pStyle w:val="GazetteTableText"/>
            </w:pPr>
            <w:r w:rsidRPr="00114359">
              <w:t>Active</w:t>
            </w:r>
          </w:p>
        </w:tc>
        <w:tc>
          <w:tcPr>
            <w:tcW w:w="957" w:type="pct"/>
          </w:tcPr>
          <w:p w14:paraId="209D6E26" w14:textId="77777777" w:rsidR="006A5F5C" w:rsidRPr="00114359" w:rsidRDefault="006A5F5C" w:rsidP="00114359">
            <w:pPr>
              <w:pStyle w:val="GazetteTableText"/>
            </w:pPr>
            <w:r w:rsidRPr="00114359">
              <w:t>UPL Australia Pty Ltd</w:t>
            </w:r>
          </w:p>
        </w:tc>
        <w:tc>
          <w:tcPr>
            <w:tcW w:w="883" w:type="pct"/>
          </w:tcPr>
          <w:p w14:paraId="5297737B" w14:textId="77777777" w:rsidR="006A5F5C" w:rsidRPr="00114359" w:rsidRDefault="006A5F5C" w:rsidP="00114359">
            <w:pPr>
              <w:pStyle w:val="GazetteTableText"/>
            </w:pPr>
            <w:r w:rsidRPr="00114359">
              <w:t>Business reasons</w:t>
            </w:r>
          </w:p>
        </w:tc>
        <w:tc>
          <w:tcPr>
            <w:tcW w:w="807" w:type="pct"/>
          </w:tcPr>
          <w:p w14:paraId="1736210F" w14:textId="77777777" w:rsidR="006A5F5C" w:rsidRPr="00114359" w:rsidRDefault="006A5F5C" w:rsidP="00114359">
            <w:pPr>
              <w:pStyle w:val="GazetteTableText"/>
            </w:pPr>
            <w:r w:rsidRPr="00114359">
              <w:t>23 October 2024</w:t>
            </w:r>
          </w:p>
        </w:tc>
      </w:tr>
      <w:tr w:rsidR="006A5F5C" w14:paraId="15E55321" w14:textId="77777777" w:rsidTr="00114359">
        <w:tc>
          <w:tcPr>
            <w:tcW w:w="732" w:type="pct"/>
            <w:vAlign w:val="center"/>
          </w:tcPr>
          <w:p w14:paraId="7813757F" w14:textId="77777777" w:rsidR="006A5F5C" w:rsidRPr="00114359" w:rsidRDefault="006A5F5C" w:rsidP="00114359">
            <w:pPr>
              <w:pStyle w:val="GazetteTableText"/>
            </w:pPr>
            <w:r w:rsidRPr="00114359">
              <w:t>48760</w:t>
            </w:r>
          </w:p>
        </w:tc>
        <w:tc>
          <w:tcPr>
            <w:tcW w:w="875" w:type="pct"/>
            <w:vAlign w:val="center"/>
          </w:tcPr>
          <w:p w14:paraId="1D8F88AB" w14:textId="77777777" w:rsidR="006A5F5C" w:rsidRPr="00114359" w:rsidRDefault="006A5F5C" w:rsidP="00114359">
            <w:pPr>
              <w:pStyle w:val="GazetteTableText"/>
            </w:pPr>
            <w:proofErr w:type="spellStart"/>
            <w:r w:rsidRPr="00114359">
              <w:t>Uniquat</w:t>
            </w:r>
            <w:proofErr w:type="spellEnd"/>
            <w:r w:rsidRPr="00114359">
              <w:t xml:space="preserve"> 250 Herbicide</w:t>
            </w:r>
          </w:p>
        </w:tc>
        <w:tc>
          <w:tcPr>
            <w:tcW w:w="746" w:type="pct"/>
          </w:tcPr>
          <w:p w14:paraId="267AC198" w14:textId="77777777" w:rsidR="006A5F5C" w:rsidRPr="00114359" w:rsidRDefault="006A5F5C" w:rsidP="00114359">
            <w:pPr>
              <w:pStyle w:val="GazetteTableText"/>
            </w:pPr>
            <w:r w:rsidRPr="00114359">
              <w:t>Product</w:t>
            </w:r>
          </w:p>
        </w:tc>
        <w:tc>
          <w:tcPr>
            <w:tcW w:w="957" w:type="pct"/>
          </w:tcPr>
          <w:p w14:paraId="4E61A3E8" w14:textId="77777777" w:rsidR="006A5F5C" w:rsidRPr="00114359" w:rsidRDefault="006A5F5C" w:rsidP="00114359">
            <w:pPr>
              <w:pStyle w:val="GazetteTableText"/>
            </w:pPr>
            <w:r w:rsidRPr="00114359">
              <w:t>UPL Australia Pty Ltd</w:t>
            </w:r>
          </w:p>
        </w:tc>
        <w:tc>
          <w:tcPr>
            <w:tcW w:w="883" w:type="pct"/>
          </w:tcPr>
          <w:p w14:paraId="12D9E442" w14:textId="77777777" w:rsidR="006A5F5C" w:rsidRPr="00114359" w:rsidRDefault="006A5F5C" w:rsidP="00114359">
            <w:pPr>
              <w:pStyle w:val="GazetteTableText"/>
            </w:pPr>
            <w:r w:rsidRPr="00114359">
              <w:t>Business reasons</w:t>
            </w:r>
          </w:p>
        </w:tc>
        <w:tc>
          <w:tcPr>
            <w:tcW w:w="807" w:type="pct"/>
          </w:tcPr>
          <w:p w14:paraId="4C167DCF" w14:textId="77777777" w:rsidR="006A5F5C" w:rsidRPr="00114359" w:rsidRDefault="006A5F5C" w:rsidP="00114359">
            <w:pPr>
              <w:pStyle w:val="GazetteTableText"/>
            </w:pPr>
            <w:r w:rsidRPr="00114359">
              <w:t>23 October 2024</w:t>
            </w:r>
          </w:p>
        </w:tc>
      </w:tr>
      <w:tr w:rsidR="006A5F5C" w14:paraId="6B0A24D8" w14:textId="77777777" w:rsidTr="00114359">
        <w:tc>
          <w:tcPr>
            <w:tcW w:w="732" w:type="pct"/>
            <w:vAlign w:val="center"/>
          </w:tcPr>
          <w:p w14:paraId="19B2E62B" w14:textId="77777777" w:rsidR="006A5F5C" w:rsidRPr="00114359" w:rsidRDefault="006A5F5C" w:rsidP="00114359">
            <w:pPr>
              <w:pStyle w:val="GazetteTableText"/>
            </w:pPr>
            <w:r w:rsidRPr="00114359">
              <w:t>55685/129764</w:t>
            </w:r>
          </w:p>
        </w:tc>
        <w:tc>
          <w:tcPr>
            <w:tcW w:w="875" w:type="pct"/>
            <w:vAlign w:val="center"/>
          </w:tcPr>
          <w:p w14:paraId="7F34B68A" w14:textId="77777777" w:rsidR="006A5F5C" w:rsidRPr="00114359" w:rsidRDefault="006A5F5C" w:rsidP="00114359">
            <w:pPr>
              <w:pStyle w:val="GazetteTableText"/>
            </w:pPr>
            <w:r w:rsidRPr="00114359">
              <w:t xml:space="preserve">Vanguard </w:t>
            </w:r>
            <w:proofErr w:type="spellStart"/>
            <w:r w:rsidRPr="00114359">
              <w:t>CCi</w:t>
            </w:r>
            <w:proofErr w:type="spellEnd"/>
            <w:r w:rsidRPr="00114359">
              <w:t xml:space="preserve"> Injectable Bordetella Vaccine for Dogs</w:t>
            </w:r>
          </w:p>
        </w:tc>
        <w:tc>
          <w:tcPr>
            <w:tcW w:w="746" w:type="pct"/>
          </w:tcPr>
          <w:p w14:paraId="244BD1CF" w14:textId="77777777" w:rsidR="006A5F5C" w:rsidRPr="00114359" w:rsidRDefault="006A5F5C" w:rsidP="00114359">
            <w:pPr>
              <w:pStyle w:val="GazetteTableText"/>
            </w:pPr>
            <w:r w:rsidRPr="00114359">
              <w:t>Label</w:t>
            </w:r>
          </w:p>
        </w:tc>
        <w:tc>
          <w:tcPr>
            <w:tcW w:w="957" w:type="pct"/>
          </w:tcPr>
          <w:p w14:paraId="0BBCA77A" w14:textId="77777777" w:rsidR="006A5F5C" w:rsidRPr="00114359" w:rsidRDefault="006A5F5C" w:rsidP="00114359">
            <w:pPr>
              <w:pStyle w:val="GazetteTableText"/>
            </w:pPr>
            <w:r w:rsidRPr="00114359">
              <w:t>Zoetis Australia Pty Ltd</w:t>
            </w:r>
          </w:p>
        </w:tc>
        <w:tc>
          <w:tcPr>
            <w:tcW w:w="883" w:type="pct"/>
          </w:tcPr>
          <w:p w14:paraId="5F71AC6A" w14:textId="77777777" w:rsidR="006A5F5C" w:rsidRPr="00114359" w:rsidRDefault="006A5F5C" w:rsidP="00114359">
            <w:pPr>
              <w:pStyle w:val="GazetteTableText"/>
            </w:pPr>
            <w:r w:rsidRPr="00114359">
              <w:t>May not meet the labelling criteria</w:t>
            </w:r>
          </w:p>
        </w:tc>
        <w:tc>
          <w:tcPr>
            <w:tcW w:w="807" w:type="pct"/>
          </w:tcPr>
          <w:p w14:paraId="26F04815" w14:textId="77777777" w:rsidR="006A5F5C" w:rsidRPr="00114359" w:rsidRDefault="006A5F5C" w:rsidP="00114359">
            <w:pPr>
              <w:pStyle w:val="GazetteTableText"/>
            </w:pPr>
            <w:r w:rsidRPr="00114359">
              <w:t>23 October 2024</w:t>
            </w:r>
          </w:p>
        </w:tc>
      </w:tr>
      <w:tr w:rsidR="006A5F5C" w14:paraId="43D5E837" w14:textId="77777777" w:rsidTr="00114359">
        <w:tc>
          <w:tcPr>
            <w:tcW w:w="732" w:type="pct"/>
            <w:vAlign w:val="center"/>
          </w:tcPr>
          <w:p w14:paraId="7F345CCA" w14:textId="77777777" w:rsidR="006A5F5C" w:rsidRPr="00114359" w:rsidRDefault="006A5F5C" w:rsidP="00114359">
            <w:pPr>
              <w:pStyle w:val="GazetteTableText"/>
            </w:pPr>
            <w:r w:rsidRPr="00114359">
              <w:t>63274</w:t>
            </w:r>
          </w:p>
        </w:tc>
        <w:tc>
          <w:tcPr>
            <w:tcW w:w="875" w:type="pct"/>
            <w:vAlign w:val="center"/>
          </w:tcPr>
          <w:p w14:paraId="16D8A7FF" w14:textId="77777777" w:rsidR="006A5F5C" w:rsidRPr="00114359" w:rsidRDefault="006A5F5C" w:rsidP="00114359">
            <w:pPr>
              <w:pStyle w:val="GazetteTableText"/>
            </w:pPr>
            <w:r w:rsidRPr="00114359">
              <w:t>Uni-Spray 250 Herbicide</w:t>
            </w:r>
          </w:p>
        </w:tc>
        <w:tc>
          <w:tcPr>
            <w:tcW w:w="746" w:type="pct"/>
          </w:tcPr>
          <w:p w14:paraId="10B1A9CC" w14:textId="77777777" w:rsidR="006A5F5C" w:rsidRPr="00114359" w:rsidRDefault="006A5F5C" w:rsidP="00114359">
            <w:pPr>
              <w:pStyle w:val="GazetteTableText"/>
            </w:pPr>
            <w:r w:rsidRPr="00114359">
              <w:t>Product</w:t>
            </w:r>
          </w:p>
        </w:tc>
        <w:tc>
          <w:tcPr>
            <w:tcW w:w="957" w:type="pct"/>
          </w:tcPr>
          <w:p w14:paraId="0ACBA784" w14:textId="77777777" w:rsidR="006A5F5C" w:rsidRPr="00114359" w:rsidRDefault="006A5F5C" w:rsidP="00114359">
            <w:pPr>
              <w:pStyle w:val="GazetteTableText"/>
            </w:pPr>
            <w:r w:rsidRPr="00114359">
              <w:t>UPL Australia Pty Ltd</w:t>
            </w:r>
          </w:p>
        </w:tc>
        <w:tc>
          <w:tcPr>
            <w:tcW w:w="883" w:type="pct"/>
          </w:tcPr>
          <w:p w14:paraId="41E63377" w14:textId="77777777" w:rsidR="006A5F5C" w:rsidRPr="00114359" w:rsidRDefault="006A5F5C" w:rsidP="00114359">
            <w:pPr>
              <w:pStyle w:val="GazetteTableText"/>
            </w:pPr>
            <w:r w:rsidRPr="00114359">
              <w:t>Business reasons</w:t>
            </w:r>
          </w:p>
        </w:tc>
        <w:tc>
          <w:tcPr>
            <w:tcW w:w="807" w:type="pct"/>
          </w:tcPr>
          <w:p w14:paraId="37514522" w14:textId="77777777" w:rsidR="006A5F5C" w:rsidRPr="00114359" w:rsidRDefault="006A5F5C" w:rsidP="00114359">
            <w:pPr>
              <w:pStyle w:val="GazetteTableText"/>
            </w:pPr>
            <w:r w:rsidRPr="00114359">
              <w:t>23 October 2024</w:t>
            </w:r>
          </w:p>
        </w:tc>
      </w:tr>
      <w:tr w:rsidR="006A5F5C" w14:paraId="522B8A0A" w14:textId="77777777" w:rsidTr="00114359">
        <w:tc>
          <w:tcPr>
            <w:tcW w:w="732" w:type="pct"/>
            <w:vAlign w:val="center"/>
          </w:tcPr>
          <w:p w14:paraId="003A6F09" w14:textId="77777777" w:rsidR="006A5F5C" w:rsidRPr="00114359" w:rsidRDefault="006A5F5C" w:rsidP="00114359">
            <w:pPr>
              <w:pStyle w:val="GazetteTableText"/>
            </w:pPr>
            <w:r w:rsidRPr="00114359">
              <w:t>66197</w:t>
            </w:r>
          </w:p>
        </w:tc>
        <w:tc>
          <w:tcPr>
            <w:tcW w:w="875" w:type="pct"/>
            <w:vAlign w:val="center"/>
          </w:tcPr>
          <w:p w14:paraId="5CC252B5" w14:textId="77777777" w:rsidR="006A5F5C" w:rsidRPr="00114359" w:rsidRDefault="006A5F5C" w:rsidP="00114359">
            <w:pPr>
              <w:pStyle w:val="GazetteTableText"/>
            </w:pPr>
            <w:proofErr w:type="spellStart"/>
            <w:r w:rsidRPr="00114359">
              <w:t>Unispray</w:t>
            </w:r>
            <w:proofErr w:type="spellEnd"/>
            <w:r w:rsidRPr="00114359">
              <w:t xml:space="preserve"> 250 Herbicide</w:t>
            </w:r>
          </w:p>
        </w:tc>
        <w:tc>
          <w:tcPr>
            <w:tcW w:w="746" w:type="pct"/>
          </w:tcPr>
          <w:p w14:paraId="25EBCA91" w14:textId="77777777" w:rsidR="006A5F5C" w:rsidRPr="00114359" w:rsidRDefault="006A5F5C" w:rsidP="00114359">
            <w:pPr>
              <w:pStyle w:val="GazetteTableText"/>
            </w:pPr>
            <w:r w:rsidRPr="00114359">
              <w:t>Product</w:t>
            </w:r>
          </w:p>
        </w:tc>
        <w:tc>
          <w:tcPr>
            <w:tcW w:w="957" w:type="pct"/>
          </w:tcPr>
          <w:p w14:paraId="61C6D23F" w14:textId="77777777" w:rsidR="006A5F5C" w:rsidRPr="00114359" w:rsidRDefault="006A5F5C" w:rsidP="00114359">
            <w:pPr>
              <w:pStyle w:val="GazetteTableText"/>
            </w:pPr>
            <w:r w:rsidRPr="00114359">
              <w:t>UPL Australia Pty Ltd</w:t>
            </w:r>
          </w:p>
        </w:tc>
        <w:tc>
          <w:tcPr>
            <w:tcW w:w="883" w:type="pct"/>
          </w:tcPr>
          <w:p w14:paraId="237CB639" w14:textId="77777777" w:rsidR="006A5F5C" w:rsidRPr="00114359" w:rsidRDefault="006A5F5C" w:rsidP="00114359">
            <w:pPr>
              <w:pStyle w:val="GazetteTableText"/>
            </w:pPr>
            <w:r w:rsidRPr="00114359">
              <w:t>Business reasons</w:t>
            </w:r>
          </w:p>
        </w:tc>
        <w:tc>
          <w:tcPr>
            <w:tcW w:w="807" w:type="pct"/>
          </w:tcPr>
          <w:p w14:paraId="02675B70" w14:textId="77777777" w:rsidR="006A5F5C" w:rsidRPr="00114359" w:rsidRDefault="006A5F5C" w:rsidP="00114359">
            <w:pPr>
              <w:pStyle w:val="GazetteTableText"/>
            </w:pPr>
            <w:r w:rsidRPr="00114359">
              <w:t>23 October 2024</w:t>
            </w:r>
          </w:p>
        </w:tc>
      </w:tr>
      <w:tr w:rsidR="006A5F5C" w14:paraId="49CC8E09" w14:textId="77777777" w:rsidTr="00114359">
        <w:tc>
          <w:tcPr>
            <w:tcW w:w="732" w:type="pct"/>
            <w:vAlign w:val="center"/>
          </w:tcPr>
          <w:p w14:paraId="6B5B7DDF" w14:textId="77777777" w:rsidR="006A5F5C" w:rsidRPr="00114359" w:rsidRDefault="006A5F5C" w:rsidP="00114359">
            <w:pPr>
              <w:pStyle w:val="GazetteTableText"/>
            </w:pPr>
            <w:r w:rsidRPr="00114359">
              <w:t>87445/118396</w:t>
            </w:r>
          </w:p>
        </w:tc>
        <w:tc>
          <w:tcPr>
            <w:tcW w:w="875" w:type="pct"/>
            <w:vAlign w:val="center"/>
          </w:tcPr>
          <w:p w14:paraId="2FF8B57F" w14:textId="77777777" w:rsidR="006A5F5C" w:rsidRPr="00114359" w:rsidRDefault="006A5F5C" w:rsidP="00114359">
            <w:pPr>
              <w:pStyle w:val="GazetteTableText"/>
            </w:pPr>
            <w:r w:rsidRPr="00114359">
              <w:t>F.S.A. Trifluralin 480 Herbicide</w:t>
            </w:r>
          </w:p>
        </w:tc>
        <w:tc>
          <w:tcPr>
            <w:tcW w:w="746" w:type="pct"/>
          </w:tcPr>
          <w:p w14:paraId="735788BF" w14:textId="77777777" w:rsidR="006A5F5C" w:rsidRPr="00114359" w:rsidRDefault="006A5F5C" w:rsidP="00114359">
            <w:pPr>
              <w:pStyle w:val="GazetteTableText"/>
            </w:pPr>
            <w:r w:rsidRPr="00114359">
              <w:t>Label</w:t>
            </w:r>
          </w:p>
        </w:tc>
        <w:tc>
          <w:tcPr>
            <w:tcW w:w="957" w:type="pct"/>
          </w:tcPr>
          <w:p w14:paraId="00260FC3" w14:textId="77777777" w:rsidR="006A5F5C" w:rsidRPr="00114359" w:rsidRDefault="006A5F5C" w:rsidP="00114359">
            <w:pPr>
              <w:pStyle w:val="GazetteTableText"/>
            </w:pPr>
            <w:r w:rsidRPr="00114359">
              <w:t>Four Seasons Agribusiness Pty Ltd</w:t>
            </w:r>
          </w:p>
        </w:tc>
        <w:tc>
          <w:tcPr>
            <w:tcW w:w="883" w:type="pct"/>
          </w:tcPr>
          <w:p w14:paraId="4F374F6E" w14:textId="77777777" w:rsidR="006A5F5C" w:rsidRPr="00114359" w:rsidRDefault="006A5F5C" w:rsidP="00114359">
            <w:pPr>
              <w:pStyle w:val="GazetteTableText"/>
            </w:pPr>
            <w:r w:rsidRPr="00114359">
              <w:t>Business reasons</w:t>
            </w:r>
          </w:p>
        </w:tc>
        <w:tc>
          <w:tcPr>
            <w:tcW w:w="807" w:type="pct"/>
          </w:tcPr>
          <w:p w14:paraId="17EF1385" w14:textId="77777777" w:rsidR="006A5F5C" w:rsidRPr="00114359" w:rsidRDefault="006A5F5C" w:rsidP="00114359">
            <w:pPr>
              <w:pStyle w:val="GazetteTableText"/>
            </w:pPr>
            <w:r w:rsidRPr="00114359">
              <w:t>23 October 2024</w:t>
            </w:r>
          </w:p>
        </w:tc>
      </w:tr>
    </w:tbl>
    <w:p w14:paraId="4771DC5D" w14:textId="2B98395C" w:rsidR="006A5F5C" w:rsidRDefault="006A5F5C" w:rsidP="006A5F5C">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w:t>
      </w:r>
      <w:r w:rsidR="008D4FB7">
        <w:t>9</w:t>
      </w:r>
      <w:r>
        <w:t>.</w:t>
      </w:r>
    </w:p>
    <w:p w14:paraId="761FC79B" w14:textId="77777777" w:rsidR="006A5F5C" w:rsidRPr="00756396" w:rsidRDefault="006A5F5C" w:rsidP="00756396">
      <w:pPr>
        <w:pStyle w:val="GazetteHeading2"/>
      </w:pPr>
      <w:r w:rsidRPr="00756396">
        <w:t>Instructions</w:t>
      </w:r>
    </w:p>
    <w:p w14:paraId="3C396DC2" w14:textId="77777777" w:rsidR="006A5F5C" w:rsidRPr="00B3255B" w:rsidRDefault="006A5F5C" w:rsidP="006A5F5C">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45B(3) of the </w:t>
      </w:r>
      <w:proofErr w:type="spellStart"/>
      <w:r>
        <w:t>Agvet</w:t>
      </w:r>
      <w:proofErr w:type="spellEnd"/>
      <w:r>
        <w:t xml:space="preserve"> Code.</w:t>
      </w:r>
    </w:p>
    <w:p w14:paraId="02348D69" w14:textId="05EDCDD4" w:rsidR="006A5F5C" w:rsidRDefault="006A5F5C" w:rsidP="006A5F5C">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8D4FB7">
        <w:t>9</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3521B822" w14:textId="77777777" w:rsidR="006A5F5C" w:rsidRPr="00756396" w:rsidRDefault="006A5F5C" w:rsidP="00756396">
      <w:pPr>
        <w:pStyle w:val="GazetteHeading2"/>
      </w:pPr>
      <w:r w:rsidRPr="00756396">
        <w:t>Possession or custody</w:t>
      </w:r>
    </w:p>
    <w:p w14:paraId="69A1B2AA" w14:textId="4E304933" w:rsidR="006A5F5C" w:rsidRDefault="006A5F5C" w:rsidP="006A5F5C">
      <w:pPr>
        <w:pStyle w:val="GazetteNormalText"/>
      </w:pPr>
      <w:r>
        <w:t xml:space="preserve">A person may possess the cancelled active constituent, cancelled product or product bearing a cancelled label referred to in Table </w:t>
      </w:r>
      <w:r w:rsidR="008D4FB7">
        <w:t>9</w:t>
      </w:r>
      <w:r>
        <w:t xml:space="preserve"> in accordance with its label instructions for </w:t>
      </w:r>
      <w:r w:rsidR="008D4FB7">
        <w:t>one</w:t>
      </w:r>
      <w:r>
        <w:t xml:space="preserve"> year from the date of cancellation.</w:t>
      </w:r>
    </w:p>
    <w:p w14:paraId="7B500B15" w14:textId="77777777" w:rsidR="006A5F5C" w:rsidRPr="00756396" w:rsidRDefault="006A5F5C" w:rsidP="00756396">
      <w:pPr>
        <w:pStyle w:val="GazetteHeading2"/>
      </w:pPr>
      <w:r w:rsidRPr="00756396">
        <w:t>Use, supply or otherwise deal with</w:t>
      </w:r>
    </w:p>
    <w:p w14:paraId="48C610FA" w14:textId="6D00DBCA" w:rsidR="006A5F5C" w:rsidRDefault="006A5F5C" w:rsidP="006A5F5C">
      <w:pPr>
        <w:pStyle w:val="GazetteNormalText"/>
      </w:pPr>
      <w:r>
        <w:t xml:space="preserve">A person may use the cancelled active constituent, cancelled product or products bearing a cancelled label referred to in Table </w:t>
      </w:r>
      <w:r w:rsidR="008D4FB7">
        <w:t>9</w:t>
      </w:r>
      <w:r>
        <w:t xml:space="preserve"> according to its label instructions, including any conditions relating to shelf life or expiry date, for </w:t>
      </w:r>
      <w:r w:rsidR="008D4FB7">
        <w:t>one</w:t>
      </w:r>
      <w:r>
        <w:t xml:space="preserve"> year after the date of cancellation.</w:t>
      </w:r>
    </w:p>
    <w:p w14:paraId="71861378" w14:textId="353F824C" w:rsidR="006A5F5C" w:rsidRDefault="006A5F5C" w:rsidP="006A5F5C">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8D4FB7">
        <w:t>9</w:t>
      </w:r>
      <w:r>
        <w:t xml:space="preserve">, for </w:t>
      </w:r>
      <w:r w:rsidR="008D4FB7">
        <w:t>one</w:t>
      </w:r>
      <w:r>
        <w:t xml:space="preserve"> year after the d</w:t>
      </w:r>
      <w:r w:rsidRPr="00FE6359">
        <w:t xml:space="preserve">ate of </w:t>
      </w:r>
      <w:r>
        <w:t>c</w:t>
      </w:r>
      <w:r w:rsidRPr="00FE6359">
        <w:t>ancellation</w:t>
      </w:r>
      <w:r>
        <w:t>.</w:t>
      </w:r>
    </w:p>
    <w:p w14:paraId="3FA5DBD4" w14:textId="77777777" w:rsidR="006A5F5C" w:rsidRPr="00756396" w:rsidRDefault="006A5F5C" w:rsidP="00756396">
      <w:pPr>
        <w:pStyle w:val="GazetteHeading2"/>
      </w:pPr>
      <w:r w:rsidRPr="00756396">
        <w:t>Contraventions</w:t>
      </w:r>
    </w:p>
    <w:p w14:paraId="58EF29F5" w14:textId="2E7EF88F" w:rsidR="006A5F5C" w:rsidRDefault="006A5F5C" w:rsidP="006A5F5C">
      <w:pPr>
        <w:pStyle w:val="GazetteNormalText"/>
      </w:pPr>
      <w:r>
        <w:t xml:space="preserve">After the day that is </w:t>
      </w:r>
      <w:r w:rsidR="008D4FB7">
        <w:t>one</w:t>
      </w:r>
      <w:r>
        <w:t xml:space="preserve"> year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6A2982F4" w14:textId="32EE6397" w:rsidR="006A5F5C" w:rsidRDefault="006A5F5C" w:rsidP="006A5F5C">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8D4FB7">
        <w:t>9</w:t>
      </w:r>
      <w:r>
        <w:t xml:space="preserve"> in a manner that contravenes the above instructions.</w:t>
      </w:r>
    </w:p>
    <w:p w14:paraId="5591BA82" w14:textId="77777777" w:rsidR="006A5F5C" w:rsidRPr="00756396" w:rsidRDefault="006A5F5C" w:rsidP="00756396">
      <w:pPr>
        <w:pStyle w:val="GazetteHeading2"/>
      </w:pPr>
      <w:r w:rsidRPr="00756396">
        <w:t>APVMA contact</w:t>
      </w:r>
    </w:p>
    <w:p w14:paraId="52ACEE55" w14:textId="77777777" w:rsidR="006A5F5C" w:rsidRDefault="006A5F5C" w:rsidP="006A5F5C">
      <w:pPr>
        <w:pStyle w:val="GazetteNormalText"/>
      </w:pPr>
      <w:r>
        <w:t>For any enquiries or further information about this matter, please contact:</w:t>
      </w:r>
    </w:p>
    <w:p w14:paraId="3606655F" w14:textId="24EF1BE6" w:rsidR="006A5F5C" w:rsidRDefault="006A5F5C" w:rsidP="006A5F5C">
      <w:pPr>
        <w:pStyle w:val="GazetteContact"/>
      </w:pPr>
      <w:r>
        <w:t>Chemical Review</w:t>
      </w:r>
      <w:r w:rsidR="008D4FB7">
        <w:br/>
      </w:r>
      <w:r>
        <w:t>Australian Pesticides and Veterinary Medicines Authority</w:t>
      </w:r>
      <w:r w:rsidR="008D4FB7">
        <w:br/>
      </w:r>
      <w:r>
        <w:t>GPO Box 3262</w:t>
      </w:r>
      <w:r w:rsidR="008D4FB7">
        <w:br/>
      </w:r>
      <w:r>
        <w:t>Sydney NSW 2001</w:t>
      </w:r>
    </w:p>
    <w:p w14:paraId="752537E3" w14:textId="0DAFDC49" w:rsidR="006A5F5C" w:rsidRDefault="006A5F5C" w:rsidP="008D4FB7">
      <w:pPr>
        <w:pStyle w:val="GazetteContact"/>
        <w:spacing w:before="300"/>
        <w:rPr>
          <w:rStyle w:val="Hyperlink"/>
        </w:rPr>
      </w:pPr>
      <w:r>
        <w:rPr>
          <w:b/>
        </w:rPr>
        <w:t xml:space="preserve">Phone: </w:t>
      </w:r>
      <w:r>
        <w:t>+61 2 6770 2400</w:t>
      </w:r>
      <w:r w:rsidR="008D4FB7">
        <w:br/>
      </w:r>
      <w:r>
        <w:rPr>
          <w:b/>
        </w:rPr>
        <w:t>Email</w:t>
      </w:r>
      <w:r>
        <w:t>:</w:t>
      </w:r>
      <w:r>
        <w:rPr>
          <w:b/>
        </w:rPr>
        <w:t xml:space="preserve"> </w:t>
      </w:r>
      <w:hyperlink r:id="rId43" w:history="1">
        <w:r w:rsidRPr="00A220FD">
          <w:rPr>
            <w:rStyle w:val="Hyperlink"/>
          </w:rPr>
          <w:t>chemicalreview@apvma.gov.au</w:t>
        </w:r>
      </w:hyperlink>
    </w:p>
    <w:p w14:paraId="2FDDE658" w14:textId="77777777" w:rsidR="006A5F5C" w:rsidRPr="00756396" w:rsidRDefault="006A5F5C" w:rsidP="00756396">
      <w:pPr>
        <w:pStyle w:val="GazetteHeading2"/>
        <w:rPr>
          <w:rStyle w:val="Hyperlink"/>
          <w:color w:val="auto"/>
          <w:u w:val="none"/>
        </w:rPr>
      </w:pPr>
      <w:r w:rsidRPr="00756396">
        <w:rPr>
          <w:rStyle w:val="Hyperlink"/>
          <w:color w:val="auto"/>
          <w:u w:val="none"/>
        </w:rPr>
        <w:t>More information</w:t>
      </w:r>
    </w:p>
    <w:p w14:paraId="6EDA8094" w14:textId="77777777" w:rsidR="006A5F5C" w:rsidRPr="00A7626E" w:rsidRDefault="006A5F5C" w:rsidP="006A5F5C">
      <w:pPr>
        <w:pStyle w:val="GazetteNormalText"/>
        <w:rPr>
          <w:rStyle w:val="Hyperlink"/>
          <w:color w:val="000000"/>
          <w:u w:val="none"/>
        </w:r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44"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45" w:history="1">
        <w:r w:rsidRPr="005E4995">
          <w:rPr>
            <w:rStyle w:val="Hyperlink"/>
          </w:rPr>
          <w:t>subscription option</w:t>
        </w:r>
      </w:hyperlink>
      <w:r>
        <w:t xml:space="preserve"> to be notified by email when the list is updated.</w:t>
      </w:r>
    </w:p>
    <w:sectPr w:rsidR="006A5F5C" w:rsidRPr="00A7626E" w:rsidSect="00CB73E0">
      <w:headerReference w:type="default" r:id="rId46"/>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580D3" w14:textId="77777777" w:rsidR="00495773" w:rsidRDefault="00495773" w:rsidP="002C53E5">
      <w:r>
        <w:separator/>
      </w:r>
    </w:p>
  </w:endnote>
  <w:endnote w:type="continuationSeparator" w:id="0">
    <w:p w14:paraId="514EE675" w14:textId="77777777" w:rsidR="00495773" w:rsidRDefault="0049577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54551" w14:textId="77777777" w:rsidR="00495773" w:rsidRDefault="00495773" w:rsidP="002C53E5">
      <w:r>
        <w:separator/>
      </w:r>
    </w:p>
  </w:footnote>
  <w:footnote w:type="continuationSeparator" w:id="0">
    <w:p w14:paraId="40640289" w14:textId="77777777" w:rsidR="00495773" w:rsidRDefault="00495773"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3228661"/>
      <w:docPartObj>
        <w:docPartGallery w:val="Page Numbers (Top of Page)"/>
        <w:docPartUnique/>
      </w:docPartObj>
    </w:sdtPr>
    <w:sdtEndPr>
      <w:rPr>
        <w:noProof/>
      </w:rPr>
    </w:sdtEndPr>
    <w:sdtContent>
      <w:p w14:paraId="69535085" w14:textId="45B15E10" w:rsidR="00856F6C" w:rsidRDefault="00856F6C" w:rsidP="00856F6C">
        <w:pPr>
          <w:pStyle w:val="GazetteHeaderEven"/>
          <w:pBdr>
            <w:bottom w:val="single" w:sz="4" w:space="1" w:color="auto"/>
          </w:pBdr>
          <w:tabs>
            <w:tab w:val="clear" w:pos="4513"/>
            <w:tab w:val="center" w:pos="3261"/>
          </w:tabs>
        </w:pPr>
        <w:r>
          <w:fldChar w:fldCharType="begin"/>
        </w:r>
        <w:r>
          <w:instrText xml:space="preserve"> PAGE   \* MERGEFORMAT </w:instrText>
        </w:r>
        <w:r>
          <w:fldChar w:fldCharType="separate"/>
        </w:r>
        <w:r>
          <w:t>17</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BA0EA2">
          <w:rPr>
            <w:noProof/>
          </w:rPr>
          <w:t>Application for a new product – Raid Crawling Insect Spray containing liquefied petroleum gas</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0465" w14:textId="01061624" w:rsidR="00856F6C" w:rsidRDefault="00856F6C" w:rsidP="00856F6C">
    <w:pPr>
      <w:pStyle w:val="GazetteHeaderOdd"/>
      <w:tabs>
        <w:tab w:val="clear" w:pos="4513"/>
        <w:tab w:val="clear" w:pos="9026"/>
        <w:tab w:val="center" w:pos="5103"/>
        <w:tab w:val="right" w:pos="9356"/>
      </w:tabs>
    </w:pPr>
    <w:r>
      <w:t xml:space="preserve">Commonwealth of Australia </w:t>
    </w:r>
    <w:r w:rsidR="00BA0EA2">
      <w:fldChar w:fldCharType="begin"/>
    </w:r>
    <w:r w:rsidR="00BA0EA2">
      <w:instrText xml:space="preserve"> STYLEREF  "Gazette Cover H3"  \* MERGEFORMAT </w:instrText>
    </w:r>
    <w:r w:rsidR="00BA0EA2">
      <w:fldChar w:fldCharType="separate"/>
    </w:r>
    <w:r w:rsidR="00BA0EA2">
      <w:rPr>
        <w:noProof/>
      </w:rPr>
      <w:t>No. APVMA 22, 29 October 2024</w:t>
    </w:r>
    <w:r w:rsidR="00BA0EA2">
      <w:rPr>
        <w:noProof/>
      </w:rPr>
      <w:fldChar w:fldCharType="end"/>
    </w:r>
    <w:r>
      <w:tab/>
    </w:r>
    <w:r>
      <w:fldChar w:fldCharType="begin"/>
    </w:r>
    <w:r>
      <w:instrText xml:space="preserve"> PAGE   \* MERGEFORMAT </w:instrText>
    </w:r>
    <w:r>
      <w:fldChar w:fldCharType="separate"/>
    </w:r>
    <w:r>
      <w:t>24</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922996"/>
      <w:docPartObj>
        <w:docPartGallery w:val="Page Numbers (Top of Page)"/>
        <w:docPartUnique/>
      </w:docPartObj>
    </w:sdtPr>
    <w:sdtEndPr>
      <w:rPr>
        <w:noProof/>
      </w:rPr>
    </w:sdtEndPr>
    <w:sdtContent>
      <w:p w14:paraId="519A7F9A" w14:textId="53963CAB" w:rsidR="00856F6C" w:rsidRDefault="00856F6C" w:rsidP="00856F6C">
        <w:pPr>
          <w:pStyle w:val="GazetteHeaderEven"/>
          <w:pBdr>
            <w:bottom w:val="single" w:sz="4" w:space="1" w:color="auto"/>
          </w:pBdr>
          <w:tabs>
            <w:tab w:val="clear" w:pos="4513"/>
            <w:tab w:val="center" w:pos="3686"/>
          </w:tabs>
        </w:pPr>
        <w:r>
          <w:fldChar w:fldCharType="begin"/>
        </w:r>
        <w:r>
          <w:instrText xml:space="preserve"> PAGE   \* MERGEFORMAT </w:instrText>
        </w:r>
        <w:r>
          <w:fldChar w:fldCharType="separate"/>
        </w:r>
        <w:r>
          <w:t>17</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BA0EA2">
          <w:rPr>
            <w:noProof/>
          </w:rPr>
          <w:t>Variations to Schedule 20 of the Australian New Zealand Food Standards Code</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883865"/>
      <w:docPartObj>
        <w:docPartGallery w:val="Page Numbers (Top of Page)"/>
        <w:docPartUnique/>
      </w:docPartObj>
    </w:sdtPr>
    <w:sdtEndPr>
      <w:rPr>
        <w:noProof/>
      </w:rPr>
    </w:sdtEndPr>
    <w:sdtContent>
      <w:p w14:paraId="12CF866F" w14:textId="57584B1A" w:rsidR="00856F6C" w:rsidRDefault="00856F6C" w:rsidP="00856F6C">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17</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BA0EA2">
          <w:rPr>
            <w:noProof/>
          </w:rPr>
          <w:t>Notice of cancellation at the request of the holder</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7397A" w14:textId="085F4C4F" w:rsidR="00856F6C" w:rsidRDefault="00856F6C" w:rsidP="00856F6C">
    <w:pPr>
      <w:pStyle w:val="GazetteHeaderOdd"/>
      <w:tabs>
        <w:tab w:val="clear" w:pos="4513"/>
        <w:tab w:val="clear" w:pos="9026"/>
        <w:tab w:val="center" w:pos="5103"/>
        <w:tab w:val="right" w:pos="9356"/>
      </w:tabs>
    </w:pPr>
    <w:r>
      <w:t xml:space="preserve">Commonwealth of Australia </w:t>
    </w:r>
    <w:r w:rsidR="00BA0EA2">
      <w:fldChar w:fldCharType="begin"/>
    </w:r>
    <w:r w:rsidR="00BA0EA2">
      <w:instrText xml:space="preserve"> STYLEREF  "Gazette Cover H3"  \* MERGEFORMAT </w:instrText>
    </w:r>
    <w:r w:rsidR="00BA0EA2">
      <w:fldChar w:fldCharType="separate"/>
    </w:r>
    <w:r w:rsidR="00BA0EA2">
      <w:rPr>
        <w:noProof/>
      </w:rPr>
      <w:t>No. APVMA 22, 29 October 2024</w:t>
    </w:r>
    <w:r w:rsidR="00BA0EA2">
      <w:rPr>
        <w:noProof/>
      </w:rPr>
      <w:fldChar w:fldCharType="end"/>
    </w:r>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711418"/>
      <w:docPartObj>
        <w:docPartGallery w:val="Page Numbers (Top of Page)"/>
        <w:docPartUnique/>
      </w:docPartObj>
    </w:sdtPr>
    <w:sdtEndPr>
      <w:rPr>
        <w:noProof/>
      </w:rPr>
    </w:sdtEndPr>
    <w:sdtContent>
      <w:p w14:paraId="4D0CCC81" w14:textId="7A643118" w:rsidR="00856F6C" w:rsidRDefault="00856F6C" w:rsidP="00856F6C">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4</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BA0EA2">
          <w:rPr>
            <w:noProof/>
          </w:rPr>
          <w:t>Agricultural chemical products and approved labels</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C664" w14:textId="2067CFD7" w:rsidR="00856F6C" w:rsidRDefault="00856F6C" w:rsidP="00856F6C">
    <w:pPr>
      <w:pStyle w:val="GazetteHeaderOdd"/>
      <w:tabs>
        <w:tab w:val="clear" w:pos="4513"/>
        <w:tab w:val="clear" w:pos="9026"/>
        <w:tab w:val="center" w:pos="5103"/>
        <w:tab w:val="right" w:pos="9356"/>
      </w:tabs>
    </w:pPr>
    <w:r>
      <w:t xml:space="preserve">Commonwealth of Australia </w:t>
    </w:r>
    <w:r w:rsidR="00BA0EA2">
      <w:fldChar w:fldCharType="begin"/>
    </w:r>
    <w:r w:rsidR="00BA0EA2">
      <w:instrText xml:space="preserve"> STYLEREF  "Gazette Cover H3"  \* MERGEFORMAT </w:instrText>
    </w:r>
    <w:r w:rsidR="00BA0EA2">
      <w:fldChar w:fldCharType="separate"/>
    </w:r>
    <w:r w:rsidR="00BA0EA2">
      <w:rPr>
        <w:noProof/>
      </w:rPr>
      <w:t>No. APVMA 22, 29 October 2024</w:t>
    </w:r>
    <w:r w:rsidR="00BA0EA2">
      <w:rPr>
        <w:noProof/>
      </w:rPr>
      <w:fldChar w:fldCharType="end"/>
    </w:r>
    <w:r>
      <w:tab/>
    </w:r>
    <w:r>
      <w:fldChar w:fldCharType="begin"/>
    </w:r>
    <w:r>
      <w:instrText xml:space="preserve"> PAGE   \* MERGEFORMAT </w:instrText>
    </w:r>
    <w:r>
      <w:fldChar w:fldCharType="separate"/>
    </w:r>
    <w:r>
      <w:t>10</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318525"/>
      <w:docPartObj>
        <w:docPartGallery w:val="Page Numbers (Top of Page)"/>
        <w:docPartUnique/>
      </w:docPartObj>
    </w:sdtPr>
    <w:sdtEndPr>
      <w:rPr>
        <w:noProof/>
      </w:rPr>
    </w:sdtEndPr>
    <w:sdtContent>
      <w:p w14:paraId="5AE04608" w14:textId="7FE0C0E7" w:rsidR="00856F6C" w:rsidRDefault="00856F6C" w:rsidP="00856F6C">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17</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BA0EA2">
          <w:rPr>
            <w:noProof/>
          </w:rPr>
          <w:t>Veterinary chemical products and approved labels</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765171"/>
      <w:docPartObj>
        <w:docPartGallery w:val="Page Numbers (Top of Page)"/>
        <w:docPartUnique/>
      </w:docPartObj>
    </w:sdtPr>
    <w:sdtEndPr>
      <w:rPr>
        <w:noProof/>
      </w:rPr>
    </w:sdtEndPr>
    <w:sdtContent>
      <w:p w14:paraId="76D48C47" w14:textId="0DF8A607" w:rsidR="00856F6C" w:rsidRDefault="00856F6C" w:rsidP="00856F6C">
        <w:pPr>
          <w:pStyle w:val="GazetteHeaderEven"/>
          <w:pBdr>
            <w:bottom w:val="single" w:sz="4" w:space="1" w:color="auto"/>
          </w:pBdr>
          <w:tabs>
            <w:tab w:val="clear" w:pos="4513"/>
            <w:tab w:val="center" w:pos="1985"/>
          </w:tabs>
        </w:pPr>
        <w:r>
          <w:fldChar w:fldCharType="begin"/>
        </w:r>
        <w:r>
          <w:instrText xml:space="preserve"> PAGE   \* MERGEFORMAT </w:instrText>
        </w:r>
        <w:r>
          <w:fldChar w:fldCharType="separate"/>
        </w:r>
        <w:r>
          <w:t>17</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BA0EA2">
          <w:rPr>
            <w:noProof/>
          </w:rPr>
          <w:t>Approved active constituents</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21"/>
  </w:num>
  <w:num w:numId="22" w16cid:durableId="53431307">
    <w:abstractNumId w:val="13"/>
  </w:num>
  <w:num w:numId="23" w16cid:durableId="1579174735">
    <w:abstractNumId w:val="19"/>
  </w:num>
  <w:num w:numId="24" w16cid:durableId="2307020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33583"/>
    <w:rsid w:val="000474DA"/>
    <w:rsid w:val="00060FEC"/>
    <w:rsid w:val="00077184"/>
    <w:rsid w:val="000A1EF3"/>
    <w:rsid w:val="00114359"/>
    <w:rsid w:val="00153604"/>
    <w:rsid w:val="00164325"/>
    <w:rsid w:val="001D5805"/>
    <w:rsid w:val="001E36EB"/>
    <w:rsid w:val="00207F29"/>
    <w:rsid w:val="00222859"/>
    <w:rsid w:val="00256C1D"/>
    <w:rsid w:val="0027119F"/>
    <w:rsid w:val="00271343"/>
    <w:rsid w:val="0027328F"/>
    <w:rsid w:val="002760FD"/>
    <w:rsid w:val="002A01D5"/>
    <w:rsid w:val="002C53E5"/>
    <w:rsid w:val="002D660C"/>
    <w:rsid w:val="00304C66"/>
    <w:rsid w:val="0032095E"/>
    <w:rsid w:val="00333063"/>
    <w:rsid w:val="00336B4E"/>
    <w:rsid w:val="003636FE"/>
    <w:rsid w:val="003A72B5"/>
    <w:rsid w:val="003C1999"/>
    <w:rsid w:val="004168D1"/>
    <w:rsid w:val="004220CC"/>
    <w:rsid w:val="00423E6E"/>
    <w:rsid w:val="00427975"/>
    <w:rsid w:val="00435F2E"/>
    <w:rsid w:val="00442F77"/>
    <w:rsid w:val="00495773"/>
    <w:rsid w:val="004B2942"/>
    <w:rsid w:val="004E2DD3"/>
    <w:rsid w:val="004E4EB1"/>
    <w:rsid w:val="00510E14"/>
    <w:rsid w:val="005164EF"/>
    <w:rsid w:val="005168F7"/>
    <w:rsid w:val="00523AC9"/>
    <w:rsid w:val="005340F9"/>
    <w:rsid w:val="00546A23"/>
    <w:rsid w:val="00550A7F"/>
    <w:rsid w:val="00553BB1"/>
    <w:rsid w:val="00557AEB"/>
    <w:rsid w:val="0056456A"/>
    <w:rsid w:val="00593D79"/>
    <w:rsid w:val="005B7999"/>
    <w:rsid w:val="005C234E"/>
    <w:rsid w:val="005C7CEC"/>
    <w:rsid w:val="00610B1A"/>
    <w:rsid w:val="00610E13"/>
    <w:rsid w:val="00616EBE"/>
    <w:rsid w:val="006512C6"/>
    <w:rsid w:val="00662C9E"/>
    <w:rsid w:val="006636BA"/>
    <w:rsid w:val="00674B10"/>
    <w:rsid w:val="006A5F5C"/>
    <w:rsid w:val="00712F84"/>
    <w:rsid w:val="00716DD1"/>
    <w:rsid w:val="0072056F"/>
    <w:rsid w:val="007229E3"/>
    <w:rsid w:val="00731EFD"/>
    <w:rsid w:val="00756396"/>
    <w:rsid w:val="0075691E"/>
    <w:rsid w:val="007757F8"/>
    <w:rsid w:val="00781539"/>
    <w:rsid w:val="00790F1C"/>
    <w:rsid w:val="007D7059"/>
    <w:rsid w:val="00806AAB"/>
    <w:rsid w:val="00807954"/>
    <w:rsid w:val="008412D2"/>
    <w:rsid w:val="008475BF"/>
    <w:rsid w:val="008503EB"/>
    <w:rsid w:val="00856F6C"/>
    <w:rsid w:val="008929E3"/>
    <w:rsid w:val="008D4FB7"/>
    <w:rsid w:val="008F5C49"/>
    <w:rsid w:val="00903679"/>
    <w:rsid w:val="00917622"/>
    <w:rsid w:val="00921E4F"/>
    <w:rsid w:val="0094143F"/>
    <w:rsid w:val="009A626B"/>
    <w:rsid w:val="009B6959"/>
    <w:rsid w:val="009E098B"/>
    <w:rsid w:val="00A27002"/>
    <w:rsid w:val="00A66AB1"/>
    <w:rsid w:val="00AE1D5C"/>
    <w:rsid w:val="00AE56F2"/>
    <w:rsid w:val="00B04A06"/>
    <w:rsid w:val="00B23850"/>
    <w:rsid w:val="00B27D83"/>
    <w:rsid w:val="00B335EB"/>
    <w:rsid w:val="00B41898"/>
    <w:rsid w:val="00B44029"/>
    <w:rsid w:val="00BA0EA2"/>
    <w:rsid w:val="00BA2F5C"/>
    <w:rsid w:val="00BE17EF"/>
    <w:rsid w:val="00C322D4"/>
    <w:rsid w:val="00C350DE"/>
    <w:rsid w:val="00C53855"/>
    <w:rsid w:val="00C75469"/>
    <w:rsid w:val="00C95AA6"/>
    <w:rsid w:val="00CA09A5"/>
    <w:rsid w:val="00CA3C84"/>
    <w:rsid w:val="00CA67F1"/>
    <w:rsid w:val="00CB73E0"/>
    <w:rsid w:val="00CF3488"/>
    <w:rsid w:val="00CF3E8D"/>
    <w:rsid w:val="00D34675"/>
    <w:rsid w:val="00D73255"/>
    <w:rsid w:val="00D83123"/>
    <w:rsid w:val="00DC3817"/>
    <w:rsid w:val="00DE6C25"/>
    <w:rsid w:val="00E73E38"/>
    <w:rsid w:val="00E73FCE"/>
    <w:rsid w:val="00E8531E"/>
    <w:rsid w:val="00EC1414"/>
    <w:rsid w:val="00ED10BB"/>
    <w:rsid w:val="00ED5D1B"/>
    <w:rsid w:val="00EF4D7E"/>
    <w:rsid w:val="00F44C52"/>
    <w:rsid w:val="00F65812"/>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56396"/>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56396"/>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8412D2"/>
    <w:pPr>
      <w:spacing w:after="240" w:line="520" w:lineRule="exact"/>
    </w:pPr>
    <w:rPr>
      <w:rFonts w:ascii="Arial" w:hAnsi="Arial"/>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F6581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F65812"/>
    <w:pPr>
      <w:spacing w:line="200" w:lineRule="exact"/>
    </w:pPr>
  </w:style>
  <w:style w:type="character" w:styleId="CommentReference">
    <w:name w:val="annotation reference"/>
    <w:basedOn w:val="DefaultParagraphFont"/>
    <w:uiPriority w:val="99"/>
    <w:semiHidden/>
    <w:unhideWhenUsed/>
    <w:rsid w:val="00F65812"/>
    <w:rPr>
      <w:sz w:val="16"/>
      <w:szCs w:val="16"/>
    </w:rPr>
  </w:style>
  <w:style w:type="paragraph" w:styleId="CommentText">
    <w:name w:val="annotation text"/>
    <w:basedOn w:val="Normal"/>
    <w:link w:val="CommentTextChar"/>
    <w:uiPriority w:val="99"/>
    <w:unhideWhenUsed/>
    <w:rsid w:val="00F6581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65812"/>
    <w:rPr>
      <w:sz w:val="20"/>
      <w:szCs w:val="20"/>
    </w:rPr>
  </w:style>
  <w:style w:type="paragraph" w:styleId="CommentSubject">
    <w:name w:val="annotation subject"/>
    <w:basedOn w:val="CommentText"/>
    <w:next w:val="CommentText"/>
    <w:link w:val="CommentSubjectChar"/>
    <w:uiPriority w:val="99"/>
    <w:semiHidden/>
    <w:unhideWhenUsed/>
    <w:rsid w:val="00F65812"/>
    <w:rPr>
      <w:b/>
      <w:bCs/>
    </w:rPr>
  </w:style>
  <w:style w:type="character" w:customStyle="1" w:styleId="CommentSubjectChar">
    <w:name w:val="Comment Subject Char"/>
    <w:basedOn w:val="CommentTextChar"/>
    <w:link w:val="CommentSubject"/>
    <w:uiPriority w:val="99"/>
    <w:semiHidden/>
    <w:rsid w:val="00F65812"/>
    <w:rPr>
      <w:b/>
      <w:bCs/>
      <w:sz w:val="20"/>
      <w:szCs w:val="20"/>
    </w:rPr>
  </w:style>
  <w:style w:type="paragraph" w:styleId="BalloonText">
    <w:name w:val="Balloon Text"/>
    <w:basedOn w:val="Normal"/>
    <w:link w:val="BalloonTextChar"/>
    <w:uiPriority w:val="99"/>
    <w:semiHidden/>
    <w:unhideWhenUsed/>
    <w:rsid w:val="00F6581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65812"/>
    <w:rPr>
      <w:rFonts w:ascii="Segoe UI" w:hAnsi="Segoe UI" w:cs="Segoe UI"/>
      <w:sz w:val="18"/>
      <w:szCs w:val="18"/>
    </w:rPr>
  </w:style>
  <w:style w:type="paragraph" w:customStyle="1" w:styleId="S8Gazetttetableheading">
    <w:name w:val="S8 Gazettte table heading"/>
    <w:basedOn w:val="Normal"/>
    <w:qFormat/>
    <w:rsid w:val="00F65812"/>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6A5F5C"/>
    <w:pPr>
      <w:spacing w:after="40"/>
      <w:ind w:left="540"/>
    </w:pPr>
  </w:style>
  <w:style w:type="paragraph" w:customStyle="1" w:styleId="NormalText">
    <w:name w:val="Normal Text"/>
    <w:basedOn w:val="Normal"/>
    <w:autoRedefine/>
    <w:rsid w:val="006A5F5C"/>
    <w:pPr>
      <w:spacing w:after="120"/>
    </w:pPr>
    <w:rPr>
      <w:rFonts w:cs="Arial"/>
      <w:kern w:val="22"/>
      <w:szCs w:val="18"/>
    </w:rPr>
  </w:style>
  <w:style w:type="table" w:customStyle="1" w:styleId="TableGrid11">
    <w:name w:val="Table Grid11"/>
    <w:basedOn w:val="TableNormal"/>
    <w:next w:val="TableGrid"/>
    <w:rsid w:val="006A5F5C"/>
    <w:pPr>
      <w:spacing w:after="0" w:line="240" w:lineRule="auto"/>
    </w:pPr>
    <w:rPr>
      <w:rFonts w:ascii="Arial" w:eastAsia="Helvetic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08853">
      <w:bodyDiv w:val="1"/>
      <w:marLeft w:val="0"/>
      <w:marRight w:val="0"/>
      <w:marTop w:val="0"/>
      <w:marBottom w:val="0"/>
      <w:divBdr>
        <w:top w:val="none" w:sz="0" w:space="0" w:color="auto"/>
        <w:left w:val="none" w:sz="0" w:space="0" w:color="auto"/>
        <w:bottom w:val="none" w:sz="0" w:space="0" w:color="auto"/>
        <w:right w:val="none" w:sz="0" w:space="0" w:color="auto"/>
      </w:divBdr>
    </w:div>
    <w:div w:id="625425690">
      <w:bodyDiv w:val="1"/>
      <w:marLeft w:val="0"/>
      <w:marRight w:val="0"/>
      <w:marTop w:val="0"/>
      <w:marBottom w:val="0"/>
      <w:divBdr>
        <w:top w:val="none" w:sz="0" w:space="0" w:color="auto"/>
        <w:left w:val="none" w:sz="0" w:space="0" w:color="auto"/>
        <w:bottom w:val="none" w:sz="0" w:space="0" w:color="auto"/>
        <w:right w:val="none" w:sz="0" w:space="0" w:color="auto"/>
      </w:divBdr>
    </w:div>
    <w:div w:id="1642999463">
      <w:bodyDiv w:val="1"/>
      <w:marLeft w:val="0"/>
      <w:marRight w:val="0"/>
      <w:marTop w:val="0"/>
      <w:marBottom w:val="0"/>
      <w:divBdr>
        <w:top w:val="none" w:sz="0" w:space="0" w:color="auto"/>
        <w:left w:val="none" w:sz="0" w:space="0" w:color="auto"/>
        <w:bottom w:val="none" w:sz="0" w:space="0" w:color="auto"/>
        <w:right w:val="none" w:sz="0" w:space="0" w:color="auto"/>
      </w:divBdr>
    </w:div>
    <w:div w:id="17106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image" Target="media/image3.png" Id="rId39" /><Relationship Type="http://schemas.openxmlformats.org/officeDocument/2006/relationships/footer" Target="footer2.xml" Id="rId21" /><Relationship Type="http://schemas.openxmlformats.org/officeDocument/2006/relationships/hyperlink" Target="mailto:casemanagement@apvma.gov.au" TargetMode="External" Id="rId34" /><Relationship Type="http://schemas.openxmlformats.org/officeDocument/2006/relationships/footer" Target="footer3.xml" Id="rId42" /><Relationship Type="http://schemas.openxmlformats.org/officeDocument/2006/relationships/fontTable" Target="fontTable.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mailto:enquiries@apvma.gov.au"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72856" TargetMode="External" Id="rId32" /><Relationship Type="http://schemas.openxmlformats.org/officeDocument/2006/relationships/hyperlink" Target="mailto:enquiries@apvma.gov.au" TargetMode="External" Id="rId37" /><Relationship Type="http://schemas.openxmlformats.org/officeDocument/2006/relationships/header" Target="header11.xml" Id="rId40" /><Relationship Type="http://schemas.openxmlformats.org/officeDocument/2006/relationships/hyperlink" Target="https://apvma.us2.list-manage.com/subscribe?u=f09f7f9ed2a2867a19b99e2e4&amp;id=a025640240" TargetMode="Externa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72856" TargetMode="External" Id="rId28" /><Relationship Type="http://schemas.openxmlformats.org/officeDocument/2006/relationships/hyperlink" Target="http://www.legislation.gov.au/"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0.xml" Id="rId31" /><Relationship Type="http://schemas.openxmlformats.org/officeDocument/2006/relationships/hyperlink" Target="https://apvma.gov.au/node/69446"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72856" TargetMode="External" Id="rId27" /><Relationship Type="http://schemas.openxmlformats.org/officeDocument/2006/relationships/hyperlink" Target="https://apvma.gov.au/node/59876" TargetMode="External" Id="rId30" /><Relationship Type="http://schemas.openxmlformats.org/officeDocument/2006/relationships/hyperlink" Target="https://apvma.gov.au/node/59876" TargetMode="External" Id="rId35" /><Relationship Type="http://schemas.openxmlformats.org/officeDocument/2006/relationships/hyperlink" Target="mailto:chemicalreview@apvma.gov.au" TargetMode="External" Id="rId43" /><Relationship Type="http://schemas.openxmlformats.org/officeDocument/2006/relationships/theme" Target="theme/theme1.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gov.au/node/72856" TargetMode="External" Id="rId33" /><Relationship Type="http://schemas.openxmlformats.org/officeDocument/2006/relationships/hyperlink" Target="https://apvma.gov.au/node/59876" TargetMode="External" Id="rId38" /><Relationship Type="http://schemas.openxmlformats.org/officeDocument/2006/relationships/header" Target="header13.xml" Id="rId46" /><Relationship Type="http://schemas.openxmlformats.org/officeDocument/2006/relationships/header" Target="header4.xml" Id="rId20" /><Relationship Type="http://schemas.openxmlformats.org/officeDocument/2006/relationships/header" Target="header12.xml" Id="rId41" /><Relationship Type="http://schemas.openxmlformats.org/officeDocument/2006/relationships/customXml" Target="/customXML/item3.xml" Id="R3784e26bb4b24d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A3389874</value>
    </field>
    <field name="Objective-Title">
      <value order="0">Gazette No 22, Tuesday 29 October 2024</value>
    </field>
    <field name="Objective-Description">
      <value order="0"/>
    </field>
    <field name="Objective-CreationStamp">
      <value order="0">2024-10-27T22:17:17Z</value>
    </field>
    <field name="Objective-IsApproved">
      <value order="0">false</value>
    </field>
    <field name="Objective-IsPublished">
      <value order="0">false</value>
    </field>
    <field name="Objective-DatePublished">
      <value order="0"/>
    </field>
    <field name="Objective-ModificationStamp">
      <value order="0">2024-10-28T23:37:17Z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- 2021-2025:2024:22 Gazette - 29 October 2024:03 Compiled</value>
    </field>
    <field name="Objective-Parent">
      <value order="0">03 Compiled</value>
    </field>
    <field name="Objective-State">
      <value order="0">Being Drafted</value>
    </field>
    <field name="Objective-VersionId">
      <value order="0">vA5074739</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35</Pages>
  <Words>8920</Words>
  <Characters>50849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Gazette No 22, Tuesday 29 October 2024</vt:lpstr>
    </vt:vector>
  </TitlesOfParts>
  <Company>APVMA</Company>
  <LinksUpToDate>false</LinksUpToDate>
  <CharactersWithSpaces>59650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22, Tuesday 29 October 2024</dc:title>
  <dc:subject/>
  <dc:creator>APVMA</dc:creator>
  <cp:keywords/>
  <dc:description/>
  <cp:lastModifiedBy>GRIFFIN, Jordanna</cp:lastModifiedBy>
  <cp:revision>21</cp:revision>
  <dcterms:created xsi:type="dcterms:W3CDTF">2024-10-25T00:33:00Z</dcterms:created>
  <dcterms:modified xsi:type="dcterms:W3CDTF">2024-10-28T23:35:00Z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A3389874</vt:lpwstr>
  </property>
  <property fmtid="{D5CDD505-2E9C-101B-9397-08002B2CF9AE}" pid="4" name="Objective-Title">
    <vt:lpwstr>Gazette No 22, Tuesday 29 October 2024</vt:lpwstr>
  </property>
  <property fmtid="{D5CDD505-2E9C-101B-9397-08002B2CF9AE}" pid="5" name="Objective-Description">
    <vt:lpwstr/>
  </property>
  <property fmtid="{D5CDD505-2E9C-101B-9397-08002B2CF9AE}" pid="6" name="Objective-CreationStamp">
    <vt:filetime>2024-10-27T22:17:17Z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2024-10-28T23:37:17Z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- 2021-2025:2024:22 Gazette - 29 October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vA5074739</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