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2891334C">
                <wp:simplePos x="0" y="0"/>
                <wp:positionH relativeFrom="column">
                  <wp:posOffset>1242060</wp:posOffset>
                </wp:positionH>
                <wp:positionV relativeFrom="paragraph">
                  <wp:posOffset>0</wp:posOffset>
                </wp:positionV>
                <wp:extent cx="2380209" cy="787400"/>
                <wp:effectExtent l="0" t="0" r="1270" b="0"/>
                <wp:wrapNone/>
                <wp:docPr id="4" name="Text Box 4" descr="Commonwealth of Australia"/>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F61B9" w:rsidRDefault="00D83123" w:rsidP="00C839B1">
                            <w:pPr>
                              <w:pStyle w:val="Commonwealth"/>
                              <w:rPr>
                                <w:b w:val="0"/>
                                <w:bCs/>
                              </w:rPr>
                            </w:pPr>
                            <w:bookmarkStart w:id="0" w:name="_Toc135143724"/>
                            <w:bookmarkStart w:id="1" w:name="_Toc135139865"/>
                            <w:bookmarkStart w:id="2" w:name="_Toc135139768"/>
                            <w:r w:rsidRPr="005F61B9">
                              <w:rPr>
                                <w:b w:val="0"/>
                                <w:bCs/>
                              </w:rPr>
                              <w:t>Commonwealth of Australia</w:t>
                            </w:r>
                            <w:bookmarkEnd w:id="0"/>
                          </w:p>
                          <w:p w14:paraId="68853735" w14:textId="77777777" w:rsidR="009E098B" w:rsidRDefault="009E098B"/>
                          <w:p w14:paraId="59A3CEC9" w14:textId="77777777" w:rsidR="00D83123" w:rsidRPr="0072056F" w:rsidRDefault="00D83123" w:rsidP="00C839B1">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C839B1">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alt="Commonwealth of Australia"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F61B9" w:rsidRDefault="00D83123" w:rsidP="00C839B1">
                      <w:pPr>
                        <w:pStyle w:val="Commonwealth"/>
                        <w:rPr>
                          <w:b w:val="0"/>
                          <w:bCs/>
                        </w:rPr>
                      </w:pPr>
                      <w:bookmarkStart w:id="6" w:name="_Toc135143724"/>
                      <w:bookmarkStart w:id="7" w:name="_Toc135139865"/>
                      <w:bookmarkStart w:id="8" w:name="_Toc135139768"/>
                      <w:r w:rsidRPr="005F61B9">
                        <w:rPr>
                          <w:b w:val="0"/>
                          <w:bCs/>
                        </w:rPr>
                        <w:t>Commonwealth of Australia</w:t>
                      </w:r>
                      <w:bookmarkEnd w:id="6"/>
                    </w:p>
                    <w:p w14:paraId="68853735" w14:textId="77777777" w:rsidR="009E098B" w:rsidRDefault="009E098B"/>
                    <w:p w14:paraId="59A3CEC9" w14:textId="77777777" w:rsidR="00D83123" w:rsidRPr="0072056F" w:rsidRDefault="00D83123" w:rsidP="00C839B1">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C839B1">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E30B51" w:rsidRDefault="00DE6C25" w:rsidP="00C839B1">
      <w:pPr>
        <w:pStyle w:val="GazetteCoverH1"/>
        <w:rPr>
          <w:b w:val="0"/>
          <w:bCs/>
        </w:rPr>
      </w:pPr>
      <w:bookmarkStart w:id="12" w:name="_Toc135143727"/>
      <w:bookmarkStart w:id="13" w:name="_Toc135143783"/>
      <w:r w:rsidRPr="00E30B51">
        <w:rPr>
          <w:b w:val="0"/>
          <w:bCs/>
        </w:rPr>
        <w:t>Gazette</w:t>
      </w:r>
      <w:bookmarkEnd w:id="12"/>
      <w:bookmarkEnd w:id="13"/>
    </w:p>
    <w:p w14:paraId="6300508A" w14:textId="77777777" w:rsidR="00807954" w:rsidRPr="00E30B51" w:rsidRDefault="00807954" w:rsidP="00E30B51">
      <w:pPr>
        <w:pStyle w:val="GazetteCoverH2"/>
        <w:rPr>
          <w:rFonts w:ascii="Arial" w:hAnsi="Arial" w:cs="Arial"/>
          <w:b w:val="0"/>
        </w:rPr>
      </w:pPr>
      <w:bookmarkStart w:id="14" w:name="_Toc135143728"/>
      <w:bookmarkStart w:id="15" w:name="_Toc135143784"/>
      <w:r w:rsidRPr="00E30B51">
        <w:rPr>
          <w:rFonts w:ascii="Arial" w:hAnsi="Arial" w:cs="Arial"/>
          <w:b w:val="0"/>
        </w:rPr>
        <w:t>Agricultural and veterinary chemicals</w:t>
      </w:r>
      <w:bookmarkEnd w:id="14"/>
      <w:bookmarkEnd w:id="15"/>
    </w:p>
    <w:p w14:paraId="1E1EBB57" w14:textId="2539012A" w:rsidR="00CA3C84" w:rsidRPr="00E30B51" w:rsidRDefault="00CA3C84" w:rsidP="00E30B51">
      <w:pPr>
        <w:pStyle w:val="GazetteCoverH3"/>
        <w:rPr>
          <w:rFonts w:ascii="Arial" w:hAnsi="Arial" w:cs="Arial"/>
          <w:b w:val="0"/>
        </w:rPr>
      </w:pPr>
      <w:bookmarkStart w:id="16" w:name="_Toc135143729"/>
      <w:bookmarkStart w:id="17" w:name="_Toc135143785"/>
      <w:bookmarkStart w:id="18" w:name="_Toc152939280"/>
      <w:r w:rsidRPr="00E30B51">
        <w:rPr>
          <w:rFonts w:ascii="Arial" w:hAnsi="Arial" w:cs="Arial"/>
          <w:b w:val="0"/>
        </w:rPr>
        <w:t xml:space="preserve">No. APVMA </w:t>
      </w:r>
      <w:r w:rsidR="000E77A3" w:rsidRPr="00E30B51">
        <w:rPr>
          <w:rFonts w:ascii="Arial" w:hAnsi="Arial" w:cs="Arial"/>
          <w:b w:val="0"/>
        </w:rPr>
        <w:t>25</w:t>
      </w:r>
      <w:r w:rsidRPr="00E30B51">
        <w:rPr>
          <w:rFonts w:ascii="Arial" w:hAnsi="Arial" w:cs="Arial"/>
          <w:b w:val="0"/>
        </w:rPr>
        <w:t xml:space="preserve">, </w:t>
      </w:r>
      <w:bookmarkEnd w:id="16"/>
      <w:bookmarkEnd w:id="17"/>
      <w:r w:rsidR="000E77A3" w:rsidRPr="00E30B51">
        <w:rPr>
          <w:rFonts w:ascii="Arial" w:hAnsi="Arial" w:cs="Arial"/>
          <w:b w:val="0"/>
        </w:rPr>
        <w:t>12 December 2023</w:t>
      </w:r>
      <w:bookmarkEnd w:id="18"/>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12B5FB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84C01">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715096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BDB08F1" w14:textId="16173E0E" w:rsidR="00735222" w:rsidRDefault="00557AEB" w:rsidP="00984C01">
      <w:pPr>
        <w:pStyle w:val="TOCHeading1"/>
        <w:rPr>
          <w:noProof/>
        </w:rPr>
      </w:pPr>
      <w:r>
        <w:lastRenderedPageBreak/>
        <w:t>Contents</w:t>
      </w:r>
      <w:r w:rsidR="00984C01">
        <w:rPr>
          <w:caps/>
          <w:szCs w:val="24"/>
        </w:rPr>
        <w:fldChar w:fldCharType="begin"/>
      </w:r>
      <w:r w:rsidR="00984C01">
        <w:rPr>
          <w:caps/>
          <w:szCs w:val="24"/>
        </w:rPr>
        <w:instrText xml:space="preserve"> TOC \h \z \t "Gazette Heading 1,1" </w:instrText>
      </w:r>
      <w:r w:rsidR="00984C01">
        <w:rPr>
          <w:caps/>
          <w:szCs w:val="24"/>
        </w:rPr>
        <w:fldChar w:fldCharType="separate"/>
      </w:r>
    </w:p>
    <w:p w14:paraId="2CF2F5DF" w14:textId="22C9905E"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295" w:history="1">
        <w:r w:rsidRPr="004A1C44">
          <w:rPr>
            <w:rStyle w:val="Hyperlink"/>
            <w:rFonts w:eastAsia="Arial Unicode MS"/>
          </w:rPr>
          <w:t>Agricultural chemical products and approved labels</w:t>
        </w:r>
        <w:r>
          <w:rPr>
            <w:webHidden/>
          </w:rPr>
          <w:tab/>
        </w:r>
        <w:r>
          <w:rPr>
            <w:webHidden/>
          </w:rPr>
          <w:fldChar w:fldCharType="begin"/>
        </w:r>
        <w:r>
          <w:rPr>
            <w:webHidden/>
          </w:rPr>
          <w:instrText xml:space="preserve"> PAGEREF _Toc152941295 \h </w:instrText>
        </w:r>
        <w:r>
          <w:rPr>
            <w:webHidden/>
          </w:rPr>
        </w:r>
        <w:r>
          <w:rPr>
            <w:webHidden/>
          </w:rPr>
          <w:fldChar w:fldCharType="separate"/>
        </w:r>
        <w:r>
          <w:rPr>
            <w:webHidden/>
          </w:rPr>
          <w:t>1</w:t>
        </w:r>
        <w:r>
          <w:rPr>
            <w:webHidden/>
          </w:rPr>
          <w:fldChar w:fldCharType="end"/>
        </w:r>
      </w:hyperlink>
    </w:p>
    <w:p w14:paraId="7FCF2A33" w14:textId="34EE6879"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296" w:history="1">
        <w:r w:rsidRPr="004A1C44">
          <w:rPr>
            <w:rStyle w:val="Hyperlink"/>
            <w:rFonts w:eastAsia="Arial Unicode MS"/>
          </w:rPr>
          <w:t>Veterinary chemical products and approved labels</w:t>
        </w:r>
        <w:r>
          <w:rPr>
            <w:webHidden/>
          </w:rPr>
          <w:tab/>
        </w:r>
        <w:r>
          <w:rPr>
            <w:webHidden/>
          </w:rPr>
          <w:fldChar w:fldCharType="begin"/>
        </w:r>
        <w:r>
          <w:rPr>
            <w:webHidden/>
          </w:rPr>
          <w:instrText xml:space="preserve"> PAGEREF _Toc152941296 \h </w:instrText>
        </w:r>
        <w:r>
          <w:rPr>
            <w:webHidden/>
          </w:rPr>
        </w:r>
        <w:r>
          <w:rPr>
            <w:webHidden/>
          </w:rPr>
          <w:fldChar w:fldCharType="separate"/>
        </w:r>
        <w:r>
          <w:rPr>
            <w:webHidden/>
          </w:rPr>
          <w:t>13</w:t>
        </w:r>
        <w:r>
          <w:rPr>
            <w:webHidden/>
          </w:rPr>
          <w:fldChar w:fldCharType="end"/>
        </w:r>
      </w:hyperlink>
    </w:p>
    <w:p w14:paraId="4992DD97" w14:textId="73D8680C"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297" w:history="1">
        <w:r w:rsidRPr="004A1C44">
          <w:rPr>
            <w:rStyle w:val="Hyperlink"/>
            <w:rFonts w:eastAsia="Arial Unicode MS"/>
          </w:rPr>
          <w:t>Approved active constituents</w:t>
        </w:r>
        <w:r>
          <w:rPr>
            <w:webHidden/>
          </w:rPr>
          <w:tab/>
        </w:r>
        <w:r>
          <w:rPr>
            <w:webHidden/>
          </w:rPr>
          <w:fldChar w:fldCharType="begin"/>
        </w:r>
        <w:r>
          <w:rPr>
            <w:webHidden/>
          </w:rPr>
          <w:instrText xml:space="preserve"> PAGEREF _Toc152941297 \h </w:instrText>
        </w:r>
        <w:r>
          <w:rPr>
            <w:webHidden/>
          </w:rPr>
        </w:r>
        <w:r>
          <w:rPr>
            <w:webHidden/>
          </w:rPr>
          <w:fldChar w:fldCharType="separate"/>
        </w:r>
        <w:r>
          <w:rPr>
            <w:webHidden/>
          </w:rPr>
          <w:t>16</w:t>
        </w:r>
        <w:r>
          <w:rPr>
            <w:webHidden/>
          </w:rPr>
          <w:fldChar w:fldCharType="end"/>
        </w:r>
      </w:hyperlink>
    </w:p>
    <w:p w14:paraId="224BB576" w14:textId="01726427"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298" w:history="1">
        <w:r w:rsidRPr="004A1C44">
          <w:rPr>
            <w:rStyle w:val="Hyperlink"/>
            <w:rFonts w:eastAsia="Arial Unicode MS"/>
          </w:rPr>
          <w:t>Licensing of veterinary chemical manufacturers</w:t>
        </w:r>
        <w:r>
          <w:rPr>
            <w:webHidden/>
          </w:rPr>
          <w:tab/>
        </w:r>
        <w:r>
          <w:rPr>
            <w:webHidden/>
          </w:rPr>
          <w:fldChar w:fldCharType="begin"/>
        </w:r>
        <w:r>
          <w:rPr>
            <w:webHidden/>
          </w:rPr>
          <w:instrText xml:space="preserve"> PAGEREF _Toc152941298 \h </w:instrText>
        </w:r>
        <w:r>
          <w:rPr>
            <w:webHidden/>
          </w:rPr>
        </w:r>
        <w:r>
          <w:rPr>
            <w:webHidden/>
          </w:rPr>
          <w:fldChar w:fldCharType="separate"/>
        </w:r>
        <w:r>
          <w:rPr>
            <w:webHidden/>
          </w:rPr>
          <w:t>19</w:t>
        </w:r>
        <w:r>
          <w:rPr>
            <w:webHidden/>
          </w:rPr>
          <w:fldChar w:fldCharType="end"/>
        </w:r>
      </w:hyperlink>
    </w:p>
    <w:p w14:paraId="4D7D2DE8" w14:textId="2E40F89E"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299" w:history="1">
        <w:r w:rsidRPr="004A1C44">
          <w:rPr>
            <w:rStyle w:val="Hyperlink"/>
            <w:rFonts w:eastAsia="Arial Unicode MS"/>
          </w:rPr>
          <w:t>Notice of cancellation at the request of the holder</w:t>
        </w:r>
        <w:r>
          <w:rPr>
            <w:webHidden/>
          </w:rPr>
          <w:tab/>
        </w:r>
        <w:r>
          <w:rPr>
            <w:webHidden/>
          </w:rPr>
          <w:fldChar w:fldCharType="begin"/>
        </w:r>
        <w:r>
          <w:rPr>
            <w:webHidden/>
          </w:rPr>
          <w:instrText xml:space="preserve"> PAGEREF _Toc152941299 \h </w:instrText>
        </w:r>
        <w:r>
          <w:rPr>
            <w:webHidden/>
          </w:rPr>
        </w:r>
        <w:r>
          <w:rPr>
            <w:webHidden/>
          </w:rPr>
          <w:fldChar w:fldCharType="separate"/>
        </w:r>
        <w:r>
          <w:rPr>
            <w:webHidden/>
          </w:rPr>
          <w:t>21</w:t>
        </w:r>
        <w:r>
          <w:rPr>
            <w:webHidden/>
          </w:rPr>
          <w:fldChar w:fldCharType="end"/>
        </w:r>
      </w:hyperlink>
    </w:p>
    <w:p w14:paraId="56570668" w14:textId="3AD69BB5" w:rsidR="00735222" w:rsidRDefault="00735222" w:rsidP="00735222">
      <w:pPr>
        <w:pStyle w:val="TOC2"/>
        <w:rPr>
          <w:rFonts w:asciiTheme="minorHAnsi" w:eastAsiaTheme="minorEastAsia" w:hAnsiTheme="minorHAnsi" w:cstheme="minorBidi"/>
          <w:kern w:val="2"/>
          <w:sz w:val="22"/>
          <w:lang w:eastAsia="en-AU"/>
          <w14:ligatures w14:val="standardContextual"/>
        </w:rPr>
      </w:pPr>
      <w:hyperlink w:anchor="_Toc152941300" w:history="1">
        <w:r w:rsidRPr="004A1C44">
          <w:rPr>
            <w:rStyle w:val="Hyperlink"/>
            <w:rFonts w:eastAsia="Arial Unicode MS"/>
          </w:rPr>
          <w:t>Notice under section 34AB of the Agricultural and Veterinary Chemicals Code: Chlorpyrifos reconsideration – proposed decisions on reconsideration</w:t>
        </w:r>
        <w:r>
          <w:rPr>
            <w:webHidden/>
          </w:rPr>
          <w:tab/>
        </w:r>
        <w:r>
          <w:rPr>
            <w:webHidden/>
          </w:rPr>
          <w:fldChar w:fldCharType="begin"/>
        </w:r>
        <w:r>
          <w:rPr>
            <w:webHidden/>
          </w:rPr>
          <w:instrText xml:space="preserve"> PAGEREF _Toc152941300 \h </w:instrText>
        </w:r>
        <w:r>
          <w:rPr>
            <w:webHidden/>
          </w:rPr>
        </w:r>
        <w:r>
          <w:rPr>
            <w:webHidden/>
          </w:rPr>
          <w:fldChar w:fldCharType="separate"/>
        </w:r>
        <w:r>
          <w:rPr>
            <w:webHidden/>
          </w:rPr>
          <w:t>24</w:t>
        </w:r>
        <w:r>
          <w:rPr>
            <w:webHidden/>
          </w:rPr>
          <w:fldChar w:fldCharType="end"/>
        </w:r>
      </w:hyperlink>
    </w:p>
    <w:p w14:paraId="0D431B07" w14:textId="7616CB02" w:rsidR="00E73E38" w:rsidRPr="00616EBE" w:rsidRDefault="00984C01" w:rsidP="00984C01">
      <w:pPr>
        <w:pStyle w:val="TOCHeading1"/>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2E8CD452" w14:textId="3740327D" w:rsidR="000E77A3" w:rsidRDefault="000E77A3" w:rsidP="00C839B1">
      <w:pPr>
        <w:pStyle w:val="GazetteHeading1"/>
      </w:pPr>
      <w:bookmarkStart w:id="19" w:name="_Toc152938903"/>
      <w:bookmarkStart w:id="20" w:name="_Toc152941295"/>
      <w:r>
        <w:lastRenderedPageBreak/>
        <w:t>Agricultural chemical products and approved labels</w:t>
      </w:r>
      <w:bookmarkEnd w:id="19"/>
      <w:bookmarkEnd w:id="20"/>
    </w:p>
    <w:p w14:paraId="6BBA12B9" w14:textId="77777777" w:rsidR="000E77A3" w:rsidRDefault="000E77A3" w:rsidP="000E77A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8DE845F" w14:textId="71442DD3" w:rsidR="000E77A3" w:rsidRDefault="000E77A3" w:rsidP="000E77A3">
      <w:pPr>
        <w:pStyle w:val="Caption"/>
      </w:pPr>
      <w:bookmarkStart w:id="21" w:name="_Toc152938904"/>
      <w:r>
        <w:t xml:space="preserve">Table </w:t>
      </w:r>
      <w:r>
        <w:fldChar w:fldCharType="begin"/>
      </w:r>
      <w:r>
        <w:instrText xml:space="preserve"> SEQ Table \* ARABIC </w:instrText>
      </w:r>
      <w:r>
        <w:fldChar w:fldCharType="separate"/>
      </w:r>
      <w:r w:rsidR="00420CD9">
        <w:rPr>
          <w:noProof/>
        </w:rPr>
        <w:t>1</w:t>
      </w:r>
      <w:r>
        <w:rPr>
          <w:noProof/>
        </w:rPr>
        <w:fldChar w:fldCharType="end"/>
      </w:r>
      <w:r>
        <w:t>: Agricultural products based on existing active constituents</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0186BA6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88F11A"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F963BF3" w14:textId="77777777" w:rsidR="000E77A3" w:rsidRDefault="000E77A3">
            <w:pPr>
              <w:pStyle w:val="S8Gazettetabletext"/>
              <w:rPr>
                <w:noProof/>
                <w:lang w:eastAsia="en-US"/>
              </w:rPr>
            </w:pPr>
            <w:r>
              <w:rPr>
                <w:lang w:eastAsia="en-US"/>
              </w:rPr>
              <w:t>141097</w:t>
            </w:r>
          </w:p>
        </w:tc>
      </w:tr>
      <w:tr w:rsidR="000E77A3" w14:paraId="63629A5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A92B07"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CE474D2" w14:textId="77777777" w:rsidR="000E77A3" w:rsidRDefault="000E77A3">
            <w:pPr>
              <w:pStyle w:val="S8Gazettetabletext"/>
              <w:rPr>
                <w:lang w:eastAsia="en-US"/>
              </w:rPr>
            </w:pPr>
            <w:r>
              <w:rPr>
                <w:lang w:eastAsia="en-US"/>
              </w:rPr>
              <w:t>Imtrade Omen 290 Veriphy SL Insecticide</w:t>
            </w:r>
          </w:p>
        </w:tc>
      </w:tr>
      <w:tr w:rsidR="000E77A3" w14:paraId="3CA16B1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C8733E"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CF9F7BA" w14:textId="6E8074A2" w:rsidR="000E77A3" w:rsidRDefault="00E82265">
            <w:pPr>
              <w:pStyle w:val="S8Gazettetabletext"/>
              <w:rPr>
                <w:lang w:eastAsia="en-US"/>
              </w:rPr>
            </w:pPr>
            <w:r>
              <w:rPr>
                <w:lang w:eastAsia="en-US"/>
              </w:rPr>
              <w:t>290</w:t>
            </w:r>
            <w:r>
              <w:rPr>
                <w:lang w:eastAsia="en-US"/>
              </w:rPr>
              <w:t> </w:t>
            </w:r>
            <w:r w:rsidR="000E77A3">
              <w:rPr>
                <w:lang w:eastAsia="en-US"/>
              </w:rPr>
              <w:t>g/L omethoate (an anticholinesterase compound)</w:t>
            </w:r>
          </w:p>
        </w:tc>
      </w:tr>
      <w:tr w:rsidR="000E77A3" w14:paraId="6DDAB08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9741DB"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0C62DE0" w14:textId="77777777" w:rsidR="000E77A3" w:rsidRDefault="000E77A3">
            <w:pPr>
              <w:pStyle w:val="S8Gazettetabletext"/>
              <w:rPr>
                <w:lang w:eastAsia="en-US"/>
              </w:rPr>
            </w:pPr>
            <w:r>
              <w:rPr>
                <w:lang w:eastAsia="en-US"/>
              </w:rPr>
              <w:t>Imtrade Australia Pty Ltd</w:t>
            </w:r>
          </w:p>
        </w:tc>
      </w:tr>
      <w:tr w:rsidR="000E77A3" w14:paraId="4EAF834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B245A9"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7276DE3" w14:textId="77777777" w:rsidR="000E77A3" w:rsidRDefault="000E77A3">
            <w:pPr>
              <w:pStyle w:val="S8Gazettetabletext"/>
              <w:rPr>
                <w:lang w:eastAsia="en-US"/>
              </w:rPr>
            </w:pPr>
            <w:r>
              <w:rPr>
                <w:lang w:eastAsia="en-US"/>
              </w:rPr>
              <w:t>090 151 134</w:t>
            </w:r>
          </w:p>
        </w:tc>
      </w:tr>
      <w:tr w:rsidR="000E77A3" w14:paraId="01CBA09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4CA851"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DE1FDA0" w14:textId="77777777" w:rsidR="000E77A3" w:rsidRDefault="000E77A3">
            <w:pPr>
              <w:pStyle w:val="S8Gazettetabletext"/>
              <w:rPr>
                <w:lang w:eastAsia="en-US"/>
              </w:rPr>
            </w:pPr>
            <w:r>
              <w:rPr>
                <w:lang w:eastAsia="en-US"/>
              </w:rPr>
              <w:t>20 November 2023</w:t>
            </w:r>
          </w:p>
        </w:tc>
      </w:tr>
      <w:tr w:rsidR="000E77A3" w14:paraId="7C633EA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DBB26A"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6588140" w14:textId="77777777" w:rsidR="000E77A3" w:rsidRDefault="000E77A3">
            <w:pPr>
              <w:pStyle w:val="S8Gazettetabletext"/>
              <w:rPr>
                <w:lang w:eastAsia="en-US"/>
              </w:rPr>
            </w:pPr>
            <w:r>
              <w:rPr>
                <w:lang w:eastAsia="en-US"/>
              </w:rPr>
              <w:t>93968</w:t>
            </w:r>
          </w:p>
        </w:tc>
      </w:tr>
      <w:tr w:rsidR="000E77A3" w14:paraId="22AC304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6774AC"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F3A275" w14:textId="77777777" w:rsidR="000E77A3" w:rsidRDefault="000E77A3">
            <w:pPr>
              <w:pStyle w:val="S8Gazettetabletext"/>
              <w:rPr>
                <w:lang w:eastAsia="en-US"/>
              </w:rPr>
            </w:pPr>
            <w:r>
              <w:rPr>
                <w:lang w:eastAsia="en-US"/>
              </w:rPr>
              <w:t>93968/141097</w:t>
            </w:r>
          </w:p>
        </w:tc>
      </w:tr>
      <w:tr w:rsidR="000E77A3" w14:paraId="5C38B8A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C50276"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FC4D93" w14:textId="77777777" w:rsidR="000E77A3" w:rsidRDefault="000E77A3">
            <w:pPr>
              <w:pStyle w:val="S8Gazettetabletext"/>
              <w:rPr>
                <w:lang w:eastAsia="en-US"/>
              </w:rPr>
            </w:pPr>
            <w:r>
              <w:rPr>
                <w:lang w:eastAsia="en-US"/>
              </w:rPr>
              <w:t xml:space="preserve">Registration of a 290 g/L omethoate soluble concentrate product for the control of </w:t>
            </w:r>
            <w:proofErr w:type="spellStart"/>
            <w:r>
              <w:rPr>
                <w:lang w:eastAsia="en-US"/>
              </w:rPr>
              <w:t>redlegged</w:t>
            </w:r>
            <w:proofErr w:type="spellEnd"/>
            <w:r>
              <w:rPr>
                <w:lang w:eastAsia="en-US"/>
              </w:rPr>
              <w:t xml:space="preserve"> earth mite, blue oat mite and lucerne flea on cereals, canola and pulse crops, and </w:t>
            </w:r>
            <w:proofErr w:type="spellStart"/>
            <w:r>
              <w:rPr>
                <w:lang w:eastAsia="en-US"/>
              </w:rPr>
              <w:t>bluegreen</w:t>
            </w:r>
            <w:proofErr w:type="spellEnd"/>
            <w:r>
              <w:rPr>
                <w:lang w:eastAsia="en-US"/>
              </w:rPr>
              <w:t xml:space="preserve"> aphid and cowpea aphid on faba beans</w:t>
            </w:r>
          </w:p>
        </w:tc>
      </w:tr>
    </w:tbl>
    <w:p w14:paraId="07118823"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67D4880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A05E89"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15793FA" w14:textId="77777777" w:rsidR="000E77A3" w:rsidRDefault="000E77A3">
            <w:pPr>
              <w:pStyle w:val="S8Gazettetabletext"/>
              <w:rPr>
                <w:noProof/>
                <w:lang w:eastAsia="en-US"/>
              </w:rPr>
            </w:pPr>
            <w:r>
              <w:rPr>
                <w:lang w:eastAsia="en-US"/>
              </w:rPr>
              <w:t>137756</w:t>
            </w:r>
          </w:p>
        </w:tc>
      </w:tr>
      <w:tr w:rsidR="000E77A3" w14:paraId="278498F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727251"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498731B" w14:textId="77777777" w:rsidR="000E77A3" w:rsidRDefault="000E77A3">
            <w:pPr>
              <w:pStyle w:val="S8Gazettetabletext"/>
              <w:rPr>
                <w:lang w:eastAsia="en-US"/>
              </w:rPr>
            </w:pPr>
            <w:r>
              <w:rPr>
                <w:lang w:eastAsia="en-US"/>
              </w:rPr>
              <w:t xml:space="preserve">Kenso </w:t>
            </w:r>
            <w:proofErr w:type="spellStart"/>
            <w:r>
              <w:rPr>
                <w:lang w:eastAsia="en-US"/>
              </w:rPr>
              <w:t>AgCare</w:t>
            </w:r>
            <w:proofErr w:type="spellEnd"/>
            <w:r>
              <w:rPr>
                <w:lang w:eastAsia="en-US"/>
              </w:rPr>
              <w:t xml:space="preserve"> </w:t>
            </w:r>
            <w:proofErr w:type="spellStart"/>
            <w:r>
              <w:rPr>
                <w:lang w:eastAsia="en-US"/>
              </w:rPr>
              <w:t>Pelargo</w:t>
            </w:r>
            <w:proofErr w:type="spellEnd"/>
            <w:r>
              <w:rPr>
                <w:lang w:eastAsia="en-US"/>
              </w:rPr>
              <w:t xml:space="preserve"> 525 Organic Weedkiller</w:t>
            </w:r>
          </w:p>
        </w:tc>
      </w:tr>
      <w:tr w:rsidR="000E77A3" w14:paraId="7411E58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EC2FFE"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F9DFF8" w14:textId="0A5B8239" w:rsidR="000E77A3" w:rsidRDefault="00E82265">
            <w:pPr>
              <w:pStyle w:val="S8Gazettetabletext"/>
              <w:rPr>
                <w:lang w:eastAsia="en-US"/>
              </w:rPr>
            </w:pPr>
            <w:r>
              <w:rPr>
                <w:lang w:eastAsia="en-US"/>
              </w:rPr>
              <w:t>525</w:t>
            </w:r>
            <w:r>
              <w:rPr>
                <w:lang w:eastAsia="en-US"/>
              </w:rPr>
              <w:t> </w:t>
            </w:r>
            <w:r w:rsidR="000E77A3">
              <w:rPr>
                <w:lang w:eastAsia="en-US"/>
              </w:rPr>
              <w:t>g/L nonanoic acid</w:t>
            </w:r>
          </w:p>
        </w:tc>
      </w:tr>
      <w:tr w:rsidR="000E77A3" w14:paraId="5BFB5BE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9ECA2C"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FBEF649" w14:textId="77777777" w:rsidR="000E77A3" w:rsidRDefault="000E77A3">
            <w:pPr>
              <w:pStyle w:val="S8Gazettetabletext"/>
              <w:rPr>
                <w:lang w:eastAsia="en-US"/>
              </w:rPr>
            </w:pPr>
            <w:r>
              <w:rPr>
                <w:lang w:eastAsia="en-US"/>
              </w:rPr>
              <w:t>Kenso Corporation (M) Sdn. Bhd.</w:t>
            </w:r>
          </w:p>
        </w:tc>
      </w:tr>
      <w:tr w:rsidR="000E77A3" w14:paraId="38CEDAC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01CA31"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0B69DC1" w14:textId="77777777" w:rsidR="000E77A3" w:rsidRDefault="000E77A3">
            <w:pPr>
              <w:pStyle w:val="S8Gazettetabletext"/>
              <w:rPr>
                <w:lang w:eastAsia="en-US"/>
              </w:rPr>
            </w:pPr>
            <w:r>
              <w:rPr>
                <w:lang w:eastAsia="en-US"/>
              </w:rPr>
              <w:t>N/A</w:t>
            </w:r>
          </w:p>
        </w:tc>
      </w:tr>
      <w:tr w:rsidR="000E77A3" w14:paraId="101B667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AC63E0"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A80892D" w14:textId="77777777" w:rsidR="000E77A3" w:rsidRDefault="000E77A3">
            <w:pPr>
              <w:pStyle w:val="S8Gazettetabletext"/>
              <w:rPr>
                <w:lang w:eastAsia="en-US"/>
              </w:rPr>
            </w:pPr>
            <w:r>
              <w:rPr>
                <w:lang w:eastAsia="en-US"/>
              </w:rPr>
              <w:t>20 November 2023</w:t>
            </w:r>
          </w:p>
        </w:tc>
      </w:tr>
      <w:tr w:rsidR="000E77A3" w14:paraId="2F0A66A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73C14"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0087202" w14:textId="77777777" w:rsidR="000E77A3" w:rsidRDefault="000E77A3">
            <w:pPr>
              <w:pStyle w:val="S8Gazettetabletext"/>
              <w:rPr>
                <w:lang w:eastAsia="en-US"/>
              </w:rPr>
            </w:pPr>
            <w:r>
              <w:rPr>
                <w:lang w:eastAsia="en-US"/>
              </w:rPr>
              <w:t>93042</w:t>
            </w:r>
          </w:p>
        </w:tc>
      </w:tr>
      <w:tr w:rsidR="000E77A3" w14:paraId="4233351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1204A4"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748E2D6" w14:textId="77777777" w:rsidR="000E77A3" w:rsidRDefault="000E77A3">
            <w:pPr>
              <w:pStyle w:val="S8Gazettetabletext"/>
              <w:rPr>
                <w:lang w:eastAsia="en-US"/>
              </w:rPr>
            </w:pPr>
            <w:r>
              <w:rPr>
                <w:lang w:eastAsia="en-US"/>
              </w:rPr>
              <w:t>93042/137756</w:t>
            </w:r>
          </w:p>
        </w:tc>
      </w:tr>
      <w:tr w:rsidR="000E77A3" w14:paraId="2C9CC9F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864E2"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930E6A" w14:textId="32534BAC" w:rsidR="000E77A3" w:rsidRDefault="000E77A3">
            <w:pPr>
              <w:pStyle w:val="S8Gazettetabletext"/>
              <w:rPr>
                <w:lang w:eastAsia="en-US"/>
              </w:rPr>
            </w:pPr>
            <w:r>
              <w:rPr>
                <w:lang w:eastAsia="en-US"/>
              </w:rPr>
              <w:t xml:space="preserve">Registration of a </w:t>
            </w:r>
            <w:r w:rsidR="00E82265">
              <w:rPr>
                <w:lang w:eastAsia="en-US"/>
              </w:rPr>
              <w:t>525</w:t>
            </w:r>
            <w:r w:rsidR="00E82265">
              <w:rPr>
                <w:lang w:eastAsia="en-US"/>
              </w:rPr>
              <w:t> </w:t>
            </w:r>
            <w:r>
              <w:rPr>
                <w:lang w:eastAsia="en-US"/>
              </w:rPr>
              <w:t>g/L nonanoic acid emulsion concentrate product for non-selective control of seedling and young broadleaf and grass weeds, control of moss and algae, and for suppression of established weeds and perennial species</w:t>
            </w:r>
          </w:p>
        </w:tc>
      </w:tr>
    </w:tbl>
    <w:p w14:paraId="15FC807E"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0E3F9F0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A1600"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38AC8A1" w14:textId="77777777" w:rsidR="000E77A3" w:rsidRDefault="000E77A3">
            <w:pPr>
              <w:pStyle w:val="S8Gazettetabletext"/>
              <w:rPr>
                <w:noProof/>
                <w:lang w:eastAsia="en-US"/>
              </w:rPr>
            </w:pPr>
            <w:r>
              <w:rPr>
                <w:lang w:eastAsia="en-US"/>
              </w:rPr>
              <w:t>141081</w:t>
            </w:r>
          </w:p>
        </w:tc>
      </w:tr>
      <w:tr w:rsidR="000E77A3" w14:paraId="7E5B3E5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C4C7E1"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D34D1A3" w14:textId="77777777" w:rsidR="000E77A3" w:rsidRDefault="000E77A3">
            <w:pPr>
              <w:pStyle w:val="S8Gazettetabletext"/>
              <w:rPr>
                <w:lang w:eastAsia="en-US"/>
              </w:rPr>
            </w:pPr>
            <w:r>
              <w:rPr>
                <w:lang w:eastAsia="en-US"/>
              </w:rPr>
              <w:t>Swan Trifluralin 480 Herbicide</w:t>
            </w:r>
          </w:p>
        </w:tc>
      </w:tr>
      <w:tr w:rsidR="000E77A3" w14:paraId="6203FB8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729D0B"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0FF6CF7" w14:textId="3EBD6D68" w:rsidR="000E77A3" w:rsidRDefault="00E82265">
            <w:pPr>
              <w:pStyle w:val="S8Gazettetabletext"/>
              <w:rPr>
                <w:lang w:eastAsia="en-US"/>
              </w:rPr>
            </w:pPr>
            <w:r>
              <w:rPr>
                <w:lang w:eastAsia="en-US"/>
              </w:rPr>
              <w:t>480</w:t>
            </w:r>
            <w:r>
              <w:rPr>
                <w:lang w:eastAsia="en-US"/>
              </w:rPr>
              <w:t> </w:t>
            </w:r>
            <w:r w:rsidR="000E77A3">
              <w:rPr>
                <w:lang w:eastAsia="en-US"/>
              </w:rPr>
              <w:t>g/L trifluralin</w:t>
            </w:r>
          </w:p>
        </w:tc>
      </w:tr>
      <w:tr w:rsidR="000E77A3" w14:paraId="36BFF65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D51B92"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38F97D2" w14:textId="77777777" w:rsidR="000E77A3" w:rsidRDefault="000E77A3">
            <w:pPr>
              <w:pStyle w:val="S8Gazettetabletext"/>
              <w:rPr>
                <w:lang w:eastAsia="en-US"/>
              </w:rPr>
            </w:pPr>
            <w:r>
              <w:rPr>
                <w:lang w:eastAsia="en-US"/>
              </w:rPr>
              <w:t>Swan Chemical Holdings Pty Ltd</w:t>
            </w:r>
          </w:p>
        </w:tc>
      </w:tr>
      <w:tr w:rsidR="000E77A3" w14:paraId="5E79E12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5ADB32"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197FAB6" w14:textId="77777777" w:rsidR="000E77A3" w:rsidRDefault="000E77A3">
            <w:pPr>
              <w:pStyle w:val="S8Gazettetabletext"/>
              <w:rPr>
                <w:lang w:eastAsia="en-US"/>
              </w:rPr>
            </w:pPr>
            <w:r>
              <w:rPr>
                <w:lang w:eastAsia="en-US"/>
              </w:rPr>
              <w:t>669 863 067</w:t>
            </w:r>
          </w:p>
        </w:tc>
      </w:tr>
      <w:tr w:rsidR="000E77A3" w14:paraId="79BF2FF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C032A6"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C63BFBA" w14:textId="77777777" w:rsidR="000E77A3" w:rsidRDefault="000E77A3">
            <w:pPr>
              <w:pStyle w:val="S8Gazettetabletext"/>
              <w:rPr>
                <w:lang w:eastAsia="en-US"/>
              </w:rPr>
            </w:pPr>
            <w:r>
              <w:rPr>
                <w:lang w:eastAsia="en-US"/>
              </w:rPr>
              <w:t>20 November 2023</w:t>
            </w:r>
          </w:p>
        </w:tc>
      </w:tr>
      <w:tr w:rsidR="000E77A3" w14:paraId="3876767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9FF810"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FC55DB" w14:textId="77777777" w:rsidR="000E77A3" w:rsidRDefault="000E77A3">
            <w:pPr>
              <w:pStyle w:val="S8Gazettetabletext"/>
              <w:rPr>
                <w:lang w:eastAsia="en-US"/>
              </w:rPr>
            </w:pPr>
            <w:r>
              <w:rPr>
                <w:lang w:eastAsia="en-US"/>
              </w:rPr>
              <w:t>93960</w:t>
            </w:r>
          </w:p>
        </w:tc>
      </w:tr>
      <w:tr w:rsidR="000E77A3" w14:paraId="47E7DE2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AABC9F"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812E4FF" w14:textId="77777777" w:rsidR="000E77A3" w:rsidRDefault="000E77A3">
            <w:pPr>
              <w:pStyle w:val="S8Gazettetabletext"/>
              <w:rPr>
                <w:lang w:eastAsia="en-US"/>
              </w:rPr>
            </w:pPr>
            <w:r>
              <w:rPr>
                <w:lang w:eastAsia="en-US"/>
              </w:rPr>
              <w:t>93960/141081</w:t>
            </w:r>
          </w:p>
        </w:tc>
      </w:tr>
      <w:tr w:rsidR="000E77A3" w14:paraId="5BB7B0F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4378DC"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8043D9" w14:textId="77777777" w:rsidR="000E77A3" w:rsidRDefault="000E77A3">
            <w:pPr>
              <w:pStyle w:val="S8Gazettetabletext"/>
              <w:rPr>
                <w:lang w:eastAsia="en-US"/>
              </w:rPr>
            </w:pPr>
            <w:r>
              <w:rPr>
                <w:lang w:eastAsia="en-US"/>
              </w:rPr>
              <w:t>Registration of an emulsifiable concentrate (EC) herbicide product containing 480 g/L trifluralin for the control of annual grasses and certain broadleaf weeds in certain horticultural and agricultural crops</w:t>
            </w:r>
          </w:p>
        </w:tc>
      </w:tr>
    </w:tbl>
    <w:p w14:paraId="310C414E"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7552D3D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321DCF"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3AE6B30" w14:textId="77777777" w:rsidR="000E77A3" w:rsidRDefault="000E77A3">
            <w:pPr>
              <w:pStyle w:val="S8Gazettetabletext"/>
              <w:rPr>
                <w:noProof/>
                <w:lang w:eastAsia="en-US"/>
              </w:rPr>
            </w:pPr>
            <w:r>
              <w:rPr>
                <w:lang w:eastAsia="en-US"/>
              </w:rPr>
              <w:t>137411</w:t>
            </w:r>
          </w:p>
        </w:tc>
      </w:tr>
      <w:tr w:rsidR="000E77A3" w14:paraId="7A397A3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6FE23"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A03C64" w14:textId="77777777" w:rsidR="000E77A3" w:rsidRDefault="000E77A3">
            <w:pPr>
              <w:pStyle w:val="S8Gazettetabletext"/>
              <w:rPr>
                <w:lang w:eastAsia="en-US"/>
              </w:rPr>
            </w:pPr>
            <w:proofErr w:type="spellStart"/>
            <w:r>
              <w:rPr>
                <w:lang w:eastAsia="en-US"/>
              </w:rPr>
              <w:t>NoMate</w:t>
            </w:r>
            <w:proofErr w:type="spellEnd"/>
            <w:r>
              <w:rPr>
                <w:lang w:eastAsia="en-US"/>
              </w:rPr>
              <w:t xml:space="preserve"> Spiral Gold Mating Disruption Agent</w:t>
            </w:r>
          </w:p>
        </w:tc>
      </w:tr>
      <w:tr w:rsidR="000E77A3" w14:paraId="0F8FE23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13023A"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64927FD" w14:textId="47B4E823" w:rsidR="000E77A3" w:rsidRDefault="00E82265">
            <w:pPr>
              <w:pStyle w:val="S8Gazettetabletext"/>
              <w:rPr>
                <w:lang w:eastAsia="en-US"/>
              </w:rPr>
            </w:pPr>
            <w:r>
              <w:rPr>
                <w:lang w:eastAsia="en-US"/>
              </w:rPr>
              <w:t>215</w:t>
            </w:r>
            <w:r>
              <w:rPr>
                <w:lang w:eastAsia="en-US"/>
              </w:rPr>
              <w:t> </w:t>
            </w:r>
            <w:r w:rsidR="000E77A3">
              <w:rPr>
                <w:lang w:eastAsia="en-US"/>
              </w:rPr>
              <w:t>mg (</w:t>
            </w:r>
            <w:proofErr w:type="gramStart"/>
            <w:r w:rsidR="000E77A3">
              <w:rPr>
                <w:lang w:eastAsia="en-US"/>
              </w:rPr>
              <w:t>E,E</w:t>
            </w:r>
            <w:proofErr w:type="gramEnd"/>
            <w:r w:rsidR="000E77A3">
              <w:rPr>
                <w:lang w:eastAsia="en-US"/>
              </w:rPr>
              <w:t>)-8,10-dodecadien-1-ol per dispenser</w:t>
            </w:r>
          </w:p>
        </w:tc>
      </w:tr>
      <w:tr w:rsidR="000E77A3" w14:paraId="37FA937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E70306"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26BADE2" w14:textId="77777777" w:rsidR="000E77A3" w:rsidRDefault="000E77A3">
            <w:pPr>
              <w:pStyle w:val="S8Gazettetabletext"/>
              <w:rPr>
                <w:lang w:eastAsia="en-US"/>
              </w:rPr>
            </w:pPr>
            <w:proofErr w:type="spellStart"/>
            <w:r>
              <w:rPr>
                <w:lang w:eastAsia="en-US"/>
              </w:rPr>
              <w:t>AgriNova</w:t>
            </w:r>
            <w:proofErr w:type="spellEnd"/>
            <w:r>
              <w:rPr>
                <w:lang w:eastAsia="en-US"/>
              </w:rPr>
              <w:t xml:space="preserve"> New Zealand Limited</w:t>
            </w:r>
          </w:p>
        </w:tc>
      </w:tr>
      <w:tr w:rsidR="000E77A3" w14:paraId="6213FF3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F8FAD4"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4BB5761" w14:textId="77777777" w:rsidR="000E77A3" w:rsidRDefault="000E77A3">
            <w:pPr>
              <w:pStyle w:val="S8Gazettetabletext"/>
              <w:rPr>
                <w:lang w:eastAsia="en-US"/>
              </w:rPr>
            </w:pPr>
            <w:r>
              <w:rPr>
                <w:lang w:eastAsia="en-US"/>
              </w:rPr>
              <w:t>34 004 099 592</w:t>
            </w:r>
          </w:p>
        </w:tc>
      </w:tr>
      <w:tr w:rsidR="000E77A3" w14:paraId="6B05850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323500"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52802F1" w14:textId="77777777" w:rsidR="000E77A3" w:rsidRDefault="000E77A3">
            <w:pPr>
              <w:pStyle w:val="S8Gazettetabletext"/>
              <w:rPr>
                <w:lang w:eastAsia="en-US"/>
              </w:rPr>
            </w:pPr>
            <w:r>
              <w:rPr>
                <w:lang w:eastAsia="en-US"/>
              </w:rPr>
              <w:t>21 November 2023</w:t>
            </w:r>
          </w:p>
        </w:tc>
      </w:tr>
      <w:tr w:rsidR="000E77A3" w14:paraId="24D81A4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CD678F"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C0AC944" w14:textId="77777777" w:rsidR="000E77A3" w:rsidRDefault="000E77A3">
            <w:pPr>
              <w:pStyle w:val="S8Gazettetabletext"/>
              <w:rPr>
                <w:lang w:eastAsia="en-US"/>
              </w:rPr>
            </w:pPr>
            <w:r>
              <w:rPr>
                <w:lang w:eastAsia="en-US"/>
              </w:rPr>
              <w:t>92949</w:t>
            </w:r>
          </w:p>
        </w:tc>
      </w:tr>
      <w:tr w:rsidR="000E77A3" w14:paraId="05BBEE5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7426AD"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FFC8660" w14:textId="77777777" w:rsidR="000E77A3" w:rsidRDefault="000E77A3">
            <w:pPr>
              <w:pStyle w:val="S8Gazettetabletext"/>
              <w:rPr>
                <w:lang w:eastAsia="en-US"/>
              </w:rPr>
            </w:pPr>
            <w:r>
              <w:rPr>
                <w:lang w:eastAsia="en-US"/>
              </w:rPr>
              <w:t>92949/137411</w:t>
            </w:r>
          </w:p>
        </w:tc>
      </w:tr>
      <w:tr w:rsidR="000E77A3" w14:paraId="695BD2E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B239F3"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165CC4E" w14:textId="6F3FDE9B" w:rsidR="000E77A3" w:rsidRDefault="000E77A3">
            <w:pPr>
              <w:pStyle w:val="S8Gazettetabletext"/>
              <w:rPr>
                <w:lang w:eastAsia="en-US"/>
              </w:rPr>
            </w:pPr>
            <w:r>
              <w:rPr>
                <w:lang w:eastAsia="en-US"/>
              </w:rPr>
              <w:t xml:space="preserve">Registration of a </w:t>
            </w:r>
            <w:r w:rsidR="00E82265">
              <w:rPr>
                <w:lang w:eastAsia="en-US"/>
              </w:rPr>
              <w:t>215</w:t>
            </w:r>
            <w:r w:rsidR="00E82265">
              <w:rPr>
                <w:lang w:eastAsia="en-US"/>
              </w:rPr>
              <w:t> </w:t>
            </w:r>
            <w:r>
              <w:rPr>
                <w:lang w:eastAsia="en-US"/>
              </w:rPr>
              <w:t>mg (</w:t>
            </w:r>
            <w:proofErr w:type="gramStart"/>
            <w:r>
              <w:rPr>
                <w:lang w:eastAsia="en-US"/>
              </w:rPr>
              <w:t>E,E</w:t>
            </w:r>
            <w:proofErr w:type="gramEnd"/>
            <w:r>
              <w:rPr>
                <w:lang w:eastAsia="en-US"/>
              </w:rPr>
              <w:t>)-8,10-dodecadien-1-ol per dispenser slow release generator spiral, a mating disruption agent for the control of codling moth (</w:t>
            </w:r>
            <w:r>
              <w:rPr>
                <w:i/>
                <w:iCs/>
                <w:lang w:eastAsia="en-US"/>
              </w:rPr>
              <w:t>Cydia pomonella</w:t>
            </w:r>
            <w:r>
              <w:rPr>
                <w:lang w:eastAsia="en-US"/>
              </w:rPr>
              <w:t>)</w:t>
            </w:r>
          </w:p>
        </w:tc>
      </w:tr>
    </w:tbl>
    <w:p w14:paraId="02B6F0D1"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0D396AB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412FEF"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2D8AB88" w14:textId="77777777" w:rsidR="000E77A3" w:rsidRDefault="000E77A3">
            <w:pPr>
              <w:pStyle w:val="S8Gazettetabletext"/>
              <w:rPr>
                <w:noProof/>
                <w:lang w:eastAsia="en-US"/>
              </w:rPr>
            </w:pPr>
            <w:r>
              <w:rPr>
                <w:lang w:eastAsia="en-US"/>
              </w:rPr>
              <w:t>141302</w:t>
            </w:r>
          </w:p>
        </w:tc>
      </w:tr>
      <w:tr w:rsidR="000E77A3" w14:paraId="124F238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C0581B"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400EB48" w14:textId="77777777" w:rsidR="000E77A3" w:rsidRDefault="000E77A3">
            <w:pPr>
              <w:pStyle w:val="S8Gazettetabletext"/>
              <w:rPr>
                <w:lang w:eastAsia="en-US"/>
              </w:rPr>
            </w:pPr>
            <w:r>
              <w:rPr>
                <w:lang w:eastAsia="en-US"/>
              </w:rPr>
              <w:t xml:space="preserve">Vanquish </w:t>
            </w:r>
            <w:proofErr w:type="spellStart"/>
            <w:r>
              <w:rPr>
                <w:lang w:eastAsia="en-US"/>
              </w:rPr>
              <w:t>Glypho</w:t>
            </w:r>
            <w:proofErr w:type="spellEnd"/>
            <w:r>
              <w:rPr>
                <w:lang w:eastAsia="en-US"/>
              </w:rPr>
              <w:t xml:space="preserve"> 540 Herbicide</w:t>
            </w:r>
          </w:p>
        </w:tc>
      </w:tr>
      <w:tr w:rsidR="000E77A3" w14:paraId="6F9C7A9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124A2F"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5B4AEA3" w14:textId="05F0D0D1" w:rsidR="000E77A3" w:rsidRDefault="00E82265">
            <w:pPr>
              <w:pStyle w:val="S8Gazettetabletext"/>
              <w:rPr>
                <w:lang w:eastAsia="en-US"/>
              </w:rPr>
            </w:pPr>
            <w:r>
              <w:rPr>
                <w:lang w:eastAsia="en-US"/>
              </w:rPr>
              <w:t>540</w:t>
            </w:r>
            <w:r>
              <w:rPr>
                <w:lang w:eastAsia="en-US"/>
              </w:rPr>
              <w:t> </w:t>
            </w:r>
            <w:r w:rsidR="000E77A3">
              <w:rPr>
                <w:lang w:eastAsia="en-US"/>
              </w:rPr>
              <w:t>g/L glyphosate present as the potassium salt</w:t>
            </w:r>
          </w:p>
        </w:tc>
      </w:tr>
      <w:tr w:rsidR="000E77A3" w14:paraId="7BBD4F3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17837D"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E1C38D6" w14:textId="77777777" w:rsidR="000E77A3" w:rsidRDefault="000E77A3">
            <w:pPr>
              <w:pStyle w:val="S8Gazettetabletext"/>
              <w:rPr>
                <w:lang w:eastAsia="en-US"/>
              </w:rPr>
            </w:pPr>
            <w:r>
              <w:rPr>
                <w:lang w:eastAsia="en-US"/>
              </w:rPr>
              <w:t>Heart Agricultural Pty Ltd</w:t>
            </w:r>
          </w:p>
        </w:tc>
      </w:tr>
      <w:tr w:rsidR="000E77A3" w14:paraId="4CB264C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408C2"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220BAFD" w14:textId="77777777" w:rsidR="000E77A3" w:rsidRDefault="000E77A3">
            <w:pPr>
              <w:pStyle w:val="S8Gazettetabletext"/>
              <w:rPr>
                <w:lang w:eastAsia="en-US"/>
              </w:rPr>
            </w:pPr>
            <w:r>
              <w:rPr>
                <w:lang w:eastAsia="en-US"/>
              </w:rPr>
              <w:t>667 057 945</w:t>
            </w:r>
          </w:p>
        </w:tc>
      </w:tr>
      <w:tr w:rsidR="000E77A3" w14:paraId="6CD1E14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D23E6D"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6B1C4A7" w14:textId="77777777" w:rsidR="000E77A3" w:rsidRDefault="000E77A3">
            <w:pPr>
              <w:pStyle w:val="S8Gazettetabletext"/>
              <w:rPr>
                <w:lang w:eastAsia="en-US"/>
              </w:rPr>
            </w:pPr>
            <w:r>
              <w:rPr>
                <w:lang w:eastAsia="en-US"/>
              </w:rPr>
              <w:t>21 November 2023</w:t>
            </w:r>
          </w:p>
        </w:tc>
      </w:tr>
      <w:tr w:rsidR="000E77A3" w14:paraId="4592A73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BB695B"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2C5B3E2" w14:textId="77777777" w:rsidR="000E77A3" w:rsidRDefault="000E77A3">
            <w:pPr>
              <w:pStyle w:val="S8Gazettetabletext"/>
              <w:rPr>
                <w:lang w:eastAsia="en-US"/>
              </w:rPr>
            </w:pPr>
            <w:r>
              <w:rPr>
                <w:lang w:eastAsia="en-US"/>
              </w:rPr>
              <w:t>94033</w:t>
            </w:r>
          </w:p>
        </w:tc>
      </w:tr>
      <w:tr w:rsidR="000E77A3" w14:paraId="6E5AEE0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24BE39"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A245C1" w14:textId="77777777" w:rsidR="000E77A3" w:rsidRDefault="000E77A3">
            <w:pPr>
              <w:pStyle w:val="S8Gazettetabletext"/>
              <w:rPr>
                <w:lang w:eastAsia="en-US"/>
              </w:rPr>
            </w:pPr>
            <w:r>
              <w:rPr>
                <w:lang w:eastAsia="en-US"/>
              </w:rPr>
              <w:t>94033/141302</w:t>
            </w:r>
          </w:p>
        </w:tc>
      </w:tr>
      <w:tr w:rsidR="000E77A3" w14:paraId="08D44C9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6A787B"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9CDCED" w14:textId="3483B3E4" w:rsidR="000E77A3" w:rsidRDefault="000E77A3">
            <w:pPr>
              <w:pStyle w:val="S8Gazettetabletext"/>
              <w:rPr>
                <w:lang w:eastAsia="en-US"/>
              </w:rPr>
            </w:pPr>
            <w:r>
              <w:rPr>
                <w:lang w:eastAsia="en-US"/>
              </w:rPr>
              <w:t xml:space="preserve">Registration of a </w:t>
            </w:r>
            <w:r w:rsidR="00E82265">
              <w:rPr>
                <w:lang w:eastAsia="en-US"/>
              </w:rPr>
              <w:t>540</w:t>
            </w:r>
            <w:r w:rsidR="00E82265">
              <w:rPr>
                <w:lang w:eastAsia="en-US"/>
              </w:rPr>
              <w:t> </w:t>
            </w:r>
            <w:r>
              <w:rPr>
                <w:lang w:eastAsia="en-US"/>
              </w:rPr>
              <w:t>g/L glyphosate present as the potassium salt soluble concentrate product for use as a non-selective herbicide for the control of many annual and perennial weeds</w:t>
            </w:r>
          </w:p>
        </w:tc>
      </w:tr>
    </w:tbl>
    <w:p w14:paraId="5389E955"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5D61ADA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C9447B"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0552464" w14:textId="77777777" w:rsidR="000E77A3" w:rsidRDefault="000E77A3">
            <w:pPr>
              <w:pStyle w:val="S8Gazettetabletext"/>
              <w:rPr>
                <w:noProof/>
                <w:lang w:eastAsia="en-US"/>
              </w:rPr>
            </w:pPr>
            <w:r>
              <w:rPr>
                <w:lang w:eastAsia="en-US"/>
              </w:rPr>
              <w:t>141076</w:t>
            </w:r>
          </w:p>
        </w:tc>
      </w:tr>
      <w:tr w:rsidR="000E77A3" w14:paraId="46C429C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4EADCB"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6DFE5D" w14:textId="77777777" w:rsidR="000E77A3" w:rsidRDefault="000E77A3">
            <w:pPr>
              <w:pStyle w:val="S8Gazettetabletext"/>
              <w:rPr>
                <w:lang w:eastAsia="en-US"/>
              </w:rPr>
            </w:pPr>
            <w:r>
              <w:rPr>
                <w:lang w:eastAsia="en-US"/>
              </w:rPr>
              <w:t>Swan Glyphosate 450 Herbicide</w:t>
            </w:r>
          </w:p>
        </w:tc>
      </w:tr>
      <w:tr w:rsidR="000E77A3" w14:paraId="441FE0A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8371A9"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3AC4D57" w14:textId="05894C5C" w:rsidR="000E77A3" w:rsidRDefault="00E82265">
            <w:pPr>
              <w:pStyle w:val="S8Gazettetabletext"/>
              <w:rPr>
                <w:lang w:eastAsia="en-US"/>
              </w:rPr>
            </w:pPr>
            <w:r>
              <w:rPr>
                <w:lang w:eastAsia="en-US"/>
              </w:rPr>
              <w:t>450</w:t>
            </w:r>
            <w:r>
              <w:rPr>
                <w:lang w:eastAsia="en-US"/>
              </w:rPr>
              <w:t> </w:t>
            </w:r>
            <w:r w:rsidR="000E77A3">
              <w:rPr>
                <w:lang w:eastAsia="en-US"/>
              </w:rPr>
              <w:t>g/L glyphosate present as the isopropylamine salt</w:t>
            </w:r>
          </w:p>
        </w:tc>
      </w:tr>
      <w:tr w:rsidR="000E77A3" w14:paraId="51AD252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F9CBD9"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B0DF643" w14:textId="77777777" w:rsidR="000E77A3" w:rsidRDefault="000E77A3">
            <w:pPr>
              <w:pStyle w:val="S8Gazettetabletext"/>
              <w:rPr>
                <w:lang w:eastAsia="en-US"/>
              </w:rPr>
            </w:pPr>
            <w:r>
              <w:rPr>
                <w:lang w:eastAsia="en-US"/>
              </w:rPr>
              <w:t>Swan Chemical Holdings Pty Ltd</w:t>
            </w:r>
          </w:p>
        </w:tc>
      </w:tr>
      <w:tr w:rsidR="000E77A3" w14:paraId="01D0382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78426E"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299654D" w14:textId="77777777" w:rsidR="000E77A3" w:rsidRDefault="000E77A3">
            <w:pPr>
              <w:pStyle w:val="S8Gazettetabletext"/>
              <w:rPr>
                <w:lang w:eastAsia="en-US"/>
              </w:rPr>
            </w:pPr>
            <w:r>
              <w:rPr>
                <w:lang w:eastAsia="en-US"/>
              </w:rPr>
              <w:t>669 863 067</w:t>
            </w:r>
          </w:p>
        </w:tc>
      </w:tr>
      <w:tr w:rsidR="000E77A3" w14:paraId="59EA844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080445"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A989074" w14:textId="77777777" w:rsidR="000E77A3" w:rsidRDefault="000E77A3">
            <w:pPr>
              <w:pStyle w:val="S8Gazettetabletext"/>
              <w:rPr>
                <w:lang w:eastAsia="en-US"/>
              </w:rPr>
            </w:pPr>
            <w:r>
              <w:rPr>
                <w:lang w:eastAsia="en-US"/>
              </w:rPr>
              <w:t>21 November 2023</w:t>
            </w:r>
          </w:p>
        </w:tc>
      </w:tr>
      <w:tr w:rsidR="000E77A3" w14:paraId="254ACA9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0DB2E"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452937" w14:textId="77777777" w:rsidR="000E77A3" w:rsidRDefault="000E77A3">
            <w:pPr>
              <w:pStyle w:val="S8Gazettetabletext"/>
              <w:rPr>
                <w:lang w:eastAsia="en-US"/>
              </w:rPr>
            </w:pPr>
            <w:r>
              <w:rPr>
                <w:lang w:eastAsia="en-US"/>
              </w:rPr>
              <w:t>93957</w:t>
            </w:r>
          </w:p>
        </w:tc>
      </w:tr>
      <w:tr w:rsidR="000E77A3" w14:paraId="3D8453D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4BEC9C"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C0F504" w14:textId="77777777" w:rsidR="000E77A3" w:rsidRDefault="000E77A3">
            <w:pPr>
              <w:pStyle w:val="S8Gazettetabletext"/>
              <w:rPr>
                <w:lang w:eastAsia="en-US"/>
              </w:rPr>
            </w:pPr>
            <w:r>
              <w:rPr>
                <w:lang w:eastAsia="en-US"/>
              </w:rPr>
              <w:t>93957/141076</w:t>
            </w:r>
          </w:p>
        </w:tc>
      </w:tr>
      <w:tr w:rsidR="000E77A3" w14:paraId="4E5B714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918AEB"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8B201B" w14:textId="3CF7F196" w:rsidR="000E77A3" w:rsidRDefault="000E77A3">
            <w:pPr>
              <w:pStyle w:val="S8Gazettetabletext"/>
              <w:rPr>
                <w:lang w:eastAsia="en-US"/>
              </w:rPr>
            </w:pPr>
            <w:r>
              <w:rPr>
                <w:lang w:eastAsia="en-US"/>
              </w:rPr>
              <w:t xml:space="preserve">Registration of a </w:t>
            </w:r>
            <w:r w:rsidR="00E82265">
              <w:rPr>
                <w:lang w:eastAsia="en-US"/>
              </w:rPr>
              <w:t>450</w:t>
            </w:r>
            <w:r w:rsidR="00E82265">
              <w:rPr>
                <w:lang w:eastAsia="en-US"/>
              </w:rPr>
              <w:t> </w:t>
            </w:r>
            <w:r>
              <w:rPr>
                <w:lang w:eastAsia="en-US"/>
              </w:rPr>
              <w:t>g/L glyphosate, present as the isopropylamine salt, a non-residual herbicide for the control of a broad range of annual and perennial weeds</w:t>
            </w:r>
          </w:p>
        </w:tc>
      </w:tr>
    </w:tbl>
    <w:p w14:paraId="78AD60DA" w14:textId="77777777" w:rsidR="000E77A3" w:rsidRDefault="000E77A3" w:rsidP="00420CD9">
      <w:pPr>
        <w:pStyle w:val="S8Gazettetabletext"/>
      </w:pPr>
    </w:p>
    <w:tbl>
      <w:tblPr>
        <w:tblW w:w="9634" w:type="dxa"/>
        <w:tblInd w:w="-5" w:type="dxa"/>
        <w:tblLayout w:type="fixed"/>
        <w:tblLook w:val="04A0" w:firstRow="1" w:lastRow="0" w:firstColumn="1" w:lastColumn="0" w:noHBand="0" w:noVBand="1"/>
      </w:tblPr>
      <w:tblGrid>
        <w:gridCol w:w="2128"/>
        <w:gridCol w:w="7506"/>
      </w:tblGrid>
      <w:tr w:rsidR="000E77A3" w14:paraId="2E0E62AF" w14:textId="77777777" w:rsidTr="00420CD9">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2E698122" w14:textId="77777777" w:rsidR="000E77A3" w:rsidRDefault="000E77A3" w:rsidP="00420CD9">
            <w:pPr>
              <w:pStyle w:val="S8Gazettetableheading"/>
              <w:rPr>
                <w:lang w:val="en-AU" w:eastAsia="en-US"/>
              </w:rPr>
            </w:pPr>
            <w:r>
              <w:t>Application no.</w:t>
            </w:r>
          </w:p>
        </w:tc>
        <w:tc>
          <w:tcPr>
            <w:tcW w:w="7506" w:type="dxa"/>
            <w:tcBorders>
              <w:top w:val="single" w:sz="4" w:space="0" w:color="000000"/>
              <w:left w:val="single" w:sz="4" w:space="0" w:color="000000"/>
              <w:bottom w:val="single" w:sz="4" w:space="0" w:color="000000"/>
              <w:right w:val="single" w:sz="4" w:space="0" w:color="000000"/>
            </w:tcBorders>
            <w:hideMark/>
          </w:tcPr>
          <w:p w14:paraId="208BCB99" w14:textId="77777777" w:rsidR="000E77A3" w:rsidRDefault="000E77A3" w:rsidP="00420CD9">
            <w:pPr>
              <w:pStyle w:val="S8Gazettetabletext"/>
            </w:pPr>
            <w:r>
              <w:t>141331</w:t>
            </w:r>
          </w:p>
        </w:tc>
      </w:tr>
      <w:tr w:rsidR="000E77A3" w14:paraId="4B4CCAFD" w14:textId="77777777" w:rsidTr="00420CD9">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78EC8C97" w14:textId="77777777" w:rsidR="000E77A3" w:rsidRDefault="000E77A3" w:rsidP="00420CD9">
            <w:pPr>
              <w:pStyle w:val="S8Gazettetableheading"/>
            </w:pPr>
            <w:r>
              <w:t>Product name</w:t>
            </w:r>
          </w:p>
        </w:tc>
        <w:tc>
          <w:tcPr>
            <w:tcW w:w="7506" w:type="dxa"/>
            <w:tcBorders>
              <w:top w:val="single" w:sz="4" w:space="0" w:color="000000"/>
              <w:left w:val="single" w:sz="4" w:space="0" w:color="000000"/>
              <w:bottom w:val="single" w:sz="4" w:space="0" w:color="000000"/>
              <w:right w:val="single" w:sz="4" w:space="0" w:color="000000"/>
            </w:tcBorders>
            <w:hideMark/>
          </w:tcPr>
          <w:p w14:paraId="25DA85D4" w14:textId="77777777" w:rsidR="000E77A3" w:rsidRDefault="000E77A3" w:rsidP="00420CD9">
            <w:pPr>
              <w:pStyle w:val="S8Gazettetabletext"/>
            </w:pPr>
            <w:r>
              <w:t xml:space="preserve">Agro-Essence </w:t>
            </w:r>
            <w:proofErr w:type="spellStart"/>
            <w:r>
              <w:t>AmmoSul</w:t>
            </w:r>
            <w:proofErr w:type="spellEnd"/>
            <w:r>
              <w:t xml:space="preserve"> Herbicide Adjuvant</w:t>
            </w:r>
          </w:p>
        </w:tc>
      </w:tr>
      <w:tr w:rsidR="000E77A3" w14:paraId="08E7DF1F" w14:textId="77777777" w:rsidTr="00420CD9">
        <w:trPr>
          <w:trHeight w:val="319"/>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C1435DB" w14:textId="77777777" w:rsidR="000E77A3" w:rsidRDefault="000E77A3" w:rsidP="00420CD9">
            <w:pPr>
              <w:pStyle w:val="S8Gazettetableheading"/>
            </w:pPr>
            <w:r>
              <w:t>Active constituent</w:t>
            </w:r>
          </w:p>
        </w:tc>
        <w:tc>
          <w:tcPr>
            <w:tcW w:w="7506" w:type="dxa"/>
            <w:tcBorders>
              <w:top w:val="single" w:sz="4" w:space="0" w:color="000000"/>
              <w:left w:val="single" w:sz="4" w:space="0" w:color="000000"/>
              <w:bottom w:val="single" w:sz="4" w:space="0" w:color="000000"/>
              <w:right w:val="single" w:sz="4" w:space="0" w:color="000000"/>
            </w:tcBorders>
            <w:hideMark/>
          </w:tcPr>
          <w:p w14:paraId="0E630C9F" w14:textId="279E5DCB" w:rsidR="000E77A3" w:rsidRDefault="00E82265" w:rsidP="00420CD9">
            <w:pPr>
              <w:pStyle w:val="S8Gazettetabletext"/>
            </w:pPr>
            <w:r>
              <w:t>980</w:t>
            </w:r>
            <w:r>
              <w:t> </w:t>
            </w:r>
            <w:r w:rsidR="000E77A3">
              <w:t>g/kg ammonium sulphate</w:t>
            </w:r>
          </w:p>
        </w:tc>
      </w:tr>
      <w:tr w:rsidR="000E77A3" w14:paraId="1E1E18A4" w14:textId="77777777" w:rsidTr="00420CD9">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426753F2" w14:textId="77777777" w:rsidR="000E77A3" w:rsidRDefault="000E77A3" w:rsidP="00420CD9">
            <w:pPr>
              <w:pStyle w:val="S8Gazettetableheading"/>
            </w:pPr>
            <w:r>
              <w:t>Applicant name</w:t>
            </w:r>
          </w:p>
        </w:tc>
        <w:tc>
          <w:tcPr>
            <w:tcW w:w="7506" w:type="dxa"/>
            <w:tcBorders>
              <w:top w:val="single" w:sz="4" w:space="0" w:color="000000"/>
              <w:left w:val="single" w:sz="4" w:space="0" w:color="000000"/>
              <w:bottom w:val="single" w:sz="4" w:space="0" w:color="000000"/>
              <w:right w:val="single" w:sz="4" w:space="0" w:color="000000"/>
            </w:tcBorders>
            <w:hideMark/>
          </w:tcPr>
          <w:p w14:paraId="110C40C9" w14:textId="77777777" w:rsidR="000E77A3" w:rsidRDefault="000E77A3" w:rsidP="00420CD9">
            <w:pPr>
              <w:pStyle w:val="S8Gazettetabletext"/>
            </w:pPr>
            <w:r>
              <w:t>Agro-Alliance (Australia) Pty Ltd</w:t>
            </w:r>
          </w:p>
        </w:tc>
      </w:tr>
      <w:tr w:rsidR="000E77A3" w14:paraId="2C5580B5" w14:textId="77777777" w:rsidTr="00420CD9">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3A41935" w14:textId="77777777" w:rsidR="000E77A3" w:rsidRDefault="000E77A3" w:rsidP="00420CD9">
            <w:pPr>
              <w:pStyle w:val="S8Gazettetableheading"/>
            </w:pPr>
            <w:r>
              <w:t>Applicant ACN</w:t>
            </w:r>
          </w:p>
        </w:tc>
        <w:tc>
          <w:tcPr>
            <w:tcW w:w="7506" w:type="dxa"/>
            <w:tcBorders>
              <w:top w:val="single" w:sz="4" w:space="0" w:color="000000"/>
              <w:left w:val="single" w:sz="4" w:space="0" w:color="000000"/>
              <w:bottom w:val="single" w:sz="4" w:space="0" w:color="000000"/>
              <w:right w:val="single" w:sz="4" w:space="0" w:color="000000"/>
            </w:tcBorders>
            <w:hideMark/>
          </w:tcPr>
          <w:p w14:paraId="4967C09F" w14:textId="77777777" w:rsidR="000E77A3" w:rsidRDefault="000E77A3" w:rsidP="00420CD9">
            <w:pPr>
              <w:pStyle w:val="S8Gazettetabletext"/>
            </w:pPr>
            <w:r>
              <w:t>130 864 603</w:t>
            </w:r>
          </w:p>
        </w:tc>
      </w:tr>
      <w:tr w:rsidR="000E77A3" w14:paraId="486A9350" w14:textId="77777777" w:rsidTr="00420CD9">
        <w:trPr>
          <w:trHeight w:val="319"/>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67377DA3" w14:textId="77777777" w:rsidR="000E77A3" w:rsidRDefault="000E77A3" w:rsidP="00420CD9">
            <w:pPr>
              <w:pStyle w:val="S8Gazettetableheading"/>
            </w:pPr>
            <w:r>
              <w:t>Date of registration</w:t>
            </w:r>
          </w:p>
        </w:tc>
        <w:tc>
          <w:tcPr>
            <w:tcW w:w="7506" w:type="dxa"/>
            <w:tcBorders>
              <w:top w:val="single" w:sz="4" w:space="0" w:color="000000"/>
              <w:left w:val="single" w:sz="4" w:space="0" w:color="000000"/>
              <w:bottom w:val="single" w:sz="4" w:space="0" w:color="000000"/>
              <w:right w:val="single" w:sz="4" w:space="0" w:color="000000"/>
            </w:tcBorders>
            <w:hideMark/>
          </w:tcPr>
          <w:p w14:paraId="56DBC6E8" w14:textId="77777777" w:rsidR="000E77A3" w:rsidRDefault="000E77A3" w:rsidP="00420CD9">
            <w:pPr>
              <w:pStyle w:val="S8Gazettetabletext"/>
            </w:pPr>
            <w:r>
              <w:t>23 November 2023</w:t>
            </w:r>
          </w:p>
        </w:tc>
      </w:tr>
      <w:tr w:rsidR="000E77A3" w14:paraId="2BE543AC" w14:textId="77777777" w:rsidTr="00420CD9">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BA24685" w14:textId="77777777" w:rsidR="000E77A3" w:rsidRDefault="000E77A3" w:rsidP="00420CD9">
            <w:pPr>
              <w:pStyle w:val="S8Gazettetableheading"/>
            </w:pPr>
            <w:r>
              <w:t>Product registration no.</w:t>
            </w:r>
          </w:p>
        </w:tc>
        <w:tc>
          <w:tcPr>
            <w:tcW w:w="7506" w:type="dxa"/>
            <w:tcBorders>
              <w:top w:val="single" w:sz="4" w:space="0" w:color="000000"/>
              <w:left w:val="single" w:sz="4" w:space="0" w:color="000000"/>
              <w:bottom w:val="single" w:sz="4" w:space="0" w:color="000000"/>
              <w:right w:val="single" w:sz="4" w:space="0" w:color="000000"/>
            </w:tcBorders>
            <w:hideMark/>
          </w:tcPr>
          <w:p w14:paraId="5B7829B7" w14:textId="77777777" w:rsidR="000E77A3" w:rsidRDefault="000E77A3" w:rsidP="00420CD9">
            <w:pPr>
              <w:pStyle w:val="S8Gazettetabletext"/>
            </w:pPr>
            <w:r>
              <w:t>94042</w:t>
            </w:r>
          </w:p>
        </w:tc>
      </w:tr>
      <w:tr w:rsidR="000E77A3" w14:paraId="77F6F619" w14:textId="77777777" w:rsidTr="00EB1B1F">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1561F06F" w14:textId="77777777" w:rsidR="000E77A3" w:rsidRDefault="000E77A3" w:rsidP="00420CD9">
            <w:pPr>
              <w:pStyle w:val="S8Gazettetableheading"/>
            </w:pPr>
            <w:r>
              <w:t>Label approval no.</w:t>
            </w:r>
          </w:p>
        </w:tc>
        <w:tc>
          <w:tcPr>
            <w:tcW w:w="7506" w:type="dxa"/>
            <w:tcBorders>
              <w:top w:val="single" w:sz="4" w:space="0" w:color="000000"/>
              <w:left w:val="single" w:sz="4" w:space="0" w:color="000000"/>
              <w:bottom w:val="single" w:sz="4" w:space="0" w:color="000000"/>
              <w:right w:val="single" w:sz="4" w:space="0" w:color="000000"/>
            </w:tcBorders>
            <w:hideMark/>
          </w:tcPr>
          <w:p w14:paraId="695188B8" w14:textId="77777777" w:rsidR="000E77A3" w:rsidRDefault="000E77A3" w:rsidP="00420CD9">
            <w:pPr>
              <w:pStyle w:val="S8Gazettetabletext"/>
            </w:pPr>
            <w:r>
              <w:t>94042/141331</w:t>
            </w:r>
          </w:p>
        </w:tc>
      </w:tr>
      <w:tr w:rsidR="000E77A3" w14:paraId="4358D574" w14:textId="77777777" w:rsidTr="00EB1B1F">
        <w:trPr>
          <w:trHeight w:val="11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84C1591" w14:textId="77777777" w:rsidR="000E77A3" w:rsidRDefault="000E77A3" w:rsidP="00420CD9">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6" w:type="dxa"/>
            <w:tcBorders>
              <w:top w:val="single" w:sz="4" w:space="0" w:color="000000"/>
              <w:left w:val="single" w:sz="4" w:space="0" w:color="000000"/>
              <w:bottom w:val="single" w:sz="4" w:space="0" w:color="auto"/>
              <w:right w:val="single" w:sz="4" w:space="0" w:color="000000"/>
            </w:tcBorders>
            <w:hideMark/>
          </w:tcPr>
          <w:p w14:paraId="79E43882" w14:textId="5E67D88F" w:rsidR="000E77A3" w:rsidRDefault="000E77A3" w:rsidP="00420CD9">
            <w:pPr>
              <w:pStyle w:val="S8Gazettetabletext"/>
            </w:pPr>
            <w:r>
              <w:t>Registration</w:t>
            </w:r>
            <w:r>
              <w:rPr>
                <w:spacing w:val="-4"/>
              </w:rPr>
              <w:t xml:space="preserve"> </w:t>
            </w:r>
            <w:r>
              <w:t>of</w:t>
            </w:r>
            <w:r>
              <w:rPr>
                <w:spacing w:val="-4"/>
              </w:rPr>
              <w:t xml:space="preserve"> </w:t>
            </w:r>
            <w:r>
              <w:t>a granular</w:t>
            </w:r>
            <w:r>
              <w:rPr>
                <w:spacing w:val="-4"/>
              </w:rPr>
              <w:t xml:space="preserve"> </w:t>
            </w:r>
            <w:r>
              <w:t>formulation</w:t>
            </w:r>
            <w:r>
              <w:rPr>
                <w:spacing w:val="-4"/>
              </w:rPr>
              <w:t xml:space="preserve"> </w:t>
            </w:r>
            <w:r>
              <w:t>(GR)</w:t>
            </w:r>
            <w:r>
              <w:rPr>
                <w:spacing w:val="-4"/>
              </w:rPr>
              <w:t xml:space="preserve"> </w:t>
            </w:r>
            <w:r>
              <w:t>product containing</w:t>
            </w:r>
            <w:r>
              <w:rPr>
                <w:spacing w:val="-4"/>
              </w:rPr>
              <w:t xml:space="preserve"> </w:t>
            </w:r>
            <w:r w:rsidR="00E82265">
              <w:t>980</w:t>
            </w:r>
            <w:r w:rsidR="00E82265">
              <w:rPr>
                <w:spacing w:val="-4"/>
              </w:rPr>
              <w:t> </w:t>
            </w:r>
            <w:r>
              <w:t>g/kg</w:t>
            </w:r>
            <w:r>
              <w:rPr>
                <w:spacing w:val="-4"/>
              </w:rPr>
              <w:t xml:space="preserve"> </w:t>
            </w:r>
            <w:r>
              <w:t>ammonium</w:t>
            </w:r>
            <w:r>
              <w:rPr>
                <w:spacing w:val="-3"/>
              </w:rPr>
              <w:t xml:space="preserve"> </w:t>
            </w:r>
            <w:r>
              <w:t>sulphate</w:t>
            </w:r>
            <w:r>
              <w:rPr>
                <w:spacing w:val="-4"/>
              </w:rPr>
              <w:t xml:space="preserve"> </w:t>
            </w:r>
            <w:r>
              <w:t>to</w:t>
            </w:r>
            <w:r>
              <w:rPr>
                <w:spacing w:val="-4"/>
              </w:rPr>
              <w:t xml:space="preserve"> </w:t>
            </w:r>
            <w:r>
              <w:t>be used with glyphosate-based herbicides to minimise antagonism when tank mixed with flowable herbicides and to improve performance under adverse environmental conditions</w:t>
            </w:r>
          </w:p>
        </w:tc>
      </w:tr>
    </w:tbl>
    <w:p w14:paraId="4201914B" w14:textId="77777777" w:rsidR="000E77A3" w:rsidRDefault="000E77A3" w:rsidP="00420CD9">
      <w:pPr>
        <w:pStyle w:val="S8Gazettetabletext"/>
        <w:rPr>
          <w:highlight w:val="yellow"/>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3"/>
        <w:gridCol w:w="7511"/>
      </w:tblGrid>
      <w:tr w:rsidR="000E77A3" w14:paraId="073984E0"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512FAF08" w14:textId="77777777" w:rsidR="000E77A3" w:rsidRDefault="000E77A3">
            <w:pPr>
              <w:pStyle w:val="S8Gazettetableheading"/>
              <w:rPr>
                <w:lang w:eastAsia="en-US"/>
              </w:rPr>
            </w:pPr>
            <w:r>
              <w:rPr>
                <w:lang w:eastAsia="en-US"/>
              </w:rPr>
              <w:t>Application no.</w:t>
            </w:r>
          </w:p>
        </w:tc>
        <w:tc>
          <w:tcPr>
            <w:tcW w:w="3898" w:type="pct"/>
            <w:tcBorders>
              <w:top w:val="single" w:sz="4" w:space="0" w:color="auto"/>
              <w:left w:val="single" w:sz="4" w:space="0" w:color="auto"/>
              <w:bottom w:val="single" w:sz="4" w:space="0" w:color="auto"/>
              <w:right w:val="single" w:sz="4" w:space="0" w:color="auto"/>
            </w:tcBorders>
            <w:hideMark/>
          </w:tcPr>
          <w:p w14:paraId="2D5A9602" w14:textId="77777777" w:rsidR="000E77A3" w:rsidRDefault="000E77A3">
            <w:pPr>
              <w:pStyle w:val="S8Gazettetabletext"/>
              <w:rPr>
                <w:noProof/>
                <w:lang w:eastAsia="en-US"/>
              </w:rPr>
            </w:pPr>
            <w:r>
              <w:rPr>
                <w:lang w:eastAsia="en-US"/>
              </w:rPr>
              <w:t>136168</w:t>
            </w:r>
          </w:p>
        </w:tc>
      </w:tr>
      <w:tr w:rsidR="000E77A3" w14:paraId="7F4934A9"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44AB370D" w14:textId="77777777" w:rsidR="000E77A3" w:rsidRDefault="000E77A3">
            <w:pPr>
              <w:pStyle w:val="S8Gazettetableheading"/>
              <w:rPr>
                <w:lang w:eastAsia="en-US"/>
              </w:rPr>
            </w:pPr>
            <w:r>
              <w:rPr>
                <w:lang w:eastAsia="en-US"/>
              </w:rPr>
              <w:t>Product name</w:t>
            </w:r>
          </w:p>
        </w:tc>
        <w:tc>
          <w:tcPr>
            <w:tcW w:w="3898" w:type="pct"/>
            <w:tcBorders>
              <w:top w:val="single" w:sz="4" w:space="0" w:color="auto"/>
              <w:left w:val="single" w:sz="4" w:space="0" w:color="auto"/>
              <w:bottom w:val="single" w:sz="4" w:space="0" w:color="auto"/>
              <w:right w:val="single" w:sz="4" w:space="0" w:color="auto"/>
            </w:tcBorders>
            <w:hideMark/>
          </w:tcPr>
          <w:p w14:paraId="776BD7F8" w14:textId="77777777" w:rsidR="000E77A3" w:rsidRDefault="000E77A3">
            <w:pPr>
              <w:pStyle w:val="S8Gazettetabletext"/>
              <w:rPr>
                <w:lang w:eastAsia="en-US"/>
              </w:rPr>
            </w:pPr>
            <w:r>
              <w:rPr>
                <w:lang w:eastAsia="en-US"/>
              </w:rPr>
              <w:t>OROBOOST Spray Adjuvant</w:t>
            </w:r>
          </w:p>
        </w:tc>
      </w:tr>
      <w:tr w:rsidR="000E77A3" w14:paraId="507EB2D5"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6762311" w14:textId="77777777" w:rsidR="000E77A3" w:rsidRDefault="000E77A3">
            <w:pPr>
              <w:pStyle w:val="S8Gazettetableheading"/>
              <w:rPr>
                <w:lang w:eastAsia="en-US"/>
              </w:rPr>
            </w:pPr>
            <w:r>
              <w:rPr>
                <w:lang w:eastAsia="en-US"/>
              </w:rPr>
              <w:t>Active constituents</w:t>
            </w:r>
          </w:p>
        </w:tc>
        <w:tc>
          <w:tcPr>
            <w:tcW w:w="3898" w:type="pct"/>
            <w:tcBorders>
              <w:top w:val="single" w:sz="4" w:space="0" w:color="auto"/>
              <w:left w:val="single" w:sz="4" w:space="0" w:color="auto"/>
              <w:bottom w:val="single" w:sz="4" w:space="0" w:color="auto"/>
              <w:right w:val="single" w:sz="4" w:space="0" w:color="auto"/>
            </w:tcBorders>
            <w:hideMark/>
          </w:tcPr>
          <w:p w14:paraId="6D2C1DC3" w14:textId="53E8B02F" w:rsidR="000E77A3" w:rsidRDefault="00E82265">
            <w:pPr>
              <w:pStyle w:val="S8Gazettetabletext"/>
              <w:rPr>
                <w:lang w:eastAsia="en-US"/>
              </w:rPr>
            </w:pPr>
            <w:r>
              <w:rPr>
                <w:lang w:eastAsia="en-US"/>
              </w:rPr>
              <w:t>135</w:t>
            </w:r>
            <w:r>
              <w:rPr>
                <w:lang w:eastAsia="en-US"/>
              </w:rPr>
              <w:t> </w:t>
            </w:r>
            <w:r w:rsidR="000E77A3">
              <w:rPr>
                <w:lang w:eastAsia="en-US"/>
              </w:rPr>
              <w:t xml:space="preserve">g/L alcohol ethoxylate, </w:t>
            </w:r>
            <w:r>
              <w:rPr>
                <w:lang w:eastAsia="en-US"/>
              </w:rPr>
              <w:t>75</w:t>
            </w:r>
            <w:r>
              <w:rPr>
                <w:lang w:eastAsia="en-US"/>
              </w:rPr>
              <w:t> </w:t>
            </w:r>
            <w:r w:rsidR="000E77A3">
              <w:rPr>
                <w:lang w:eastAsia="en-US"/>
              </w:rPr>
              <w:t>g/L anionic surfactant</w:t>
            </w:r>
          </w:p>
        </w:tc>
      </w:tr>
      <w:tr w:rsidR="000E77A3" w14:paraId="45CD04A7"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279F6BEC" w14:textId="77777777" w:rsidR="000E77A3" w:rsidRDefault="000E77A3">
            <w:pPr>
              <w:pStyle w:val="S8Gazettetableheading"/>
              <w:rPr>
                <w:lang w:eastAsia="en-US"/>
              </w:rPr>
            </w:pPr>
            <w:r>
              <w:rPr>
                <w:lang w:eastAsia="en-US"/>
              </w:rPr>
              <w:t>Applicant name</w:t>
            </w:r>
          </w:p>
        </w:tc>
        <w:tc>
          <w:tcPr>
            <w:tcW w:w="3898" w:type="pct"/>
            <w:tcBorders>
              <w:top w:val="single" w:sz="4" w:space="0" w:color="auto"/>
              <w:left w:val="single" w:sz="4" w:space="0" w:color="auto"/>
              <w:bottom w:val="single" w:sz="4" w:space="0" w:color="auto"/>
              <w:right w:val="single" w:sz="4" w:space="0" w:color="auto"/>
            </w:tcBorders>
            <w:hideMark/>
          </w:tcPr>
          <w:p w14:paraId="29FC0EB5" w14:textId="77777777" w:rsidR="000E77A3" w:rsidRDefault="000E77A3">
            <w:pPr>
              <w:pStyle w:val="S8Gazettetabletext"/>
              <w:rPr>
                <w:lang w:eastAsia="en-US"/>
              </w:rPr>
            </w:pPr>
            <w:r>
              <w:rPr>
                <w:lang w:eastAsia="en-US"/>
              </w:rPr>
              <w:t>Oro Agri Inc</w:t>
            </w:r>
          </w:p>
        </w:tc>
      </w:tr>
      <w:tr w:rsidR="000E77A3" w14:paraId="001F8BF8"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5385EC5" w14:textId="77777777" w:rsidR="000E77A3" w:rsidRDefault="000E77A3">
            <w:pPr>
              <w:pStyle w:val="S8Gazettetableheading"/>
              <w:rPr>
                <w:lang w:eastAsia="en-US"/>
              </w:rPr>
            </w:pPr>
            <w:r>
              <w:rPr>
                <w:lang w:eastAsia="en-US"/>
              </w:rPr>
              <w:t>Applicant ACN</w:t>
            </w:r>
          </w:p>
        </w:tc>
        <w:tc>
          <w:tcPr>
            <w:tcW w:w="3898" w:type="pct"/>
            <w:tcBorders>
              <w:top w:val="single" w:sz="4" w:space="0" w:color="auto"/>
              <w:left w:val="single" w:sz="4" w:space="0" w:color="auto"/>
              <w:bottom w:val="single" w:sz="4" w:space="0" w:color="auto"/>
              <w:right w:val="single" w:sz="4" w:space="0" w:color="auto"/>
            </w:tcBorders>
            <w:hideMark/>
          </w:tcPr>
          <w:p w14:paraId="3E989F2E" w14:textId="77777777" w:rsidR="000E77A3" w:rsidRDefault="000E77A3">
            <w:pPr>
              <w:pStyle w:val="S8Gazettetabletext"/>
              <w:rPr>
                <w:lang w:eastAsia="en-US"/>
              </w:rPr>
            </w:pPr>
            <w:r>
              <w:rPr>
                <w:lang w:eastAsia="en-US"/>
              </w:rPr>
              <w:t>N/A</w:t>
            </w:r>
          </w:p>
        </w:tc>
      </w:tr>
      <w:tr w:rsidR="000E77A3" w14:paraId="21A785ED"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55495DEB" w14:textId="77777777" w:rsidR="000E77A3" w:rsidRDefault="000E77A3">
            <w:pPr>
              <w:pStyle w:val="S8Gazettetableheading"/>
              <w:rPr>
                <w:lang w:eastAsia="en-US"/>
              </w:rPr>
            </w:pPr>
            <w:r>
              <w:rPr>
                <w:lang w:eastAsia="en-US"/>
              </w:rPr>
              <w:t>Date of registration</w:t>
            </w:r>
          </w:p>
        </w:tc>
        <w:tc>
          <w:tcPr>
            <w:tcW w:w="3898" w:type="pct"/>
            <w:tcBorders>
              <w:top w:val="single" w:sz="4" w:space="0" w:color="auto"/>
              <w:left w:val="single" w:sz="4" w:space="0" w:color="auto"/>
              <w:bottom w:val="single" w:sz="4" w:space="0" w:color="auto"/>
              <w:right w:val="single" w:sz="4" w:space="0" w:color="auto"/>
            </w:tcBorders>
            <w:hideMark/>
          </w:tcPr>
          <w:p w14:paraId="7AA4DC62" w14:textId="77777777" w:rsidR="000E77A3" w:rsidRDefault="000E77A3">
            <w:pPr>
              <w:pStyle w:val="S8Gazettetabletext"/>
              <w:rPr>
                <w:lang w:eastAsia="en-US"/>
              </w:rPr>
            </w:pPr>
            <w:r>
              <w:rPr>
                <w:lang w:eastAsia="en-US"/>
              </w:rPr>
              <w:t>24 November 2023</w:t>
            </w:r>
          </w:p>
        </w:tc>
      </w:tr>
      <w:tr w:rsidR="000E77A3" w14:paraId="2E31254F"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2C9A559" w14:textId="77777777" w:rsidR="000E77A3" w:rsidRDefault="000E77A3">
            <w:pPr>
              <w:pStyle w:val="S8Gazettetableheading"/>
              <w:rPr>
                <w:lang w:eastAsia="en-US"/>
              </w:rPr>
            </w:pPr>
            <w:r>
              <w:rPr>
                <w:lang w:eastAsia="en-US"/>
              </w:rPr>
              <w:t>Product registration no.</w:t>
            </w:r>
          </w:p>
        </w:tc>
        <w:tc>
          <w:tcPr>
            <w:tcW w:w="3898" w:type="pct"/>
            <w:tcBorders>
              <w:top w:val="single" w:sz="4" w:space="0" w:color="auto"/>
              <w:left w:val="single" w:sz="4" w:space="0" w:color="auto"/>
              <w:bottom w:val="single" w:sz="4" w:space="0" w:color="auto"/>
              <w:right w:val="single" w:sz="4" w:space="0" w:color="auto"/>
            </w:tcBorders>
            <w:hideMark/>
          </w:tcPr>
          <w:p w14:paraId="7CD90F69" w14:textId="77777777" w:rsidR="000E77A3" w:rsidRDefault="000E77A3">
            <w:pPr>
              <w:pStyle w:val="S8Gazettetabletext"/>
              <w:rPr>
                <w:lang w:eastAsia="en-US"/>
              </w:rPr>
            </w:pPr>
            <w:r>
              <w:rPr>
                <w:lang w:eastAsia="en-US"/>
              </w:rPr>
              <w:t>92642</w:t>
            </w:r>
          </w:p>
        </w:tc>
      </w:tr>
      <w:tr w:rsidR="000E77A3" w14:paraId="10D01F10"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2E710C69" w14:textId="77777777" w:rsidR="000E77A3" w:rsidRDefault="000E77A3">
            <w:pPr>
              <w:pStyle w:val="S8Gazettetableheading"/>
              <w:rPr>
                <w:lang w:eastAsia="en-US"/>
              </w:rPr>
            </w:pPr>
            <w:r>
              <w:rPr>
                <w:lang w:eastAsia="en-US"/>
              </w:rPr>
              <w:t>Label approval no.</w:t>
            </w:r>
          </w:p>
        </w:tc>
        <w:tc>
          <w:tcPr>
            <w:tcW w:w="3898" w:type="pct"/>
            <w:tcBorders>
              <w:top w:val="single" w:sz="4" w:space="0" w:color="auto"/>
              <w:left w:val="single" w:sz="4" w:space="0" w:color="auto"/>
              <w:bottom w:val="single" w:sz="4" w:space="0" w:color="auto"/>
              <w:right w:val="single" w:sz="4" w:space="0" w:color="auto"/>
            </w:tcBorders>
            <w:hideMark/>
          </w:tcPr>
          <w:p w14:paraId="41F5E146" w14:textId="77777777" w:rsidR="000E77A3" w:rsidRDefault="000E77A3">
            <w:pPr>
              <w:pStyle w:val="S8Gazettetabletext"/>
              <w:rPr>
                <w:lang w:eastAsia="en-US"/>
              </w:rPr>
            </w:pPr>
            <w:r>
              <w:rPr>
                <w:lang w:eastAsia="en-US"/>
              </w:rPr>
              <w:t>92642/136168</w:t>
            </w:r>
          </w:p>
        </w:tc>
      </w:tr>
      <w:tr w:rsidR="000E77A3" w14:paraId="05DFA626" w14:textId="77777777" w:rsidTr="000E77A3">
        <w:trPr>
          <w:cantSplit/>
          <w:tblHeader/>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1B445A1E"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8" w:type="pct"/>
            <w:tcBorders>
              <w:top w:val="single" w:sz="4" w:space="0" w:color="auto"/>
              <w:left w:val="single" w:sz="4" w:space="0" w:color="auto"/>
              <w:bottom w:val="single" w:sz="4" w:space="0" w:color="auto"/>
              <w:right w:val="single" w:sz="4" w:space="0" w:color="auto"/>
            </w:tcBorders>
            <w:hideMark/>
          </w:tcPr>
          <w:p w14:paraId="2841F84F" w14:textId="6FA057D9" w:rsidR="000E77A3" w:rsidRDefault="000E77A3">
            <w:pPr>
              <w:pStyle w:val="S8Gazettetabletext"/>
              <w:rPr>
                <w:lang w:eastAsia="en-US"/>
              </w:rPr>
            </w:pPr>
            <w:r>
              <w:rPr>
                <w:lang w:eastAsia="en-US"/>
              </w:rPr>
              <w:t>Registration of a 135.</w:t>
            </w:r>
            <w:r w:rsidR="00E82265">
              <w:rPr>
                <w:lang w:eastAsia="en-US"/>
              </w:rPr>
              <w:t>8</w:t>
            </w:r>
            <w:r w:rsidR="00E82265">
              <w:rPr>
                <w:lang w:eastAsia="en-US"/>
              </w:rPr>
              <w:t> </w:t>
            </w:r>
            <w:r>
              <w:rPr>
                <w:lang w:eastAsia="en-US"/>
              </w:rPr>
              <w:t xml:space="preserve">g/L alcohol ethoxylate and </w:t>
            </w:r>
            <w:r w:rsidR="00E82265">
              <w:rPr>
                <w:lang w:eastAsia="en-US"/>
              </w:rPr>
              <w:t>75</w:t>
            </w:r>
            <w:r w:rsidR="00E82265">
              <w:rPr>
                <w:lang w:eastAsia="en-US"/>
              </w:rPr>
              <w:t> </w:t>
            </w:r>
            <w:r>
              <w:rPr>
                <w:lang w:eastAsia="en-US"/>
              </w:rPr>
              <w:t>g/L non-ionic surfactant soluble concentrate (SL) product as a horticultural wetting and spreading agent for use with insecticides and miticides</w:t>
            </w:r>
          </w:p>
        </w:tc>
      </w:tr>
    </w:tbl>
    <w:p w14:paraId="6FF5C32A" w14:textId="77777777" w:rsidR="000E77A3" w:rsidRDefault="000E77A3" w:rsidP="00420CD9">
      <w:pPr>
        <w:pStyle w:val="S8Gazettetabletext"/>
        <w:rPr>
          <w:highlight w:val="yellow"/>
        </w:rPr>
      </w:pPr>
    </w:p>
    <w:p w14:paraId="424D0769" w14:textId="77777777" w:rsidR="000E77A3" w:rsidRDefault="000E77A3" w:rsidP="000E77A3">
      <w:pPr>
        <w:kinsoku w:val="0"/>
        <w:overflowPunct w:val="0"/>
        <w:autoSpaceDE w:val="0"/>
        <w:autoSpaceDN w:val="0"/>
        <w:adjustRightInd w:val="0"/>
        <w:spacing w:before="4"/>
        <w:rPr>
          <w:rFonts w:ascii="Times New Roman" w:hAnsi="Times New Roman"/>
          <w:sz w:val="2"/>
          <w:szCs w:val="2"/>
        </w:rPr>
      </w:pPr>
    </w:p>
    <w:tbl>
      <w:tblPr>
        <w:tblW w:w="0" w:type="auto"/>
        <w:tblInd w:w="-5" w:type="dxa"/>
        <w:tblLayout w:type="fixed"/>
        <w:tblLook w:val="04A0" w:firstRow="1" w:lastRow="0" w:firstColumn="1" w:lastColumn="0" w:noHBand="0" w:noVBand="1"/>
      </w:tblPr>
      <w:tblGrid>
        <w:gridCol w:w="2124"/>
        <w:gridCol w:w="7505"/>
      </w:tblGrid>
      <w:tr w:rsidR="000E77A3" w14:paraId="09CCD27E"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20222961" w14:textId="77777777" w:rsidR="000E77A3" w:rsidRDefault="000E77A3" w:rsidP="005F61B9">
            <w:pPr>
              <w:pStyle w:val="S8Gazettetableheading"/>
              <w:keepNext/>
              <w:keepLines/>
            </w:pPr>
            <w:r>
              <w:lastRenderedPageBreak/>
              <w:t>Application no.</w:t>
            </w:r>
          </w:p>
        </w:tc>
        <w:tc>
          <w:tcPr>
            <w:tcW w:w="7505" w:type="dxa"/>
            <w:tcBorders>
              <w:top w:val="single" w:sz="4" w:space="0" w:color="000000"/>
              <w:left w:val="single" w:sz="4" w:space="0" w:color="000000"/>
              <w:bottom w:val="single" w:sz="4" w:space="0" w:color="000000"/>
              <w:right w:val="single" w:sz="4" w:space="0" w:color="000000"/>
            </w:tcBorders>
            <w:hideMark/>
          </w:tcPr>
          <w:p w14:paraId="599A26BC" w14:textId="77777777" w:rsidR="000E77A3" w:rsidRDefault="000E77A3" w:rsidP="005F61B9">
            <w:pPr>
              <w:pStyle w:val="S8Gazettetabletext"/>
              <w:keepNext/>
              <w:keepLines/>
            </w:pPr>
            <w:r>
              <w:t>141186</w:t>
            </w:r>
          </w:p>
        </w:tc>
      </w:tr>
      <w:tr w:rsidR="000E77A3" w14:paraId="4132D3D3"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11B3D73C" w14:textId="77777777" w:rsidR="000E77A3" w:rsidRDefault="000E77A3" w:rsidP="005F61B9">
            <w:pPr>
              <w:pStyle w:val="S8Gazettetableheading"/>
              <w:keepNext/>
              <w:keepLines/>
            </w:pPr>
            <w:r>
              <w:t>Product name</w:t>
            </w:r>
          </w:p>
        </w:tc>
        <w:tc>
          <w:tcPr>
            <w:tcW w:w="7505" w:type="dxa"/>
            <w:tcBorders>
              <w:top w:val="single" w:sz="4" w:space="0" w:color="000000"/>
              <w:left w:val="single" w:sz="4" w:space="0" w:color="000000"/>
              <w:bottom w:val="single" w:sz="4" w:space="0" w:color="000000"/>
              <w:right w:val="single" w:sz="4" w:space="0" w:color="000000"/>
            </w:tcBorders>
            <w:hideMark/>
          </w:tcPr>
          <w:p w14:paraId="3B54D9C3" w14:textId="77777777" w:rsidR="000E77A3" w:rsidRDefault="000E77A3" w:rsidP="005F61B9">
            <w:pPr>
              <w:pStyle w:val="S8Gazettetabletext"/>
              <w:keepNext/>
              <w:keepLines/>
            </w:pPr>
            <w:r>
              <w:t>Trail Stop Snail and Slug Pellets</w:t>
            </w:r>
          </w:p>
        </w:tc>
      </w:tr>
      <w:tr w:rsidR="000E77A3" w14:paraId="1396AC45"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55F51227" w14:textId="77777777" w:rsidR="000E77A3" w:rsidRDefault="000E77A3" w:rsidP="005F61B9">
            <w:pPr>
              <w:pStyle w:val="S8Gazettetableheading"/>
              <w:keepNext/>
              <w:keepLines/>
            </w:pPr>
            <w:r>
              <w:t>Active constituent</w:t>
            </w:r>
          </w:p>
        </w:tc>
        <w:tc>
          <w:tcPr>
            <w:tcW w:w="7505" w:type="dxa"/>
            <w:tcBorders>
              <w:top w:val="single" w:sz="4" w:space="0" w:color="000000"/>
              <w:left w:val="single" w:sz="4" w:space="0" w:color="000000"/>
              <w:bottom w:val="single" w:sz="4" w:space="0" w:color="000000"/>
              <w:right w:val="single" w:sz="4" w:space="0" w:color="000000"/>
            </w:tcBorders>
            <w:hideMark/>
          </w:tcPr>
          <w:p w14:paraId="35C64D77" w14:textId="17126741" w:rsidR="000E77A3" w:rsidRDefault="00E82265" w:rsidP="005F61B9">
            <w:pPr>
              <w:pStyle w:val="S8Gazettetabletext"/>
              <w:keepNext/>
              <w:keepLines/>
            </w:pPr>
            <w:r>
              <w:t>15</w:t>
            </w:r>
            <w:r>
              <w:t> </w:t>
            </w:r>
            <w:r w:rsidR="000E77A3">
              <w:t>g/kg metaldehyde</w:t>
            </w:r>
          </w:p>
        </w:tc>
      </w:tr>
      <w:tr w:rsidR="000E77A3" w14:paraId="02F41F50"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165B84F9" w14:textId="77777777" w:rsidR="000E77A3" w:rsidRDefault="000E77A3" w:rsidP="005F61B9">
            <w:pPr>
              <w:pStyle w:val="S8Gazettetableheading"/>
              <w:keepNext/>
              <w:keepLines/>
            </w:pPr>
            <w:r>
              <w:t>Applicant name</w:t>
            </w:r>
          </w:p>
        </w:tc>
        <w:tc>
          <w:tcPr>
            <w:tcW w:w="7505" w:type="dxa"/>
            <w:tcBorders>
              <w:top w:val="single" w:sz="4" w:space="0" w:color="000000"/>
              <w:left w:val="single" w:sz="4" w:space="0" w:color="000000"/>
              <w:bottom w:val="single" w:sz="4" w:space="0" w:color="000000"/>
              <w:right w:val="single" w:sz="4" w:space="0" w:color="000000"/>
            </w:tcBorders>
            <w:hideMark/>
          </w:tcPr>
          <w:p w14:paraId="5008F6E2" w14:textId="77777777" w:rsidR="000E77A3" w:rsidRDefault="000E77A3" w:rsidP="005F61B9">
            <w:pPr>
              <w:pStyle w:val="S8Gazettetabletext"/>
              <w:keepNext/>
              <w:keepLines/>
            </w:pPr>
            <w:r>
              <w:t>Four Seasons Agribusiness Pty Ltd</w:t>
            </w:r>
          </w:p>
        </w:tc>
      </w:tr>
      <w:tr w:rsidR="000E77A3" w14:paraId="13FC31A9"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6A61E00E" w14:textId="77777777" w:rsidR="000E77A3" w:rsidRDefault="000E77A3" w:rsidP="00420CD9">
            <w:pPr>
              <w:pStyle w:val="S8Gazettetableheading"/>
            </w:pPr>
            <w:r>
              <w:t>Applicant ACN</w:t>
            </w:r>
          </w:p>
        </w:tc>
        <w:tc>
          <w:tcPr>
            <w:tcW w:w="7505" w:type="dxa"/>
            <w:tcBorders>
              <w:top w:val="single" w:sz="4" w:space="0" w:color="000000"/>
              <w:left w:val="single" w:sz="4" w:space="0" w:color="000000"/>
              <w:bottom w:val="single" w:sz="4" w:space="0" w:color="000000"/>
              <w:right w:val="single" w:sz="4" w:space="0" w:color="000000"/>
            </w:tcBorders>
            <w:hideMark/>
          </w:tcPr>
          <w:p w14:paraId="47DD686E" w14:textId="77777777" w:rsidR="000E77A3" w:rsidRDefault="000E77A3" w:rsidP="00420CD9">
            <w:pPr>
              <w:pStyle w:val="S8Gazettetabletext"/>
            </w:pPr>
            <w:r>
              <w:t>115 133 189</w:t>
            </w:r>
          </w:p>
        </w:tc>
      </w:tr>
      <w:tr w:rsidR="000E77A3" w14:paraId="4757FE56"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4D09D0DF" w14:textId="77777777" w:rsidR="000E77A3" w:rsidRDefault="000E77A3" w:rsidP="00420CD9">
            <w:pPr>
              <w:pStyle w:val="S8Gazettetableheading"/>
            </w:pPr>
            <w:r>
              <w:t>Date of registration</w:t>
            </w:r>
          </w:p>
        </w:tc>
        <w:tc>
          <w:tcPr>
            <w:tcW w:w="7505" w:type="dxa"/>
            <w:tcBorders>
              <w:top w:val="single" w:sz="4" w:space="0" w:color="000000"/>
              <w:left w:val="single" w:sz="4" w:space="0" w:color="000000"/>
              <w:bottom w:val="single" w:sz="4" w:space="0" w:color="000000"/>
              <w:right w:val="single" w:sz="4" w:space="0" w:color="000000"/>
            </w:tcBorders>
            <w:hideMark/>
          </w:tcPr>
          <w:p w14:paraId="0C9EE8DC" w14:textId="77777777" w:rsidR="000E77A3" w:rsidRDefault="000E77A3" w:rsidP="00420CD9">
            <w:pPr>
              <w:pStyle w:val="S8Gazettetabletext"/>
            </w:pPr>
            <w:r>
              <w:t>27 November 2023</w:t>
            </w:r>
          </w:p>
        </w:tc>
      </w:tr>
      <w:tr w:rsidR="000E77A3" w14:paraId="37A46A32"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15C50ED9" w14:textId="77777777" w:rsidR="000E77A3" w:rsidRDefault="000E77A3" w:rsidP="00420CD9">
            <w:pPr>
              <w:pStyle w:val="S8Gazettetableheading"/>
            </w:pPr>
            <w:r>
              <w:t>Product registration no.</w:t>
            </w:r>
          </w:p>
        </w:tc>
        <w:tc>
          <w:tcPr>
            <w:tcW w:w="7505" w:type="dxa"/>
            <w:tcBorders>
              <w:top w:val="single" w:sz="4" w:space="0" w:color="000000"/>
              <w:left w:val="single" w:sz="4" w:space="0" w:color="000000"/>
              <w:bottom w:val="single" w:sz="4" w:space="0" w:color="000000"/>
              <w:right w:val="single" w:sz="4" w:space="0" w:color="000000"/>
            </w:tcBorders>
            <w:hideMark/>
          </w:tcPr>
          <w:p w14:paraId="43D759FF" w14:textId="77777777" w:rsidR="000E77A3" w:rsidRDefault="000E77A3" w:rsidP="00420CD9">
            <w:pPr>
              <w:pStyle w:val="S8Gazettetabletext"/>
            </w:pPr>
            <w:r>
              <w:t>93999</w:t>
            </w:r>
          </w:p>
        </w:tc>
      </w:tr>
      <w:tr w:rsidR="000E77A3" w14:paraId="070043C3" w14:textId="77777777" w:rsidTr="00420CD9">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398AE2D8" w14:textId="77777777" w:rsidR="000E77A3" w:rsidRDefault="000E77A3" w:rsidP="00420CD9">
            <w:pPr>
              <w:pStyle w:val="S8Gazettetableheading"/>
            </w:pPr>
            <w:r>
              <w:t>Label approval no.</w:t>
            </w:r>
          </w:p>
        </w:tc>
        <w:tc>
          <w:tcPr>
            <w:tcW w:w="7505" w:type="dxa"/>
            <w:tcBorders>
              <w:top w:val="single" w:sz="4" w:space="0" w:color="000000"/>
              <w:left w:val="single" w:sz="4" w:space="0" w:color="000000"/>
              <w:bottom w:val="single" w:sz="4" w:space="0" w:color="000000"/>
              <w:right w:val="single" w:sz="4" w:space="0" w:color="000000"/>
            </w:tcBorders>
            <w:hideMark/>
          </w:tcPr>
          <w:p w14:paraId="202D5AC7" w14:textId="77777777" w:rsidR="000E77A3" w:rsidRDefault="000E77A3" w:rsidP="00420CD9">
            <w:pPr>
              <w:pStyle w:val="S8Gazettetabletext"/>
            </w:pPr>
            <w:r>
              <w:t>93999/141186</w:t>
            </w:r>
          </w:p>
        </w:tc>
      </w:tr>
      <w:tr w:rsidR="000E77A3" w14:paraId="67D15AE3" w14:textId="77777777" w:rsidTr="00420CD9">
        <w:trPr>
          <w:trHeight w:val="1120"/>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30343D8C" w14:textId="77777777" w:rsidR="000E77A3" w:rsidRDefault="000E77A3" w:rsidP="00420CD9">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5" w:type="dxa"/>
            <w:tcBorders>
              <w:top w:val="single" w:sz="4" w:space="0" w:color="000000"/>
              <w:left w:val="single" w:sz="4" w:space="0" w:color="000000"/>
              <w:bottom w:val="single" w:sz="4" w:space="0" w:color="000000"/>
              <w:right w:val="single" w:sz="4" w:space="0" w:color="000000"/>
            </w:tcBorders>
            <w:hideMark/>
          </w:tcPr>
          <w:p w14:paraId="5F29F60E" w14:textId="3D349F8E" w:rsidR="000E77A3" w:rsidRDefault="000E77A3" w:rsidP="00420CD9">
            <w:pPr>
              <w:pStyle w:val="S8Gazettetabletext"/>
            </w:pPr>
            <w:r>
              <w:t>Registration of</w:t>
            </w:r>
            <w:r>
              <w:rPr>
                <w:spacing w:val="-3"/>
              </w:rPr>
              <w:t xml:space="preserve"> </w:t>
            </w:r>
            <w:r>
              <w:t>a</w:t>
            </w:r>
            <w:r>
              <w:rPr>
                <w:spacing w:val="-1"/>
              </w:rPr>
              <w:t xml:space="preserve"> </w:t>
            </w:r>
            <w:r w:rsidR="00E82265">
              <w:t>15</w:t>
            </w:r>
            <w:r w:rsidR="00E82265">
              <w:rPr>
                <w:spacing w:val="-3"/>
              </w:rPr>
              <w:t> </w:t>
            </w:r>
            <w:r>
              <w:t>g/kg</w:t>
            </w:r>
            <w:r>
              <w:rPr>
                <w:spacing w:val="-3"/>
              </w:rPr>
              <w:t xml:space="preserve"> </w:t>
            </w:r>
            <w:r>
              <w:t>pellet</w:t>
            </w:r>
            <w:r>
              <w:rPr>
                <w:spacing w:val="-3"/>
              </w:rPr>
              <w:t xml:space="preserve"> </w:t>
            </w:r>
            <w:r>
              <w:t>formulation</w:t>
            </w:r>
            <w:r>
              <w:rPr>
                <w:spacing w:val="-3"/>
              </w:rPr>
              <w:t xml:space="preserve"> </w:t>
            </w:r>
            <w:r>
              <w:t>of</w:t>
            </w:r>
            <w:r>
              <w:rPr>
                <w:spacing w:val="-3"/>
              </w:rPr>
              <w:t xml:space="preserve"> </w:t>
            </w:r>
            <w:r>
              <w:t>metaldehyde</w:t>
            </w:r>
            <w:r>
              <w:rPr>
                <w:spacing w:val="-3"/>
              </w:rPr>
              <w:t xml:space="preserve"> </w:t>
            </w:r>
            <w:r>
              <w:t>for</w:t>
            </w:r>
            <w:r>
              <w:rPr>
                <w:spacing w:val="-3"/>
              </w:rPr>
              <w:t xml:space="preserve"> </w:t>
            </w:r>
            <w:r>
              <w:t>the</w:t>
            </w:r>
            <w:r>
              <w:rPr>
                <w:spacing w:val="-3"/>
              </w:rPr>
              <w:t xml:space="preserve"> </w:t>
            </w:r>
            <w:r>
              <w:t>control</w:t>
            </w:r>
            <w:r>
              <w:rPr>
                <w:spacing w:val="-3"/>
              </w:rPr>
              <w:t xml:space="preserve"> </w:t>
            </w:r>
            <w:r>
              <w:t>of</w:t>
            </w:r>
            <w:r>
              <w:rPr>
                <w:spacing w:val="-3"/>
              </w:rPr>
              <w:t xml:space="preserve"> </w:t>
            </w:r>
            <w:r>
              <w:t>snails and</w:t>
            </w:r>
            <w:r>
              <w:rPr>
                <w:spacing w:val="-3"/>
              </w:rPr>
              <w:t xml:space="preserve"> </w:t>
            </w:r>
            <w:r>
              <w:t>slugs in</w:t>
            </w:r>
            <w:r>
              <w:rPr>
                <w:spacing w:val="-3"/>
              </w:rPr>
              <w:t xml:space="preserve"> </w:t>
            </w:r>
            <w:r>
              <w:t>many agricultural and horticultural systems</w:t>
            </w:r>
          </w:p>
        </w:tc>
      </w:tr>
    </w:tbl>
    <w:p w14:paraId="6598B491"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57769F4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54136A"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A79A332" w14:textId="77777777" w:rsidR="000E77A3" w:rsidRDefault="000E77A3">
            <w:pPr>
              <w:pStyle w:val="S8Gazettetabletext"/>
              <w:rPr>
                <w:noProof/>
                <w:lang w:eastAsia="en-US"/>
              </w:rPr>
            </w:pPr>
            <w:r>
              <w:rPr>
                <w:lang w:eastAsia="en-US"/>
              </w:rPr>
              <w:t>141100</w:t>
            </w:r>
          </w:p>
        </w:tc>
      </w:tr>
      <w:tr w:rsidR="000E77A3" w14:paraId="60B9CAC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C8AEF8"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9ED53EF" w14:textId="77777777" w:rsidR="000E77A3" w:rsidRDefault="000E77A3">
            <w:pPr>
              <w:pStyle w:val="S8Gazettetabletext"/>
              <w:rPr>
                <w:lang w:eastAsia="en-US"/>
              </w:rPr>
            </w:pPr>
            <w:r>
              <w:rPr>
                <w:lang w:eastAsia="en-US"/>
              </w:rPr>
              <w:t>Genfarm Bromoxynil 400 EC Herbicide</w:t>
            </w:r>
          </w:p>
        </w:tc>
      </w:tr>
      <w:tr w:rsidR="000E77A3" w14:paraId="7D4C514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A4C454"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60C9F6A" w14:textId="36D1CF20" w:rsidR="000E77A3" w:rsidRDefault="00E82265">
            <w:pPr>
              <w:pStyle w:val="S8Gazettetabletext"/>
              <w:rPr>
                <w:lang w:eastAsia="en-US"/>
              </w:rPr>
            </w:pPr>
            <w:r>
              <w:rPr>
                <w:lang w:eastAsia="en-US"/>
              </w:rPr>
              <w:t>400</w:t>
            </w:r>
            <w:r>
              <w:rPr>
                <w:lang w:eastAsia="en-US"/>
              </w:rPr>
              <w:t> </w:t>
            </w:r>
            <w:r w:rsidR="000E77A3">
              <w:rPr>
                <w:lang w:eastAsia="en-US"/>
              </w:rPr>
              <w:t>g/L bromoxynil present as the N-octanoyl ester</w:t>
            </w:r>
          </w:p>
        </w:tc>
      </w:tr>
      <w:tr w:rsidR="000E77A3" w14:paraId="4232739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D67A89"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627DC13" w14:textId="77777777" w:rsidR="000E77A3" w:rsidRDefault="000E77A3">
            <w:pPr>
              <w:pStyle w:val="S8Gazettetabletext"/>
              <w:rPr>
                <w:lang w:eastAsia="en-US"/>
              </w:rPr>
            </w:pPr>
            <w:r>
              <w:rPr>
                <w:lang w:eastAsia="en-US"/>
              </w:rPr>
              <w:t>Nutrien Ag Solutions Limited</w:t>
            </w:r>
          </w:p>
        </w:tc>
      </w:tr>
      <w:tr w:rsidR="000E77A3" w14:paraId="0014508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88FB30"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6193508" w14:textId="77777777" w:rsidR="000E77A3" w:rsidRDefault="000E77A3">
            <w:pPr>
              <w:pStyle w:val="S8Gazettetabletext"/>
              <w:rPr>
                <w:lang w:eastAsia="en-US"/>
              </w:rPr>
            </w:pPr>
            <w:r>
              <w:rPr>
                <w:lang w:eastAsia="en-US"/>
              </w:rPr>
              <w:t>008 743 217</w:t>
            </w:r>
          </w:p>
        </w:tc>
      </w:tr>
      <w:tr w:rsidR="000E77A3" w14:paraId="35C49D7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61C546"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FD9E8CC" w14:textId="77777777" w:rsidR="000E77A3" w:rsidRDefault="000E77A3">
            <w:pPr>
              <w:pStyle w:val="S8Gazettetabletext"/>
              <w:rPr>
                <w:lang w:eastAsia="en-US"/>
              </w:rPr>
            </w:pPr>
            <w:r>
              <w:rPr>
                <w:lang w:eastAsia="en-US"/>
              </w:rPr>
              <w:t>27 November 2023</w:t>
            </w:r>
          </w:p>
        </w:tc>
      </w:tr>
      <w:tr w:rsidR="000E77A3" w14:paraId="67759A8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D9E9BF"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CE92679" w14:textId="77777777" w:rsidR="000E77A3" w:rsidRDefault="000E77A3">
            <w:pPr>
              <w:pStyle w:val="S8Gazettetabletext"/>
              <w:rPr>
                <w:lang w:eastAsia="en-US"/>
              </w:rPr>
            </w:pPr>
            <w:r>
              <w:rPr>
                <w:lang w:eastAsia="en-US"/>
              </w:rPr>
              <w:t>93969</w:t>
            </w:r>
          </w:p>
        </w:tc>
      </w:tr>
      <w:tr w:rsidR="000E77A3" w14:paraId="232BDCA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B59A63"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F0990A" w14:textId="77777777" w:rsidR="000E77A3" w:rsidRDefault="000E77A3">
            <w:pPr>
              <w:pStyle w:val="S8Gazettetabletext"/>
              <w:rPr>
                <w:lang w:eastAsia="en-US"/>
              </w:rPr>
            </w:pPr>
            <w:r>
              <w:rPr>
                <w:lang w:eastAsia="en-US"/>
              </w:rPr>
              <w:t>93969/141100</w:t>
            </w:r>
          </w:p>
        </w:tc>
      </w:tr>
      <w:tr w:rsidR="000E77A3" w14:paraId="011FDBB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BC4868"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632ACE7" w14:textId="3A791C45" w:rsidR="000E77A3" w:rsidRDefault="000E77A3">
            <w:pPr>
              <w:pStyle w:val="S8Gazettetabletext"/>
              <w:rPr>
                <w:lang w:eastAsia="en-US"/>
              </w:rPr>
            </w:pPr>
            <w:r>
              <w:rPr>
                <w:lang w:eastAsia="en-US"/>
              </w:rPr>
              <w:t xml:space="preserve">Registration of a </w:t>
            </w:r>
            <w:r w:rsidR="00E82265">
              <w:rPr>
                <w:lang w:eastAsia="en-US"/>
              </w:rPr>
              <w:t>400</w:t>
            </w:r>
            <w:r w:rsidR="00E82265">
              <w:rPr>
                <w:lang w:eastAsia="en-US"/>
              </w:rPr>
              <w:t> </w:t>
            </w:r>
            <w:r>
              <w:rPr>
                <w:lang w:eastAsia="en-US"/>
              </w:rPr>
              <w:t>g/L emulsifiable concentrate (EC) bromoxynil herbicide product for use in cereals, linseed, clover, lucerne, turf, fallow and non-crop situations for control a range of broadleaf weeds</w:t>
            </w:r>
          </w:p>
        </w:tc>
      </w:tr>
    </w:tbl>
    <w:p w14:paraId="3E3C74AA"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21C71CD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54634B"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07208C4" w14:textId="77777777" w:rsidR="000E77A3" w:rsidRDefault="000E77A3">
            <w:pPr>
              <w:pStyle w:val="S8Gazettetabletext"/>
              <w:rPr>
                <w:noProof/>
                <w:lang w:eastAsia="en-US"/>
              </w:rPr>
            </w:pPr>
            <w:r>
              <w:rPr>
                <w:lang w:eastAsia="en-US"/>
              </w:rPr>
              <w:t>141255</w:t>
            </w:r>
          </w:p>
        </w:tc>
      </w:tr>
      <w:tr w:rsidR="000E77A3" w14:paraId="1840ED8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AA7BE8"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6073A3" w14:textId="77777777" w:rsidR="000E77A3" w:rsidRDefault="000E77A3">
            <w:pPr>
              <w:pStyle w:val="S8Gazettetabletext"/>
              <w:rPr>
                <w:lang w:eastAsia="en-US"/>
              </w:rPr>
            </w:pPr>
            <w:proofErr w:type="spellStart"/>
            <w:r>
              <w:rPr>
                <w:lang w:eastAsia="en-US"/>
              </w:rPr>
              <w:t>eFume</w:t>
            </w:r>
            <w:proofErr w:type="spellEnd"/>
            <w:r>
              <w:rPr>
                <w:lang w:eastAsia="en-US"/>
              </w:rPr>
              <w:t xml:space="preserve"> Onsite Fumigant</w:t>
            </w:r>
          </w:p>
        </w:tc>
      </w:tr>
      <w:tr w:rsidR="000E77A3" w14:paraId="489779D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E578E3"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5B6752" w14:textId="023CE3D2" w:rsidR="000E77A3" w:rsidRDefault="00E82265">
            <w:pPr>
              <w:pStyle w:val="S8Gazettetabletext"/>
              <w:rPr>
                <w:lang w:eastAsia="en-US"/>
              </w:rPr>
            </w:pPr>
            <w:r>
              <w:rPr>
                <w:lang w:eastAsia="en-US"/>
              </w:rPr>
              <w:t>901</w:t>
            </w:r>
            <w:r>
              <w:rPr>
                <w:lang w:eastAsia="en-US"/>
              </w:rPr>
              <w:t> </w:t>
            </w:r>
            <w:r w:rsidR="000E77A3">
              <w:rPr>
                <w:lang w:eastAsia="en-US"/>
              </w:rPr>
              <w:t>g/L ethyl formate</w:t>
            </w:r>
          </w:p>
        </w:tc>
      </w:tr>
      <w:tr w:rsidR="000E77A3" w14:paraId="31B1049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2B4BFB"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60ED291" w14:textId="77777777" w:rsidR="000E77A3" w:rsidRDefault="000E77A3">
            <w:pPr>
              <w:pStyle w:val="S8Gazettetabletext"/>
              <w:rPr>
                <w:lang w:eastAsia="en-US"/>
              </w:rPr>
            </w:pPr>
            <w:proofErr w:type="spellStart"/>
            <w:r>
              <w:rPr>
                <w:lang w:eastAsia="en-US"/>
              </w:rPr>
              <w:t>Draslovka</w:t>
            </w:r>
            <w:proofErr w:type="spellEnd"/>
            <w:r>
              <w:rPr>
                <w:lang w:eastAsia="en-US"/>
              </w:rPr>
              <w:t xml:space="preserve"> Services Pty Ltd</w:t>
            </w:r>
          </w:p>
        </w:tc>
      </w:tr>
      <w:tr w:rsidR="000E77A3" w14:paraId="0CFA453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097E00"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A33B6D7" w14:textId="77777777" w:rsidR="000E77A3" w:rsidRDefault="000E77A3">
            <w:pPr>
              <w:pStyle w:val="S8Gazettetabletext"/>
              <w:rPr>
                <w:lang w:eastAsia="en-US"/>
              </w:rPr>
            </w:pPr>
            <w:r>
              <w:rPr>
                <w:lang w:eastAsia="en-US"/>
              </w:rPr>
              <w:t>609 536 763</w:t>
            </w:r>
          </w:p>
        </w:tc>
      </w:tr>
      <w:tr w:rsidR="000E77A3" w14:paraId="11A434F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3E83DB"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15554D5" w14:textId="77777777" w:rsidR="000E77A3" w:rsidRDefault="000E77A3">
            <w:pPr>
              <w:pStyle w:val="S8Gazettetabletext"/>
              <w:rPr>
                <w:lang w:eastAsia="en-US"/>
              </w:rPr>
            </w:pPr>
            <w:r>
              <w:rPr>
                <w:lang w:eastAsia="en-US"/>
              </w:rPr>
              <w:t>28 November 2023</w:t>
            </w:r>
          </w:p>
        </w:tc>
      </w:tr>
      <w:tr w:rsidR="000E77A3" w14:paraId="0641D2F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19DEF"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464B35D" w14:textId="77777777" w:rsidR="000E77A3" w:rsidRDefault="000E77A3">
            <w:pPr>
              <w:pStyle w:val="S8Gazettetabletext"/>
              <w:rPr>
                <w:lang w:eastAsia="en-US"/>
              </w:rPr>
            </w:pPr>
            <w:r>
              <w:rPr>
                <w:lang w:eastAsia="en-US"/>
              </w:rPr>
              <w:t>94020</w:t>
            </w:r>
          </w:p>
        </w:tc>
      </w:tr>
      <w:tr w:rsidR="000E77A3" w14:paraId="3A91050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4677CA"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86E4D1B" w14:textId="77777777" w:rsidR="000E77A3" w:rsidRDefault="000E77A3">
            <w:pPr>
              <w:pStyle w:val="S8Gazettetabletext"/>
              <w:rPr>
                <w:lang w:eastAsia="en-US"/>
              </w:rPr>
            </w:pPr>
            <w:r>
              <w:rPr>
                <w:lang w:eastAsia="en-US"/>
              </w:rPr>
              <w:t>94020/141255</w:t>
            </w:r>
          </w:p>
        </w:tc>
      </w:tr>
      <w:tr w:rsidR="000E77A3" w14:paraId="7AAC168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7A15D6"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EA4931A" w14:textId="62F33AA3" w:rsidR="000E77A3" w:rsidRDefault="000E77A3">
            <w:pPr>
              <w:pStyle w:val="S8Gazettetabletext"/>
              <w:rPr>
                <w:lang w:eastAsia="en-US"/>
              </w:rPr>
            </w:pPr>
            <w:r>
              <w:rPr>
                <w:lang w:eastAsia="en-US"/>
              </w:rPr>
              <w:t xml:space="preserve">Registration of a </w:t>
            </w:r>
            <w:r w:rsidR="00E82265">
              <w:rPr>
                <w:lang w:eastAsia="en-US"/>
              </w:rPr>
              <w:t>901</w:t>
            </w:r>
            <w:r w:rsidR="00E82265">
              <w:rPr>
                <w:lang w:eastAsia="en-US"/>
              </w:rPr>
              <w:t> </w:t>
            </w:r>
            <w:r>
              <w:rPr>
                <w:lang w:eastAsia="en-US"/>
              </w:rPr>
              <w:t>g/L ethyl formate liquid product and label approval as a post-harvest fumigant for the control of certain insect pests in stored cereal grains, oilseeds, grain storage premises, equipment and horticultural produce pests</w:t>
            </w:r>
          </w:p>
        </w:tc>
      </w:tr>
    </w:tbl>
    <w:p w14:paraId="36E9EB5A"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5FF643C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F6A427"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F043871" w14:textId="77777777" w:rsidR="000E77A3" w:rsidRDefault="000E77A3">
            <w:pPr>
              <w:pStyle w:val="S8Gazettetabletext"/>
              <w:rPr>
                <w:noProof/>
                <w:lang w:eastAsia="en-US"/>
              </w:rPr>
            </w:pPr>
            <w:r>
              <w:rPr>
                <w:lang w:eastAsia="en-US"/>
              </w:rPr>
              <w:t>140988</w:t>
            </w:r>
          </w:p>
        </w:tc>
      </w:tr>
      <w:tr w:rsidR="000E77A3" w14:paraId="3ACA686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42050"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EA854D0" w14:textId="77777777" w:rsidR="000E77A3" w:rsidRDefault="000E77A3">
            <w:pPr>
              <w:pStyle w:val="S8Gazettetabletext"/>
              <w:rPr>
                <w:lang w:eastAsia="en-US"/>
              </w:rPr>
            </w:pPr>
            <w:r>
              <w:rPr>
                <w:lang w:eastAsia="en-US"/>
              </w:rPr>
              <w:t xml:space="preserve">Albaugh </w:t>
            </w:r>
            <w:proofErr w:type="spellStart"/>
            <w:r>
              <w:rPr>
                <w:lang w:eastAsia="en-US"/>
              </w:rPr>
              <w:t>Sperto</w:t>
            </w:r>
            <w:proofErr w:type="spellEnd"/>
            <w:r>
              <w:rPr>
                <w:lang w:eastAsia="en-US"/>
              </w:rPr>
              <w:t xml:space="preserve"> 680 EC Herbicide</w:t>
            </w:r>
          </w:p>
        </w:tc>
      </w:tr>
      <w:tr w:rsidR="000E77A3" w14:paraId="2035896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153EFF"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1E79DB" w14:textId="107D490D" w:rsidR="000E77A3" w:rsidRDefault="00E82265">
            <w:pPr>
              <w:pStyle w:val="S8Gazettetabletext"/>
              <w:rPr>
                <w:lang w:eastAsia="en-US"/>
              </w:rPr>
            </w:pPr>
            <w:r>
              <w:rPr>
                <w:lang w:eastAsia="en-US"/>
              </w:rPr>
              <w:t>680</w:t>
            </w:r>
            <w:r>
              <w:rPr>
                <w:lang w:eastAsia="en-US"/>
              </w:rPr>
              <w:t> </w:t>
            </w:r>
            <w:r w:rsidR="000E77A3">
              <w:rPr>
                <w:lang w:eastAsia="en-US"/>
              </w:rPr>
              <w:t>g/L 2,4-D present as the 2-ethylhexyl ester</w:t>
            </w:r>
          </w:p>
        </w:tc>
      </w:tr>
      <w:tr w:rsidR="000E77A3" w14:paraId="14BF6A7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E4D96C"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675EADA" w14:textId="77777777" w:rsidR="000E77A3" w:rsidRDefault="000E77A3">
            <w:pPr>
              <w:pStyle w:val="S8Gazettetabletext"/>
              <w:rPr>
                <w:lang w:eastAsia="en-US"/>
              </w:rPr>
            </w:pPr>
            <w:r>
              <w:rPr>
                <w:lang w:eastAsia="en-US"/>
              </w:rPr>
              <w:t>Albaugh Asia Pacific Limited</w:t>
            </w:r>
          </w:p>
        </w:tc>
      </w:tr>
      <w:tr w:rsidR="000E77A3" w14:paraId="2F41898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650738"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4D29F99" w14:textId="77777777" w:rsidR="000E77A3" w:rsidRDefault="000E77A3">
            <w:pPr>
              <w:pStyle w:val="S8Gazettetabletext"/>
              <w:rPr>
                <w:lang w:eastAsia="en-US"/>
              </w:rPr>
            </w:pPr>
            <w:r>
              <w:rPr>
                <w:lang w:eastAsia="en-US"/>
              </w:rPr>
              <w:t>N/A</w:t>
            </w:r>
          </w:p>
        </w:tc>
      </w:tr>
      <w:tr w:rsidR="000E77A3" w14:paraId="76098D4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45A476"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AC300FC" w14:textId="77777777" w:rsidR="000E77A3" w:rsidRDefault="000E77A3">
            <w:pPr>
              <w:pStyle w:val="S8Gazettetabletext"/>
              <w:rPr>
                <w:lang w:eastAsia="en-US"/>
              </w:rPr>
            </w:pPr>
            <w:r>
              <w:rPr>
                <w:lang w:eastAsia="en-US"/>
              </w:rPr>
              <w:t>29 November 2023</w:t>
            </w:r>
          </w:p>
        </w:tc>
      </w:tr>
      <w:tr w:rsidR="000E77A3" w14:paraId="65DCB4A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7DBAD1"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74D358" w14:textId="77777777" w:rsidR="000E77A3" w:rsidRDefault="000E77A3">
            <w:pPr>
              <w:pStyle w:val="S8Gazettetabletext"/>
              <w:rPr>
                <w:lang w:eastAsia="en-US"/>
              </w:rPr>
            </w:pPr>
            <w:r>
              <w:rPr>
                <w:lang w:eastAsia="en-US"/>
              </w:rPr>
              <w:t>93943</w:t>
            </w:r>
          </w:p>
        </w:tc>
      </w:tr>
      <w:tr w:rsidR="000E77A3" w14:paraId="546F61F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0A6046"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C1C4AD4" w14:textId="77777777" w:rsidR="000E77A3" w:rsidRDefault="000E77A3">
            <w:pPr>
              <w:pStyle w:val="S8Gazettetabletext"/>
              <w:rPr>
                <w:lang w:eastAsia="en-US"/>
              </w:rPr>
            </w:pPr>
            <w:r>
              <w:rPr>
                <w:lang w:eastAsia="en-US"/>
              </w:rPr>
              <w:t>93943/140988</w:t>
            </w:r>
          </w:p>
        </w:tc>
      </w:tr>
      <w:tr w:rsidR="000E77A3" w14:paraId="42B5C45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0ED883"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94FCDE" w14:textId="30036913" w:rsidR="000E77A3" w:rsidRDefault="000E77A3">
            <w:pPr>
              <w:pStyle w:val="S8Gazettetabletext"/>
              <w:rPr>
                <w:lang w:eastAsia="en-US"/>
              </w:rPr>
            </w:pPr>
            <w:r>
              <w:rPr>
                <w:lang w:eastAsia="en-US"/>
              </w:rPr>
              <w:t xml:space="preserve">Registration of an emulsifiable concentrate product containing </w:t>
            </w:r>
            <w:r w:rsidR="00E82265">
              <w:rPr>
                <w:lang w:eastAsia="en-US"/>
              </w:rPr>
              <w:t>680</w:t>
            </w:r>
            <w:r w:rsidR="00E82265">
              <w:rPr>
                <w:lang w:eastAsia="en-US"/>
              </w:rPr>
              <w:t> </w:t>
            </w:r>
            <w:r>
              <w:rPr>
                <w:lang w:eastAsia="en-US"/>
              </w:rPr>
              <w:t>g/L 2,4-D 2-ethylhexyl ester for the selective control of various weeds in crops, pastures and non-agricultural areas</w:t>
            </w:r>
          </w:p>
        </w:tc>
      </w:tr>
    </w:tbl>
    <w:p w14:paraId="523A0277" w14:textId="77777777" w:rsidR="000E77A3" w:rsidRDefault="000E77A3" w:rsidP="00420CD9">
      <w:pPr>
        <w:pStyle w:val="S8Gazettetabletext"/>
        <w:rPr>
          <w:rFonts w:asciiTheme="minorHAnsi" w:hAnsiTheme="minorHAnsi" w:cstheme="minorBidi"/>
          <w:sz w:val="22"/>
          <w:szCs w:val="22"/>
          <w:highlight w:val="yellow"/>
          <w:lang w:eastAsia="en-US"/>
        </w:rPr>
      </w:pPr>
      <w:r>
        <w:rPr>
          <w:highlight w:val="yellow"/>
        </w:rPr>
        <w:br w:type="page"/>
      </w:r>
    </w:p>
    <w:p w14:paraId="1D6CDE49" w14:textId="242DB0DD" w:rsidR="000E77A3" w:rsidRDefault="000E77A3" w:rsidP="000E77A3">
      <w:pPr>
        <w:pStyle w:val="Caption"/>
      </w:pPr>
      <w:bookmarkStart w:id="22" w:name="_Toc152938905"/>
      <w:r>
        <w:lastRenderedPageBreak/>
        <w:t xml:space="preserve">Table </w:t>
      </w:r>
      <w:r>
        <w:fldChar w:fldCharType="begin"/>
      </w:r>
      <w:r>
        <w:instrText xml:space="preserve"> SEQ Table \* ARABIC </w:instrText>
      </w:r>
      <w:r>
        <w:fldChar w:fldCharType="separate"/>
      </w:r>
      <w:r w:rsidR="00420CD9">
        <w:rPr>
          <w:noProof/>
        </w:rPr>
        <w:t>2</w:t>
      </w:r>
      <w:r>
        <w:rPr>
          <w:noProof/>
        </w:rPr>
        <w:fldChar w:fldCharType="end"/>
      </w:r>
      <w:r>
        <w:t xml:space="preserve">: </w:t>
      </w:r>
      <w:bookmarkStart w:id="23" w:name="_Hlk152665351"/>
      <w:r>
        <w:t>Variations of registration</w:t>
      </w:r>
      <w:bookmarkEnd w:id="22"/>
      <w:bookmarkEnd w:id="2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E77A3" w14:paraId="46D1EA48"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98584E"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380949C" w14:textId="77777777" w:rsidR="000E77A3" w:rsidRDefault="000E77A3">
            <w:pPr>
              <w:pStyle w:val="S8Gazettetabletext"/>
              <w:rPr>
                <w:lang w:eastAsia="en-US"/>
              </w:rPr>
            </w:pPr>
            <w:r>
              <w:rPr>
                <w:lang w:eastAsia="en-US"/>
              </w:rPr>
              <w:t>141968</w:t>
            </w:r>
          </w:p>
        </w:tc>
      </w:tr>
      <w:tr w:rsidR="000E77A3" w14:paraId="3699F57D"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159C2D"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E156A41" w14:textId="77777777" w:rsidR="000E77A3" w:rsidRDefault="000E77A3">
            <w:pPr>
              <w:pStyle w:val="S8Gazettetabletext"/>
              <w:rPr>
                <w:lang w:eastAsia="en-US"/>
              </w:rPr>
            </w:pPr>
            <w:r>
              <w:rPr>
                <w:lang w:eastAsia="en-US"/>
              </w:rPr>
              <w:t>Affinity Force Herbicide</w:t>
            </w:r>
          </w:p>
        </w:tc>
      </w:tr>
      <w:tr w:rsidR="000E77A3" w14:paraId="0697F98B"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6B86E3" w14:textId="77777777" w:rsidR="000E77A3" w:rsidRDefault="000E77A3">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722A16E" w14:textId="5274B842" w:rsidR="000E77A3" w:rsidRDefault="00E82265">
            <w:pPr>
              <w:pStyle w:val="S8Gazettetabletext"/>
              <w:rPr>
                <w:lang w:eastAsia="en-US"/>
              </w:rPr>
            </w:pPr>
            <w:r>
              <w:rPr>
                <w:lang w:eastAsia="en-US"/>
              </w:rPr>
              <w:t>240</w:t>
            </w:r>
            <w:r>
              <w:rPr>
                <w:lang w:eastAsia="en-US"/>
              </w:rPr>
              <w:t> </w:t>
            </w:r>
            <w:r w:rsidR="000E77A3">
              <w:rPr>
                <w:lang w:eastAsia="en-US"/>
              </w:rPr>
              <w:t>g/L carfentrazone-ethyl</w:t>
            </w:r>
          </w:p>
        </w:tc>
      </w:tr>
      <w:tr w:rsidR="000E77A3" w14:paraId="17E97A70"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4CF149"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5D1424E" w14:textId="77777777" w:rsidR="000E77A3" w:rsidRDefault="000E77A3">
            <w:pPr>
              <w:pStyle w:val="S8Gazettetabletext"/>
              <w:rPr>
                <w:lang w:eastAsia="en-US"/>
              </w:rPr>
            </w:pPr>
            <w:r>
              <w:rPr>
                <w:lang w:eastAsia="en-US"/>
              </w:rPr>
              <w:t>FMC Australasia Pty Ltd</w:t>
            </w:r>
          </w:p>
        </w:tc>
      </w:tr>
      <w:tr w:rsidR="000E77A3" w14:paraId="1D563E32"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0AD4D4"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193C76C" w14:textId="77777777" w:rsidR="000E77A3" w:rsidRDefault="000E77A3">
            <w:pPr>
              <w:pStyle w:val="S8Gazettetabletext"/>
              <w:rPr>
                <w:szCs w:val="16"/>
                <w:lang w:eastAsia="en-US"/>
              </w:rPr>
            </w:pPr>
            <w:r>
              <w:rPr>
                <w:szCs w:val="16"/>
                <w:lang w:eastAsia="en-US"/>
              </w:rPr>
              <w:t>095 326 891</w:t>
            </w:r>
          </w:p>
        </w:tc>
      </w:tr>
      <w:tr w:rsidR="000E77A3" w14:paraId="48E278E9"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9CD457"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B8ADA38" w14:textId="77777777" w:rsidR="000E77A3" w:rsidRDefault="000E77A3">
            <w:pPr>
              <w:pStyle w:val="S8Gazettetabletext"/>
              <w:rPr>
                <w:lang w:eastAsia="en-US"/>
              </w:rPr>
            </w:pPr>
            <w:r>
              <w:rPr>
                <w:lang w:eastAsia="en-US"/>
              </w:rPr>
              <w:t>16 November 2023</w:t>
            </w:r>
          </w:p>
        </w:tc>
      </w:tr>
      <w:tr w:rsidR="000E77A3" w14:paraId="4C58D916"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456DB8"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98EF4FA" w14:textId="77777777" w:rsidR="000E77A3" w:rsidRDefault="000E77A3">
            <w:pPr>
              <w:pStyle w:val="S8Gazettetabletext"/>
              <w:rPr>
                <w:lang w:eastAsia="en-US"/>
              </w:rPr>
            </w:pPr>
            <w:r>
              <w:rPr>
                <w:lang w:eastAsia="en-US"/>
              </w:rPr>
              <w:t>62003</w:t>
            </w:r>
          </w:p>
        </w:tc>
      </w:tr>
      <w:tr w:rsidR="000E77A3" w14:paraId="28A5C049"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8CF8A9"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62C32CD" w14:textId="77777777" w:rsidR="000E77A3" w:rsidRDefault="000E77A3">
            <w:pPr>
              <w:pStyle w:val="S8Gazettetabletext"/>
              <w:rPr>
                <w:lang w:eastAsia="en-US"/>
              </w:rPr>
            </w:pPr>
            <w:r>
              <w:rPr>
                <w:lang w:eastAsia="en-US"/>
              </w:rPr>
              <w:t>62003/141968</w:t>
            </w:r>
          </w:p>
        </w:tc>
      </w:tr>
      <w:tr w:rsidR="000E77A3" w14:paraId="4145040F"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CE73E0"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04063E5" w14:textId="1E841A39" w:rsidR="000E77A3" w:rsidRDefault="000E77A3">
            <w:pPr>
              <w:pStyle w:val="S8Gazettetabletext"/>
              <w:rPr>
                <w:lang w:eastAsia="en-US"/>
              </w:rPr>
            </w:pPr>
            <w:r>
              <w:rPr>
                <w:lang w:eastAsia="en-US"/>
              </w:rPr>
              <w:t>Variation to safety directions and first aid instructions appearing on a label to reflect the current FAISD</w:t>
            </w:r>
            <w:r w:rsidR="00984C01">
              <w:rPr>
                <w:lang w:eastAsia="en-US"/>
              </w:rPr>
              <w:t xml:space="preserve"> Handbook</w:t>
            </w:r>
          </w:p>
        </w:tc>
      </w:tr>
    </w:tbl>
    <w:p w14:paraId="0FB99250" w14:textId="77777777" w:rsidR="000E77A3" w:rsidRDefault="000E77A3" w:rsidP="00420CD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E77A3" w14:paraId="18F536A4"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2EC746"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69FBBD1" w14:textId="77777777" w:rsidR="000E77A3" w:rsidRDefault="000E77A3">
            <w:pPr>
              <w:pStyle w:val="S8Gazettetabletext"/>
              <w:rPr>
                <w:lang w:eastAsia="en-US"/>
              </w:rPr>
            </w:pPr>
            <w:r>
              <w:rPr>
                <w:lang w:eastAsia="en-US"/>
              </w:rPr>
              <w:t>141986</w:t>
            </w:r>
          </w:p>
        </w:tc>
      </w:tr>
      <w:tr w:rsidR="000E77A3" w14:paraId="5A506CDB"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3DF2C5"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D972417" w14:textId="77777777" w:rsidR="000E77A3" w:rsidRDefault="000E77A3">
            <w:pPr>
              <w:pStyle w:val="S8Gazettetabletext"/>
              <w:rPr>
                <w:lang w:eastAsia="en-US"/>
              </w:rPr>
            </w:pPr>
            <w:r>
              <w:rPr>
                <w:lang w:eastAsia="en-US"/>
              </w:rPr>
              <w:t>Tomahawk 480 SC Insecticide</w:t>
            </w:r>
          </w:p>
        </w:tc>
      </w:tr>
      <w:tr w:rsidR="000E77A3" w14:paraId="337D1ED8"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6CF9FB" w14:textId="77777777" w:rsidR="000E77A3" w:rsidRDefault="000E77A3">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1BEE5A8" w14:textId="2A069418" w:rsidR="000E77A3" w:rsidRDefault="00E82265">
            <w:pPr>
              <w:pStyle w:val="S8Gazettetabletext"/>
              <w:rPr>
                <w:lang w:eastAsia="en-US"/>
              </w:rPr>
            </w:pPr>
            <w:r>
              <w:rPr>
                <w:lang w:eastAsia="en-US"/>
              </w:rPr>
              <w:t>480</w:t>
            </w:r>
            <w:r>
              <w:rPr>
                <w:lang w:eastAsia="en-US"/>
              </w:rPr>
              <w:t> </w:t>
            </w:r>
            <w:r w:rsidR="000E77A3">
              <w:rPr>
                <w:lang w:eastAsia="en-US"/>
              </w:rPr>
              <w:t>g/L thiacloprid</w:t>
            </w:r>
          </w:p>
        </w:tc>
      </w:tr>
      <w:tr w:rsidR="000E77A3" w14:paraId="5E81E73B"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1522E0"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FE7E67B" w14:textId="77777777" w:rsidR="000E77A3" w:rsidRDefault="000E77A3">
            <w:pPr>
              <w:pStyle w:val="S8Gazettetabletext"/>
              <w:rPr>
                <w:lang w:eastAsia="en-US"/>
              </w:rPr>
            </w:pPr>
            <w:r>
              <w:rPr>
                <w:lang w:eastAsia="en-US"/>
              </w:rPr>
              <w:t>Sundew Solutions Pty Ltd</w:t>
            </w:r>
          </w:p>
        </w:tc>
      </w:tr>
      <w:tr w:rsidR="000E77A3" w14:paraId="163AF970"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90A783"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07727B4" w14:textId="77777777" w:rsidR="000E77A3" w:rsidRDefault="000E77A3">
            <w:pPr>
              <w:pStyle w:val="S8Gazettetabletext"/>
              <w:rPr>
                <w:szCs w:val="16"/>
                <w:lang w:eastAsia="en-US"/>
              </w:rPr>
            </w:pPr>
            <w:r>
              <w:rPr>
                <w:szCs w:val="16"/>
                <w:lang w:eastAsia="en-US"/>
              </w:rPr>
              <w:t>135 400 261</w:t>
            </w:r>
          </w:p>
        </w:tc>
      </w:tr>
      <w:tr w:rsidR="000E77A3" w14:paraId="577F3DD9"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7FF761"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B423F33" w14:textId="77777777" w:rsidR="000E77A3" w:rsidRDefault="000E77A3">
            <w:pPr>
              <w:pStyle w:val="S8Gazettetabletext"/>
              <w:rPr>
                <w:lang w:eastAsia="en-US"/>
              </w:rPr>
            </w:pPr>
            <w:r>
              <w:rPr>
                <w:lang w:eastAsia="en-US"/>
              </w:rPr>
              <w:t>17 November 2023</w:t>
            </w:r>
          </w:p>
        </w:tc>
      </w:tr>
      <w:tr w:rsidR="000E77A3" w14:paraId="1CE91254"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74A21F"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07C5581" w14:textId="77777777" w:rsidR="000E77A3" w:rsidRDefault="000E77A3">
            <w:pPr>
              <w:pStyle w:val="S8Gazettetabletext"/>
              <w:rPr>
                <w:lang w:eastAsia="en-US"/>
              </w:rPr>
            </w:pPr>
            <w:r>
              <w:rPr>
                <w:lang w:eastAsia="en-US"/>
              </w:rPr>
              <w:t>92710</w:t>
            </w:r>
          </w:p>
        </w:tc>
      </w:tr>
      <w:tr w:rsidR="000E77A3" w14:paraId="4FCA2136"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70D989"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8563F5F" w14:textId="77777777" w:rsidR="000E77A3" w:rsidRDefault="000E77A3">
            <w:pPr>
              <w:pStyle w:val="S8Gazettetabletext"/>
              <w:rPr>
                <w:lang w:eastAsia="en-US"/>
              </w:rPr>
            </w:pPr>
            <w:r>
              <w:rPr>
                <w:lang w:eastAsia="en-US"/>
              </w:rPr>
              <w:t>92710/141986</w:t>
            </w:r>
          </w:p>
        </w:tc>
      </w:tr>
      <w:tr w:rsidR="000E77A3" w14:paraId="47B2163B" w14:textId="77777777" w:rsidTr="00C839B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68FE92"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EFAD460" w14:textId="77777777" w:rsidR="000E77A3" w:rsidRDefault="000E77A3">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Marvel 480 SC Insecticide</w:t>
            </w:r>
            <w:r>
              <w:rPr>
                <w:rFonts w:hint="eastAsia"/>
                <w:lang w:eastAsia="en-US"/>
              </w:rPr>
              <w:t>’</w:t>
            </w:r>
            <w:r>
              <w:rPr>
                <w:lang w:eastAsia="en-US"/>
              </w:rPr>
              <w:t xml:space="preserve"> to </w:t>
            </w:r>
            <w:r>
              <w:rPr>
                <w:rFonts w:hint="eastAsia"/>
                <w:lang w:eastAsia="en-US"/>
              </w:rPr>
              <w:t>‘</w:t>
            </w:r>
            <w:r>
              <w:rPr>
                <w:lang w:eastAsia="en-US"/>
              </w:rPr>
              <w:t>Tomahawk 480 SC Insecticide</w:t>
            </w:r>
            <w:r>
              <w:rPr>
                <w:rFonts w:hint="eastAsia"/>
                <w:lang w:eastAsia="en-US"/>
              </w:rPr>
              <w:t>’</w:t>
            </w:r>
          </w:p>
        </w:tc>
      </w:tr>
    </w:tbl>
    <w:p w14:paraId="160BA77C"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4D07C2E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24EF8D"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C06D435" w14:textId="77777777" w:rsidR="000E77A3" w:rsidRDefault="000E77A3">
            <w:pPr>
              <w:pStyle w:val="S8Gazettetabletext"/>
              <w:rPr>
                <w:noProof/>
                <w:highlight w:val="green"/>
                <w:lang w:eastAsia="en-US"/>
              </w:rPr>
            </w:pPr>
            <w:r>
              <w:rPr>
                <w:lang w:eastAsia="en-US"/>
              </w:rPr>
              <w:t>141059</w:t>
            </w:r>
          </w:p>
        </w:tc>
      </w:tr>
      <w:tr w:rsidR="000E77A3" w14:paraId="284FF60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CC1279"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8ED728A" w14:textId="77777777" w:rsidR="000E77A3" w:rsidRDefault="000E77A3">
            <w:pPr>
              <w:pStyle w:val="S8Gazettetabletext"/>
              <w:rPr>
                <w:lang w:eastAsia="en-US"/>
              </w:rPr>
            </w:pPr>
            <w:r>
              <w:rPr>
                <w:lang w:eastAsia="en-US"/>
              </w:rPr>
              <w:t>Kenso Agcare Cossack 745 SL Herbicide</w:t>
            </w:r>
          </w:p>
        </w:tc>
      </w:tr>
      <w:tr w:rsidR="000E77A3" w14:paraId="631B686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9DE826"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ADFB47A" w14:textId="09A8160B" w:rsidR="000E77A3" w:rsidRDefault="00E82265">
            <w:pPr>
              <w:pStyle w:val="S8Gazettetabletext"/>
              <w:rPr>
                <w:lang w:eastAsia="en-US"/>
              </w:rPr>
            </w:pPr>
            <w:r>
              <w:rPr>
                <w:lang w:eastAsia="en-US"/>
              </w:rPr>
              <w:t>745</w:t>
            </w:r>
            <w:r>
              <w:rPr>
                <w:lang w:eastAsia="en-US"/>
              </w:rPr>
              <w:t> </w:t>
            </w:r>
            <w:r w:rsidR="000E77A3">
              <w:rPr>
                <w:lang w:eastAsia="en-US"/>
              </w:rPr>
              <w:t>g/L flupropanate present as the sodium salt</w:t>
            </w:r>
          </w:p>
        </w:tc>
      </w:tr>
      <w:tr w:rsidR="000E77A3" w14:paraId="28F981E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8177E9"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AE1F178" w14:textId="77777777" w:rsidR="000E77A3" w:rsidRDefault="000E77A3">
            <w:pPr>
              <w:pStyle w:val="S8Gazettetabletext"/>
              <w:rPr>
                <w:lang w:eastAsia="en-US"/>
              </w:rPr>
            </w:pPr>
            <w:r>
              <w:rPr>
                <w:lang w:eastAsia="en-US"/>
              </w:rPr>
              <w:t>Kenso Corporation (M) Sdn. Bhd.</w:t>
            </w:r>
          </w:p>
        </w:tc>
      </w:tr>
      <w:tr w:rsidR="000E77A3" w14:paraId="36A374E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F957AF"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6A5831B" w14:textId="77777777" w:rsidR="000E77A3" w:rsidRDefault="000E77A3">
            <w:pPr>
              <w:pStyle w:val="S8Gazettetabletext"/>
              <w:rPr>
                <w:lang w:eastAsia="en-US"/>
              </w:rPr>
            </w:pPr>
            <w:r>
              <w:rPr>
                <w:lang w:eastAsia="en-US"/>
              </w:rPr>
              <w:t>N/A</w:t>
            </w:r>
          </w:p>
        </w:tc>
      </w:tr>
      <w:tr w:rsidR="000E77A3" w14:paraId="51DE15F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9AB4C"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EBD5E79" w14:textId="77777777" w:rsidR="000E77A3" w:rsidRDefault="000E77A3">
            <w:pPr>
              <w:pStyle w:val="S8Gazettetabletext"/>
              <w:rPr>
                <w:lang w:eastAsia="en-US"/>
              </w:rPr>
            </w:pPr>
            <w:r>
              <w:rPr>
                <w:lang w:eastAsia="en-US"/>
              </w:rPr>
              <w:t>20 November 2023</w:t>
            </w:r>
          </w:p>
        </w:tc>
      </w:tr>
      <w:tr w:rsidR="000E77A3" w14:paraId="5BF5C48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D3537"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EF5752" w14:textId="77777777" w:rsidR="000E77A3" w:rsidRDefault="000E77A3">
            <w:pPr>
              <w:pStyle w:val="S8Gazettetabletext"/>
              <w:rPr>
                <w:lang w:eastAsia="en-US"/>
              </w:rPr>
            </w:pPr>
            <w:r>
              <w:rPr>
                <w:lang w:eastAsia="en-US"/>
              </w:rPr>
              <w:t>85598</w:t>
            </w:r>
          </w:p>
        </w:tc>
      </w:tr>
      <w:tr w:rsidR="000E77A3" w14:paraId="4E277CC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820DF1"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E5DC3A5" w14:textId="77777777" w:rsidR="000E77A3" w:rsidRDefault="000E77A3">
            <w:pPr>
              <w:pStyle w:val="S8Gazettetabletext"/>
              <w:rPr>
                <w:lang w:eastAsia="en-US"/>
              </w:rPr>
            </w:pPr>
            <w:r>
              <w:rPr>
                <w:lang w:eastAsia="en-US"/>
              </w:rPr>
              <w:t>85598/141059</w:t>
            </w:r>
          </w:p>
        </w:tc>
      </w:tr>
      <w:tr w:rsidR="000E77A3" w14:paraId="22C1C22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EA2D4A"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D851AA" w14:textId="77777777" w:rsidR="000E77A3" w:rsidRDefault="000E77A3">
            <w:pPr>
              <w:pStyle w:val="S8Gazettetabletext"/>
              <w:rPr>
                <w:lang w:eastAsia="en-US"/>
              </w:rPr>
            </w:pPr>
            <w:r>
              <w:rPr>
                <w:lang w:eastAsia="en-US"/>
              </w:rPr>
              <w:t>Variation of product registration and label approval to amend the withholding period and add spray drift restraints</w:t>
            </w:r>
          </w:p>
        </w:tc>
      </w:tr>
    </w:tbl>
    <w:p w14:paraId="7E42DC89"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37D7851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1369B4"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1CB1B00" w14:textId="77777777" w:rsidR="000E77A3" w:rsidRDefault="000E77A3">
            <w:pPr>
              <w:pStyle w:val="S8Gazettetabletext"/>
              <w:rPr>
                <w:noProof/>
                <w:lang w:eastAsia="en-US"/>
              </w:rPr>
            </w:pPr>
            <w:r>
              <w:rPr>
                <w:lang w:eastAsia="en-US"/>
              </w:rPr>
              <w:t>141139</w:t>
            </w:r>
          </w:p>
        </w:tc>
      </w:tr>
      <w:tr w:rsidR="000E77A3" w14:paraId="014F0F1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19EF77"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8048AD7" w14:textId="77777777" w:rsidR="000E77A3" w:rsidRDefault="000E77A3">
            <w:pPr>
              <w:pStyle w:val="S8Gazettetabletext"/>
              <w:rPr>
                <w:lang w:eastAsia="en-US"/>
              </w:rPr>
            </w:pPr>
            <w:r>
              <w:rPr>
                <w:lang w:eastAsia="en-US"/>
              </w:rPr>
              <w:t xml:space="preserve">Campbell Cheers 720 </w:t>
            </w:r>
            <w:proofErr w:type="spellStart"/>
            <w:r>
              <w:rPr>
                <w:lang w:eastAsia="en-US"/>
              </w:rPr>
              <w:t>WeatherShield</w:t>
            </w:r>
            <w:proofErr w:type="spellEnd"/>
            <w:r>
              <w:rPr>
                <w:lang w:eastAsia="en-US"/>
              </w:rPr>
              <w:t xml:space="preserve"> Fungicide</w:t>
            </w:r>
          </w:p>
        </w:tc>
      </w:tr>
      <w:tr w:rsidR="000E77A3" w14:paraId="0F1A370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025C37"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2987DAD" w14:textId="59E30B96" w:rsidR="000E77A3" w:rsidRDefault="00E82265">
            <w:pPr>
              <w:pStyle w:val="S8Gazettetabletext"/>
              <w:rPr>
                <w:lang w:eastAsia="en-US"/>
              </w:rPr>
            </w:pPr>
            <w:r>
              <w:rPr>
                <w:lang w:eastAsia="en-US"/>
              </w:rPr>
              <w:t>720</w:t>
            </w:r>
            <w:r>
              <w:rPr>
                <w:lang w:eastAsia="en-US"/>
              </w:rPr>
              <w:t> </w:t>
            </w:r>
            <w:r w:rsidR="000E77A3">
              <w:rPr>
                <w:lang w:eastAsia="en-US"/>
              </w:rPr>
              <w:t>g/L chlorothalonil</w:t>
            </w:r>
          </w:p>
        </w:tc>
      </w:tr>
      <w:tr w:rsidR="000E77A3" w14:paraId="68385DF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BDF7EF"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1DD7759" w14:textId="77777777" w:rsidR="000E77A3" w:rsidRDefault="000E77A3">
            <w:pPr>
              <w:pStyle w:val="S8Gazettetabletext"/>
              <w:rPr>
                <w:lang w:eastAsia="en-US"/>
              </w:rPr>
            </w:pPr>
            <w:r>
              <w:rPr>
                <w:lang w:eastAsia="en-US"/>
              </w:rPr>
              <w:t>Colin Campbell (Chemicals) Pty Ltd</w:t>
            </w:r>
          </w:p>
        </w:tc>
      </w:tr>
      <w:tr w:rsidR="000E77A3" w14:paraId="13CE8FC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7A5F6B"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2AB61AA" w14:textId="77777777" w:rsidR="000E77A3" w:rsidRDefault="000E77A3">
            <w:pPr>
              <w:pStyle w:val="S8Gazettetabletext"/>
              <w:rPr>
                <w:lang w:eastAsia="en-US"/>
              </w:rPr>
            </w:pPr>
            <w:r>
              <w:rPr>
                <w:lang w:eastAsia="en-US"/>
              </w:rPr>
              <w:t>000 045 590</w:t>
            </w:r>
          </w:p>
        </w:tc>
      </w:tr>
      <w:tr w:rsidR="000E77A3" w14:paraId="5001248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6E70AC"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E57D36" w14:textId="77777777" w:rsidR="000E77A3" w:rsidRDefault="000E77A3">
            <w:pPr>
              <w:pStyle w:val="S8Gazettetabletext"/>
              <w:rPr>
                <w:lang w:eastAsia="en-US"/>
              </w:rPr>
            </w:pPr>
            <w:r>
              <w:rPr>
                <w:lang w:eastAsia="en-US"/>
              </w:rPr>
              <w:t>20 November 2023</w:t>
            </w:r>
          </w:p>
        </w:tc>
      </w:tr>
      <w:tr w:rsidR="000E77A3" w14:paraId="38ACD5E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E2694A"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6EE2276" w14:textId="77777777" w:rsidR="000E77A3" w:rsidRDefault="000E77A3">
            <w:pPr>
              <w:pStyle w:val="S8Gazettetabletext"/>
              <w:rPr>
                <w:lang w:eastAsia="en-US"/>
              </w:rPr>
            </w:pPr>
            <w:r>
              <w:rPr>
                <w:lang w:eastAsia="en-US"/>
              </w:rPr>
              <w:t>63122</w:t>
            </w:r>
          </w:p>
        </w:tc>
      </w:tr>
      <w:tr w:rsidR="000E77A3" w14:paraId="25E07E7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96818A"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F472AE" w14:textId="77777777" w:rsidR="000E77A3" w:rsidRDefault="000E77A3">
            <w:pPr>
              <w:pStyle w:val="S8Gazettetabletext"/>
              <w:rPr>
                <w:lang w:eastAsia="en-US"/>
              </w:rPr>
            </w:pPr>
            <w:r>
              <w:rPr>
                <w:lang w:eastAsia="en-US"/>
              </w:rPr>
              <w:t>63122/141139</w:t>
            </w:r>
          </w:p>
        </w:tc>
      </w:tr>
      <w:tr w:rsidR="000E77A3" w14:paraId="685B4B6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605B72"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BA0F170" w14:textId="6F3DCA79" w:rsidR="000E77A3" w:rsidRDefault="000E77A3">
            <w:pPr>
              <w:pStyle w:val="S8Gazettetabletext"/>
              <w:rPr>
                <w:lang w:eastAsia="en-US"/>
              </w:rPr>
            </w:pPr>
            <w:r>
              <w:rPr>
                <w:lang w:eastAsia="en-US"/>
              </w:rPr>
              <w:t xml:space="preserve">Variation to the particulars of registration and label approval to alter details for peanuts and bananas and update the label as per the </w:t>
            </w:r>
            <w:r w:rsidR="00984C01">
              <w:rPr>
                <w:lang w:eastAsia="en-US"/>
              </w:rPr>
              <w:t>A</w:t>
            </w:r>
            <w:r>
              <w:rPr>
                <w:lang w:eastAsia="en-US"/>
              </w:rPr>
              <w:t xml:space="preserve">gricultural </w:t>
            </w:r>
            <w:r w:rsidR="00984C01">
              <w:rPr>
                <w:lang w:eastAsia="en-US"/>
              </w:rPr>
              <w:t>L</w:t>
            </w:r>
            <w:r>
              <w:rPr>
                <w:lang w:eastAsia="en-US"/>
              </w:rPr>
              <w:t xml:space="preserve">abelling </w:t>
            </w:r>
            <w:r w:rsidR="00984C01">
              <w:rPr>
                <w:lang w:eastAsia="en-US"/>
              </w:rPr>
              <w:t>C</w:t>
            </w:r>
            <w:r>
              <w:rPr>
                <w:lang w:eastAsia="en-US"/>
              </w:rPr>
              <w:t>ode</w:t>
            </w:r>
          </w:p>
        </w:tc>
      </w:tr>
    </w:tbl>
    <w:p w14:paraId="11686FAF"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044AB27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914811"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686968E" w14:textId="77777777" w:rsidR="000E77A3" w:rsidRDefault="000E77A3">
            <w:pPr>
              <w:pStyle w:val="S8Gazettetabletext"/>
              <w:rPr>
                <w:noProof/>
                <w:lang w:eastAsia="en-US"/>
              </w:rPr>
            </w:pPr>
            <w:r>
              <w:rPr>
                <w:lang w:eastAsia="en-US"/>
              </w:rPr>
              <w:t>141254</w:t>
            </w:r>
          </w:p>
        </w:tc>
      </w:tr>
      <w:tr w:rsidR="000E77A3" w14:paraId="00BE143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AD096C"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94F42AF" w14:textId="77777777" w:rsidR="000E77A3" w:rsidRDefault="000E77A3">
            <w:pPr>
              <w:pStyle w:val="S8Gazettetabletext"/>
              <w:rPr>
                <w:lang w:eastAsia="en-US"/>
              </w:rPr>
            </w:pPr>
            <w:r>
              <w:rPr>
                <w:lang w:eastAsia="en-US"/>
              </w:rPr>
              <w:t>Steer 750 Herbicide</w:t>
            </w:r>
          </w:p>
        </w:tc>
      </w:tr>
      <w:tr w:rsidR="000E77A3" w14:paraId="06DCDCA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1B016A"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211FB28" w14:textId="19544C40" w:rsidR="000E77A3" w:rsidRDefault="00E82265">
            <w:pPr>
              <w:pStyle w:val="S8Gazettetabletext"/>
              <w:rPr>
                <w:lang w:eastAsia="en-US"/>
              </w:rPr>
            </w:pPr>
            <w:r>
              <w:rPr>
                <w:lang w:eastAsia="en-US"/>
              </w:rPr>
              <w:t>750</w:t>
            </w:r>
            <w:r>
              <w:rPr>
                <w:lang w:eastAsia="en-US"/>
              </w:rPr>
              <w:t> </w:t>
            </w:r>
            <w:r w:rsidR="000E77A3">
              <w:rPr>
                <w:lang w:eastAsia="en-US"/>
              </w:rPr>
              <w:t>g/kg quinclorac</w:t>
            </w:r>
          </w:p>
        </w:tc>
      </w:tr>
      <w:tr w:rsidR="000E77A3" w14:paraId="176EF91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08B2F7"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2C695D7" w14:textId="77777777" w:rsidR="000E77A3" w:rsidRDefault="000E77A3">
            <w:pPr>
              <w:pStyle w:val="S8Gazettetabletext"/>
              <w:rPr>
                <w:lang w:eastAsia="en-US"/>
              </w:rPr>
            </w:pPr>
            <w:r>
              <w:rPr>
                <w:lang w:eastAsia="en-US"/>
              </w:rPr>
              <w:t>Turf Culture Pty Ltd</w:t>
            </w:r>
          </w:p>
        </w:tc>
      </w:tr>
      <w:tr w:rsidR="000E77A3" w14:paraId="11ECE61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57236E"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4F6FA4C" w14:textId="77777777" w:rsidR="000E77A3" w:rsidRDefault="000E77A3">
            <w:pPr>
              <w:pStyle w:val="S8Gazettetabletext"/>
              <w:rPr>
                <w:lang w:eastAsia="en-US"/>
              </w:rPr>
            </w:pPr>
            <w:r>
              <w:rPr>
                <w:lang w:eastAsia="en-US"/>
              </w:rPr>
              <w:t>117 986 615</w:t>
            </w:r>
          </w:p>
        </w:tc>
      </w:tr>
      <w:tr w:rsidR="000E77A3" w14:paraId="671C70E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43C7D6"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B564185" w14:textId="77777777" w:rsidR="000E77A3" w:rsidRDefault="000E77A3">
            <w:pPr>
              <w:pStyle w:val="S8Gazettetabletext"/>
              <w:rPr>
                <w:lang w:eastAsia="en-US"/>
              </w:rPr>
            </w:pPr>
            <w:r>
              <w:rPr>
                <w:lang w:eastAsia="en-US"/>
              </w:rPr>
              <w:t>20 November 2023</w:t>
            </w:r>
          </w:p>
        </w:tc>
      </w:tr>
      <w:tr w:rsidR="000E77A3" w14:paraId="4E87A53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24CCE6"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3D5721E" w14:textId="77777777" w:rsidR="000E77A3" w:rsidRDefault="000E77A3">
            <w:pPr>
              <w:pStyle w:val="S8Gazettetabletext"/>
              <w:rPr>
                <w:lang w:eastAsia="en-US"/>
              </w:rPr>
            </w:pPr>
            <w:r>
              <w:rPr>
                <w:lang w:eastAsia="en-US"/>
              </w:rPr>
              <w:t>70424</w:t>
            </w:r>
          </w:p>
        </w:tc>
      </w:tr>
      <w:tr w:rsidR="000E77A3" w14:paraId="394B416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DA1149"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CD60358" w14:textId="77777777" w:rsidR="000E77A3" w:rsidRDefault="000E77A3">
            <w:pPr>
              <w:pStyle w:val="S8Gazettetabletext"/>
              <w:rPr>
                <w:lang w:eastAsia="en-US"/>
              </w:rPr>
            </w:pPr>
            <w:r>
              <w:rPr>
                <w:lang w:eastAsia="en-US"/>
              </w:rPr>
              <w:t>70424/141254</w:t>
            </w:r>
          </w:p>
        </w:tc>
      </w:tr>
      <w:tr w:rsidR="000E77A3" w14:paraId="5C1CB3A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18DEC4"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26D095" w14:textId="77777777" w:rsidR="000E77A3" w:rsidRDefault="000E77A3">
            <w:pPr>
              <w:pStyle w:val="S8Gazettetabletext"/>
              <w:rPr>
                <w:lang w:eastAsia="en-US"/>
              </w:rPr>
            </w:pPr>
            <w:r>
              <w:rPr>
                <w:lang w:eastAsia="en-US"/>
              </w:rPr>
              <w:t>Variation to registration and label particulars to amend the label text</w:t>
            </w:r>
          </w:p>
        </w:tc>
      </w:tr>
    </w:tbl>
    <w:p w14:paraId="5423F69D"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4C86153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B8B7AF"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36B7577" w14:textId="77777777" w:rsidR="000E77A3" w:rsidRDefault="000E77A3">
            <w:pPr>
              <w:pStyle w:val="S8Gazettetabletext"/>
              <w:rPr>
                <w:noProof/>
                <w:lang w:eastAsia="en-US"/>
              </w:rPr>
            </w:pPr>
            <w:r>
              <w:rPr>
                <w:lang w:eastAsia="en-US"/>
              </w:rPr>
              <w:t>141129</w:t>
            </w:r>
          </w:p>
        </w:tc>
      </w:tr>
      <w:tr w:rsidR="000E77A3" w14:paraId="351F2E9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E9F981"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1159C70" w14:textId="77777777" w:rsidR="000E77A3" w:rsidRDefault="000E77A3">
            <w:pPr>
              <w:pStyle w:val="S8Gazettetabletext"/>
              <w:rPr>
                <w:lang w:eastAsia="en-US"/>
              </w:rPr>
            </w:pPr>
            <w:r>
              <w:rPr>
                <w:lang w:eastAsia="en-US"/>
              </w:rPr>
              <w:t>Kelpie S-MET 960 EC Herbicide</w:t>
            </w:r>
          </w:p>
        </w:tc>
      </w:tr>
      <w:tr w:rsidR="000E77A3" w14:paraId="6724020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4BD9D0"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0EFB5F2" w14:textId="3CDA8BF9" w:rsidR="000E77A3" w:rsidRDefault="00E82265">
            <w:pPr>
              <w:pStyle w:val="S8Gazettetabletext"/>
              <w:rPr>
                <w:lang w:eastAsia="en-US"/>
              </w:rPr>
            </w:pPr>
            <w:r>
              <w:rPr>
                <w:lang w:eastAsia="en-US"/>
              </w:rPr>
              <w:t>960</w:t>
            </w:r>
            <w:r>
              <w:rPr>
                <w:lang w:eastAsia="en-US"/>
              </w:rPr>
              <w:t> </w:t>
            </w:r>
            <w:r w:rsidR="000E77A3">
              <w:rPr>
                <w:lang w:eastAsia="en-US"/>
              </w:rPr>
              <w:t>g/L S-metolachlor</w:t>
            </w:r>
          </w:p>
        </w:tc>
      </w:tr>
      <w:tr w:rsidR="000E77A3" w14:paraId="1D988FE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6DD6E6"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FDA1D07" w14:textId="1B1C0806" w:rsidR="000E77A3" w:rsidRDefault="000E77A3">
            <w:pPr>
              <w:pStyle w:val="S8Gazettetabletext"/>
              <w:rPr>
                <w:lang w:eastAsia="en-US"/>
              </w:rPr>
            </w:pPr>
            <w:r>
              <w:rPr>
                <w:lang w:eastAsia="en-US"/>
              </w:rPr>
              <w:t xml:space="preserve">Sinochem International Australia </w:t>
            </w:r>
            <w:r w:rsidR="00420CD9" w:rsidRPr="002762C0">
              <w:t>Pty Ltd</w:t>
            </w:r>
            <w:r>
              <w:rPr>
                <w:lang w:eastAsia="en-US"/>
              </w:rPr>
              <w:t>.</w:t>
            </w:r>
          </w:p>
        </w:tc>
      </w:tr>
      <w:tr w:rsidR="000E77A3" w14:paraId="6C985A6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D55C3A"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43FBF3E" w14:textId="77777777" w:rsidR="000E77A3" w:rsidRDefault="000E77A3">
            <w:pPr>
              <w:pStyle w:val="S8Gazettetabletext"/>
              <w:rPr>
                <w:lang w:eastAsia="en-US"/>
              </w:rPr>
            </w:pPr>
            <w:r>
              <w:rPr>
                <w:lang w:eastAsia="en-US"/>
              </w:rPr>
              <w:t>160 164 616</w:t>
            </w:r>
          </w:p>
        </w:tc>
      </w:tr>
      <w:tr w:rsidR="000E77A3" w14:paraId="70ED7CE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D1258E"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19A8BAF" w14:textId="77777777" w:rsidR="000E77A3" w:rsidRDefault="000E77A3">
            <w:pPr>
              <w:pStyle w:val="S8Gazettetabletext"/>
              <w:rPr>
                <w:lang w:eastAsia="en-US"/>
              </w:rPr>
            </w:pPr>
            <w:r>
              <w:rPr>
                <w:lang w:eastAsia="en-US"/>
              </w:rPr>
              <w:t>20 November 2023</w:t>
            </w:r>
          </w:p>
        </w:tc>
      </w:tr>
      <w:tr w:rsidR="000E77A3" w14:paraId="1806DD5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DDC34B"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39A0D8F" w14:textId="77777777" w:rsidR="000E77A3" w:rsidRDefault="000E77A3">
            <w:pPr>
              <w:pStyle w:val="S8Gazettetabletext"/>
              <w:rPr>
                <w:lang w:eastAsia="en-US"/>
              </w:rPr>
            </w:pPr>
            <w:r>
              <w:rPr>
                <w:lang w:eastAsia="en-US"/>
              </w:rPr>
              <w:t>84994</w:t>
            </w:r>
          </w:p>
        </w:tc>
      </w:tr>
      <w:tr w:rsidR="000E77A3" w14:paraId="4D6BDFA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667439"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785A732" w14:textId="77777777" w:rsidR="000E77A3" w:rsidRDefault="000E77A3">
            <w:pPr>
              <w:pStyle w:val="S8Gazettetabletext"/>
              <w:rPr>
                <w:lang w:eastAsia="en-US"/>
              </w:rPr>
            </w:pPr>
            <w:r>
              <w:rPr>
                <w:lang w:eastAsia="en-US"/>
              </w:rPr>
              <w:t>84994/141129</w:t>
            </w:r>
          </w:p>
        </w:tc>
      </w:tr>
      <w:tr w:rsidR="000E77A3" w14:paraId="2CC132E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6F4C14"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EC66944" w14:textId="77777777" w:rsidR="000E77A3" w:rsidRDefault="000E77A3">
            <w:pPr>
              <w:pStyle w:val="S8Gazettetabletext"/>
              <w:rPr>
                <w:lang w:eastAsia="en-US"/>
              </w:rPr>
            </w:pPr>
            <w:r>
              <w:rPr>
                <w:lang w:eastAsia="en-US"/>
              </w:rPr>
              <w:t>Variation on the product registration and label approval to update critical comments for toad rush in legumes and add spray drift restraints</w:t>
            </w:r>
          </w:p>
        </w:tc>
      </w:tr>
    </w:tbl>
    <w:p w14:paraId="0ACB135A"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4D52E7C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B21D18"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B12DA70" w14:textId="77777777" w:rsidR="000E77A3" w:rsidRDefault="000E77A3">
            <w:pPr>
              <w:pStyle w:val="S8Gazettetabletext"/>
              <w:rPr>
                <w:noProof/>
                <w:lang w:eastAsia="en-US"/>
              </w:rPr>
            </w:pPr>
            <w:r>
              <w:rPr>
                <w:lang w:eastAsia="en-US"/>
              </w:rPr>
              <w:t>141189</w:t>
            </w:r>
          </w:p>
        </w:tc>
      </w:tr>
      <w:tr w:rsidR="000E77A3" w14:paraId="5DB65E5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92CF7B"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B2E63C6" w14:textId="77777777" w:rsidR="000E77A3" w:rsidRDefault="000E77A3">
            <w:pPr>
              <w:pStyle w:val="S8Gazettetabletext"/>
              <w:rPr>
                <w:lang w:eastAsia="en-US"/>
              </w:rPr>
            </w:pPr>
            <w:proofErr w:type="spellStart"/>
            <w:r>
              <w:rPr>
                <w:lang w:eastAsia="en-US"/>
              </w:rPr>
              <w:t>Sinmas</w:t>
            </w:r>
            <w:proofErr w:type="spellEnd"/>
            <w:r>
              <w:rPr>
                <w:lang w:eastAsia="en-US"/>
              </w:rPr>
              <w:t xml:space="preserve"> 225 Insecticide</w:t>
            </w:r>
          </w:p>
        </w:tc>
      </w:tr>
      <w:tr w:rsidR="000E77A3" w14:paraId="32C66F6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4E633F"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242410D" w14:textId="34CAD9A6" w:rsidR="000E77A3" w:rsidRDefault="00E82265">
            <w:pPr>
              <w:pStyle w:val="S8Gazettetabletext"/>
              <w:rPr>
                <w:lang w:eastAsia="en-US"/>
              </w:rPr>
            </w:pPr>
            <w:r>
              <w:rPr>
                <w:lang w:eastAsia="en-US"/>
              </w:rPr>
              <w:t>225</w:t>
            </w:r>
            <w:r>
              <w:rPr>
                <w:lang w:eastAsia="en-US"/>
              </w:rPr>
              <w:t> </w:t>
            </w:r>
            <w:r w:rsidR="000E77A3">
              <w:rPr>
                <w:lang w:eastAsia="en-US"/>
              </w:rPr>
              <w:t>g/L methomyl (an anticholinesterase compound)</w:t>
            </w:r>
          </w:p>
        </w:tc>
      </w:tr>
      <w:tr w:rsidR="000E77A3" w14:paraId="19763B3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ACC0E7"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B710268" w14:textId="31A96B3C" w:rsidR="000E77A3" w:rsidRDefault="000E77A3">
            <w:pPr>
              <w:pStyle w:val="S8Gazettetabletext"/>
              <w:rPr>
                <w:lang w:eastAsia="en-US"/>
              </w:rPr>
            </w:pPr>
            <w:r>
              <w:rPr>
                <w:lang w:eastAsia="en-US"/>
              </w:rPr>
              <w:t xml:space="preserve">Sinon Australia </w:t>
            </w:r>
            <w:r w:rsidR="00420CD9" w:rsidRPr="002762C0">
              <w:t>Pty Ltd</w:t>
            </w:r>
          </w:p>
        </w:tc>
      </w:tr>
      <w:tr w:rsidR="000E77A3" w14:paraId="2D8BDFC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B230B"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70C4A50" w14:textId="77777777" w:rsidR="000E77A3" w:rsidRDefault="000E77A3">
            <w:pPr>
              <w:pStyle w:val="S8Gazettetabletext"/>
              <w:rPr>
                <w:lang w:eastAsia="en-US"/>
              </w:rPr>
            </w:pPr>
            <w:r>
              <w:rPr>
                <w:lang w:eastAsia="en-US"/>
              </w:rPr>
              <w:t>102 741 024</w:t>
            </w:r>
          </w:p>
        </w:tc>
      </w:tr>
      <w:tr w:rsidR="000E77A3" w14:paraId="2904BD2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15249E"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82AB23E" w14:textId="77777777" w:rsidR="000E77A3" w:rsidRDefault="000E77A3">
            <w:pPr>
              <w:pStyle w:val="S8Gazettetabletext"/>
              <w:rPr>
                <w:lang w:eastAsia="en-US"/>
              </w:rPr>
            </w:pPr>
            <w:r>
              <w:rPr>
                <w:lang w:eastAsia="en-US"/>
              </w:rPr>
              <w:t>20 November 2023</w:t>
            </w:r>
          </w:p>
        </w:tc>
      </w:tr>
      <w:tr w:rsidR="000E77A3" w14:paraId="6094DCC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D87534"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151A0A" w14:textId="77777777" w:rsidR="000E77A3" w:rsidRDefault="000E77A3">
            <w:pPr>
              <w:pStyle w:val="S8Gazettetabletext"/>
              <w:rPr>
                <w:lang w:eastAsia="en-US"/>
              </w:rPr>
            </w:pPr>
            <w:r>
              <w:rPr>
                <w:lang w:eastAsia="en-US"/>
              </w:rPr>
              <w:t>60419</w:t>
            </w:r>
          </w:p>
        </w:tc>
      </w:tr>
      <w:tr w:rsidR="000E77A3" w14:paraId="52A31BC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6B4C1"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B1309F" w14:textId="77777777" w:rsidR="000E77A3" w:rsidRDefault="000E77A3">
            <w:pPr>
              <w:pStyle w:val="S8Gazettetabletext"/>
              <w:rPr>
                <w:lang w:eastAsia="en-US"/>
              </w:rPr>
            </w:pPr>
            <w:r>
              <w:rPr>
                <w:lang w:eastAsia="en-US"/>
              </w:rPr>
              <w:t>60419/141189</w:t>
            </w:r>
          </w:p>
        </w:tc>
      </w:tr>
      <w:tr w:rsidR="000E77A3" w14:paraId="31439AB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6E71B8"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60D8F69" w14:textId="77777777" w:rsidR="000E77A3" w:rsidRDefault="000E77A3">
            <w:pPr>
              <w:pStyle w:val="S8Gazettetabletext"/>
              <w:rPr>
                <w:lang w:eastAsia="en-US"/>
              </w:rPr>
            </w:pPr>
            <w:r>
              <w:rPr>
                <w:lang w:eastAsia="en-US"/>
              </w:rPr>
              <w:t xml:space="preserve">Variation to registration particulars, particulars of label, to add additional uses in lettuce, plums and </w:t>
            </w:r>
            <w:proofErr w:type="spellStart"/>
            <w:r>
              <w:rPr>
                <w:i/>
                <w:iCs/>
                <w:lang w:eastAsia="en-US"/>
              </w:rPr>
              <w:t>Centrosema</w:t>
            </w:r>
            <w:proofErr w:type="spellEnd"/>
            <w:r>
              <w:rPr>
                <w:i/>
                <w:iCs/>
                <w:lang w:eastAsia="en-US"/>
              </w:rPr>
              <w:t xml:space="preserve"> </w:t>
            </w:r>
            <w:proofErr w:type="spellStart"/>
            <w:r>
              <w:rPr>
                <w:i/>
                <w:iCs/>
                <w:lang w:eastAsia="en-US"/>
              </w:rPr>
              <w:t>pascuorum</w:t>
            </w:r>
            <w:proofErr w:type="spellEnd"/>
            <w:r>
              <w:rPr>
                <w:lang w:eastAsia="en-US"/>
              </w:rPr>
              <w:t xml:space="preserve"> seed crop, and update restraints, withholding periods, safety directions, and first aid instructions</w:t>
            </w:r>
          </w:p>
        </w:tc>
      </w:tr>
    </w:tbl>
    <w:p w14:paraId="09943E92"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64FBEAE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312ED3"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4DE0894" w14:textId="77777777" w:rsidR="000E77A3" w:rsidRDefault="000E77A3">
            <w:pPr>
              <w:pStyle w:val="S8Gazettetabletext"/>
              <w:rPr>
                <w:noProof/>
                <w:lang w:eastAsia="en-US"/>
              </w:rPr>
            </w:pPr>
            <w:r>
              <w:rPr>
                <w:lang w:eastAsia="en-US"/>
              </w:rPr>
              <w:t>140200</w:t>
            </w:r>
          </w:p>
        </w:tc>
      </w:tr>
      <w:tr w:rsidR="000E77A3" w14:paraId="134344D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6EC721"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7DA0D76" w14:textId="77777777" w:rsidR="000E77A3" w:rsidRDefault="000E77A3">
            <w:pPr>
              <w:pStyle w:val="S8Gazettetabletext"/>
              <w:rPr>
                <w:lang w:eastAsia="en-US"/>
              </w:rPr>
            </w:pPr>
            <w:r>
              <w:rPr>
                <w:lang w:eastAsia="en-US"/>
              </w:rPr>
              <w:t>FMH50 Herbicide</w:t>
            </w:r>
          </w:p>
        </w:tc>
      </w:tr>
      <w:tr w:rsidR="000E77A3" w14:paraId="708714A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548FF"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3BE2465" w14:textId="361159A3" w:rsidR="000E77A3" w:rsidRDefault="00E82265">
            <w:pPr>
              <w:pStyle w:val="S8Gazettetabletext"/>
              <w:rPr>
                <w:lang w:eastAsia="en-US"/>
              </w:rPr>
            </w:pPr>
            <w:r>
              <w:rPr>
                <w:lang w:eastAsia="en-US"/>
              </w:rPr>
              <w:t>50</w:t>
            </w:r>
            <w:r>
              <w:rPr>
                <w:lang w:eastAsia="en-US"/>
              </w:rPr>
              <w:t> </w:t>
            </w:r>
            <w:r w:rsidR="000E77A3">
              <w:rPr>
                <w:lang w:eastAsia="en-US"/>
              </w:rPr>
              <w:t>g/L fluroxypyr as the methyl heptyl ester</w:t>
            </w:r>
          </w:p>
        </w:tc>
      </w:tr>
      <w:tr w:rsidR="000E77A3" w14:paraId="433AE94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301BF8"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5ADAFB8" w14:textId="77777777" w:rsidR="000E77A3" w:rsidRDefault="000E77A3">
            <w:pPr>
              <w:pStyle w:val="S8Gazettetabletext"/>
              <w:rPr>
                <w:lang w:eastAsia="en-US"/>
              </w:rPr>
            </w:pPr>
            <w:r>
              <w:rPr>
                <w:lang w:eastAsia="en-US"/>
              </w:rPr>
              <w:t>DuluxGroup (Australia) Pty Ltd</w:t>
            </w:r>
          </w:p>
        </w:tc>
      </w:tr>
      <w:tr w:rsidR="000E77A3" w14:paraId="5530456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1434EA"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03ED2F9" w14:textId="77777777" w:rsidR="000E77A3" w:rsidRDefault="000E77A3">
            <w:pPr>
              <w:pStyle w:val="S8Gazettetabletext"/>
              <w:rPr>
                <w:lang w:eastAsia="en-US"/>
              </w:rPr>
            </w:pPr>
            <w:r>
              <w:rPr>
                <w:lang w:eastAsia="en-US"/>
              </w:rPr>
              <w:t>000 049 427</w:t>
            </w:r>
          </w:p>
        </w:tc>
      </w:tr>
      <w:tr w:rsidR="000E77A3" w14:paraId="3502C22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E2EA3D"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74108FE" w14:textId="77777777" w:rsidR="000E77A3" w:rsidRDefault="000E77A3">
            <w:pPr>
              <w:pStyle w:val="S8Gazettetabletext"/>
              <w:rPr>
                <w:lang w:eastAsia="en-US"/>
              </w:rPr>
            </w:pPr>
            <w:r>
              <w:rPr>
                <w:lang w:eastAsia="en-US"/>
              </w:rPr>
              <w:t>20 November 2023</w:t>
            </w:r>
          </w:p>
        </w:tc>
      </w:tr>
      <w:tr w:rsidR="000E77A3" w14:paraId="5ECA42F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DF2FC1"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37D3EF" w14:textId="77777777" w:rsidR="000E77A3" w:rsidRDefault="000E77A3">
            <w:pPr>
              <w:pStyle w:val="S8Gazettetabletext"/>
              <w:rPr>
                <w:lang w:eastAsia="en-US"/>
              </w:rPr>
            </w:pPr>
            <w:r>
              <w:rPr>
                <w:lang w:eastAsia="en-US"/>
              </w:rPr>
              <w:t>91959</w:t>
            </w:r>
          </w:p>
        </w:tc>
      </w:tr>
      <w:tr w:rsidR="000E77A3" w14:paraId="009E3C2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7851C8"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2E61AC7" w14:textId="77777777" w:rsidR="000E77A3" w:rsidRDefault="000E77A3">
            <w:pPr>
              <w:pStyle w:val="S8Gazettetabletext"/>
              <w:rPr>
                <w:lang w:eastAsia="en-US"/>
              </w:rPr>
            </w:pPr>
            <w:r>
              <w:rPr>
                <w:lang w:eastAsia="en-US"/>
              </w:rPr>
              <w:t>91959/140200</w:t>
            </w:r>
          </w:p>
        </w:tc>
      </w:tr>
      <w:tr w:rsidR="000E77A3" w14:paraId="795E0F0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777C2A"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FE32DB9" w14:textId="77777777" w:rsidR="000E77A3" w:rsidRDefault="000E77A3">
            <w:pPr>
              <w:pStyle w:val="S8Gazettetabletext"/>
              <w:rPr>
                <w:lang w:eastAsia="en-US"/>
              </w:rPr>
            </w:pPr>
            <w:r>
              <w:rPr>
                <w:lang w:eastAsia="en-US"/>
              </w:rPr>
              <w:t>Variation to the particulars of registration and label approval to add control of sow thistle</w:t>
            </w:r>
          </w:p>
        </w:tc>
      </w:tr>
    </w:tbl>
    <w:p w14:paraId="2873BDCA"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33C2C44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44A90C"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4163A2E" w14:textId="77777777" w:rsidR="000E77A3" w:rsidRDefault="000E77A3">
            <w:pPr>
              <w:pStyle w:val="S8Gazettetabletext"/>
              <w:rPr>
                <w:noProof/>
                <w:lang w:eastAsia="en-US"/>
              </w:rPr>
            </w:pPr>
            <w:r>
              <w:rPr>
                <w:lang w:eastAsia="en-US"/>
              </w:rPr>
              <w:t>141139</w:t>
            </w:r>
          </w:p>
        </w:tc>
      </w:tr>
      <w:tr w:rsidR="000E77A3" w14:paraId="6F3D151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F0181A"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2D98E84" w14:textId="77777777" w:rsidR="000E77A3" w:rsidRDefault="000E77A3">
            <w:pPr>
              <w:pStyle w:val="S8Gazettetabletext"/>
              <w:rPr>
                <w:lang w:eastAsia="en-US"/>
              </w:rPr>
            </w:pPr>
            <w:r>
              <w:rPr>
                <w:lang w:eastAsia="en-US"/>
              </w:rPr>
              <w:t xml:space="preserve">Campbell Cheers 720 </w:t>
            </w:r>
            <w:proofErr w:type="spellStart"/>
            <w:r>
              <w:rPr>
                <w:lang w:eastAsia="en-US"/>
              </w:rPr>
              <w:t>WeatherShield</w:t>
            </w:r>
            <w:proofErr w:type="spellEnd"/>
            <w:r>
              <w:rPr>
                <w:lang w:eastAsia="en-US"/>
              </w:rPr>
              <w:t xml:space="preserve"> Fungicide</w:t>
            </w:r>
          </w:p>
        </w:tc>
      </w:tr>
      <w:tr w:rsidR="000E77A3" w14:paraId="62B454F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F544D"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31CDE4" w14:textId="2E94CF1B" w:rsidR="000E77A3" w:rsidRDefault="00E82265">
            <w:pPr>
              <w:pStyle w:val="S8Gazettetabletext"/>
              <w:rPr>
                <w:lang w:eastAsia="en-US"/>
              </w:rPr>
            </w:pPr>
            <w:r>
              <w:rPr>
                <w:lang w:eastAsia="en-US"/>
              </w:rPr>
              <w:t>720</w:t>
            </w:r>
            <w:r>
              <w:rPr>
                <w:lang w:eastAsia="en-US"/>
              </w:rPr>
              <w:t> </w:t>
            </w:r>
            <w:r w:rsidR="000E77A3">
              <w:rPr>
                <w:lang w:eastAsia="en-US"/>
              </w:rPr>
              <w:t>g/L chlorothalonil</w:t>
            </w:r>
          </w:p>
        </w:tc>
      </w:tr>
      <w:tr w:rsidR="000E77A3" w14:paraId="5EF429D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2D0104"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88CDC81" w14:textId="77777777" w:rsidR="000E77A3" w:rsidRDefault="000E77A3">
            <w:pPr>
              <w:pStyle w:val="S8Gazettetabletext"/>
              <w:rPr>
                <w:lang w:eastAsia="en-US"/>
              </w:rPr>
            </w:pPr>
            <w:r>
              <w:rPr>
                <w:lang w:eastAsia="en-US"/>
              </w:rPr>
              <w:t>Colin Campbell (Chemicals) Pty Ltd</w:t>
            </w:r>
          </w:p>
        </w:tc>
      </w:tr>
      <w:tr w:rsidR="000E77A3" w14:paraId="7261AA1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F5E2F0"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F0FF61F" w14:textId="77777777" w:rsidR="000E77A3" w:rsidRDefault="000E77A3">
            <w:pPr>
              <w:pStyle w:val="S8Gazettetabletext"/>
              <w:rPr>
                <w:lang w:eastAsia="en-US"/>
              </w:rPr>
            </w:pPr>
            <w:r>
              <w:rPr>
                <w:lang w:eastAsia="en-US"/>
              </w:rPr>
              <w:t>000 045 590</w:t>
            </w:r>
          </w:p>
        </w:tc>
      </w:tr>
      <w:tr w:rsidR="000E77A3" w14:paraId="354262E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C67831"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3FDA8D3" w14:textId="7B04D69A" w:rsidR="000E77A3" w:rsidRDefault="000E77A3">
            <w:pPr>
              <w:pStyle w:val="S8Gazettetabletext"/>
              <w:rPr>
                <w:lang w:eastAsia="en-US"/>
              </w:rPr>
            </w:pPr>
            <w:r>
              <w:rPr>
                <w:lang w:eastAsia="en-US"/>
              </w:rPr>
              <w:t>20 November 2023</w:t>
            </w:r>
            <w:r>
              <w:rPr>
                <w:lang w:eastAsia="en-US"/>
              </w:rPr>
              <w:fldChar w:fldCharType="begin"/>
            </w:r>
            <w:r>
              <w:rPr>
                <w:lang w:eastAsia="en-US"/>
              </w:rPr>
              <w:instrText xml:space="preserve"> DATE \@ "d MMMM yyyy" </w:instrText>
            </w:r>
            <w:r>
              <w:rPr>
                <w:lang w:eastAsia="en-US"/>
              </w:rPr>
              <w:fldChar w:fldCharType="separate"/>
            </w:r>
            <w:r w:rsidR="00984C01">
              <w:rPr>
                <w:noProof/>
                <w:lang w:eastAsia="en-US"/>
              </w:rPr>
              <w:t>8 December 2023</w:t>
            </w:r>
            <w:r>
              <w:rPr>
                <w:lang w:eastAsia="en-US"/>
              </w:rPr>
              <w:fldChar w:fldCharType="end"/>
            </w:r>
          </w:p>
        </w:tc>
      </w:tr>
      <w:tr w:rsidR="000E77A3" w14:paraId="0DF66DF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D8C687"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D4512FD" w14:textId="77777777" w:rsidR="000E77A3" w:rsidRDefault="000E77A3">
            <w:pPr>
              <w:pStyle w:val="S8Gazettetabletext"/>
              <w:rPr>
                <w:lang w:eastAsia="en-US"/>
              </w:rPr>
            </w:pPr>
            <w:r>
              <w:rPr>
                <w:lang w:eastAsia="en-US"/>
              </w:rPr>
              <w:t>63122</w:t>
            </w:r>
          </w:p>
        </w:tc>
      </w:tr>
      <w:tr w:rsidR="000E77A3" w14:paraId="166FE16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E598E3"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027157B" w14:textId="77777777" w:rsidR="000E77A3" w:rsidRDefault="000E77A3">
            <w:pPr>
              <w:pStyle w:val="S8Gazettetabletext"/>
              <w:rPr>
                <w:lang w:eastAsia="en-US"/>
              </w:rPr>
            </w:pPr>
            <w:r>
              <w:rPr>
                <w:lang w:eastAsia="en-US"/>
              </w:rPr>
              <w:t>63122/141139</w:t>
            </w:r>
          </w:p>
        </w:tc>
      </w:tr>
      <w:tr w:rsidR="000E77A3" w14:paraId="120DA55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281951"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66028E4" w14:textId="148B540A" w:rsidR="000E77A3" w:rsidRDefault="000E77A3">
            <w:pPr>
              <w:pStyle w:val="S8Gazettetabletext"/>
              <w:rPr>
                <w:lang w:eastAsia="en-US"/>
              </w:rPr>
            </w:pPr>
            <w:r>
              <w:rPr>
                <w:lang w:eastAsia="en-US"/>
              </w:rPr>
              <w:t xml:space="preserve">Variation to the particulars of registration and label approval to alter details for peanuts and bananas and update the label as per the </w:t>
            </w:r>
            <w:r w:rsidR="00984C01">
              <w:rPr>
                <w:lang w:eastAsia="en-US"/>
              </w:rPr>
              <w:t>A</w:t>
            </w:r>
            <w:r>
              <w:rPr>
                <w:lang w:eastAsia="en-US"/>
              </w:rPr>
              <w:t xml:space="preserve">gricultural </w:t>
            </w:r>
            <w:r w:rsidR="00984C01">
              <w:rPr>
                <w:lang w:eastAsia="en-US"/>
              </w:rPr>
              <w:t>L</w:t>
            </w:r>
            <w:r>
              <w:rPr>
                <w:lang w:eastAsia="en-US"/>
              </w:rPr>
              <w:t xml:space="preserve">abelling </w:t>
            </w:r>
            <w:r w:rsidR="00984C01">
              <w:rPr>
                <w:lang w:eastAsia="en-US"/>
              </w:rPr>
              <w:t>C</w:t>
            </w:r>
            <w:r>
              <w:rPr>
                <w:lang w:eastAsia="en-US"/>
              </w:rPr>
              <w:t>ode</w:t>
            </w:r>
          </w:p>
        </w:tc>
      </w:tr>
    </w:tbl>
    <w:p w14:paraId="308C033F"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4891BBB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65542B"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85AA5A6" w14:textId="77777777" w:rsidR="000E77A3" w:rsidRDefault="000E77A3">
            <w:pPr>
              <w:pStyle w:val="S8Gazettetabletext"/>
              <w:rPr>
                <w:noProof/>
                <w:lang w:eastAsia="en-US"/>
              </w:rPr>
            </w:pPr>
            <w:r>
              <w:rPr>
                <w:lang w:eastAsia="en-US"/>
              </w:rPr>
              <w:t>140199</w:t>
            </w:r>
          </w:p>
        </w:tc>
      </w:tr>
      <w:tr w:rsidR="000E77A3" w14:paraId="331AB82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DABF89"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7F2A7C2" w14:textId="77777777" w:rsidR="000E77A3" w:rsidRDefault="000E77A3">
            <w:pPr>
              <w:pStyle w:val="S8Gazettetabletext"/>
              <w:rPr>
                <w:lang w:eastAsia="en-US"/>
              </w:rPr>
            </w:pPr>
            <w:r>
              <w:rPr>
                <w:lang w:eastAsia="en-US"/>
              </w:rPr>
              <w:t>FMH5 Herbicide</w:t>
            </w:r>
          </w:p>
        </w:tc>
      </w:tr>
      <w:tr w:rsidR="000E77A3" w14:paraId="32841AE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16D788"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E573474" w14:textId="63DB6B8E" w:rsidR="000E77A3" w:rsidRDefault="00E82265">
            <w:pPr>
              <w:pStyle w:val="S8Gazettetabletext"/>
              <w:rPr>
                <w:lang w:eastAsia="en-US"/>
              </w:rPr>
            </w:pPr>
            <w:r>
              <w:rPr>
                <w:lang w:eastAsia="en-US"/>
              </w:rPr>
              <w:t>5</w:t>
            </w:r>
            <w:r>
              <w:rPr>
                <w:lang w:eastAsia="en-US"/>
              </w:rPr>
              <w:t> </w:t>
            </w:r>
            <w:r w:rsidR="000E77A3">
              <w:rPr>
                <w:lang w:eastAsia="en-US"/>
              </w:rPr>
              <w:t>g/L fluroxypyr as the methyl heptyl ester</w:t>
            </w:r>
          </w:p>
        </w:tc>
      </w:tr>
      <w:tr w:rsidR="000E77A3" w14:paraId="4B59A5B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083AA7"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3BED763" w14:textId="77777777" w:rsidR="000E77A3" w:rsidRDefault="000E77A3">
            <w:pPr>
              <w:pStyle w:val="S8Gazettetabletext"/>
              <w:rPr>
                <w:lang w:eastAsia="en-US"/>
              </w:rPr>
            </w:pPr>
            <w:r>
              <w:rPr>
                <w:lang w:eastAsia="en-US"/>
              </w:rPr>
              <w:t>DuluxGroup (Australia) Pty Ltd</w:t>
            </w:r>
          </w:p>
        </w:tc>
      </w:tr>
      <w:tr w:rsidR="000E77A3" w14:paraId="649A0D4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373286"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59A1EBC" w14:textId="77777777" w:rsidR="000E77A3" w:rsidRDefault="000E77A3">
            <w:pPr>
              <w:pStyle w:val="S8Gazettetabletext"/>
              <w:rPr>
                <w:lang w:eastAsia="en-US"/>
              </w:rPr>
            </w:pPr>
            <w:r>
              <w:rPr>
                <w:lang w:eastAsia="en-US"/>
              </w:rPr>
              <w:t>000 049 427</w:t>
            </w:r>
          </w:p>
        </w:tc>
      </w:tr>
      <w:tr w:rsidR="000E77A3" w14:paraId="0445A9E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FB533B"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8B49F07" w14:textId="77777777" w:rsidR="000E77A3" w:rsidRDefault="000E77A3">
            <w:pPr>
              <w:pStyle w:val="S8Gazettetabletext"/>
              <w:rPr>
                <w:lang w:eastAsia="en-US"/>
              </w:rPr>
            </w:pPr>
            <w:r>
              <w:rPr>
                <w:lang w:eastAsia="en-US"/>
              </w:rPr>
              <w:t>21 November 2023</w:t>
            </w:r>
          </w:p>
        </w:tc>
      </w:tr>
      <w:tr w:rsidR="000E77A3" w14:paraId="22BA4BF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94055D"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C9ECA0D" w14:textId="77777777" w:rsidR="000E77A3" w:rsidRDefault="000E77A3">
            <w:pPr>
              <w:pStyle w:val="S8Gazettetabletext"/>
              <w:rPr>
                <w:lang w:eastAsia="en-US"/>
              </w:rPr>
            </w:pPr>
            <w:r>
              <w:rPr>
                <w:lang w:eastAsia="en-US"/>
              </w:rPr>
              <w:t>91962</w:t>
            </w:r>
          </w:p>
        </w:tc>
      </w:tr>
      <w:tr w:rsidR="000E77A3" w14:paraId="1401DDC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FFE95D"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7A870F2" w14:textId="77777777" w:rsidR="000E77A3" w:rsidRDefault="000E77A3">
            <w:pPr>
              <w:pStyle w:val="S8Gazettetabletext"/>
              <w:rPr>
                <w:lang w:eastAsia="en-US"/>
              </w:rPr>
            </w:pPr>
            <w:r>
              <w:rPr>
                <w:lang w:eastAsia="en-US"/>
              </w:rPr>
              <w:t>91962/140199</w:t>
            </w:r>
          </w:p>
        </w:tc>
      </w:tr>
      <w:tr w:rsidR="000E77A3" w14:paraId="75197DA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65B30"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704FAE1" w14:textId="77777777" w:rsidR="000E77A3" w:rsidRDefault="000E77A3">
            <w:pPr>
              <w:pStyle w:val="S8Gazettetabletext"/>
              <w:rPr>
                <w:lang w:eastAsia="en-US"/>
              </w:rPr>
            </w:pPr>
            <w:r>
              <w:rPr>
                <w:lang w:eastAsia="en-US"/>
              </w:rPr>
              <w:t>Variation to the particulars of registration and label approval to add new weeds</w:t>
            </w:r>
          </w:p>
        </w:tc>
      </w:tr>
    </w:tbl>
    <w:p w14:paraId="6DF6496E"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6CD39E9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6BF22E"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43693DE" w14:textId="77777777" w:rsidR="000E77A3" w:rsidRDefault="000E77A3">
            <w:pPr>
              <w:pStyle w:val="S8Gazettetabletext"/>
              <w:rPr>
                <w:noProof/>
                <w:lang w:eastAsia="en-US"/>
              </w:rPr>
            </w:pPr>
            <w:r>
              <w:rPr>
                <w:lang w:eastAsia="en-US"/>
              </w:rPr>
              <w:t>141092</w:t>
            </w:r>
          </w:p>
        </w:tc>
      </w:tr>
      <w:tr w:rsidR="000E77A3" w14:paraId="460C269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77D2E9"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8E2F635" w14:textId="77777777" w:rsidR="000E77A3" w:rsidRDefault="000E77A3">
            <w:pPr>
              <w:pStyle w:val="S8Gazettetabletext"/>
              <w:rPr>
                <w:lang w:eastAsia="en-US"/>
              </w:rPr>
            </w:pPr>
            <w:r>
              <w:rPr>
                <w:lang w:eastAsia="en-US"/>
              </w:rPr>
              <w:t>Emerge Flowable Seed Treatment</w:t>
            </w:r>
          </w:p>
        </w:tc>
      </w:tr>
      <w:tr w:rsidR="000E77A3" w14:paraId="4676726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3273A8"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8BE254" w14:textId="2B076BC5" w:rsidR="000E77A3" w:rsidRDefault="00E82265">
            <w:pPr>
              <w:pStyle w:val="S8Gazettetabletext"/>
              <w:rPr>
                <w:lang w:eastAsia="en-US"/>
              </w:rPr>
            </w:pPr>
            <w:r>
              <w:rPr>
                <w:lang w:eastAsia="en-US"/>
              </w:rPr>
              <w:t>600</w:t>
            </w:r>
            <w:r>
              <w:rPr>
                <w:lang w:eastAsia="en-US"/>
              </w:rPr>
              <w:t> </w:t>
            </w:r>
            <w:r w:rsidR="000E77A3">
              <w:rPr>
                <w:lang w:eastAsia="en-US"/>
              </w:rPr>
              <w:t>g/L imidacloprid</w:t>
            </w:r>
          </w:p>
        </w:tc>
      </w:tr>
      <w:tr w:rsidR="000E77A3" w14:paraId="0031C67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0EC01D"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5ED004F" w14:textId="77777777" w:rsidR="000E77A3" w:rsidRDefault="000E77A3">
            <w:pPr>
              <w:pStyle w:val="S8Gazettetabletext"/>
              <w:rPr>
                <w:lang w:eastAsia="en-US"/>
              </w:rPr>
            </w:pPr>
            <w:r>
              <w:rPr>
                <w:lang w:eastAsia="en-US"/>
              </w:rPr>
              <w:t>Syngenta Australia Pty Ltd</w:t>
            </w:r>
          </w:p>
        </w:tc>
      </w:tr>
      <w:tr w:rsidR="000E77A3" w14:paraId="6927581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98A9EA"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BBB3D31" w14:textId="77777777" w:rsidR="000E77A3" w:rsidRDefault="000E77A3">
            <w:pPr>
              <w:pStyle w:val="S8Gazettetabletext"/>
              <w:rPr>
                <w:lang w:eastAsia="en-US"/>
              </w:rPr>
            </w:pPr>
            <w:r>
              <w:rPr>
                <w:lang w:eastAsia="en-US"/>
              </w:rPr>
              <w:t>002 933 717</w:t>
            </w:r>
          </w:p>
        </w:tc>
      </w:tr>
      <w:tr w:rsidR="000E77A3" w14:paraId="128A005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AA3B3"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716D8DB" w14:textId="77777777" w:rsidR="000E77A3" w:rsidRDefault="000E77A3">
            <w:pPr>
              <w:pStyle w:val="S8Gazettetabletext"/>
              <w:rPr>
                <w:lang w:eastAsia="en-US"/>
              </w:rPr>
            </w:pPr>
            <w:r>
              <w:rPr>
                <w:lang w:eastAsia="en-US"/>
              </w:rPr>
              <w:t>22 November 2023</w:t>
            </w:r>
          </w:p>
        </w:tc>
      </w:tr>
      <w:tr w:rsidR="000E77A3" w14:paraId="0C16FDB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3B8E40"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CD1121" w14:textId="77777777" w:rsidR="000E77A3" w:rsidRDefault="000E77A3">
            <w:pPr>
              <w:pStyle w:val="S8Gazettetabletext"/>
              <w:rPr>
                <w:lang w:eastAsia="en-US"/>
              </w:rPr>
            </w:pPr>
            <w:r>
              <w:rPr>
                <w:lang w:eastAsia="en-US"/>
              </w:rPr>
              <w:t>63312</w:t>
            </w:r>
          </w:p>
        </w:tc>
      </w:tr>
      <w:tr w:rsidR="000E77A3" w14:paraId="622214E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0F8647"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9F5239" w14:textId="77777777" w:rsidR="000E77A3" w:rsidRDefault="000E77A3">
            <w:pPr>
              <w:pStyle w:val="S8Gazettetabletext"/>
              <w:rPr>
                <w:lang w:eastAsia="en-US"/>
              </w:rPr>
            </w:pPr>
            <w:r>
              <w:rPr>
                <w:lang w:eastAsia="en-US"/>
              </w:rPr>
              <w:t>63312/141092</w:t>
            </w:r>
          </w:p>
        </w:tc>
      </w:tr>
      <w:tr w:rsidR="000E77A3" w14:paraId="7AA65EF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896EC3"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36AFE30" w14:textId="77777777" w:rsidR="000E77A3" w:rsidRDefault="000E77A3">
            <w:pPr>
              <w:pStyle w:val="S8Gazettetabletext"/>
              <w:rPr>
                <w:lang w:eastAsia="en-US"/>
              </w:rPr>
            </w:pPr>
            <w:r>
              <w:rPr>
                <w:lang w:eastAsia="en-US"/>
              </w:rPr>
              <w:t>Variation of product registration and label approval to update the withholding periods on the label</w:t>
            </w:r>
          </w:p>
        </w:tc>
      </w:tr>
    </w:tbl>
    <w:p w14:paraId="5B96EACC"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4C70991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BA7AB0"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8017EF6" w14:textId="77777777" w:rsidR="000E77A3" w:rsidRDefault="000E77A3">
            <w:pPr>
              <w:pStyle w:val="S8Gazettetabletext"/>
              <w:rPr>
                <w:noProof/>
                <w:lang w:eastAsia="en-US"/>
              </w:rPr>
            </w:pPr>
            <w:r>
              <w:rPr>
                <w:lang w:eastAsia="en-US"/>
              </w:rPr>
              <w:t>140317</w:t>
            </w:r>
          </w:p>
        </w:tc>
      </w:tr>
      <w:tr w:rsidR="000E77A3" w14:paraId="2FC4A11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AD7BD2"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873DBD1" w14:textId="77777777" w:rsidR="000E77A3" w:rsidRDefault="000E77A3">
            <w:pPr>
              <w:pStyle w:val="S8Gazettetabletext"/>
              <w:rPr>
                <w:lang w:eastAsia="en-US"/>
              </w:rPr>
            </w:pPr>
            <w:r>
              <w:rPr>
                <w:lang w:eastAsia="en-US"/>
              </w:rPr>
              <w:t>Surefire Termiticide and Insecticide</w:t>
            </w:r>
          </w:p>
        </w:tc>
      </w:tr>
      <w:tr w:rsidR="000E77A3" w14:paraId="2B3A8BE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3CF3C"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1120445" w14:textId="1BBCC4D5" w:rsidR="000E77A3" w:rsidRDefault="00E82265">
            <w:pPr>
              <w:pStyle w:val="S8Gazettetabletext"/>
              <w:rPr>
                <w:lang w:eastAsia="en-US"/>
              </w:rPr>
            </w:pPr>
            <w:r>
              <w:rPr>
                <w:lang w:eastAsia="en-US"/>
              </w:rPr>
              <w:t>100</w:t>
            </w:r>
            <w:r>
              <w:rPr>
                <w:lang w:eastAsia="en-US"/>
              </w:rPr>
              <w:t> </w:t>
            </w:r>
            <w:r w:rsidR="000E77A3">
              <w:rPr>
                <w:lang w:eastAsia="en-US"/>
              </w:rPr>
              <w:t>g/L fipronil</w:t>
            </w:r>
          </w:p>
        </w:tc>
      </w:tr>
      <w:tr w:rsidR="000E77A3" w14:paraId="7E884C8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151527"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3D9330D" w14:textId="77777777" w:rsidR="000E77A3" w:rsidRDefault="000E77A3">
            <w:pPr>
              <w:pStyle w:val="S8Gazettetabletext"/>
              <w:rPr>
                <w:lang w:eastAsia="en-US"/>
              </w:rPr>
            </w:pPr>
            <w:r>
              <w:rPr>
                <w:lang w:eastAsia="en-US"/>
              </w:rPr>
              <w:t>PCT Holdings Pty Ltd</w:t>
            </w:r>
          </w:p>
        </w:tc>
      </w:tr>
      <w:tr w:rsidR="000E77A3" w14:paraId="18A56F6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EDD6C0"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85464A2" w14:textId="77777777" w:rsidR="000E77A3" w:rsidRDefault="000E77A3">
            <w:pPr>
              <w:pStyle w:val="S8Gazettetabletext"/>
              <w:rPr>
                <w:lang w:eastAsia="en-US"/>
              </w:rPr>
            </w:pPr>
            <w:r>
              <w:rPr>
                <w:lang w:eastAsia="en-US"/>
              </w:rPr>
              <w:t>099 023 962</w:t>
            </w:r>
          </w:p>
        </w:tc>
      </w:tr>
      <w:tr w:rsidR="000E77A3" w14:paraId="244B8CA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AE6528"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66B7A9C" w14:textId="77777777" w:rsidR="000E77A3" w:rsidRDefault="000E77A3">
            <w:pPr>
              <w:pStyle w:val="S8Gazettetabletext"/>
              <w:rPr>
                <w:lang w:eastAsia="en-US"/>
              </w:rPr>
            </w:pPr>
            <w:r>
              <w:rPr>
                <w:lang w:eastAsia="en-US"/>
              </w:rPr>
              <w:t>23 November 2023</w:t>
            </w:r>
          </w:p>
        </w:tc>
      </w:tr>
      <w:tr w:rsidR="000E77A3" w14:paraId="0BFEF29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600F02"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2C6A82" w14:textId="77777777" w:rsidR="000E77A3" w:rsidRDefault="000E77A3">
            <w:pPr>
              <w:pStyle w:val="S8Gazettetabletext"/>
              <w:rPr>
                <w:lang w:eastAsia="en-US"/>
              </w:rPr>
            </w:pPr>
            <w:r>
              <w:rPr>
                <w:lang w:eastAsia="en-US"/>
              </w:rPr>
              <w:t>68398</w:t>
            </w:r>
          </w:p>
        </w:tc>
      </w:tr>
      <w:tr w:rsidR="000E77A3" w14:paraId="5BABFA9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AC74D9"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0B904F" w14:textId="77777777" w:rsidR="000E77A3" w:rsidRDefault="000E77A3">
            <w:pPr>
              <w:pStyle w:val="S8Gazettetabletext"/>
              <w:rPr>
                <w:lang w:eastAsia="en-US"/>
              </w:rPr>
            </w:pPr>
            <w:r>
              <w:rPr>
                <w:lang w:eastAsia="en-US"/>
              </w:rPr>
              <w:t>68398/140317</w:t>
            </w:r>
          </w:p>
        </w:tc>
      </w:tr>
      <w:tr w:rsidR="000E77A3" w14:paraId="66264E6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A6A05"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822DDD" w14:textId="3C424644" w:rsidR="000E77A3" w:rsidRDefault="000E77A3">
            <w:pPr>
              <w:pStyle w:val="S8Gazettetabletext"/>
              <w:rPr>
                <w:lang w:eastAsia="en-US"/>
              </w:rPr>
            </w:pPr>
            <w:r>
              <w:rPr>
                <w:lang w:eastAsia="en-US"/>
              </w:rPr>
              <w:t xml:space="preserve">Variation to registration particulars, particulars of label to add claims for use in turf and control urban pest in external areas, change the pack size and update the label according to the </w:t>
            </w:r>
            <w:r w:rsidR="00984C01">
              <w:rPr>
                <w:lang w:eastAsia="en-US"/>
              </w:rPr>
              <w:t>A</w:t>
            </w:r>
            <w:r>
              <w:rPr>
                <w:lang w:eastAsia="en-US"/>
              </w:rPr>
              <w:t xml:space="preserve">gricultural </w:t>
            </w:r>
            <w:r w:rsidR="00984C01">
              <w:rPr>
                <w:lang w:eastAsia="en-US"/>
              </w:rPr>
              <w:t>L</w:t>
            </w:r>
            <w:r>
              <w:rPr>
                <w:lang w:eastAsia="en-US"/>
              </w:rPr>
              <w:t xml:space="preserve">abelling </w:t>
            </w:r>
            <w:r w:rsidR="00984C01">
              <w:rPr>
                <w:lang w:eastAsia="en-US"/>
              </w:rPr>
              <w:t>C</w:t>
            </w:r>
            <w:r>
              <w:rPr>
                <w:lang w:eastAsia="en-US"/>
              </w:rPr>
              <w:t>ode</w:t>
            </w:r>
          </w:p>
        </w:tc>
      </w:tr>
    </w:tbl>
    <w:p w14:paraId="669B8EF3"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35A2208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C7FAEF"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AF289ED" w14:textId="77777777" w:rsidR="000E77A3" w:rsidRDefault="000E77A3">
            <w:pPr>
              <w:pStyle w:val="S8Gazettetabletext"/>
              <w:rPr>
                <w:noProof/>
                <w:lang w:eastAsia="en-US"/>
              </w:rPr>
            </w:pPr>
            <w:r>
              <w:rPr>
                <w:lang w:eastAsia="en-US"/>
              </w:rPr>
              <w:t>141163</w:t>
            </w:r>
          </w:p>
        </w:tc>
      </w:tr>
      <w:tr w:rsidR="000E77A3" w14:paraId="2FE963C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C72700"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E2FEED0" w14:textId="77777777" w:rsidR="000E77A3" w:rsidRDefault="000E77A3">
            <w:pPr>
              <w:pStyle w:val="S8Gazettetabletext"/>
              <w:rPr>
                <w:lang w:eastAsia="en-US"/>
              </w:rPr>
            </w:pPr>
            <w:r>
              <w:rPr>
                <w:lang w:eastAsia="en-US"/>
              </w:rPr>
              <w:t>Genfarm Metolachlor 960 Herbicide</w:t>
            </w:r>
          </w:p>
        </w:tc>
      </w:tr>
      <w:tr w:rsidR="000E77A3" w14:paraId="29236CB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A678D4"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8763030" w14:textId="6C8D3C70" w:rsidR="000E77A3" w:rsidRDefault="00E82265">
            <w:pPr>
              <w:pStyle w:val="S8Gazettetabletext"/>
              <w:rPr>
                <w:lang w:eastAsia="en-US"/>
              </w:rPr>
            </w:pPr>
            <w:r>
              <w:rPr>
                <w:lang w:eastAsia="en-US"/>
              </w:rPr>
              <w:t>960</w:t>
            </w:r>
            <w:r>
              <w:rPr>
                <w:lang w:eastAsia="en-US"/>
              </w:rPr>
              <w:t> </w:t>
            </w:r>
            <w:r w:rsidR="000E77A3">
              <w:rPr>
                <w:lang w:eastAsia="en-US"/>
              </w:rPr>
              <w:t>g/L metolachlor</w:t>
            </w:r>
          </w:p>
        </w:tc>
      </w:tr>
      <w:tr w:rsidR="000E77A3" w14:paraId="4BDE54A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0F7D8E"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05083D5" w14:textId="77777777" w:rsidR="000E77A3" w:rsidRDefault="000E77A3">
            <w:pPr>
              <w:pStyle w:val="S8Gazettetabletext"/>
              <w:rPr>
                <w:lang w:eastAsia="en-US"/>
              </w:rPr>
            </w:pPr>
            <w:r>
              <w:rPr>
                <w:lang w:eastAsia="en-US"/>
              </w:rPr>
              <w:t>Nutrien Ag Solutions Limited</w:t>
            </w:r>
          </w:p>
        </w:tc>
      </w:tr>
      <w:tr w:rsidR="000E77A3" w14:paraId="5E9D243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24F14"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58085E2" w14:textId="77777777" w:rsidR="000E77A3" w:rsidRDefault="000E77A3">
            <w:pPr>
              <w:pStyle w:val="S8Gazettetabletext"/>
              <w:rPr>
                <w:lang w:eastAsia="en-US"/>
              </w:rPr>
            </w:pPr>
            <w:r>
              <w:rPr>
                <w:lang w:eastAsia="en-US"/>
              </w:rPr>
              <w:t>008 743 217</w:t>
            </w:r>
          </w:p>
        </w:tc>
      </w:tr>
      <w:tr w:rsidR="000E77A3" w14:paraId="27A6240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832839"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AAEF2B" w14:textId="77777777" w:rsidR="000E77A3" w:rsidRDefault="000E77A3">
            <w:pPr>
              <w:pStyle w:val="S8Gazettetabletext"/>
              <w:rPr>
                <w:lang w:eastAsia="en-US"/>
              </w:rPr>
            </w:pPr>
            <w:r>
              <w:rPr>
                <w:lang w:eastAsia="en-US"/>
              </w:rPr>
              <w:t>27 November 2023</w:t>
            </w:r>
          </w:p>
        </w:tc>
      </w:tr>
      <w:tr w:rsidR="000E77A3" w14:paraId="7B8932E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C01CF8"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24316F" w14:textId="77777777" w:rsidR="000E77A3" w:rsidRDefault="000E77A3">
            <w:pPr>
              <w:pStyle w:val="S8Gazettetabletext"/>
              <w:rPr>
                <w:lang w:eastAsia="en-US"/>
              </w:rPr>
            </w:pPr>
            <w:r>
              <w:rPr>
                <w:lang w:eastAsia="en-US"/>
              </w:rPr>
              <w:t>67901</w:t>
            </w:r>
          </w:p>
        </w:tc>
      </w:tr>
      <w:tr w:rsidR="000E77A3" w14:paraId="731C4D1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72E857"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8482766" w14:textId="77777777" w:rsidR="000E77A3" w:rsidRDefault="000E77A3">
            <w:pPr>
              <w:pStyle w:val="S8Gazettetabletext"/>
              <w:rPr>
                <w:lang w:eastAsia="en-US"/>
              </w:rPr>
            </w:pPr>
            <w:r>
              <w:rPr>
                <w:lang w:eastAsia="en-US"/>
              </w:rPr>
              <w:t>67901/141163</w:t>
            </w:r>
          </w:p>
        </w:tc>
      </w:tr>
      <w:tr w:rsidR="000E77A3" w14:paraId="7E1016B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C57D4A"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66439F3" w14:textId="77777777" w:rsidR="000E77A3" w:rsidRDefault="000E77A3">
            <w:pPr>
              <w:pStyle w:val="S8Gazettetabletext"/>
              <w:rPr>
                <w:lang w:eastAsia="en-US"/>
              </w:rPr>
            </w:pPr>
            <w:r>
              <w:rPr>
                <w:lang w:eastAsia="en-US"/>
              </w:rPr>
              <w:t>Variation of label approval to correct rate error in the critical comments for control of toad rush in legume pastures from 500 mL/ha to 370 mL/ha</w:t>
            </w:r>
          </w:p>
        </w:tc>
      </w:tr>
    </w:tbl>
    <w:p w14:paraId="4A4432A3"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2A651B3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576E0F"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625FCEE" w14:textId="77777777" w:rsidR="000E77A3" w:rsidRDefault="000E77A3">
            <w:pPr>
              <w:pStyle w:val="S8Gazettetabletext"/>
              <w:rPr>
                <w:noProof/>
                <w:lang w:eastAsia="en-US"/>
              </w:rPr>
            </w:pPr>
            <w:r>
              <w:rPr>
                <w:lang w:eastAsia="en-US"/>
              </w:rPr>
              <w:t>140989</w:t>
            </w:r>
          </w:p>
        </w:tc>
      </w:tr>
      <w:tr w:rsidR="000E77A3" w14:paraId="7A25DC9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D2D8D8"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AD5763D" w14:textId="77777777" w:rsidR="000E77A3" w:rsidRDefault="000E77A3">
            <w:pPr>
              <w:pStyle w:val="S8Gazettetabletext"/>
              <w:rPr>
                <w:lang w:eastAsia="en-US"/>
              </w:rPr>
            </w:pPr>
            <w:r>
              <w:rPr>
                <w:lang w:eastAsia="en-US"/>
              </w:rPr>
              <w:t>Bravo Weather Stik Fungicide</w:t>
            </w:r>
          </w:p>
        </w:tc>
      </w:tr>
      <w:tr w:rsidR="000E77A3" w14:paraId="3B32C8F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8CBCA4"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2D9826" w14:textId="25465DAA" w:rsidR="000E77A3" w:rsidRDefault="00E82265">
            <w:pPr>
              <w:pStyle w:val="S8Gazettetabletext"/>
              <w:rPr>
                <w:lang w:eastAsia="en-US"/>
              </w:rPr>
            </w:pPr>
            <w:r>
              <w:rPr>
                <w:lang w:eastAsia="en-US"/>
              </w:rPr>
              <w:t>720</w:t>
            </w:r>
            <w:r>
              <w:rPr>
                <w:lang w:eastAsia="en-US"/>
              </w:rPr>
              <w:t> </w:t>
            </w:r>
            <w:r w:rsidR="000E77A3">
              <w:rPr>
                <w:lang w:eastAsia="en-US"/>
              </w:rPr>
              <w:t>g/L chlorothalonil</w:t>
            </w:r>
          </w:p>
        </w:tc>
      </w:tr>
      <w:tr w:rsidR="000E77A3" w14:paraId="0E2D343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54796F"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1C358AA" w14:textId="77777777" w:rsidR="000E77A3" w:rsidRDefault="000E77A3">
            <w:pPr>
              <w:pStyle w:val="S8Gazettetabletext"/>
              <w:rPr>
                <w:lang w:eastAsia="en-US"/>
              </w:rPr>
            </w:pPr>
            <w:r>
              <w:rPr>
                <w:lang w:eastAsia="en-US"/>
              </w:rPr>
              <w:t>Syngenta Australia Pty Ltd</w:t>
            </w:r>
          </w:p>
        </w:tc>
      </w:tr>
      <w:tr w:rsidR="000E77A3" w14:paraId="76387E6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39269A"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8ACF1D" w14:textId="77777777" w:rsidR="000E77A3" w:rsidRDefault="000E77A3">
            <w:pPr>
              <w:pStyle w:val="S8Gazettetabletext"/>
              <w:rPr>
                <w:lang w:eastAsia="en-US"/>
              </w:rPr>
            </w:pPr>
            <w:r>
              <w:rPr>
                <w:lang w:eastAsia="en-US"/>
              </w:rPr>
              <w:t>002 933 717</w:t>
            </w:r>
          </w:p>
        </w:tc>
      </w:tr>
      <w:tr w:rsidR="000E77A3" w14:paraId="102ADA4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55FA59"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D722CBB" w14:textId="77777777" w:rsidR="000E77A3" w:rsidRDefault="000E77A3">
            <w:pPr>
              <w:pStyle w:val="S8Gazettetabletext"/>
              <w:rPr>
                <w:lang w:eastAsia="en-US"/>
              </w:rPr>
            </w:pPr>
            <w:r>
              <w:rPr>
                <w:lang w:eastAsia="en-US"/>
              </w:rPr>
              <w:t>28 November 2023</w:t>
            </w:r>
          </w:p>
        </w:tc>
      </w:tr>
      <w:tr w:rsidR="000E77A3" w14:paraId="4CF1F26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048F30"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4F60385" w14:textId="77777777" w:rsidR="000E77A3" w:rsidRDefault="000E77A3">
            <w:pPr>
              <w:pStyle w:val="S8Gazettetabletext"/>
              <w:rPr>
                <w:lang w:eastAsia="en-US"/>
              </w:rPr>
            </w:pPr>
            <w:r>
              <w:rPr>
                <w:lang w:eastAsia="en-US"/>
              </w:rPr>
              <w:t>58118</w:t>
            </w:r>
          </w:p>
        </w:tc>
      </w:tr>
      <w:tr w:rsidR="000E77A3" w14:paraId="6AD25BA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ED91F7"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D05992E" w14:textId="77777777" w:rsidR="000E77A3" w:rsidRDefault="000E77A3">
            <w:pPr>
              <w:pStyle w:val="S8Gazettetabletext"/>
              <w:rPr>
                <w:lang w:eastAsia="en-US"/>
              </w:rPr>
            </w:pPr>
            <w:r>
              <w:rPr>
                <w:lang w:eastAsia="en-US"/>
              </w:rPr>
              <w:t>58118/140989</w:t>
            </w:r>
          </w:p>
        </w:tc>
      </w:tr>
      <w:tr w:rsidR="000E77A3" w14:paraId="1AFD9AF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128BEE"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98EEBED" w14:textId="77777777" w:rsidR="000E77A3" w:rsidRDefault="000E77A3">
            <w:pPr>
              <w:pStyle w:val="S8Gazettetabletext"/>
              <w:rPr>
                <w:lang w:eastAsia="en-US"/>
              </w:rPr>
            </w:pPr>
            <w:r>
              <w:rPr>
                <w:lang w:eastAsia="en-US"/>
              </w:rPr>
              <w:t>Variation to registration and label particulars to remove state-based restraints and update the directions for use</w:t>
            </w:r>
          </w:p>
        </w:tc>
      </w:tr>
    </w:tbl>
    <w:p w14:paraId="0E2FEF73"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1BE3047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01B4D7"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C83806F" w14:textId="77777777" w:rsidR="000E77A3" w:rsidRDefault="000E77A3">
            <w:pPr>
              <w:pStyle w:val="S8Gazettetabletext"/>
              <w:rPr>
                <w:noProof/>
                <w:lang w:eastAsia="en-US"/>
              </w:rPr>
            </w:pPr>
            <w:r>
              <w:rPr>
                <w:lang w:eastAsia="en-US"/>
              </w:rPr>
              <w:t>140990</w:t>
            </w:r>
          </w:p>
        </w:tc>
      </w:tr>
      <w:tr w:rsidR="000E77A3" w14:paraId="7351BEE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2FBA92"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51575B8" w14:textId="77777777" w:rsidR="000E77A3" w:rsidRDefault="000E77A3">
            <w:pPr>
              <w:pStyle w:val="S8Gazettetabletext"/>
              <w:rPr>
                <w:lang w:eastAsia="en-US"/>
              </w:rPr>
            </w:pPr>
            <w:r>
              <w:rPr>
                <w:lang w:eastAsia="en-US"/>
              </w:rPr>
              <w:t>Delan 700 WG Fungicide</w:t>
            </w:r>
          </w:p>
        </w:tc>
      </w:tr>
      <w:tr w:rsidR="000E77A3" w14:paraId="29B6D93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1674F3"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29142A7" w14:textId="70FA3313" w:rsidR="000E77A3" w:rsidRDefault="00E82265">
            <w:pPr>
              <w:pStyle w:val="S8Gazettetabletext"/>
              <w:rPr>
                <w:lang w:eastAsia="en-US"/>
              </w:rPr>
            </w:pPr>
            <w:r>
              <w:rPr>
                <w:lang w:eastAsia="en-US"/>
              </w:rPr>
              <w:t>700</w:t>
            </w:r>
            <w:r>
              <w:rPr>
                <w:lang w:eastAsia="en-US"/>
              </w:rPr>
              <w:t> </w:t>
            </w:r>
            <w:r w:rsidR="000E77A3">
              <w:rPr>
                <w:lang w:eastAsia="en-US"/>
              </w:rPr>
              <w:t>g/kg dithianon</w:t>
            </w:r>
          </w:p>
        </w:tc>
      </w:tr>
      <w:tr w:rsidR="000E77A3" w14:paraId="7A89BCB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B8A118"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4090ECD" w14:textId="77777777" w:rsidR="000E77A3" w:rsidRDefault="000E77A3">
            <w:pPr>
              <w:pStyle w:val="S8Gazettetabletext"/>
              <w:rPr>
                <w:lang w:eastAsia="en-US"/>
              </w:rPr>
            </w:pPr>
            <w:r>
              <w:rPr>
                <w:lang w:eastAsia="en-US"/>
              </w:rPr>
              <w:t>BASF Australia Ltd.</w:t>
            </w:r>
          </w:p>
        </w:tc>
      </w:tr>
      <w:tr w:rsidR="000E77A3" w14:paraId="4166FC0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18B390"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BAD4618" w14:textId="77777777" w:rsidR="000E77A3" w:rsidRDefault="000E77A3">
            <w:pPr>
              <w:pStyle w:val="S8Gazettetabletext"/>
              <w:rPr>
                <w:lang w:eastAsia="en-US"/>
              </w:rPr>
            </w:pPr>
            <w:r>
              <w:rPr>
                <w:lang w:eastAsia="en-US"/>
              </w:rPr>
              <w:t>008 437 867</w:t>
            </w:r>
          </w:p>
        </w:tc>
      </w:tr>
      <w:tr w:rsidR="000E77A3" w14:paraId="5D70249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E0904F"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00CFDC5" w14:textId="77777777" w:rsidR="000E77A3" w:rsidRDefault="000E77A3">
            <w:pPr>
              <w:pStyle w:val="S8Gazettetabletext"/>
              <w:rPr>
                <w:lang w:eastAsia="en-US"/>
              </w:rPr>
            </w:pPr>
            <w:r>
              <w:rPr>
                <w:lang w:eastAsia="en-US"/>
              </w:rPr>
              <w:t>28 November 2023</w:t>
            </w:r>
          </w:p>
        </w:tc>
      </w:tr>
      <w:tr w:rsidR="000E77A3" w14:paraId="472A24B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388D46"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9076CB" w14:textId="77777777" w:rsidR="000E77A3" w:rsidRDefault="000E77A3">
            <w:pPr>
              <w:pStyle w:val="S8Gazettetabletext"/>
              <w:rPr>
                <w:lang w:eastAsia="en-US"/>
              </w:rPr>
            </w:pPr>
            <w:r>
              <w:rPr>
                <w:lang w:eastAsia="en-US"/>
              </w:rPr>
              <w:t>50029</w:t>
            </w:r>
          </w:p>
        </w:tc>
      </w:tr>
      <w:tr w:rsidR="000E77A3" w14:paraId="33E7D09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CF213A"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3A7002" w14:textId="77777777" w:rsidR="000E77A3" w:rsidRDefault="000E77A3">
            <w:pPr>
              <w:pStyle w:val="S8Gazettetabletext"/>
              <w:rPr>
                <w:lang w:eastAsia="en-US"/>
              </w:rPr>
            </w:pPr>
            <w:r>
              <w:rPr>
                <w:lang w:eastAsia="en-US"/>
              </w:rPr>
              <w:t>50029/140990</w:t>
            </w:r>
          </w:p>
        </w:tc>
      </w:tr>
      <w:tr w:rsidR="000E77A3" w14:paraId="16FFA43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3954B1"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572FA78" w14:textId="77777777" w:rsidR="000E77A3" w:rsidRDefault="000E77A3">
            <w:pPr>
              <w:pStyle w:val="S8Gazettetabletext"/>
              <w:rPr>
                <w:lang w:eastAsia="en-US"/>
              </w:rPr>
            </w:pPr>
            <w:r>
              <w:rPr>
                <w:lang w:eastAsia="en-US"/>
              </w:rPr>
              <w:t>Variation to registration particulars, to add apple diseases and reduced rate in grape vines</w:t>
            </w:r>
          </w:p>
        </w:tc>
      </w:tr>
    </w:tbl>
    <w:p w14:paraId="684B848E"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33C57C7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292CBB"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AA5C00D" w14:textId="77777777" w:rsidR="000E77A3" w:rsidRDefault="000E77A3">
            <w:pPr>
              <w:pStyle w:val="S8Gazettetabletext"/>
              <w:rPr>
                <w:noProof/>
                <w:lang w:eastAsia="en-US"/>
              </w:rPr>
            </w:pPr>
            <w:r>
              <w:rPr>
                <w:lang w:eastAsia="en-US"/>
              </w:rPr>
              <w:t>140964</w:t>
            </w:r>
          </w:p>
        </w:tc>
      </w:tr>
      <w:tr w:rsidR="000E77A3" w14:paraId="04721ED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443DCA"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7034B71" w14:textId="77777777" w:rsidR="000E77A3" w:rsidRDefault="000E77A3">
            <w:pPr>
              <w:pStyle w:val="S8Gazettetabletext"/>
              <w:rPr>
                <w:lang w:eastAsia="en-US"/>
              </w:rPr>
            </w:pPr>
            <w:r>
              <w:rPr>
                <w:lang w:eastAsia="en-US"/>
              </w:rPr>
              <w:t>Sipcam Echo 500 SC Fungicide</w:t>
            </w:r>
          </w:p>
        </w:tc>
      </w:tr>
      <w:tr w:rsidR="000E77A3" w14:paraId="24B5611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151FEE"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A76A56F" w14:textId="7297393A" w:rsidR="000E77A3" w:rsidRDefault="00E82265">
            <w:pPr>
              <w:pStyle w:val="S8Gazettetabletext"/>
              <w:rPr>
                <w:lang w:eastAsia="en-US"/>
              </w:rPr>
            </w:pPr>
            <w:r>
              <w:rPr>
                <w:lang w:eastAsia="en-US"/>
              </w:rPr>
              <w:t>500</w:t>
            </w:r>
            <w:r>
              <w:rPr>
                <w:lang w:eastAsia="en-US"/>
              </w:rPr>
              <w:t> </w:t>
            </w:r>
            <w:r w:rsidR="000E77A3">
              <w:rPr>
                <w:lang w:eastAsia="en-US"/>
              </w:rPr>
              <w:t>g/L chlorothalonil</w:t>
            </w:r>
          </w:p>
        </w:tc>
      </w:tr>
      <w:tr w:rsidR="000E77A3" w14:paraId="29A0BCC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AEAC0"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3ECAC75" w14:textId="0A99C14F" w:rsidR="000E77A3" w:rsidRDefault="000E77A3">
            <w:pPr>
              <w:pStyle w:val="S8Gazettetabletext"/>
              <w:rPr>
                <w:lang w:eastAsia="en-US"/>
              </w:rPr>
            </w:pPr>
            <w:r>
              <w:rPr>
                <w:lang w:eastAsia="en-US"/>
              </w:rPr>
              <w:t xml:space="preserve">Sipcam Pacific Australia </w:t>
            </w:r>
            <w:r w:rsidR="00420CD9" w:rsidRPr="002762C0">
              <w:t>Pty Ltd</w:t>
            </w:r>
          </w:p>
        </w:tc>
      </w:tr>
      <w:tr w:rsidR="000E77A3" w14:paraId="7101F87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6E195"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9B8C8F3" w14:textId="77777777" w:rsidR="000E77A3" w:rsidRDefault="000E77A3">
            <w:pPr>
              <w:pStyle w:val="S8Gazettetabletext"/>
              <w:rPr>
                <w:lang w:eastAsia="en-US"/>
              </w:rPr>
            </w:pPr>
            <w:r>
              <w:rPr>
                <w:lang w:eastAsia="en-US"/>
              </w:rPr>
              <w:t>073 176 888</w:t>
            </w:r>
          </w:p>
        </w:tc>
      </w:tr>
      <w:tr w:rsidR="000E77A3" w14:paraId="309AD99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A6573B"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F6D5676" w14:textId="77777777" w:rsidR="000E77A3" w:rsidRDefault="000E77A3">
            <w:pPr>
              <w:pStyle w:val="S8Gazettetabletext"/>
              <w:rPr>
                <w:lang w:eastAsia="en-US"/>
              </w:rPr>
            </w:pPr>
            <w:r>
              <w:rPr>
                <w:lang w:eastAsia="en-US"/>
              </w:rPr>
              <w:t>28 November 2023</w:t>
            </w:r>
          </w:p>
        </w:tc>
      </w:tr>
      <w:tr w:rsidR="000E77A3" w14:paraId="36BE783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9A3ED6"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696E70" w14:textId="77777777" w:rsidR="000E77A3" w:rsidRDefault="000E77A3">
            <w:pPr>
              <w:pStyle w:val="S8Gazettetabletext"/>
              <w:rPr>
                <w:lang w:eastAsia="en-US"/>
              </w:rPr>
            </w:pPr>
            <w:r>
              <w:rPr>
                <w:lang w:eastAsia="en-US"/>
              </w:rPr>
              <w:t>50457</w:t>
            </w:r>
          </w:p>
        </w:tc>
      </w:tr>
      <w:tr w:rsidR="000E77A3" w14:paraId="4CD9A6D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175C74"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F42B2FE" w14:textId="77777777" w:rsidR="000E77A3" w:rsidRDefault="000E77A3">
            <w:pPr>
              <w:pStyle w:val="S8Gazettetabletext"/>
              <w:rPr>
                <w:lang w:eastAsia="en-US"/>
              </w:rPr>
            </w:pPr>
            <w:r>
              <w:rPr>
                <w:lang w:eastAsia="en-US"/>
              </w:rPr>
              <w:t>50457/140964</w:t>
            </w:r>
          </w:p>
        </w:tc>
      </w:tr>
      <w:tr w:rsidR="000E77A3" w14:paraId="7A911AD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E28DE0"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69A950" w14:textId="77777777" w:rsidR="000E77A3" w:rsidRDefault="000E77A3">
            <w:pPr>
              <w:pStyle w:val="S8Gazettetabletext"/>
              <w:rPr>
                <w:lang w:eastAsia="en-US"/>
              </w:rPr>
            </w:pPr>
            <w:r>
              <w:rPr>
                <w:lang w:eastAsia="en-US"/>
              </w:rPr>
              <w:t>Variation of registration and label approval to change the distinguishable product name from 'Sipcam Pacific Echo 500 SC Fungicide' to 'Sipcam Echo 500 SC Fungicide', add additional use patterns in endive, grape leek, shallot, okra, onion, radish, sweet corn, and nasturtium; and to update the withholding periods, restraints, and safety directions</w:t>
            </w:r>
          </w:p>
        </w:tc>
      </w:tr>
    </w:tbl>
    <w:p w14:paraId="2BC037A0"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3B938F7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22B68B"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6C19590" w14:textId="77777777" w:rsidR="000E77A3" w:rsidRDefault="000E77A3">
            <w:pPr>
              <w:pStyle w:val="S8Gazettetabletext"/>
              <w:rPr>
                <w:noProof/>
                <w:lang w:eastAsia="en-US"/>
              </w:rPr>
            </w:pPr>
            <w:r>
              <w:rPr>
                <w:lang w:eastAsia="en-US"/>
              </w:rPr>
              <w:t>140990</w:t>
            </w:r>
          </w:p>
        </w:tc>
      </w:tr>
      <w:tr w:rsidR="000E77A3" w14:paraId="263BC02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F31C53"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792650E" w14:textId="77777777" w:rsidR="000E77A3" w:rsidRDefault="000E77A3">
            <w:pPr>
              <w:pStyle w:val="S8Gazettetabletext"/>
              <w:rPr>
                <w:lang w:eastAsia="en-US"/>
              </w:rPr>
            </w:pPr>
            <w:r>
              <w:rPr>
                <w:lang w:eastAsia="en-US"/>
              </w:rPr>
              <w:t>Delan 700 WG Fungicide</w:t>
            </w:r>
          </w:p>
        </w:tc>
      </w:tr>
      <w:tr w:rsidR="000E77A3" w14:paraId="4121B3A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483C03"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332BBD" w14:textId="3121B41E" w:rsidR="000E77A3" w:rsidRDefault="00E82265">
            <w:pPr>
              <w:pStyle w:val="S8Gazettetabletext"/>
              <w:rPr>
                <w:lang w:eastAsia="en-US"/>
              </w:rPr>
            </w:pPr>
            <w:r>
              <w:rPr>
                <w:lang w:eastAsia="en-US"/>
              </w:rPr>
              <w:t>700</w:t>
            </w:r>
            <w:r>
              <w:rPr>
                <w:lang w:eastAsia="en-US"/>
              </w:rPr>
              <w:t> </w:t>
            </w:r>
            <w:r w:rsidR="000E77A3">
              <w:rPr>
                <w:lang w:eastAsia="en-US"/>
              </w:rPr>
              <w:t>g/kg dithianon</w:t>
            </w:r>
          </w:p>
        </w:tc>
      </w:tr>
      <w:tr w:rsidR="000E77A3" w14:paraId="2486949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6A84C"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5A34B25" w14:textId="77777777" w:rsidR="000E77A3" w:rsidRDefault="000E77A3">
            <w:pPr>
              <w:pStyle w:val="S8Gazettetabletext"/>
              <w:rPr>
                <w:lang w:eastAsia="en-US"/>
              </w:rPr>
            </w:pPr>
            <w:r>
              <w:rPr>
                <w:lang w:eastAsia="en-US"/>
              </w:rPr>
              <w:t>BASF Australia Ltd.</w:t>
            </w:r>
          </w:p>
        </w:tc>
      </w:tr>
      <w:tr w:rsidR="000E77A3" w14:paraId="533136A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06ADB"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D103E41" w14:textId="77777777" w:rsidR="000E77A3" w:rsidRDefault="000E77A3">
            <w:pPr>
              <w:pStyle w:val="S8Gazettetabletext"/>
              <w:rPr>
                <w:lang w:eastAsia="en-US"/>
              </w:rPr>
            </w:pPr>
            <w:r>
              <w:rPr>
                <w:lang w:eastAsia="en-US"/>
              </w:rPr>
              <w:t>008 437 867</w:t>
            </w:r>
          </w:p>
        </w:tc>
      </w:tr>
      <w:tr w:rsidR="000E77A3" w14:paraId="5FEAB2F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09915C"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41A4C37" w14:textId="77777777" w:rsidR="000E77A3" w:rsidRDefault="000E77A3">
            <w:pPr>
              <w:pStyle w:val="S8Gazettetabletext"/>
              <w:rPr>
                <w:lang w:eastAsia="en-US"/>
              </w:rPr>
            </w:pPr>
            <w:r>
              <w:rPr>
                <w:lang w:eastAsia="en-US"/>
              </w:rPr>
              <w:t>28 November 2023</w:t>
            </w:r>
          </w:p>
        </w:tc>
      </w:tr>
      <w:tr w:rsidR="000E77A3" w14:paraId="7C0D5C7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1B262"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8539F5" w14:textId="77777777" w:rsidR="000E77A3" w:rsidRDefault="000E77A3">
            <w:pPr>
              <w:pStyle w:val="S8Gazettetabletext"/>
              <w:rPr>
                <w:lang w:eastAsia="en-US"/>
              </w:rPr>
            </w:pPr>
            <w:r>
              <w:rPr>
                <w:lang w:eastAsia="en-US"/>
              </w:rPr>
              <w:t>50029</w:t>
            </w:r>
          </w:p>
        </w:tc>
      </w:tr>
      <w:tr w:rsidR="000E77A3" w14:paraId="24583FD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A15A29"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40CA664" w14:textId="77777777" w:rsidR="000E77A3" w:rsidRDefault="000E77A3">
            <w:pPr>
              <w:pStyle w:val="S8Gazettetabletext"/>
              <w:rPr>
                <w:lang w:eastAsia="en-US"/>
              </w:rPr>
            </w:pPr>
            <w:r>
              <w:rPr>
                <w:lang w:eastAsia="en-US"/>
              </w:rPr>
              <w:t>50029/140990</w:t>
            </w:r>
          </w:p>
        </w:tc>
      </w:tr>
      <w:tr w:rsidR="000E77A3" w14:paraId="7C98234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950792"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50534B" w14:textId="77777777" w:rsidR="000E77A3" w:rsidRDefault="000E77A3">
            <w:pPr>
              <w:pStyle w:val="S8Gazettetabletext"/>
              <w:rPr>
                <w:lang w:eastAsia="en-US"/>
              </w:rPr>
            </w:pPr>
            <w:r>
              <w:rPr>
                <w:lang w:eastAsia="en-US"/>
              </w:rPr>
              <w:t>Variation to registration particulars, to add apple diseases and reduced rate in grape vines</w:t>
            </w:r>
          </w:p>
        </w:tc>
      </w:tr>
    </w:tbl>
    <w:p w14:paraId="738D91F6"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E77A3" w14:paraId="326F8A6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25754B"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D117984" w14:textId="77777777" w:rsidR="000E77A3" w:rsidRDefault="000E77A3">
            <w:pPr>
              <w:pStyle w:val="S8Gazettetabletext"/>
              <w:rPr>
                <w:noProof/>
                <w:lang w:eastAsia="en-US"/>
              </w:rPr>
            </w:pPr>
            <w:r>
              <w:rPr>
                <w:lang w:eastAsia="en-US"/>
              </w:rPr>
              <w:t>141439</w:t>
            </w:r>
          </w:p>
        </w:tc>
      </w:tr>
      <w:tr w:rsidR="000E77A3" w14:paraId="2D4B141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1E70C1"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6D8914D" w14:textId="77777777" w:rsidR="000E77A3" w:rsidRDefault="000E77A3">
            <w:pPr>
              <w:pStyle w:val="S8Gazettetabletext"/>
              <w:rPr>
                <w:lang w:eastAsia="en-US"/>
              </w:rPr>
            </w:pPr>
            <w:r>
              <w:rPr>
                <w:lang w:eastAsia="en-US"/>
              </w:rPr>
              <w:t>Antagonist Pro Residual Insecticide</w:t>
            </w:r>
          </w:p>
        </w:tc>
      </w:tr>
      <w:tr w:rsidR="000E77A3" w14:paraId="0A54D89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4F478C"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0788360" w14:textId="289C64D0" w:rsidR="000E77A3" w:rsidRDefault="00E82265">
            <w:pPr>
              <w:pStyle w:val="S8Gazettetabletext"/>
              <w:rPr>
                <w:lang w:eastAsia="en-US"/>
              </w:rPr>
            </w:pPr>
            <w:r>
              <w:rPr>
                <w:lang w:eastAsia="en-US"/>
              </w:rPr>
              <w:t>80</w:t>
            </w:r>
            <w:r>
              <w:rPr>
                <w:lang w:eastAsia="en-US"/>
              </w:rPr>
              <w:t> </w:t>
            </w:r>
            <w:r w:rsidR="000E77A3">
              <w:rPr>
                <w:lang w:eastAsia="en-US"/>
              </w:rPr>
              <w:t>g/L bifenthrin</w:t>
            </w:r>
          </w:p>
        </w:tc>
      </w:tr>
      <w:tr w:rsidR="000E77A3" w14:paraId="3971B38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05BCBE"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B26C574" w14:textId="77777777" w:rsidR="000E77A3" w:rsidRDefault="000E77A3">
            <w:pPr>
              <w:pStyle w:val="S8Gazettetabletext"/>
              <w:rPr>
                <w:lang w:eastAsia="en-US"/>
              </w:rPr>
            </w:pPr>
            <w:r>
              <w:rPr>
                <w:lang w:eastAsia="en-US"/>
              </w:rPr>
              <w:t>Sundew Solutions Pty Ltd</w:t>
            </w:r>
          </w:p>
        </w:tc>
      </w:tr>
      <w:tr w:rsidR="000E77A3" w14:paraId="3310CF9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036D3"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5442A1F" w14:textId="77777777" w:rsidR="000E77A3" w:rsidRDefault="000E77A3">
            <w:pPr>
              <w:pStyle w:val="S8Gazettetabletext"/>
              <w:rPr>
                <w:lang w:eastAsia="en-US"/>
              </w:rPr>
            </w:pPr>
            <w:r>
              <w:rPr>
                <w:lang w:eastAsia="en-US"/>
              </w:rPr>
              <w:t>135 400 261</w:t>
            </w:r>
          </w:p>
        </w:tc>
      </w:tr>
      <w:tr w:rsidR="000E77A3" w14:paraId="4953C83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F79B29"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4083131" w14:textId="77777777" w:rsidR="000E77A3" w:rsidRDefault="000E77A3">
            <w:pPr>
              <w:pStyle w:val="S8Gazettetabletext"/>
              <w:rPr>
                <w:lang w:eastAsia="en-US"/>
              </w:rPr>
            </w:pPr>
            <w:r>
              <w:rPr>
                <w:lang w:eastAsia="en-US"/>
              </w:rPr>
              <w:t>29 November 2023</w:t>
            </w:r>
          </w:p>
        </w:tc>
      </w:tr>
      <w:tr w:rsidR="000E77A3" w14:paraId="1A81E19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5C924"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724304" w14:textId="77777777" w:rsidR="000E77A3" w:rsidRDefault="000E77A3">
            <w:pPr>
              <w:pStyle w:val="S8Gazettetabletext"/>
              <w:rPr>
                <w:lang w:eastAsia="en-US"/>
              </w:rPr>
            </w:pPr>
            <w:r>
              <w:rPr>
                <w:lang w:eastAsia="en-US"/>
              </w:rPr>
              <w:t>67858</w:t>
            </w:r>
          </w:p>
        </w:tc>
      </w:tr>
      <w:tr w:rsidR="000E77A3" w14:paraId="0247362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B868B4"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49564C1" w14:textId="77777777" w:rsidR="000E77A3" w:rsidRDefault="000E77A3">
            <w:pPr>
              <w:pStyle w:val="S8Gazettetabletext"/>
              <w:rPr>
                <w:lang w:eastAsia="en-US"/>
              </w:rPr>
            </w:pPr>
            <w:r>
              <w:rPr>
                <w:lang w:eastAsia="en-US"/>
              </w:rPr>
              <w:t>67858/141439</w:t>
            </w:r>
          </w:p>
        </w:tc>
      </w:tr>
      <w:tr w:rsidR="000E77A3" w14:paraId="1A09409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F446B1"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6489858" w14:textId="77777777" w:rsidR="000E77A3" w:rsidRDefault="000E77A3">
            <w:pPr>
              <w:pStyle w:val="S8Gazettetabletext"/>
              <w:rPr>
                <w:lang w:eastAsia="en-US"/>
              </w:rPr>
            </w:pPr>
            <w:r>
              <w:rPr>
                <w:lang w:eastAsia="en-US"/>
              </w:rPr>
              <w:t>Variation to registration particulars and particulars of label to extend the pack size range and list of situations for control of certain ants</w:t>
            </w:r>
          </w:p>
        </w:tc>
      </w:tr>
    </w:tbl>
    <w:p w14:paraId="70003C78" w14:textId="77777777" w:rsidR="000E77A3" w:rsidRDefault="000E77A3" w:rsidP="00420CD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5911500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1CB058" w14:textId="77777777" w:rsidR="000E77A3" w:rsidRDefault="000E77A3">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BA5F768" w14:textId="77777777" w:rsidR="000E77A3" w:rsidRDefault="000E77A3">
            <w:pPr>
              <w:pStyle w:val="S8Gazettetabletext"/>
              <w:rPr>
                <w:noProof/>
                <w:lang w:eastAsia="en-US"/>
              </w:rPr>
            </w:pPr>
            <w:r>
              <w:rPr>
                <w:lang w:eastAsia="en-US"/>
              </w:rPr>
              <w:t>141203</w:t>
            </w:r>
          </w:p>
        </w:tc>
      </w:tr>
      <w:tr w:rsidR="000E77A3" w14:paraId="5C2971A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37470E"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BAD8DE5" w14:textId="77777777" w:rsidR="000E77A3" w:rsidRDefault="000E77A3">
            <w:pPr>
              <w:pStyle w:val="S8Gazettetabletext"/>
              <w:rPr>
                <w:lang w:eastAsia="en-US"/>
              </w:rPr>
            </w:pPr>
            <w:r>
              <w:rPr>
                <w:lang w:eastAsia="en-US"/>
              </w:rPr>
              <w:t>Submarino Flupropanate 745 Herbicide</w:t>
            </w:r>
          </w:p>
        </w:tc>
      </w:tr>
      <w:tr w:rsidR="000E77A3" w14:paraId="23FB74A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FA810B"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1354741" w14:textId="02871125" w:rsidR="000E77A3" w:rsidRDefault="00E82265">
            <w:pPr>
              <w:pStyle w:val="S8Gazettetabletext"/>
              <w:rPr>
                <w:lang w:eastAsia="en-US"/>
              </w:rPr>
            </w:pPr>
            <w:r>
              <w:rPr>
                <w:lang w:eastAsia="en-US"/>
              </w:rPr>
              <w:t>745</w:t>
            </w:r>
            <w:r>
              <w:rPr>
                <w:lang w:eastAsia="en-US"/>
              </w:rPr>
              <w:t> </w:t>
            </w:r>
            <w:r w:rsidR="000E77A3">
              <w:rPr>
                <w:lang w:eastAsia="en-US"/>
              </w:rPr>
              <w:t>g/L flupropanate present as the sodium salt</w:t>
            </w:r>
          </w:p>
        </w:tc>
      </w:tr>
      <w:tr w:rsidR="000E77A3" w14:paraId="0299BCE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B74E8A"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34CC121" w14:textId="77777777" w:rsidR="000E77A3" w:rsidRDefault="000E77A3">
            <w:pPr>
              <w:pStyle w:val="S8Gazettetabletext"/>
              <w:rPr>
                <w:lang w:eastAsia="en-US"/>
              </w:rPr>
            </w:pPr>
            <w:r>
              <w:rPr>
                <w:lang w:eastAsia="en-US"/>
              </w:rPr>
              <w:t>Submarino Pty Ltd</w:t>
            </w:r>
          </w:p>
        </w:tc>
      </w:tr>
      <w:tr w:rsidR="000E77A3" w14:paraId="0A59661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F175F9"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047B78C" w14:textId="77777777" w:rsidR="000E77A3" w:rsidRDefault="000E77A3">
            <w:pPr>
              <w:pStyle w:val="S8Gazettetabletext"/>
              <w:rPr>
                <w:lang w:eastAsia="en-US"/>
              </w:rPr>
            </w:pPr>
            <w:r>
              <w:rPr>
                <w:lang w:eastAsia="en-US"/>
              </w:rPr>
              <w:t>616 055 559</w:t>
            </w:r>
          </w:p>
        </w:tc>
      </w:tr>
      <w:tr w:rsidR="000E77A3" w14:paraId="1B67228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ED12F" w14:textId="77777777" w:rsidR="000E77A3" w:rsidRDefault="000E77A3">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79BB478" w14:textId="77777777" w:rsidR="000E77A3" w:rsidRDefault="000E77A3">
            <w:pPr>
              <w:pStyle w:val="S8Gazettetabletext"/>
              <w:rPr>
                <w:lang w:eastAsia="en-US"/>
              </w:rPr>
            </w:pPr>
            <w:r>
              <w:rPr>
                <w:lang w:eastAsia="en-US"/>
              </w:rPr>
              <w:t>29 November 2023</w:t>
            </w:r>
          </w:p>
        </w:tc>
      </w:tr>
      <w:tr w:rsidR="000E77A3" w14:paraId="1D5534B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A39091"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EE057C" w14:textId="77777777" w:rsidR="000E77A3" w:rsidRDefault="000E77A3">
            <w:pPr>
              <w:pStyle w:val="S8Gazettetabletext"/>
              <w:rPr>
                <w:lang w:eastAsia="en-US"/>
              </w:rPr>
            </w:pPr>
            <w:r>
              <w:rPr>
                <w:lang w:eastAsia="en-US"/>
              </w:rPr>
              <w:t>92793</w:t>
            </w:r>
          </w:p>
        </w:tc>
      </w:tr>
      <w:tr w:rsidR="000E77A3" w14:paraId="636F24D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D46C67"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84FAB65" w14:textId="77777777" w:rsidR="000E77A3" w:rsidRDefault="000E77A3">
            <w:pPr>
              <w:pStyle w:val="S8Gazettetabletext"/>
              <w:rPr>
                <w:lang w:eastAsia="en-US"/>
              </w:rPr>
            </w:pPr>
            <w:r>
              <w:rPr>
                <w:lang w:eastAsia="en-US"/>
              </w:rPr>
              <w:t>92793/141203</w:t>
            </w:r>
          </w:p>
        </w:tc>
      </w:tr>
      <w:tr w:rsidR="000E77A3" w14:paraId="3EE9DE6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4720B"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BF7DD1A" w14:textId="77777777" w:rsidR="000E77A3" w:rsidRDefault="000E77A3">
            <w:pPr>
              <w:pStyle w:val="S8Gazettetabletext"/>
              <w:rPr>
                <w:lang w:eastAsia="en-US"/>
              </w:rPr>
            </w:pPr>
            <w:r>
              <w:rPr>
                <w:lang w:eastAsia="en-US"/>
              </w:rPr>
              <w:t>Variation of product registration and label approval to amend the withholding period</w:t>
            </w:r>
          </w:p>
        </w:tc>
      </w:tr>
    </w:tbl>
    <w:p w14:paraId="4AF2BCCA" w14:textId="5AB777EC" w:rsidR="000E77A3" w:rsidRDefault="000E77A3" w:rsidP="000E77A3">
      <w:pPr>
        <w:pStyle w:val="Caption"/>
      </w:pPr>
      <w:bookmarkStart w:id="24" w:name="_Toc152938906"/>
      <w:r>
        <w:t xml:space="preserve">Table </w:t>
      </w:r>
      <w:r>
        <w:fldChar w:fldCharType="begin"/>
      </w:r>
      <w:r>
        <w:instrText xml:space="preserve"> SEQ Table \* ARABIC </w:instrText>
      </w:r>
      <w:r>
        <w:fldChar w:fldCharType="separate"/>
      </w:r>
      <w:r w:rsidR="00420CD9">
        <w:rPr>
          <w:noProof/>
        </w:rPr>
        <w:t>3</w:t>
      </w:r>
      <w:r>
        <w:rPr>
          <w:noProof/>
        </w:rPr>
        <w:fldChar w:fldCharType="end"/>
      </w:r>
      <w:r>
        <w:t>: Label approval</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670F1F9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416DFE"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2259698" w14:textId="77777777" w:rsidR="000E77A3" w:rsidRDefault="000E77A3">
            <w:pPr>
              <w:pStyle w:val="S8Gazettetabletext"/>
              <w:rPr>
                <w:noProof/>
                <w:lang w:eastAsia="en-US"/>
              </w:rPr>
            </w:pPr>
            <w:r>
              <w:rPr>
                <w:lang w:eastAsia="en-US"/>
              </w:rPr>
              <w:t>141013</w:t>
            </w:r>
          </w:p>
        </w:tc>
      </w:tr>
      <w:tr w:rsidR="000E77A3" w14:paraId="0E2FC05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3B7337"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5BFE7E2" w14:textId="77777777" w:rsidR="000E77A3" w:rsidRDefault="000E77A3">
            <w:pPr>
              <w:pStyle w:val="S8Gazettetabletext"/>
              <w:rPr>
                <w:lang w:eastAsia="en-US"/>
              </w:rPr>
            </w:pPr>
            <w:r>
              <w:rPr>
                <w:lang w:eastAsia="en-US"/>
              </w:rPr>
              <w:t>Contact Organics LocalSafe Weed Terminator N</w:t>
            </w:r>
          </w:p>
        </w:tc>
      </w:tr>
      <w:tr w:rsidR="000E77A3" w14:paraId="79E581C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F19687"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288E3C" w14:textId="12ABD1F1" w:rsidR="000E77A3" w:rsidRDefault="00E82265">
            <w:pPr>
              <w:pStyle w:val="S8Gazettetabletext"/>
              <w:rPr>
                <w:lang w:eastAsia="en-US"/>
              </w:rPr>
            </w:pPr>
            <w:r>
              <w:rPr>
                <w:lang w:eastAsia="en-US"/>
              </w:rPr>
              <w:t>444</w:t>
            </w:r>
            <w:r>
              <w:rPr>
                <w:lang w:eastAsia="en-US"/>
              </w:rPr>
              <w:t> </w:t>
            </w:r>
            <w:r w:rsidR="000E77A3">
              <w:rPr>
                <w:lang w:eastAsia="en-US"/>
              </w:rPr>
              <w:t>g/L nonanoic acid</w:t>
            </w:r>
          </w:p>
        </w:tc>
      </w:tr>
      <w:tr w:rsidR="000E77A3" w14:paraId="6DDBDE4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B11518"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8833D84" w14:textId="77777777" w:rsidR="000E77A3" w:rsidRDefault="000E77A3">
            <w:pPr>
              <w:pStyle w:val="S8Gazettetabletext"/>
              <w:rPr>
                <w:lang w:eastAsia="en-US"/>
              </w:rPr>
            </w:pPr>
            <w:r>
              <w:rPr>
                <w:lang w:eastAsia="en-US"/>
              </w:rPr>
              <w:t>Contact Organics Pty Ltd</w:t>
            </w:r>
          </w:p>
        </w:tc>
      </w:tr>
      <w:tr w:rsidR="000E77A3" w14:paraId="34BEFE0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EAFDCC"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01730FC" w14:textId="77777777" w:rsidR="000E77A3" w:rsidRDefault="000E77A3">
            <w:pPr>
              <w:pStyle w:val="S8Gazettetabletext"/>
              <w:rPr>
                <w:lang w:eastAsia="en-US"/>
              </w:rPr>
            </w:pPr>
            <w:r>
              <w:rPr>
                <w:lang w:eastAsia="en-US"/>
              </w:rPr>
              <w:t>607 848 091</w:t>
            </w:r>
          </w:p>
        </w:tc>
      </w:tr>
      <w:tr w:rsidR="000E77A3" w14:paraId="28DA9CF8"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241B27"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A325B04" w14:textId="77777777" w:rsidR="000E77A3" w:rsidRDefault="000E77A3">
            <w:pPr>
              <w:pStyle w:val="S8Gazettetabletext"/>
              <w:rPr>
                <w:lang w:eastAsia="en-US"/>
              </w:rPr>
            </w:pPr>
            <w:r>
              <w:rPr>
                <w:lang w:eastAsia="en-US"/>
              </w:rPr>
              <w:t>22 November 2023</w:t>
            </w:r>
          </w:p>
        </w:tc>
      </w:tr>
      <w:tr w:rsidR="000E77A3" w14:paraId="562CE740"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C49AE0"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7679D6" w14:textId="77777777" w:rsidR="000E77A3" w:rsidRDefault="000E77A3">
            <w:pPr>
              <w:pStyle w:val="S8Gazettetabletext"/>
              <w:rPr>
                <w:lang w:eastAsia="en-US"/>
              </w:rPr>
            </w:pPr>
            <w:r>
              <w:rPr>
                <w:lang w:eastAsia="en-US"/>
              </w:rPr>
              <w:t>91093</w:t>
            </w:r>
          </w:p>
        </w:tc>
      </w:tr>
      <w:tr w:rsidR="000E77A3" w14:paraId="50D8E88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B05A4B"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F84B321" w14:textId="77777777" w:rsidR="000E77A3" w:rsidRDefault="000E77A3">
            <w:pPr>
              <w:pStyle w:val="S8Gazettetabletext"/>
              <w:rPr>
                <w:lang w:eastAsia="en-US"/>
              </w:rPr>
            </w:pPr>
            <w:r>
              <w:rPr>
                <w:lang w:eastAsia="en-US"/>
              </w:rPr>
              <w:t>91093/141013</w:t>
            </w:r>
          </w:p>
        </w:tc>
      </w:tr>
      <w:tr w:rsidR="000E77A3" w14:paraId="2E943E6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5E7B42"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FAB6D7E" w14:textId="77777777" w:rsidR="000E77A3" w:rsidRDefault="000E77A3">
            <w:pPr>
              <w:pStyle w:val="S8Gazettetabletext"/>
              <w:rPr>
                <w:lang w:eastAsia="en-US"/>
              </w:rPr>
            </w:pPr>
            <w:r>
              <w:rPr>
                <w:lang w:eastAsia="en-US"/>
              </w:rPr>
              <w:t xml:space="preserve">Registration of a new label for the existing product </w:t>
            </w:r>
            <w:r>
              <w:rPr>
                <w:rFonts w:hint="eastAsia"/>
                <w:lang w:eastAsia="en-US"/>
              </w:rPr>
              <w:t>‘</w:t>
            </w:r>
            <w:r>
              <w:rPr>
                <w:lang w:eastAsia="en-US"/>
              </w:rPr>
              <w:t xml:space="preserve">Contact Organics </w:t>
            </w:r>
            <w:proofErr w:type="spellStart"/>
            <w:r>
              <w:rPr>
                <w:lang w:eastAsia="en-US"/>
              </w:rPr>
              <w:t>LocalSafe</w:t>
            </w:r>
            <w:proofErr w:type="spellEnd"/>
            <w:r>
              <w:rPr>
                <w:lang w:eastAsia="en-US"/>
              </w:rPr>
              <w:t xml:space="preserve"> Weed Terminator N</w:t>
            </w:r>
            <w:r>
              <w:rPr>
                <w:rFonts w:hint="eastAsia"/>
                <w:lang w:eastAsia="en-US"/>
              </w:rPr>
              <w:t>’</w:t>
            </w:r>
            <w:r>
              <w:rPr>
                <w:lang w:eastAsia="en-US"/>
              </w:rPr>
              <w:t xml:space="preserve"> with the label name </w:t>
            </w:r>
            <w:r>
              <w:rPr>
                <w:rFonts w:hint="eastAsia"/>
                <w:lang w:eastAsia="en-US"/>
              </w:rPr>
              <w:t>‘</w:t>
            </w:r>
            <w:proofErr w:type="spellStart"/>
            <w:r>
              <w:rPr>
                <w:lang w:eastAsia="en-US"/>
              </w:rPr>
              <w:t>FireHawk</w:t>
            </w:r>
            <w:proofErr w:type="spellEnd"/>
            <w:r>
              <w:rPr>
                <w:lang w:eastAsia="en-US"/>
              </w:rPr>
              <w:t xml:space="preserve"> Bioherbicide Concentrate</w:t>
            </w:r>
            <w:r>
              <w:rPr>
                <w:rFonts w:hint="eastAsia"/>
                <w:lang w:eastAsia="en-US"/>
              </w:rPr>
              <w:t>’</w:t>
            </w:r>
          </w:p>
        </w:tc>
      </w:tr>
    </w:tbl>
    <w:p w14:paraId="082C02FE"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E77A3" w14:paraId="459F88A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7B7582"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A57CEA5" w14:textId="77777777" w:rsidR="000E77A3" w:rsidRDefault="000E77A3">
            <w:pPr>
              <w:pStyle w:val="S8Gazettetabletext"/>
              <w:rPr>
                <w:noProof/>
                <w:lang w:eastAsia="en-US"/>
              </w:rPr>
            </w:pPr>
            <w:r>
              <w:rPr>
                <w:lang w:eastAsia="en-US"/>
              </w:rPr>
              <w:t>141014</w:t>
            </w:r>
          </w:p>
        </w:tc>
      </w:tr>
      <w:tr w:rsidR="000E77A3" w14:paraId="1B97A00C"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4A3A0C"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EA1ADDB" w14:textId="77777777" w:rsidR="000E77A3" w:rsidRDefault="000E77A3">
            <w:pPr>
              <w:pStyle w:val="S8Gazettetabletext"/>
              <w:rPr>
                <w:lang w:eastAsia="en-US"/>
              </w:rPr>
            </w:pPr>
            <w:r>
              <w:rPr>
                <w:lang w:eastAsia="en-US"/>
              </w:rPr>
              <w:t xml:space="preserve">Contact Organics </w:t>
            </w:r>
            <w:proofErr w:type="spellStart"/>
            <w:r>
              <w:rPr>
                <w:lang w:eastAsia="en-US"/>
              </w:rPr>
              <w:t>HomeSafe</w:t>
            </w:r>
            <w:proofErr w:type="spellEnd"/>
            <w:r>
              <w:rPr>
                <w:lang w:eastAsia="en-US"/>
              </w:rPr>
              <w:t xml:space="preserve"> Weed Terminator N Ready-to-Use Spray Mixture</w:t>
            </w:r>
          </w:p>
        </w:tc>
      </w:tr>
      <w:tr w:rsidR="000E77A3" w14:paraId="68A41C6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E3BF02" w14:textId="77777777" w:rsidR="000E77A3" w:rsidRDefault="000E77A3">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623709E" w14:textId="4154C537" w:rsidR="000E77A3" w:rsidRDefault="00E82265">
            <w:pPr>
              <w:pStyle w:val="S8Gazettetabletext"/>
              <w:rPr>
                <w:lang w:eastAsia="en-US"/>
              </w:rPr>
            </w:pPr>
            <w:r>
              <w:rPr>
                <w:lang w:eastAsia="en-US"/>
              </w:rPr>
              <w:t>28</w:t>
            </w:r>
            <w:r>
              <w:rPr>
                <w:lang w:eastAsia="en-US"/>
              </w:rPr>
              <w:t> </w:t>
            </w:r>
            <w:r w:rsidR="000E77A3">
              <w:rPr>
                <w:lang w:eastAsia="en-US"/>
              </w:rPr>
              <w:t>g/L nonanoic acid</w:t>
            </w:r>
          </w:p>
        </w:tc>
      </w:tr>
      <w:tr w:rsidR="000E77A3" w14:paraId="7318CF4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E2DF21"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C96DFE9" w14:textId="77777777" w:rsidR="000E77A3" w:rsidRDefault="000E77A3">
            <w:pPr>
              <w:pStyle w:val="S8Gazettetabletext"/>
              <w:rPr>
                <w:lang w:eastAsia="en-US"/>
              </w:rPr>
            </w:pPr>
            <w:r>
              <w:rPr>
                <w:lang w:eastAsia="en-US"/>
              </w:rPr>
              <w:t>Contact Organics Pty Ltd</w:t>
            </w:r>
          </w:p>
        </w:tc>
      </w:tr>
      <w:tr w:rsidR="000E77A3" w14:paraId="71FFDFD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D4A459"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DB19DD0" w14:textId="77777777" w:rsidR="000E77A3" w:rsidRDefault="000E77A3">
            <w:pPr>
              <w:pStyle w:val="S8Gazettetabletext"/>
              <w:rPr>
                <w:lang w:eastAsia="en-US"/>
              </w:rPr>
            </w:pPr>
            <w:r>
              <w:rPr>
                <w:lang w:eastAsia="en-US"/>
              </w:rPr>
              <w:t>607 848 091</w:t>
            </w:r>
          </w:p>
        </w:tc>
      </w:tr>
      <w:tr w:rsidR="000E77A3" w14:paraId="4E374D9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3C4768"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38C08B8" w14:textId="77777777" w:rsidR="000E77A3" w:rsidRDefault="000E77A3">
            <w:pPr>
              <w:pStyle w:val="S8Gazettetabletext"/>
              <w:rPr>
                <w:lang w:eastAsia="en-US"/>
              </w:rPr>
            </w:pPr>
            <w:r>
              <w:rPr>
                <w:lang w:eastAsia="en-US"/>
              </w:rPr>
              <w:t>22 November 2023</w:t>
            </w:r>
          </w:p>
        </w:tc>
      </w:tr>
      <w:tr w:rsidR="000E77A3" w14:paraId="132542C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A789EB"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62D8D5" w14:textId="77777777" w:rsidR="000E77A3" w:rsidRDefault="000E77A3">
            <w:pPr>
              <w:pStyle w:val="S8Gazettetabletext"/>
              <w:rPr>
                <w:lang w:eastAsia="en-US"/>
              </w:rPr>
            </w:pPr>
            <w:r>
              <w:rPr>
                <w:lang w:eastAsia="en-US"/>
              </w:rPr>
              <w:t>91866</w:t>
            </w:r>
          </w:p>
        </w:tc>
      </w:tr>
      <w:tr w:rsidR="000E77A3" w14:paraId="56F25CB3"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7F1573"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16691C1" w14:textId="77777777" w:rsidR="000E77A3" w:rsidRDefault="000E77A3">
            <w:pPr>
              <w:pStyle w:val="S8Gazettetabletext"/>
              <w:rPr>
                <w:lang w:eastAsia="en-US"/>
              </w:rPr>
            </w:pPr>
            <w:r>
              <w:rPr>
                <w:lang w:eastAsia="en-US"/>
              </w:rPr>
              <w:t>91866/141014</w:t>
            </w:r>
          </w:p>
        </w:tc>
      </w:tr>
      <w:tr w:rsidR="000E77A3" w14:paraId="5002DA5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DB12BA"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6A2464" w14:textId="77777777" w:rsidR="000E77A3" w:rsidRDefault="000E77A3">
            <w:pPr>
              <w:pStyle w:val="S8Gazettetabletext"/>
              <w:rPr>
                <w:lang w:eastAsia="en-US"/>
              </w:rPr>
            </w:pPr>
            <w:r>
              <w:rPr>
                <w:lang w:eastAsia="en-US"/>
              </w:rPr>
              <w:t xml:space="preserve">Registration of a new label for the existing product </w:t>
            </w:r>
            <w:r>
              <w:rPr>
                <w:rFonts w:hint="eastAsia"/>
                <w:lang w:eastAsia="en-US"/>
              </w:rPr>
              <w:t>‘</w:t>
            </w:r>
            <w:r>
              <w:rPr>
                <w:lang w:eastAsia="en-US"/>
              </w:rPr>
              <w:t xml:space="preserve">Contact Organics </w:t>
            </w:r>
            <w:proofErr w:type="spellStart"/>
            <w:r>
              <w:rPr>
                <w:lang w:eastAsia="en-US"/>
              </w:rPr>
              <w:t>HomeSafe</w:t>
            </w:r>
            <w:proofErr w:type="spellEnd"/>
            <w:r>
              <w:rPr>
                <w:lang w:eastAsia="en-US"/>
              </w:rPr>
              <w:t xml:space="preserve"> Weed Terminator N Ready-to-Use Spray Mixture</w:t>
            </w:r>
            <w:r>
              <w:rPr>
                <w:rFonts w:hint="eastAsia"/>
                <w:lang w:eastAsia="en-US"/>
              </w:rPr>
              <w:t>’</w:t>
            </w:r>
            <w:r>
              <w:rPr>
                <w:lang w:eastAsia="en-US"/>
              </w:rPr>
              <w:t xml:space="preserve"> with the label name </w:t>
            </w:r>
            <w:r>
              <w:rPr>
                <w:rFonts w:hint="eastAsia"/>
                <w:lang w:eastAsia="en-US"/>
              </w:rPr>
              <w:t>‘</w:t>
            </w:r>
            <w:proofErr w:type="spellStart"/>
            <w:r>
              <w:rPr>
                <w:lang w:eastAsia="en-US"/>
              </w:rPr>
              <w:t>FireHawk</w:t>
            </w:r>
            <w:proofErr w:type="spellEnd"/>
            <w:r>
              <w:rPr>
                <w:lang w:eastAsia="en-US"/>
              </w:rPr>
              <w:t xml:space="preserve"> Bioherbicide Ready-to-Use Spray Mixture</w:t>
            </w:r>
            <w:r>
              <w:rPr>
                <w:rFonts w:hint="eastAsia"/>
                <w:lang w:eastAsia="en-US"/>
              </w:rPr>
              <w:t>’</w:t>
            </w:r>
          </w:p>
        </w:tc>
      </w:tr>
    </w:tbl>
    <w:p w14:paraId="38E5488C" w14:textId="77777777" w:rsidR="00420CD9" w:rsidRDefault="00420CD9" w:rsidP="00420CD9">
      <w:pPr>
        <w:pStyle w:val="S8Gazettetabletext"/>
        <w:sectPr w:rsidR="00420CD9" w:rsidSect="000B0470">
          <w:headerReference w:type="even" r:id="rId22"/>
          <w:headerReference w:type="default" r:id="rId23"/>
          <w:pgSz w:w="11906" w:h="16838"/>
          <w:pgMar w:top="1440" w:right="1134" w:bottom="1440" w:left="1134" w:header="680" w:footer="737" w:gutter="0"/>
          <w:pgNumType w:start="1"/>
          <w:cols w:space="720"/>
        </w:sectPr>
      </w:pPr>
    </w:p>
    <w:p w14:paraId="1296CC49" w14:textId="77777777" w:rsidR="000E77A3" w:rsidRDefault="000E77A3" w:rsidP="00C839B1">
      <w:pPr>
        <w:pStyle w:val="GazetteHeading1"/>
      </w:pPr>
      <w:bookmarkStart w:id="25" w:name="_Toc152938907"/>
      <w:bookmarkStart w:id="26" w:name="_Toc152941296"/>
      <w:r>
        <w:lastRenderedPageBreak/>
        <w:t>Veterinary chemical products and approved labels</w:t>
      </w:r>
      <w:bookmarkEnd w:id="25"/>
      <w:bookmarkEnd w:id="26"/>
    </w:p>
    <w:p w14:paraId="3E27C0BF" w14:textId="77777777" w:rsidR="000E77A3" w:rsidRDefault="000E77A3" w:rsidP="000E77A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61A2A05" w14:textId="710EEB26" w:rsidR="000E77A3" w:rsidRDefault="00420CD9" w:rsidP="000E77A3">
      <w:pPr>
        <w:pStyle w:val="Caption"/>
      </w:pPr>
      <w:bookmarkStart w:id="27" w:name="_Toc152938908"/>
      <w:r>
        <w:t xml:space="preserve">Table </w:t>
      </w:r>
      <w:r>
        <w:fldChar w:fldCharType="begin"/>
      </w:r>
      <w:r>
        <w:instrText xml:space="preserve"> SEQ Table \* ARABIC </w:instrText>
      </w:r>
      <w:r>
        <w:fldChar w:fldCharType="separate"/>
      </w:r>
      <w:r>
        <w:rPr>
          <w:noProof/>
        </w:rPr>
        <w:t>4</w:t>
      </w:r>
      <w:r>
        <w:rPr>
          <w:noProof/>
        </w:rPr>
        <w:fldChar w:fldCharType="end"/>
      </w:r>
      <w:r w:rsidR="000E77A3">
        <w:t>: Veterinary products based on existing active constituents</w:t>
      </w:r>
      <w:bookmarkEnd w:id="27"/>
    </w:p>
    <w:tbl>
      <w:tblPr>
        <w:tblStyle w:val="TableGrid"/>
        <w:tblW w:w="5002" w:type="pct"/>
        <w:tblLook w:val="04A0" w:firstRow="1" w:lastRow="0" w:firstColumn="1" w:lastColumn="0" w:noHBand="0" w:noVBand="1"/>
        <w:tblCaption w:val="Veterinary products based on existing active constituents"/>
      </w:tblPr>
      <w:tblGrid>
        <w:gridCol w:w="2127"/>
        <w:gridCol w:w="7505"/>
      </w:tblGrid>
      <w:tr w:rsidR="000E77A3" w14:paraId="06B01093"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CAB200"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F1B559B" w14:textId="77777777" w:rsidR="000E77A3" w:rsidRDefault="000E77A3">
            <w:pPr>
              <w:pStyle w:val="S8Gazettetabletext"/>
              <w:rPr>
                <w:lang w:eastAsia="en-US"/>
              </w:rPr>
            </w:pPr>
            <w:r>
              <w:rPr>
                <w:lang w:eastAsia="en-US"/>
              </w:rPr>
              <w:t>137698</w:t>
            </w:r>
          </w:p>
        </w:tc>
      </w:tr>
      <w:tr w:rsidR="000E77A3" w14:paraId="6AD5C971"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789538"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C015990" w14:textId="77777777" w:rsidR="000E77A3" w:rsidRDefault="000E77A3">
            <w:pPr>
              <w:pStyle w:val="S8Gazettetabletext"/>
              <w:rPr>
                <w:lang w:eastAsia="en-US"/>
              </w:rPr>
            </w:pPr>
            <w:proofErr w:type="spellStart"/>
            <w:r>
              <w:rPr>
                <w:lang w:eastAsia="en-US"/>
              </w:rPr>
              <w:t>Oxfendoate</w:t>
            </w:r>
            <w:proofErr w:type="spellEnd"/>
            <w:r>
              <w:rPr>
                <w:lang w:eastAsia="en-US"/>
              </w:rPr>
              <w:t>-Oral Broad Spectrum Worm Paste for Horses</w:t>
            </w:r>
          </w:p>
        </w:tc>
      </w:tr>
      <w:tr w:rsidR="000E77A3" w14:paraId="2F059423"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9DF5FA" w14:textId="77777777" w:rsidR="000E77A3" w:rsidRDefault="000E77A3">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4F25077" w14:textId="5F56A85F" w:rsidR="000E77A3" w:rsidRDefault="000E77A3">
            <w:pPr>
              <w:pStyle w:val="S8Gazettetabletext"/>
              <w:rPr>
                <w:lang w:eastAsia="en-US"/>
              </w:rPr>
            </w:pPr>
            <w:r>
              <w:rPr>
                <w:rStyle w:val="ui-provider"/>
                <w:lang w:eastAsia="en-US"/>
              </w:rPr>
              <w:t xml:space="preserve">Each </w:t>
            </w:r>
            <w:r w:rsidR="00E82265">
              <w:rPr>
                <w:rStyle w:val="ui-provider"/>
                <w:lang w:eastAsia="en-US"/>
              </w:rPr>
              <w:t>35</w:t>
            </w:r>
            <w:r w:rsidR="00E82265">
              <w:rPr>
                <w:rStyle w:val="ui-provider"/>
                <w:lang w:eastAsia="en-US"/>
              </w:rPr>
              <w:t> </w:t>
            </w:r>
            <w:r>
              <w:rPr>
                <w:rStyle w:val="ui-provider"/>
                <w:lang w:eastAsia="en-US"/>
              </w:rPr>
              <w:t xml:space="preserve">mL syringe contains: </w:t>
            </w:r>
            <w:r>
              <w:rPr>
                <w:lang w:eastAsia="en-US"/>
              </w:rPr>
              <w:t>9.</w:t>
            </w:r>
            <w:r w:rsidR="00E82265">
              <w:rPr>
                <w:lang w:eastAsia="en-US"/>
              </w:rPr>
              <w:t>1</w:t>
            </w:r>
            <w:r w:rsidR="00E82265">
              <w:rPr>
                <w:lang w:eastAsia="en-US"/>
              </w:rPr>
              <w:t> </w:t>
            </w:r>
            <w:r>
              <w:rPr>
                <w:lang w:eastAsia="en-US"/>
              </w:rPr>
              <w:t>g pyrantel embonate, 7.</w:t>
            </w:r>
            <w:r w:rsidR="00E82265">
              <w:rPr>
                <w:lang w:eastAsia="en-US"/>
              </w:rPr>
              <w:t>0</w:t>
            </w:r>
            <w:r w:rsidR="00E82265">
              <w:rPr>
                <w:lang w:eastAsia="en-US"/>
              </w:rPr>
              <w:t> </w:t>
            </w:r>
            <w:r>
              <w:rPr>
                <w:lang w:eastAsia="en-US"/>
              </w:rPr>
              <w:t>g oxfendazole</w:t>
            </w:r>
          </w:p>
        </w:tc>
      </w:tr>
      <w:tr w:rsidR="000E77A3" w14:paraId="309682C5"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10D152"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43AD8A9" w14:textId="77777777" w:rsidR="000E77A3" w:rsidRDefault="000E77A3">
            <w:pPr>
              <w:pStyle w:val="S8Gazettetabletext"/>
              <w:rPr>
                <w:lang w:eastAsia="en-US"/>
              </w:rPr>
            </w:pPr>
            <w:r>
              <w:rPr>
                <w:lang w:eastAsia="en-US"/>
              </w:rPr>
              <w:t>Randlab Australia Pty Ltd</w:t>
            </w:r>
          </w:p>
        </w:tc>
      </w:tr>
      <w:tr w:rsidR="000E77A3" w14:paraId="0D893881"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237BF6"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1574F48" w14:textId="77777777" w:rsidR="000E77A3" w:rsidRDefault="000E77A3">
            <w:pPr>
              <w:pStyle w:val="S8Gazettetabletext"/>
              <w:rPr>
                <w:lang w:eastAsia="en-US"/>
              </w:rPr>
            </w:pPr>
            <w:r>
              <w:rPr>
                <w:lang w:eastAsia="en-US"/>
              </w:rPr>
              <w:t>114 948 837</w:t>
            </w:r>
          </w:p>
        </w:tc>
      </w:tr>
      <w:tr w:rsidR="000E77A3" w14:paraId="5165E02A"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495AF2" w14:textId="77777777" w:rsidR="000E77A3" w:rsidRDefault="000E77A3">
            <w:pPr>
              <w:pStyle w:val="S8Gazettetableheading"/>
              <w:rPr>
                <w:lang w:eastAsia="en-US"/>
              </w:rPr>
            </w:pPr>
            <w:r>
              <w:rPr>
                <w:lang w:eastAsia="en-US"/>
              </w:rPr>
              <w:t>Date of registration</w:t>
            </w:r>
          </w:p>
        </w:tc>
        <w:tc>
          <w:tcPr>
            <w:tcW w:w="3896" w:type="pct"/>
            <w:tcBorders>
              <w:top w:val="single" w:sz="4" w:space="0" w:color="auto"/>
              <w:left w:val="single" w:sz="4" w:space="0" w:color="auto"/>
              <w:bottom w:val="single" w:sz="4" w:space="0" w:color="auto"/>
              <w:right w:val="single" w:sz="4" w:space="0" w:color="auto"/>
            </w:tcBorders>
            <w:hideMark/>
          </w:tcPr>
          <w:p w14:paraId="6D32D016" w14:textId="77777777" w:rsidR="000E77A3" w:rsidRDefault="000E77A3">
            <w:pPr>
              <w:pStyle w:val="S8Gazettetabletext"/>
              <w:rPr>
                <w:lang w:eastAsia="en-US"/>
              </w:rPr>
            </w:pPr>
            <w:r>
              <w:rPr>
                <w:lang w:eastAsia="en-US"/>
              </w:rPr>
              <w:t>21 November 2023</w:t>
            </w:r>
          </w:p>
        </w:tc>
      </w:tr>
      <w:tr w:rsidR="000E77A3" w14:paraId="05343354"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5594FB"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A414657" w14:textId="77777777" w:rsidR="000E77A3" w:rsidRDefault="000E77A3">
            <w:pPr>
              <w:pStyle w:val="S8Gazettetabletext"/>
              <w:rPr>
                <w:lang w:eastAsia="en-US"/>
              </w:rPr>
            </w:pPr>
            <w:r>
              <w:rPr>
                <w:lang w:eastAsia="en-US"/>
              </w:rPr>
              <w:t>93028</w:t>
            </w:r>
          </w:p>
        </w:tc>
      </w:tr>
      <w:tr w:rsidR="000E77A3" w14:paraId="1AF3F151"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A1C813"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F856155" w14:textId="77777777" w:rsidR="000E77A3" w:rsidRDefault="000E77A3">
            <w:pPr>
              <w:pStyle w:val="S8Gazettetabletext"/>
              <w:rPr>
                <w:lang w:eastAsia="en-US"/>
              </w:rPr>
            </w:pPr>
            <w:r>
              <w:rPr>
                <w:lang w:eastAsia="en-US"/>
              </w:rPr>
              <w:t>93028/137698</w:t>
            </w:r>
          </w:p>
        </w:tc>
      </w:tr>
      <w:tr w:rsidR="000E77A3" w14:paraId="11BFDE4A" w14:textId="77777777" w:rsidTr="000E77A3">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7D786F"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7820328" w14:textId="0C3FAFAF" w:rsidR="000E77A3" w:rsidRDefault="000E77A3">
            <w:pPr>
              <w:pStyle w:val="S8Gazettetabletext"/>
              <w:rPr>
                <w:lang w:eastAsia="en-US"/>
              </w:rPr>
            </w:pPr>
            <w:r>
              <w:rPr>
                <w:lang w:eastAsia="en-US"/>
              </w:rPr>
              <w:t>Registration of a 9.</w:t>
            </w:r>
            <w:r w:rsidR="00E82265">
              <w:rPr>
                <w:lang w:eastAsia="en-US"/>
              </w:rPr>
              <w:t>1</w:t>
            </w:r>
            <w:r w:rsidR="00E82265">
              <w:rPr>
                <w:lang w:eastAsia="en-US"/>
              </w:rPr>
              <w:t> </w:t>
            </w:r>
            <w:r>
              <w:rPr>
                <w:lang w:eastAsia="en-US"/>
              </w:rPr>
              <w:t>g pyrantel embonate, 7.</w:t>
            </w:r>
            <w:r w:rsidR="00E82265">
              <w:rPr>
                <w:lang w:eastAsia="en-US"/>
              </w:rPr>
              <w:t>0</w:t>
            </w:r>
            <w:r w:rsidR="00E82265">
              <w:rPr>
                <w:lang w:eastAsia="en-US"/>
              </w:rPr>
              <w:t> </w:t>
            </w:r>
            <w:r>
              <w:rPr>
                <w:lang w:eastAsia="en-US"/>
              </w:rPr>
              <w:t xml:space="preserve">g oxfendazole in each </w:t>
            </w:r>
            <w:r w:rsidR="00E82265">
              <w:rPr>
                <w:lang w:eastAsia="en-US"/>
              </w:rPr>
              <w:t>35</w:t>
            </w:r>
            <w:r w:rsidR="00E82265">
              <w:rPr>
                <w:lang w:eastAsia="en-US"/>
              </w:rPr>
              <w:t> </w:t>
            </w:r>
            <w:r>
              <w:rPr>
                <w:lang w:eastAsia="en-US"/>
              </w:rPr>
              <w:t>mL syringe oral paste product for the treatment and control of susceptible strains of all common worms of horses</w:t>
            </w:r>
          </w:p>
        </w:tc>
      </w:tr>
    </w:tbl>
    <w:p w14:paraId="08BF7EAC"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7376241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6B5265" w14:textId="77777777" w:rsidR="000E77A3" w:rsidRDefault="000E77A3">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144B239" w14:textId="77777777" w:rsidR="000E77A3" w:rsidRDefault="000E77A3">
            <w:pPr>
              <w:pStyle w:val="S8Gazettetabletext"/>
              <w:rPr>
                <w:noProof/>
                <w:lang w:eastAsia="en-US"/>
              </w:rPr>
            </w:pPr>
            <w:r>
              <w:rPr>
                <w:noProof/>
                <w:lang w:eastAsia="en-US"/>
              </w:rPr>
              <w:t>139980</w:t>
            </w:r>
          </w:p>
        </w:tc>
      </w:tr>
      <w:tr w:rsidR="000E77A3" w14:paraId="0460687F"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54BD5D" w14:textId="77777777" w:rsidR="000E77A3" w:rsidRDefault="000E77A3">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BF15540" w14:textId="77777777" w:rsidR="000E77A3" w:rsidRDefault="000E77A3">
            <w:pPr>
              <w:pStyle w:val="S8Gazettetabletext"/>
              <w:rPr>
                <w:lang w:eastAsia="en-US"/>
              </w:rPr>
            </w:pPr>
            <w:proofErr w:type="spellStart"/>
            <w:r>
              <w:rPr>
                <w:lang w:eastAsia="en-US"/>
              </w:rPr>
              <w:t>Vetsense</w:t>
            </w:r>
            <w:proofErr w:type="spellEnd"/>
            <w:r>
              <w:rPr>
                <w:lang w:eastAsia="en-US"/>
              </w:rPr>
              <w:t xml:space="preserve"> </w:t>
            </w:r>
            <w:proofErr w:type="spellStart"/>
            <w:r>
              <w:rPr>
                <w:lang w:eastAsia="en-US"/>
              </w:rPr>
              <w:t>Ivermec</w:t>
            </w:r>
            <w:proofErr w:type="spellEnd"/>
            <w:r>
              <w:rPr>
                <w:lang w:eastAsia="en-US"/>
              </w:rPr>
              <w:t xml:space="preserve"> Pour-on for Cattle</w:t>
            </w:r>
          </w:p>
        </w:tc>
      </w:tr>
      <w:tr w:rsidR="000E77A3" w14:paraId="43477AAE"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5875D" w14:textId="77777777" w:rsidR="000E77A3" w:rsidRDefault="000E77A3">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076A93D" w14:textId="68FD442A" w:rsidR="000E77A3" w:rsidRDefault="00E82265">
            <w:pPr>
              <w:pStyle w:val="S8Gazettetabletext"/>
              <w:rPr>
                <w:lang w:eastAsia="en-US"/>
              </w:rPr>
            </w:pPr>
            <w:r>
              <w:rPr>
                <w:lang w:eastAsia="en-US"/>
              </w:rPr>
              <w:t>5</w:t>
            </w:r>
            <w:r>
              <w:rPr>
                <w:lang w:eastAsia="en-US"/>
              </w:rPr>
              <w:t> </w:t>
            </w:r>
            <w:r w:rsidR="000E77A3">
              <w:rPr>
                <w:lang w:eastAsia="en-US"/>
              </w:rPr>
              <w:t>mg/mL ivermectin</w:t>
            </w:r>
          </w:p>
        </w:tc>
      </w:tr>
      <w:tr w:rsidR="000E77A3" w14:paraId="7F3273F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3A2B45" w14:textId="77777777" w:rsidR="000E77A3" w:rsidRDefault="000E77A3">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A9AC989" w14:textId="77777777" w:rsidR="000E77A3" w:rsidRDefault="000E77A3">
            <w:pPr>
              <w:pStyle w:val="S8Gazettetabletext"/>
              <w:rPr>
                <w:lang w:eastAsia="en-US"/>
              </w:rPr>
            </w:pPr>
            <w:r>
              <w:rPr>
                <w:lang w:eastAsia="en-US"/>
              </w:rPr>
              <w:t>Vetsense Pty Ltd</w:t>
            </w:r>
          </w:p>
        </w:tc>
      </w:tr>
      <w:tr w:rsidR="000E77A3" w14:paraId="5FF6E0BD"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96E953" w14:textId="77777777" w:rsidR="000E77A3" w:rsidRDefault="000E77A3">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181E9E6" w14:textId="77777777" w:rsidR="000E77A3" w:rsidRDefault="000E77A3">
            <w:pPr>
              <w:pStyle w:val="S8Gazettetabletext"/>
              <w:rPr>
                <w:lang w:eastAsia="en-US"/>
              </w:rPr>
            </w:pPr>
            <w:r>
              <w:rPr>
                <w:lang w:eastAsia="en-US"/>
              </w:rPr>
              <w:t>150 968 871</w:t>
            </w:r>
          </w:p>
        </w:tc>
      </w:tr>
      <w:tr w:rsidR="000E77A3" w14:paraId="3E9768F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1897BE" w14:textId="77777777" w:rsidR="000E77A3" w:rsidRDefault="000E77A3">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38208C6" w14:textId="77777777" w:rsidR="000E77A3" w:rsidRDefault="000E77A3">
            <w:pPr>
              <w:pStyle w:val="S8Gazettetabletext"/>
              <w:rPr>
                <w:lang w:eastAsia="en-US"/>
              </w:rPr>
            </w:pPr>
            <w:r>
              <w:rPr>
                <w:lang w:eastAsia="en-US"/>
              </w:rPr>
              <w:t>22 November 2023</w:t>
            </w:r>
          </w:p>
        </w:tc>
      </w:tr>
      <w:tr w:rsidR="000E77A3" w14:paraId="3F2F3B79"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A2F884" w14:textId="77777777" w:rsidR="000E77A3" w:rsidRDefault="000E77A3">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24B48B" w14:textId="77777777" w:rsidR="000E77A3" w:rsidRDefault="000E77A3">
            <w:pPr>
              <w:pStyle w:val="S8Gazettetabletext"/>
              <w:rPr>
                <w:lang w:eastAsia="en-US"/>
              </w:rPr>
            </w:pPr>
            <w:r>
              <w:rPr>
                <w:lang w:eastAsia="en-US"/>
              </w:rPr>
              <w:t>93625</w:t>
            </w:r>
          </w:p>
        </w:tc>
      </w:tr>
      <w:tr w:rsidR="000E77A3" w14:paraId="0FF5C69A"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0957EB" w14:textId="77777777" w:rsidR="000E77A3" w:rsidRDefault="000E77A3">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B7E8660" w14:textId="77777777" w:rsidR="000E77A3" w:rsidRDefault="000E77A3">
            <w:pPr>
              <w:pStyle w:val="S8Gazettetabletext"/>
              <w:rPr>
                <w:lang w:eastAsia="en-US"/>
              </w:rPr>
            </w:pPr>
            <w:r>
              <w:rPr>
                <w:lang w:eastAsia="en-US"/>
              </w:rPr>
              <w:t>93625/139980</w:t>
            </w:r>
          </w:p>
        </w:tc>
      </w:tr>
      <w:tr w:rsidR="000E77A3" w14:paraId="187FC772"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D0BE7C"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D289241" w14:textId="2C84DF3C" w:rsidR="000E77A3" w:rsidRDefault="000E77A3">
            <w:pPr>
              <w:pStyle w:val="S8Gazettetabletext"/>
              <w:rPr>
                <w:lang w:eastAsia="en-US"/>
              </w:rPr>
            </w:pPr>
            <w:r>
              <w:rPr>
                <w:lang w:eastAsia="en-US"/>
              </w:rPr>
              <w:t>Registration of a 5</w:t>
            </w:r>
            <w:r w:rsidR="00E82265">
              <w:rPr>
                <w:lang w:eastAsia="en-US"/>
              </w:rPr>
              <w:t> </w:t>
            </w:r>
            <w:r>
              <w:rPr>
                <w:lang w:eastAsia="en-US"/>
              </w:rPr>
              <w:t>mg/mL ivermectin pour-on product for the treatment and control of internal and external parasites of cattle</w:t>
            </w:r>
          </w:p>
        </w:tc>
      </w:tr>
    </w:tbl>
    <w:p w14:paraId="79130F64" w14:textId="5705A7EC"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E77A3" w14:paraId="6A25B2B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26B42" w14:textId="77777777" w:rsidR="000E77A3" w:rsidRDefault="000E77A3" w:rsidP="00420CD9">
            <w:pPr>
              <w:pStyle w:val="S8Gazettetableheading"/>
            </w:pPr>
            <w: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E19AD99" w14:textId="77777777" w:rsidR="000E77A3" w:rsidRDefault="000E77A3" w:rsidP="00420CD9">
            <w:pPr>
              <w:pStyle w:val="S8Gazettetabletext"/>
              <w:rPr>
                <w:noProof/>
              </w:rPr>
            </w:pPr>
            <w:r>
              <w:t>140812</w:t>
            </w:r>
          </w:p>
        </w:tc>
      </w:tr>
      <w:tr w:rsidR="000E77A3" w14:paraId="2A44991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45816D" w14:textId="77777777" w:rsidR="000E77A3" w:rsidRDefault="000E77A3" w:rsidP="00420CD9">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5C830ADD" w14:textId="77777777" w:rsidR="000E77A3" w:rsidRDefault="000E77A3" w:rsidP="00420CD9">
            <w:pPr>
              <w:pStyle w:val="S8Gazettetabletext"/>
            </w:pPr>
            <w:r>
              <w:t>Selamectin Spot on for Puppies and Kittens</w:t>
            </w:r>
          </w:p>
        </w:tc>
      </w:tr>
      <w:tr w:rsidR="000E77A3" w14:paraId="1C20DB6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B1511C" w14:textId="77777777" w:rsidR="000E77A3" w:rsidRDefault="000E77A3" w:rsidP="00420CD9">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1816588" w14:textId="5A0D759B" w:rsidR="000E77A3" w:rsidRDefault="00E82265" w:rsidP="00420CD9">
            <w:pPr>
              <w:pStyle w:val="S8Gazettetabletext"/>
            </w:pPr>
            <w:r>
              <w:t>60</w:t>
            </w:r>
            <w:r>
              <w:t> </w:t>
            </w:r>
            <w:r w:rsidR="000E77A3">
              <w:t>mg/mL selamectin</w:t>
            </w:r>
          </w:p>
        </w:tc>
      </w:tr>
      <w:tr w:rsidR="000E77A3" w14:paraId="613D9335"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8D3BA8" w14:textId="77777777" w:rsidR="000E77A3" w:rsidRDefault="000E77A3" w:rsidP="00420CD9">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4C367BF0" w14:textId="77777777" w:rsidR="000E77A3" w:rsidRDefault="000E77A3" w:rsidP="00420CD9">
            <w:pPr>
              <w:pStyle w:val="S8Gazettetabletext"/>
            </w:pPr>
            <w:r>
              <w:t>Redcap Solutions Pty Ltd</w:t>
            </w:r>
          </w:p>
        </w:tc>
      </w:tr>
      <w:tr w:rsidR="000E77A3" w14:paraId="6E7B67A4"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53D1C" w14:textId="77777777" w:rsidR="000E77A3" w:rsidRDefault="000E77A3" w:rsidP="00420CD9">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05462162" w14:textId="77777777" w:rsidR="000E77A3" w:rsidRDefault="000E77A3" w:rsidP="00420CD9">
            <w:pPr>
              <w:pStyle w:val="S8Gazettetabletext"/>
            </w:pPr>
            <w:r>
              <w:t>095 863 899</w:t>
            </w:r>
          </w:p>
        </w:tc>
      </w:tr>
      <w:tr w:rsidR="000E77A3" w14:paraId="4F404057"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4403E1" w14:textId="77777777" w:rsidR="000E77A3" w:rsidRDefault="000E77A3" w:rsidP="00420CD9">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F55879C" w14:textId="77777777" w:rsidR="000E77A3" w:rsidRDefault="000E77A3" w:rsidP="00420CD9">
            <w:pPr>
              <w:pStyle w:val="S8Gazettetabletext"/>
            </w:pPr>
            <w:r>
              <w:t>27 November 2023</w:t>
            </w:r>
          </w:p>
        </w:tc>
      </w:tr>
      <w:tr w:rsidR="000E77A3" w14:paraId="2424512B"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F12D2F" w14:textId="77777777" w:rsidR="000E77A3" w:rsidRDefault="000E77A3" w:rsidP="00420CD9">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55F4D46" w14:textId="77777777" w:rsidR="000E77A3" w:rsidRDefault="000E77A3" w:rsidP="00420CD9">
            <w:pPr>
              <w:pStyle w:val="S8Gazettetabletext"/>
            </w:pPr>
            <w:r>
              <w:t>93898</w:t>
            </w:r>
          </w:p>
        </w:tc>
      </w:tr>
      <w:tr w:rsidR="000E77A3" w14:paraId="760B7761"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4AB730" w14:textId="77777777" w:rsidR="000E77A3" w:rsidRDefault="000E77A3" w:rsidP="00420CD9">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D627ABC" w14:textId="77777777" w:rsidR="000E77A3" w:rsidRDefault="000E77A3" w:rsidP="00420CD9">
            <w:pPr>
              <w:pStyle w:val="S8Gazettetabletext"/>
            </w:pPr>
            <w:r>
              <w:t>93898/140812</w:t>
            </w:r>
          </w:p>
        </w:tc>
      </w:tr>
      <w:tr w:rsidR="000E77A3" w14:paraId="296BD0B6" w14:textId="77777777" w:rsidTr="000E77A3">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EFB276" w14:textId="77777777" w:rsidR="000E77A3" w:rsidRDefault="000E77A3" w:rsidP="00420CD9">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69E13D5" w14:textId="6074E407" w:rsidR="000E77A3" w:rsidRDefault="000E77A3" w:rsidP="00420CD9">
            <w:pPr>
              <w:pStyle w:val="S8Gazettetabletext"/>
            </w:pPr>
            <w:r>
              <w:t xml:space="preserve">Registration of a </w:t>
            </w:r>
            <w:r w:rsidR="00E82265">
              <w:t>60</w:t>
            </w:r>
            <w:r w:rsidR="00E82265">
              <w:t> </w:t>
            </w:r>
            <w:r>
              <w:t xml:space="preserve">mg/mL selamectin topical spot-on product for the treatment and control of fleas, heartworm, ear mites in puppies, kittens and rabbits, sarcoptic mange in puppies and rabbits, intestinal hookworm and roundworm in kittens, lice in puppies and kittens, and </w:t>
            </w:r>
            <w:proofErr w:type="spellStart"/>
            <w:r>
              <w:t>cheyletiellosis</w:t>
            </w:r>
            <w:proofErr w:type="spellEnd"/>
            <w:r>
              <w:t xml:space="preserve"> in rabbits</w:t>
            </w:r>
          </w:p>
        </w:tc>
      </w:tr>
    </w:tbl>
    <w:p w14:paraId="097A15F5" w14:textId="06FDE427" w:rsidR="000E77A3" w:rsidRDefault="00420CD9" w:rsidP="000E77A3">
      <w:pPr>
        <w:pStyle w:val="Caption"/>
      </w:pPr>
      <w:bookmarkStart w:id="28" w:name="_Toc152938909"/>
      <w:r>
        <w:t xml:space="preserve">Table </w:t>
      </w:r>
      <w:r>
        <w:fldChar w:fldCharType="begin"/>
      </w:r>
      <w:r>
        <w:instrText xml:space="preserve"> SEQ Table \* ARABIC </w:instrText>
      </w:r>
      <w:r>
        <w:fldChar w:fldCharType="separate"/>
      </w:r>
      <w:r>
        <w:rPr>
          <w:noProof/>
        </w:rPr>
        <w:t>5</w:t>
      </w:r>
      <w:r>
        <w:rPr>
          <w:noProof/>
        </w:rPr>
        <w:fldChar w:fldCharType="end"/>
      </w:r>
      <w:r w:rsidR="000E77A3">
        <w:t>: Variations of registration – veterinary chemical products</w:t>
      </w:r>
      <w:bookmarkEnd w:id="28"/>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0E77A3" w14:paraId="25C6D2A7"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A90AA8"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0F0AA0C8" w14:textId="77777777" w:rsidR="000E77A3" w:rsidRDefault="000E77A3">
            <w:pPr>
              <w:pStyle w:val="S8Gazettetabletext"/>
              <w:rPr>
                <w:lang w:eastAsia="en-US"/>
              </w:rPr>
            </w:pPr>
            <w:r>
              <w:rPr>
                <w:lang w:eastAsia="en-US"/>
              </w:rPr>
              <w:t>139421</w:t>
            </w:r>
          </w:p>
        </w:tc>
      </w:tr>
      <w:tr w:rsidR="000E77A3" w14:paraId="597F09E7"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8C1AC5"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4EBEA0F" w14:textId="77777777" w:rsidR="000E77A3" w:rsidRDefault="000E77A3">
            <w:pPr>
              <w:pStyle w:val="S8Gazettetabletext"/>
              <w:rPr>
                <w:lang w:eastAsia="en-US"/>
              </w:rPr>
            </w:pPr>
            <w:proofErr w:type="spellStart"/>
            <w:r>
              <w:rPr>
                <w:lang w:eastAsia="en-US"/>
              </w:rPr>
              <w:t>Quadseal</w:t>
            </w:r>
            <w:proofErr w:type="spellEnd"/>
            <w:r>
              <w:rPr>
                <w:lang w:eastAsia="en-US"/>
              </w:rPr>
              <w:t xml:space="preserve"> Teat Sealant for Dry Cows</w:t>
            </w:r>
          </w:p>
        </w:tc>
      </w:tr>
      <w:tr w:rsidR="000E77A3" w14:paraId="5BCFE514"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ABD58E" w14:textId="77777777" w:rsidR="000E77A3" w:rsidRDefault="000E77A3">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02CA557" w14:textId="7EA48352" w:rsidR="000E77A3" w:rsidRDefault="000E77A3">
            <w:pPr>
              <w:pStyle w:val="S8Gazettetabletext"/>
              <w:rPr>
                <w:lang w:eastAsia="en-US"/>
              </w:rPr>
            </w:pPr>
            <w:r>
              <w:rPr>
                <w:lang w:eastAsia="en-US"/>
              </w:rPr>
              <w:t>650</w:t>
            </w:r>
            <w:r w:rsidR="00E82265">
              <w:rPr>
                <w:lang w:eastAsia="en-US"/>
              </w:rPr>
              <w:t> </w:t>
            </w:r>
            <w:r>
              <w:rPr>
                <w:lang w:eastAsia="en-US"/>
              </w:rPr>
              <w:t>mg/g bismuth subnitrate</w:t>
            </w:r>
          </w:p>
        </w:tc>
      </w:tr>
      <w:tr w:rsidR="000E77A3" w14:paraId="4D58FED7"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940E60"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7F8581C" w14:textId="77777777" w:rsidR="000E77A3" w:rsidRDefault="000E77A3">
            <w:pPr>
              <w:pStyle w:val="S8Gazettetabletext"/>
              <w:rPr>
                <w:lang w:eastAsia="en-US"/>
              </w:rPr>
            </w:pPr>
            <w:proofErr w:type="spellStart"/>
            <w:r>
              <w:rPr>
                <w:lang w:eastAsia="en-US"/>
              </w:rPr>
              <w:t>Imaginus</w:t>
            </w:r>
            <w:proofErr w:type="spellEnd"/>
            <w:r>
              <w:rPr>
                <w:lang w:eastAsia="en-US"/>
              </w:rPr>
              <w:t xml:space="preserve"> Limited</w:t>
            </w:r>
          </w:p>
        </w:tc>
      </w:tr>
      <w:tr w:rsidR="000E77A3" w14:paraId="72F409AA"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3561AF"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CF15FC7" w14:textId="77777777" w:rsidR="000E77A3" w:rsidRDefault="000E77A3">
            <w:pPr>
              <w:pStyle w:val="S8Gazettetabletext"/>
              <w:rPr>
                <w:lang w:eastAsia="en-US"/>
              </w:rPr>
            </w:pPr>
            <w:r>
              <w:rPr>
                <w:lang w:eastAsia="en-US"/>
              </w:rPr>
              <w:t>N/A</w:t>
            </w:r>
          </w:p>
        </w:tc>
      </w:tr>
      <w:tr w:rsidR="000E77A3" w14:paraId="59C3D19F"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23BDB0"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130D763" w14:textId="77777777" w:rsidR="000E77A3" w:rsidRDefault="000E77A3">
            <w:pPr>
              <w:pStyle w:val="S8Gazettetabletext"/>
              <w:rPr>
                <w:lang w:eastAsia="en-US"/>
              </w:rPr>
            </w:pPr>
            <w:r>
              <w:rPr>
                <w:lang w:eastAsia="en-US"/>
              </w:rPr>
              <w:t>28 November 2023</w:t>
            </w:r>
          </w:p>
        </w:tc>
      </w:tr>
      <w:tr w:rsidR="000E77A3" w14:paraId="095BA414"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4DA6BD"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60282AA" w14:textId="77777777" w:rsidR="000E77A3" w:rsidRDefault="000E77A3">
            <w:pPr>
              <w:pStyle w:val="S8Gazettetabletext"/>
              <w:rPr>
                <w:lang w:eastAsia="en-US"/>
              </w:rPr>
            </w:pPr>
            <w:r>
              <w:rPr>
                <w:lang w:eastAsia="en-US"/>
              </w:rPr>
              <w:t>92817</w:t>
            </w:r>
          </w:p>
        </w:tc>
      </w:tr>
      <w:tr w:rsidR="000E77A3" w14:paraId="4A1F846B"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B25175"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2EBC634" w14:textId="77777777" w:rsidR="000E77A3" w:rsidRDefault="000E77A3">
            <w:pPr>
              <w:pStyle w:val="S8Gazettetabletext"/>
              <w:rPr>
                <w:lang w:eastAsia="en-US"/>
              </w:rPr>
            </w:pPr>
            <w:r>
              <w:rPr>
                <w:lang w:eastAsia="en-US"/>
              </w:rPr>
              <w:t>92817/139421</w:t>
            </w:r>
          </w:p>
        </w:tc>
      </w:tr>
      <w:tr w:rsidR="000E77A3" w14:paraId="319E5A86"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27DA4F"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1EECF95" w14:textId="77777777" w:rsidR="000E77A3" w:rsidRDefault="000E77A3">
            <w:pPr>
              <w:pStyle w:val="S8Gazettetabletext"/>
              <w:rPr>
                <w:lang w:eastAsia="en-US"/>
              </w:rPr>
            </w:pPr>
            <w:r>
              <w:rPr>
                <w:lang w:eastAsia="en-US"/>
              </w:rPr>
              <w:t>Variation of the relevant particulars of the product registration and label approval to update label name, add a new pack size and administration instructions and align the label to the Veterinary Labelling Code</w:t>
            </w:r>
          </w:p>
        </w:tc>
      </w:tr>
    </w:tbl>
    <w:p w14:paraId="2303A6E4" w14:textId="77777777" w:rsidR="000E77A3" w:rsidRDefault="000E77A3" w:rsidP="00420CD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0E77A3" w14:paraId="7C9CE76E"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2634FE"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ACBEF01" w14:textId="77777777" w:rsidR="000E77A3" w:rsidRDefault="000E77A3">
            <w:pPr>
              <w:pStyle w:val="S8Gazettetabletext"/>
              <w:rPr>
                <w:lang w:eastAsia="en-US"/>
              </w:rPr>
            </w:pPr>
            <w:r>
              <w:rPr>
                <w:lang w:eastAsia="en-US"/>
              </w:rPr>
              <w:t>140458</w:t>
            </w:r>
          </w:p>
        </w:tc>
      </w:tr>
      <w:tr w:rsidR="000E77A3" w14:paraId="36DFDC20"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6760B9"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AF65320" w14:textId="77777777" w:rsidR="000E77A3" w:rsidRDefault="000E77A3">
            <w:pPr>
              <w:pStyle w:val="S8Gazettetabletext"/>
              <w:rPr>
                <w:lang w:eastAsia="en-US"/>
              </w:rPr>
            </w:pPr>
            <w:r>
              <w:rPr>
                <w:lang w:eastAsia="en-US"/>
              </w:rPr>
              <w:t xml:space="preserve">Absorbine </w:t>
            </w:r>
            <w:proofErr w:type="spellStart"/>
            <w:r>
              <w:rPr>
                <w:lang w:eastAsia="en-US"/>
              </w:rPr>
              <w:t>Ultrashield</w:t>
            </w:r>
            <w:proofErr w:type="spellEnd"/>
            <w:r>
              <w:rPr>
                <w:lang w:eastAsia="en-US"/>
              </w:rPr>
              <w:t xml:space="preserve"> Insecticide &amp; Repellent Ready for Use Spray for Horses</w:t>
            </w:r>
          </w:p>
        </w:tc>
      </w:tr>
      <w:tr w:rsidR="000E77A3" w14:paraId="0BABAC4E"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0C87E0" w14:textId="77777777" w:rsidR="000E77A3" w:rsidRDefault="000E77A3">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CC56476" w14:textId="06097BCB" w:rsidR="000E77A3" w:rsidRDefault="00E82265">
            <w:pPr>
              <w:pStyle w:val="S8Gazettetabletext"/>
              <w:rPr>
                <w:lang w:eastAsia="en-US"/>
              </w:rPr>
            </w:pPr>
            <w:r>
              <w:rPr>
                <w:lang w:eastAsia="en-US"/>
              </w:rPr>
              <w:t>10</w:t>
            </w:r>
            <w:r>
              <w:rPr>
                <w:lang w:eastAsia="en-US"/>
              </w:rPr>
              <w:t> </w:t>
            </w:r>
            <w:r w:rsidR="000E77A3">
              <w:rPr>
                <w:lang w:eastAsia="en-US"/>
              </w:rPr>
              <w:t xml:space="preserve">g/L piperonyl butoxide, </w:t>
            </w:r>
            <w:r>
              <w:rPr>
                <w:lang w:eastAsia="en-US"/>
              </w:rPr>
              <w:t>5</w:t>
            </w:r>
            <w:r>
              <w:rPr>
                <w:lang w:eastAsia="en-US"/>
              </w:rPr>
              <w:t> </w:t>
            </w:r>
            <w:r w:rsidR="000E77A3">
              <w:rPr>
                <w:lang w:eastAsia="en-US"/>
              </w:rPr>
              <w:t>g/L permethrin 25:75 (</w:t>
            </w:r>
            <w:proofErr w:type="gramStart"/>
            <w:r w:rsidR="000E77A3">
              <w:rPr>
                <w:lang w:eastAsia="en-US"/>
              </w:rPr>
              <w:t>cis:trans</w:t>
            </w:r>
            <w:proofErr w:type="gramEnd"/>
            <w:r w:rsidR="000E77A3">
              <w:rPr>
                <w:lang w:eastAsia="en-US"/>
              </w:rPr>
              <w:t xml:space="preserve">), </w:t>
            </w:r>
            <w:r>
              <w:rPr>
                <w:lang w:eastAsia="en-US"/>
              </w:rPr>
              <w:t>1</w:t>
            </w:r>
            <w:r>
              <w:rPr>
                <w:lang w:eastAsia="en-US"/>
              </w:rPr>
              <w:t> </w:t>
            </w:r>
            <w:r w:rsidR="000E77A3">
              <w:rPr>
                <w:lang w:eastAsia="en-US"/>
              </w:rPr>
              <w:t>g/L pyrethrin</w:t>
            </w:r>
          </w:p>
        </w:tc>
      </w:tr>
      <w:tr w:rsidR="000E77A3" w14:paraId="67929025"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FDF0F8"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012429E" w14:textId="77777777" w:rsidR="000E77A3" w:rsidRDefault="000E77A3">
            <w:pPr>
              <w:pStyle w:val="S8Gazettetabletext"/>
              <w:rPr>
                <w:lang w:eastAsia="en-US"/>
              </w:rPr>
            </w:pPr>
            <w:r>
              <w:rPr>
                <w:lang w:eastAsia="en-US"/>
              </w:rPr>
              <w:t>W F Young Inc</w:t>
            </w:r>
          </w:p>
        </w:tc>
      </w:tr>
      <w:tr w:rsidR="000E77A3" w14:paraId="429AC224"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B0D918"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7855F03" w14:textId="77777777" w:rsidR="000E77A3" w:rsidRDefault="000E77A3">
            <w:pPr>
              <w:pStyle w:val="S8Gazettetabletext"/>
              <w:rPr>
                <w:lang w:eastAsia="en-US"/>
              </w:rPr>
            </w:pPr>
            <w:r>
              <w:rPr>
                <w:lang w:eastAsia="en-US"/>
              </w:rPr>
              <w:t>N/A</w:t>
            </w:r>
          </w:p>
        </w:tc>
      </w:tr>
      <w:tr w:rsidR="000E77A3" w14:paraId="3FF595F1"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16C6EE"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2DA68DB" w14:textId="77777777" w:rsidR="000E77A3" w:rsidRDefault="000E77A3">
            <w:pPr>
              <w:pStyle w:val="S8Gazettetabletext"/>
              <w:rPr>
                <w:lang w:eastAsia="en-US"/>
              </w:rPr>
            </w:pPr>
            <w:r>
              <w:rPr>
                <w:lang w:eastAsia="en-US"/>
              </w:rPr>
              <w:t>30 November 2023</w:t>
            </w:r>
          </w:p>
        </w:tc>
      </w:tr>
      <w:tr w:rsidR="000E77A3" w14:paraId="2D9E9A12"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86061B"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FA5258E" w14:textId="77777777" w:rsidR="000E77A3" w:rsidRDefault="000E77A3">
            <w:pPr>
              <w:pStyle w:val="S8Gazettetabletext"/>
              <w:rPr>
                <w:lang w:eastAsia="en-US"/>
              </w:rPr>
            </w:pPr>
            <w:r>
              <w:rPr>
                <w:lang w:eastAsia="en-US"/>
              </w:rPr>
              <w:t>86134</w:t>
            </w:r>
          </w:p>
        </w:tc>
      </w:tr>
      <w:tr w:rsidR="000E77A3" w14:paraId="27309E4E"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896427"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9D40E2E" w14:textId="77777777" w:rsidR="000E77A3" w:rsidRDefault="000E77A3">
            <w:pPr>
              <w:pStyle w:val="S8Gazettetabletext"/>
              <w:rPr>
                <w:lang w:eastAsia="en-US"/>
              </w:rPr>
            </w:pPr>
            <w:r>
              <w:rPr>
                <w:lang w:eastAsia="en-US"/>
              </w:rPr>
              <w:t>86134/140458</w:t>
            </w:r>
          </w:p>
        </w:tc>
      </w:tr>
      <w:tr w:rsidR="000E77A3" w14:paraId="3893B78D"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35D488"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F270FBE" w14:textId="7C64E019" w:rsidR="000E77A3" w:rsidRDefault="000E77A3">
            <w:pPr>
              <w:pStyle w:val="S8Gazettetabletext"/>
              <w:rPr>
                <w:lang w:eastAsia="en-US"/>
              </w:rPr>
            </w:pPr>
            <w:r>
              <w:rPr>
                <w:lang w:eastAsia="en-US"/>
              </w:rPr>
              <w:t>Variation to the relevant particulars of both the product and the label by including a new 3.</w:t>
            </w:r>
            <w:r w:rsidR="00E82265">
              <w:rPr>
                <w:lang w:eastAsia="en-US"/>
              </w:rPr>
              <w:t>8</w:t>
            </w:r>
            <w:r w:rsidR="00E82265">
              <w:rPr>
                <w:lang w:eastAsia="en-US"/>
              </w:rPr>
              <w:t> </w:t>
            </w:r>
            <w:r>
              <w:rPr>
                <w:lang w:eastAsia="en-US"/>
              </w:rPr>
              <w:t>L pack size</w:t>
            </w:r>
          </w:p>
        </w:tc>
      </w:tr>
    </w:tbl>
    <w:p w14:paraId="15F579A9" w14:textId="77777777" w:rsidR="000E77A3" w:rsidRDefault="000E77A3" w:rsidP="00420CD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E77A3" w14:paraId="35B413A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490F48" w14:textId="77777777" w:rsidR="000E77A3" w:rsidRDefault="000E77A3" w:rsidP="00420CD9">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EDBEA30" w14:textId="77777777" w:rsidR="000E77A3" w:rsidRDefault="000E77A3" w:rsidP="00420CD9">
            <w:pPr>
              <w:pStyle w:val="S8Gazettetabletext"/>
              <w:rPr>
                <w:noProof/>
              </w:rPr>
            </w:pPr>
            <w:r>
              <w:t>141004</w:t>
            </w:r>
          </w:p>
        </w:tc>
      </w:tr>
      <w:tr w:rsidR="000E77A3" w14:paraId="6AEC9738"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628379" w14:textId="77777777" w:rsidR="000E77A3" w:rsidRDefault="000E77A3" w:rsidP="00420CD9">
            <w:pPr>
              <w:pStyle w:val="S8Gazettetableheading"/>
            </w:pPr>
            <w:r>
              <w:t>Product name</w:t>
            </w:r>
          </w:p>
        </w:tc>
        <w:tc>
          <w:tcPr>
            <w:tcW w:w="3896" w:type="pct"/>
            <w:tcBorders>
              <w:top w:val="single" w:sz="4" w:space="0" w:color="auto"/>
              <w:left w:val="single" w:sz="4" w:space="0" w:color="auto"/>
              <w:bottom w:val="single" w:sz="4" w:space="0" w:color="auto"/>
              <w:right w:val="single" w:sz="4" w:space="0" w:color="auto"/>
            </w:tcBorders>
            <w:hideMark/>
          </w:tcPr>
          <w:p w14:paraId="565A8D53" w14:textId="77777777" w:rsidR="000E77A3" w:rsidRDefault="000E77A3" w:rsidP="00420CD9">
            <w:pPr>
              <w:pStyle w:val="S8Gazettetabletext"/>
            </w:pPr>
            <w:proofErr w:type="spellStart"/>
            <w:r>
              <w:t>Oralbute</w:t>
            </w:r>
            <w:proofErr w:type="spellEnd"/>
            <w:r>
              <w:t xml:space="preserve"> Oral Paste Anti-inflammatory Analgesic for Horses</w:t>
            </w:r>
          </w:p>
        </w:tc>
      </w:tr>
      <w:tr w:rsidR="000E77A3" w14:paraId="0CF8D150"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723908" w14:textId="77777777" w:rsidR="000E77A3" w:rsidRDefault="000E77A3" w:rsidP="00420CD9">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6029AC8" w14:textId="2173F98E" w:rsidR="000E77A3" w:rsidRDefault="00E82265" w:rsidP="00420CD9">
            <w:pPr>
              <w:pStyle w:val="S8Gazettetabletext"/>
            </w:pPr>
            <w:r>
              <w:t>200</w:t>
            </w:r>
            <w:r>
              <w:t> </w:t>
            </w:r>
            <w:r w:rsidR="000E77A3">
              <w:t>mg/mL phenylbutazone</w:t>
            </w:r>
          </w:p>
        </w:tc>
      </w:tr>
      <w:tr w:rsidR="000E77A3" w14:paraId="0D32DCC2"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8297B2" w14:textId="77777777" w:rsidR="000E77A3" w:rsidRDefault="000E77A3" w:rsidP="00420CD9">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D0252E4" w14:textId="77777777" w:rsidR="000E77A3" w:rsidRDefault="000E77A3" w:rsidP="00420CD9">
            <w:pPr>
              <w:pStyle w:val="S8Gazettetabletext"/>
            </w:pPr>
            <w:r>
              <w:t>Abbey Laboratories Pty Ltd</w:t>
            </w:r>
          </w:p>
        </w:tc>
      </w:tr>
      <w:tr w:rsidR="000E77A3" w14:paraId="7EE32D19"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4BAF8D" w14:textId="77777777" w:rsidR="000E77A3" w:rsidRDefault="000E77A3" w:rsidP="00420CD9">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99AB374" w14:textId="77777777" w:rsidR="000E77A3" w:rsidRDefault="000E77A3" w:rsidP="00420CD9">
            <w:pPr>
              <w:pStyle w:val="S8Gazettetabletext"/>
            </w:pPr>
            <w:r>
              <w:t>156 000 430</w:t>
            </w:r>
          </w:p>
        </w:tc>
      </w:tr>
      <w:tr w:rsidR="000E77A3" w14:paraId="12CCE71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460E9E" w14:textId="77777777" w:rsidR="000E77A3" w:rsidRDefault="000E77A3" w:rsidP="00420CD9">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6ABAB06" w14:textId="77777777" w:rsidR="000E77A3" w:rsidRDefault="000E77A3" w:rsidP="00420CD9">
            <w:pPr>
              <w:pStyle w:val="S8Gazettetabletext"/>
            </w:pPr>
            <w:r>
              <w:t>30 November 2023</w:t>
            </w:r>
          </w:p>
        </w:tc>
      </w:tr>
      <w:tr w:rsidR="000E77A3" w14:paraId="33BA5499"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CB0685" w14:textId="77777777" w:rsidR="000E77A3" w:rsidRDefault="000E77A3" w:rsidP="00420CD9">
            <w:pPr>
              <w:pStyle w:val="S8Gazettetableheading"/>
            </w:pPr>
            <w: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CC604FD" w14:textId="77777777" w:rsidR="000E77A3" w:rsidRDefault="000E77A3" w:rsidP="00420CD9">
            <w:pPr>
              <w:pStyle w:val="S8Gazettetabletext"/>
            </w:pPr>
            <w:r>
              <w:t>42362</w:t>
            </w:r>
          </w:p>
        </w:tc>
      </w:tr>
      <w:tr w:rsidR="000E77A3" w14:paraId="3D62F06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4C40A2" w14:textId="77777777" w:rsidR="000E77A3" w:rsidRDefault="000E77A3" w:rsidP="00420CD9">
            <w:pPr>
              <w:pStyle w:val="S8Gazettetableheading"/>
            </w:pPr>
            <w: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E585288" w14:textId="77777777" w:rsidR="000E77A3" w:rsidRDefault="000E77A3" w:rsidP="00420CD9">
            <w:pPr>
              <w:pStyle w:val="S8Gazettetabletext"/>
            </w:pPr>
            <w:r>
              <w:t>42362/141004</w:t>
            </w:r>
          </w:p>
        </w:tc>
      </w:tr>
      <w:tr w:rsidR="000E77A3" w14:paraId="17437577"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ADF784" w14:textId="77777777" w:rsidR="000E77A3" w:rsidRDefault="000E77A3" w:rsidP="00420CD9">
            <w:pPr>
              <w:pStyle w:val="S8Gazettetableheading"/>
            </w:pPr>
            <w: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7FD30BD" w14:textId="77777777" w:rsidR="000E77A3" w:rsidRDefault="000E77A3" w:rsidP="00420CD9">
            <w:pPr>
              <w:pStyle w:val="S8Gazettetabletext"/>
            </w:pPr>
            <w:r>
              <w:t>Variation to the relevant particulars of the product registration and label approval by adding a new pack size and instructions for use and aligning the label with the current Veterinary Labelling Code</w:t>
            </w:r>
          </w:p>
        </w:tc>
      </w:tr>
    </w:tbl>
    <w:p w14:paraId="5AA76C56" w14:textId="77777777" w:rsidR="000E77A3" w:rsidRDefault="000E77A3" w:rsidP="00420CD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0E77A3" w14:paraId="14C3AD41"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F41075"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52843F4" w14:textId="77777777" w:rsidR="000E77A3" w:rsidRDefault="000E77A3">
            <w:pPr>
              <w:pStyle w:val="S8Gazettetabletext"/>
              <w:rPr>
                <w:lang w:eastAsia="en-US"/>
              </w:rPr>
            </w:pPr>
            <w:r>
              <w:rPr>
                <w:lang w:eastAsia="en-US"/>
              </w:rPr>
              <w:t>141167</w:t>
            </w:r>
          </w:p>
        </w:tc>
      </w:tr>
      <w:tr w:rsidR="000E77A3" w14:paraId="6F0C8441"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DA4046"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CE096F9" w14:textId="77777777" w:rsidR="000E77A3" w:rsidRDefault="000E77A3">
            <w:pPr>
              <w:pStyle w:val="S8Gazettetabletext"/>
              <w:rPr>
                <w:lang w:eastAsia="en-US"/>
              </w:rPr>
            </w:pPr>
            <w:r>
              <w:rPr>
                <w:lang w:eastAsia="en-US"/>
              </w:rPr>
              <w:t>Drontal Worming Suspension for Puppies</w:t>
            </w:r>
          </w:p>
        </w:tc>
      </w:tr>
      <w:tr w:rsidR="000E77A3" w14:paraId="792C136C"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3A9B7D" w14:textId="77777777" w:rsidR="000E77A3" w:rsidRDefault="000E77A3">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96BD736" w14:textId="5585C80C" w:rsidR="000E77A3" w:rsidRDefault="000E77A3">
            <w:pPr>
              <w:pStyle w:val="S8Gazettetabletext"/>
              <w:rPr>
                <w:lang w:eastAsia="en-US"/>
              </w:rPr>
            </w:pPr>
            <w:r>
              <w:rPr>
                <w:lang w:eastAsia="en-US"/>
              </w:rPr>
              <w:t>15 mg/mL febantel, 14.</w:t>
            </w:r>
            <w:r w:rsidR="00E82265">
              <w:rPr>
                <w:lang w:eastAsia="en-US"/>
              </w:rPr>
              <w:t>4</w:t>
            </w:r>
            <w:r w:rsidR="00E82265">
              <w:rPr>
                <w:lang w:eastAsia="en-US"/>
              </w:rPr>
              <w:t> </w:t>
            </w:r>
            <w:r>
              <w:rPr>
                <w:lang w:eastAsia="en-US"/>
              </w:rPr>
              <w:t>mg/mL pyrantel embonate (equivalent to 5</w:t>
            </w:r>
            <w:r w:rsidR="00E82265">
              <w:rPr>
                <w:lang w:eastAsia="en-US"/>
              </w:rPr>
              <w:t> </w:t>
            </w:r>
            <w:r>
              <w:rPr>
                <w:lang w:eastAsia="en-US"/>
              </w:rPr>
              <w:t>mg pyrantel base)</w:t>
            </w:r>
          </w:p>
        </w:tc>
      </w:tr>
      <w:tr w:rsidR="000E77A3" w14:paraId="10EFE49E"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F20A26"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227C2DA5" w14:textId="77777777" w:rsidR="000E77A3" w:rsidRDefault="000E77A3">
            <w:pPr>
              <w:pStyle w:val="S8Gazettetabletext"/>
              <w:rPr>
                <w:lang w:eastAsia="en-US"/>
              </w:rPr>
            </w:pPr>
            <w:r>
              <w:rPr>
                <w:lang w:eastAsia="en-US"/>
              </w:rPr>
              <w:t>Vetoquinol Australia Pty Ltd</w:t>
            </w:r>
          </w:p>
        </w:tc>
      </w:tr>
      <w:tr w:rsidR="000E77A3" w14:paraId="3D32F568"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22346C"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14207D2" w14:textId="77777777" w:rsidR="000E77A3" w:rsidRDefault="000E77A3">
            <w:pPr>
              <w:pStyle w:val="S8Gazettetabletext"/>
              <w:rPr>
                <w:lang w:eastAsia="en-US"/>
              </w:rPr>
            </w:pPr>
            <w:r>
              <w:rPr>
                <w:lang w:eastAsia="en-US"/>
              </w:rPr>
              <w:t>006 949 480</w:t>
            </w:r>
          </w:p>
        </w:tc>
      </w:tr>
      <w:tr w:rsidR="000E77A3" w14:paraId="3FB5D6F1"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FD62C2"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1C28D5C" w14:textId="77777777" w:rsidR="000E77A3" w:rsidRDefault="000E77A3">
            <w:pPr>
              <w:pStyle w:val="S8Gazettetabletext"/>
              <w:rPr>
                <w:lang w:eastAsia="en-US"/>
              </w:rPr>
            </w:pPr>
            <w:r>
              <w:rPr>
                <w:lang w:eastAsia="en-US"/>
              </w:rPr>
              <w:t>30 November 2023</w:t>
            </w:r>
          </w:p>
        </w:tc>
      </w:tr>
      <w:tr w:rsidR="000E77A3" w14:paraId="6DDDA283"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03B132"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EB1963E" w14:textId="77777777" w:rsidR="000E77A3" w:rsidRDefault="000E77A3">
            <w:pPr>
              <w:pStyle w:val="S8Gazettetabletext"/>
              <w:rPr>
                <w:lang w:eastAsia="en-US"/>
              </w:rPr>
            </w:pPr>
            <w:r>
              <w:rPr>
                <w:lang w:eastAsia="en-US"/>
              </w:rPr>
              <w:t>48642</w:t>
            </w:r>
          </w:p>
        </w:tc>
      </w:tr>
      <w:tr w:rsidR="000E77A3" w14:paraId="5799AFD2"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B05B32"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AA784AE" w14:textId="77777777" w:rsidR="000E77A3" w:rsidRDefault="000E77A3">
            <w:pPr>
              <w:pStyle w:val="S8Gazettetabletext"/>
              <w:rPr>
                <w:lang w:eastAsia="en-US"/>
              </w:rPr>
            </w:pPr>
            <w:r>
              <w:rPr>
                <w:lang w:eastAsia="en-US"/>
              </w:rPr>
              <w:t>48642/141167</w:t>
            </w:r>
          </w:p>
        </w:tc>
      </w:tr>
      <w:tr w:rsidR="000E77A3" w14:paraId="66DDF3A2" w14:textId="77777777" w:rsidTr="00420CD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FAF65D"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FCA16EA" w14:textId="77777777" w:rsidR="000E77A3" w:rsidRDefault="000E77A3">
            <w:pPr>
              <w:pStyle w:val="S8Gazettetabletext"/>
              <w:rPr>
                <w:lang w:eastAsia="en-US"/>
              </w:rPr>
            </w:pPr>
            <w:r>
              <w:rPr>
                <w:lang w:eastAsia="en-US"/>
              </w:rPr>
              <w:t>Variation to the relevant particulars of the product and label by changing the instructions of use to align the label with the current Veterinary Labelling Code</w:t>
            </w:r>
          </w:p>
        </w:tc>
      </w:tr>
    </w:tbl>
    <w:p w14:paraId="6BD88BE1" w14:textId="77777777" w:rsidR="000E77A3" w:rsidRDefault="000E77A3" w:rsidP="00420CD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6"/>
        <w:gridCol w:w="7502"/>
      </w:tblGrid>
      <w:tr w:rsidR="000E77A3" w14:paraId="7E4ABBEF"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7B2481" w14:textId="77777777" w:rsidR="000E77A3" w:rsidRDefault="000E77A3">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8346D1D" w14:textId="77777777" w:rsidR="000E77A3" w:rsidRDefault="000E77A3">
            <w:pPr>
              <w:pStyle w:val="S8Gazettetabletext"/>
              <w:rPr>
                <w:noProof/>
                <w:lang w:eastAsia="en-US"/>
              </w:rPr>
            </w:pPr>
            <w:r>
              <w:rPr>
                <w:noProof/>
                <w:lang w:eastAsia="en-US"/>
              </w:rPr>
              <w:t>141303</w:t>
            </w:r>
          </w:p>
        </w:tc>
      </w:tr>
      <w:tr w:rsidR="000E77A3" w14:paraId="353DAAB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18CE31" w14:textId="77777777" w:rsidR="000E77A3" w:rsidRDefault="000E77A3">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6AAE5C6" w14:textId="77777777" w:rsidR="000E77A3" w:rsidRDefault="000E77A3">
            <w:pPr>
              <w:pStyle w:val="S8Gazettetabletext"/>
              <w:rPr>
                <w:lang w:eastAsia="en-US"/>
              </w:rPr>
            </w:pPr>
            <w:proofErr w:type="spellStart"/>
            <w:r>
              <w:rPr>
                <w:lang w:eastAsia="en-US"/>
              </w:rPr>
              <w:t>Amoxi</w:t>
            </w:r>
            <w:proofErr w:type="spellEnd"/>
            <w:r>
              <w:rPr>
                <w:lang w:eastAsia="en-US"/>
              </w:rPr>
              <w:t>-sol</w:t>
            </w:r>
          </w:p>
        </w:tc>
      </w:tr>
      <w:tr w:rsidR="000E77A3" w14:paraId="648C44C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CAAA10" w14:textId="77777777" w:rsidR="000E77A3" w:rsidRDefault="000E77A3">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EEAE628" w14:textId="48D9FD24" w:rsidR="000E77A3" w:rsidRDefault="00E82265">
            <w:pPr>
              <w:pStyle w:val="S8Gazettetabletext"/>
              <w:rPr>
                <w:lang w:eastAsia="en-US"/>
              </w:rPr>
            </w:pPr>
            <w:r>
              <w:rPr>
                <w:lang w:eastAsia="en-US"/>
              </w:rPr>
              <w:t>870</w:t>
            </w:r>
            <w:r>
              <w:rPr>
                <w:lang w:eastAsia="en-US"/>
              </w:rPr>
              <w:t> </w:t>
            </w:r>
            <w:r w:rsidR="000E77A3">
              <w:rPr>
                <w:lang w:eastAsia="en-US"/>
              </w:rPr>
              <w:t>mg/g amoxycillin (as the trihydrate)</w:t>
            </w:r>
          </w:p>
        </w:tc>
      </w:tr>
      <w:tr w:rsidR="000E77A3" w14:paraId="0BA618B2"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38561E" w14:textId="77777777" w:rsidR="000E77A3" w:rsidRDefault="000E77A3">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04CC173" w14:textId="77777777" w:rsidR="000E77A3" w:rsidRDefault="000E77A3">
            <w:pPr>
              <w:pStyle w:val="S8Gazettetabletext"/>
              <w:rPr>
                <w:lang w:eastAsia="en-US"/>
              </w:rPr>
            </w:pPr>
            <w:r>
              <w:rPr>
                <w:lang w:eastAsia="en-US"/>
              </w:rPr>
              <w:t>Dox-al Australia Pty Ltd</w:t>
            </w:r>
          </w:p>
        </w:tc>
      </w:tr>
      <w:tr w:rsidR="000E77A3" w14:paraId="130D429B"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0E15D0" w14:textId="77777777" w:rsidR="000E77A3" w:rsidRDefault="000E77A3">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D67D2C1" w14:textId="77777777" w:rsidR="000E77A3" w:rsidRDefault="000E77A3">
            <w:pPr>
              <w:pStyle w:val="S8Gazettetabletext"/>
              <w:rPr>
                <w:lang w:eastAsia="en-US"/>
              </w:rPr>
            </w:pPr>
            <w:r>
              <w:rPr>
                <w:lang w:eastAsia="en-US"/>
              </w:rPr>
              <w:t>079 454 265</w:t>
            </w:r>
          </w:p>
        </w:tc>
      </w:tr>
      <w:tr w:rsidR="000E77A3" w14:paraId="23CB5E7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C0FDF6" w14:textId="77777777" w:rsidR="000E77A3" w:rsidRDefault="000E77A3">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CDBB569" w14:textId="77777777" w:rsidR="000E77A3" w:rsidRDefault="000E77A3">
            <w:pPr>
              <w:pStyle w:val="S8Gazettetabletext"/>
              <w:rPr>
                <w:lang w:eastAsia="en-US"/>
              </w:rPr>
            </w:pPr>
            <w:r>
              <w:rPr>
                <w:lang w:eastAsia="en-US"/>
              </w:rPr>
              <w:t>30 November 2023</w:t>
            </w:r>
          </w:p>
        </w:tc>
      </w:tr>
      <w:tr w:rsidR="000E77A3" w14:paraId="309E22C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F44649" w14:textId="77777777" w:rsidR="000E77A3" w:rsidRDefault="000E77A3">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53941CC" w14:textId="77777777" w:rsidR="000E77A3" w:rsidRDefault="000E77A3">
            <w:pPr>
              <w:pStyle w:val="S8Gazettetabletext"/>
              <w:rPr>
                <w:lang w:eastAsia="en-US"/>
              </w:rPr>
            </w:pPr>
            <w:r>
              <w:rPr>
                <w:lang w:eastAsia="en-US"/>
              </w:rPr>
              <w:t>56236</w:t>
            </w:r>
          </w:p>
        </w:tc>
      </w:tr>
      <w:tr w:rsidR="000E77A3" w14:paraId="7662564C"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A9D755" w14:textId="77777777" w:rsidR="000E77A3" w:rsidRDefault="000E77A3">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7B6AEF2" w14:textId="77777777" w:rsidR="000E77A3" w:rsidRDefault="000E77A3">
            <w:pPr>
              <w:pStyle w:val="S8Gazettetabletext"/>
              <w:rPr>
                <w:lang w:eastAsia="en-US"/>
              </w:rPr>
            </w:pPr>
            <w:r>
              <w:rPr>
                <w:lang w:eastAsia="en-US"/>
              </w:rPr>
              <w:t>56236/141303</w:t>
            </w:r>
          </w:p>
        </w:tc>
      </w:tr>
      <w:tr w:rsidR="000E77A3" w14:paraId="7BBD4D43"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95A064" w14:textId="77777777" w:rsidR="000E77A3" w:rsidRDefault="000E77A3">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836DCB1" w14:textId="77777777" w:rsidR="000E77A3" w:rsidRDefault="000E77A3">
            <w:pPr>
              <w:pStyle w:val="S8Gazettetabletext"/>
              <w:rPr>
                <w:lang w:eastAsia="en-US"/>
              </w:rPr>
            </w:pPr>
            <w:r>
              <w:rPr>
                <w:lang w:eastAsia="en-US"/>
              </w:rPr>
              <w:t>Variation of product registration and label approval to amend the withholding period to zero (0) days for eggs and, update the trade advice statement to reflect an egg withholding interval of 14 days</w:t>
            </w:r>
          </w:p>
        </w:tc>
      </w:tr>
    </w:tbl>
    <w:p w14:paraId="04EDD353" w14:textId="77777777" w:rsidR="00420CD9" w:rsidRDefault="00420CD9" w:rsidP="00420CD9">
      <w:pPr>
        <w:pStyle w:val="S8Gazettetabletext"/>
        <w:sectPr w:rsidR="00420CD9">
          <w:headerReference w:type="even" r:id="rId24"/>
          <w:pgSz w:w="11906" w:h="16838"/>
          <w:pgMar w:top="1440" w:right="1134" w:bottom="1440" w:left="1134" w:header="680" w:footer="737" w:gutter="0"/>
          <w:cols w:space="720"/>
        </w:sectPr>
      </w:pPr>
    </w:p>
    <w:p w14:paraId="6B3417B0" w14:textId="77777777" w:rsidR="000E77A3" w:rsidRDefault="000E77A3" w:rsidP="00C839B1">
      <w:pPr>
        <w:pStyle w:val="GazetteHeading1"/>
      </w:pPr>
      <w:bookmarkStart w:id="29" w:name="_Toc152938910"/>
      <w:bookmarkStart w:id="30" w:name="_Toc152941297"/>
      <w:r>
        <w:lastRenderedPageBreak/>
        <w:t>Approved active constituents</w:t>
      </w:r>
      <w:bookmarkEnd w:id="29"/>
      <w:bookmarkEnd w:id="30"/>
    </w:p>
    <w:p w14:paraId="487DBAD7" w14:textId="77777777" w:rsidR="000E77A3" w:rsidRDefault="000E77A3" w:rsidP="000E77A3">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1A75A658" w14:textId="35B9C42B" w:rsidR="000E77A3" w:rsidRDefault="000E77A3" w:rsidP="000E77A3">
      <w:pPr>
        <w:pStyle w:val="Caption"/>
      </w:pPr>
      <w:bookmarkStart w:id="31" w:name="_Toc152938911"/>
      <w:r>
        <w:t xml:space="preserve">Table </w:t>
      </w:r>
      <w:r>
        <w:fldChar w:fldCharType="begin"/>
      </w:r>
      <w:r>
        <w:instrText xml:space="preserve"> SEQ Table \* ARABIC </w:instrText>
      </w:r>
      <w:r>
        <w:fldChar w:fldCharType="separate"/>
      </w:r>
      <w:r w:rsidR="00420CD9">
        <w:rPr>
          <w:noProof/>
        </w:rPr>
        <w:t>6</w:t>
      </w:r>
      <w:r>
        <w:rPr>
          <w:noProof/>
        </w:rPr>
        <w:fldChar w:fldCharType="end"/>
      </w:r>
      <w:r>
        <w:t>: Approved active constituents</w:t>
      </w:r>
      <w:bookmarkEnd w:id="3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E77A3" w14:paraId="248E85D1"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7B4873" w14:textId="77777777" w:rsidR="000E77A3" w:rsidRDefault="000E77A3">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A972C62" w14:textId="77777777" w:rsidR="000E77A3" w:rsidRDefault="000E77A3">
            <w:pPr>
              <w:pStyle w:val="S8Gazettetabletext"/>
              <w:rPr>
                <w:lang w:eastAsia="en-US"/>
              </w:rPr>
            </w:pPr>
            <w:r>
              <w:rPr>
                <w:lang w:eastAsia="en-US"/>
              </w:rPr>
              <w:t>138999</w:t>
            </w:r>
          </w:p>
        </w:tc>
      </w:tr>
      <w:tr w:rsidR="000E77A3" w14:paraId="3DD6AFD2"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B07114" w14:textId="77777777" w:rsidR="000E77A3" w:rsidRDefault="000E77A3">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DEED10D" w14:textId="74F89B91" w:rsidR="000E77A3" w:rsidRDefault="00420CD9">
            <w:pPr>
              <w:pStyle w:val="S8Gazettetabletext"/>
              <w:rPr>
                <w:lang w:eastAsia="en-US"/>
              </w:rPr>
            </w:pPr>
            <w:r>
              <w:rPr>
                <w:lang w:eastAsia="en-US"/>
              </w:rPr>
              <w:t>B</w:t>
            </w:r>
            <w:r w:rsidR="000E77A3">
              <w:rPr>
                <w:lang w:eastAsia="en-US"/>
              </w:rPr>
              <w:t>ifenthrin</w:t>
            </w:r>
          </w:p>
        </w:tc>
      </w:tr>
      <w:tr w:rsidR="000E77A3" w14:paraId="5146A121"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23EBCB"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D19C927" w14:textId="77777777" w:rsidR="000E77A3" w:rsidRDefault="000E77A3">
            <w:pPr>
              <w:pStyle w:val="S8Gazettetabletext"/>
              <w:rPr>
                <w:lang w:eastAsia="en-US"/>
              </w:rPr>
            </w:pPr>
            <w:r>
              <w:rPr>
                <w:lang w:eastAsia="en-US"/>
              </w:rPr>
              <w:t>Agro-Alliance (Australia) Pty Ltd</w:t>
            </w:r>
          </w:p>
        </w:tc>
      </w:tr>
      <w:tr w:rsidR="000E77A3" w14:paraId="5722E36E"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A03F2A"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7A3EF5F" w14:textId="77777777" w:rsidR="000E77A3" w:rsidRDefault="000E77A3">
            <w:pPr>
              <w:pStyle w:val="S8Gazettetabletext"/>
              <w:rPr>
                <w:lang w:eastAsia="en-US"/>
              </w:rPr>
            </w:pPr>
            <w:r>
              <w:rPr>
                <w:lang w:eastAsia="en-US"/>
              </w:rPr>
              <w:t>130 864 603</w:t>
            </w:r>
          </w:p>
        </w:tc>
      </w:tr>
      <w:tr w:rsidR="000E77A3" w14:paraId="58CB5A7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7BDD95"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AF0892D" w14:textId="77777777" w:rsidR="000E77A3" w:rsidRDefault="000E77A3">
            <w:pPr>
              <w:pStyle w:val="S8Gazettetabletext"/>
              <w:rPr>
                <w:lang w:eastAsia="en-US"/>
              </w:rPr>
            </w:pPr>
            <w:r>
              <w:rPr>
                <w:lang w:eastAsia="en-US"/>
              </w:rPr>
              <w:t>21 November 2023</w:t>
            </w:r>
          </w:p>
        </w:tc>
      </w:tr>
      <w:tr w:rsidR="000E77A3" w14:paraId="0AC8463E"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5B50C5"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6364380" w14:textId="77777777" w:rsidR="000E77A3" w:rsidRDefault="000E77A3">
            <w:pPr>
              <w:pStyle w:val="S8Gazettetabletext"/>
              <w:rPr>
                <w:lang w:eastAsia="en-US"/>
              </w:rPr>
            </w:pPr>
            <w:r>
              <w:rPr>
                <w:lang w:eastAsia="en-US"/>
              </w:rPr>
              <w:t>93407</w:t>
            </w:r>
          </w:p>
        </w:tc>
      </w:tr>
      <w:tr w:rsidR="000E77A3" w14:paraId="6E6B1C5F"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3B699A"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24F11CF" w14:textId="77777777" w:rsidR="000E77A3" w:rsidRDefault="000E77A3">
            <w:pPr>
              <w:pStyle w:val="S8Gazettetabletext"/>
              <w:rPr>
                <w:lang w:eastAsia="en-US"/>
              </w:rPr>
            </w:pPr>
            <w:r>
              <w:rPr>
                <w:lang w:eastAsia="en-US"/>
              </w:rPr>
              <w:t>Approval of the active constituent bifenthrin for use in agricultural chemical products</w:t>
            </w:r>
          </w:p>
        </w:tc>
      </w:tr>
    </w:tbl>
    <w:p w14:paraId="1E2C511D" w14:textId="77777777" w:rsidR="000E77A3" w:rsidRDefault="000E77A3" w:rsidP="00420CD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E77A3" w14:paraId="72C88F4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308EE4" w14:textId="77777777" w:rsidR="000E77A3" w:rsidRDefault="000E77A3">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2E693FF" w14:textId="77777777" w:rsidR="000E77A3" w:rsidRDefault="000E77A3">
            <w:pPr>
              <w:pStyle w:val="S8Gazettetabletext"/>
              <w:rPr>
                <w:lang w:eastAsia="en-US"/>
              </w:rPr>
            </w:pPr>
            <w:r>
              <w:rPr>
                <w:lang w:eastAsia="en-US"/>
              </w:rPr>
              <w:t>140119</w:t>
            </w:r>
          </w:p>
        </w:tc>
      </w:tr>
      <w:tr w:rsidR="000E77A3" w14:paraId="7BC88176"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2E6BDF" w14:textId="77777777" w:rsidR="000E77A3" w:rsidRDefault="000E77A3">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6ECF6E4" w14:textId="783A9F97" w:rsidR="000E77A3" w:rsidRDefault="00420CD9">
            <w:pPr>
              <w:pStyle w:val="S8Gazettetabletext"/>
              <w:rPr>
                <w:lang w:eastAsia="en-US"/>
              </w:rPr>
            </w:pPr>
            <w:r>
              <w:rPr>
                <w:lang w:eastAsia="en-US"/>
              </w:rPr>
              <w:t>C</w:t>
            </w:r>
            <w:r w:rsidR="000E77A3">
              <w:rPr>
                <w:lang w:eastAsia="en-US"/>
              </w:rPr>
              <w:t>lomipramine hydrochloride</w:t>
            </w:r>
          </w:p>
        </w:tc>
      </w:tr>
      <w:tr w:rsidR="000E77A3" w14:paraId="4D3237EE"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1B76CA"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6A90503" w14:textId="77777777" w:rsidR="000E77A3" w:rsidRDefault="000E77A3">
            <w:pPr>
              <w:pStyle w:val="S8Gazettetabletext"/>
              <w:rPr>
                <w:lang w:eastAsia="en-US"/>
              </w:rPr>
            </w:pPr>
            <w:r>
              <w:rPr>
                <w:lang w:eastAsia="en-US"/>
              </w:rPr>
              <w:t>Dechra Veterinary Products (Australia) Pty Ltd</w:t>
            </w:r>
          </w:p>
        </w:tc>
      </w:tr>
      <w:tr w:rsidR="000E77A3" w14:paraId="27B14B64"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987869"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6500A8A" w14:textId="77777777" w:rsidR="000E77A3" w:rsidRDefault="000E77A3">
            <w:pPr>
              <w:pStyle w:val="S8Gazettetabletext"/>
              <w:rPr>
                <w:lang w:eastAsia="en-US"/>
              </w:rPr>
            </w:pPr>
            <w:r>
              <w:rPr>
                <w:lang w:eastAsia="en-US"/>
              </w:rPr>
              <w:t>614 716 700</w:t>
            </w:r>
          </w:p>
        </w:tc>
      </w:tr>
      <w:tr w:rsidR="000E77A3" w14:paraId="089C4FE7"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A60D73"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85ED19E" w14:textId="77777777" w:rsidR="000E77A3" w:rsidRDefault="000E77A3">
            <w:pPr>
              <w:pStyle w:val="S8Gazettetabletext"/>
              <w:rPr>
                <w:lang w:eastAsia="en-US"/>
              </w:rPr>
            </w:pPr>
            <w:r>
              <w:rPr>
                <w:lang w:eastAsia="en-US"/>
              </w:rPr>
              <w:t>21 November 2023</w:t>
            </w:r>
          </w:p>
        </w:tc>
      </w:tr>
      <w:tr w:rsidR="000E77A3" w14:paraId="26BE3674"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B1F88D"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9993CCD" w14:textId="77777777" w:rsidR="000E77A3" w:rsidRDefault="000E77A3">
            <w:pPr>
              <w:pStyle w:val="S8Gazettetabletext"/>
              <w:rPr>
                <w:lang w:eastAsia="en-US"/>
              </w:rPr>
            </w:pPr>
            <w:r>
              <w:rPr>
                <w:lang w:eastAsia="en-US"/>
              </w:rPr>
              <w:t>93669</w:t>
            </w:r>
          </w:p>
        </w:tc>
      </w:tr>
      <w:tr w:rsidR="000E77A3" w14:paraId="72ECE74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3BB989"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0499BDB" w14:textId="77777777" w:rsidR="000E77A3" w:rsidRDefault="000E77A3">
            <w:pPr>
              <w:pStyle w:val="S8Gazettetabletext"/>
              <w:rPr>
                <w:lang w:eastAsia="en-US"/>
              </w:rPr>
            </w:pPr>
            <w:r>
              <w:rPr>
                <w:lang w:eastAsia="en-US"/>
              </w:rPr>
              <w:t>Approval of the active constituent clomipramine hydrochloride for use in veterinary chemical products</w:t>
            </w:r>
          </w:p>
        </w:tc>
      </w:tr>
    </w:tbl>
    <w:p w14:paraId="0571EDB5" w14:textId="77777777" w:rsidR="000E77A3" w:rsidRDefault="000E77A3" w:rsidP="00420CD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E77A3" w14:paraId="305BA8EB"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B8FAE9" w14:textId="77777777" w:rsidR="000E77A3" w:rsidRDefault="000E77A3">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97ECBC3" w14:textId="77777777" w:rsidR="000E77A3" w:rsidRDefault="000E77A3">
            <w:pPr>
              <w:pStyle w:val="S8Gazettetabletext"/>
              <w:rPr>
                <w:lang w:eastAsia="en-US"/>
              </w:rPr>
            </w:pPr>
            <w:r>
              <w:rPr>
                <w:lang w:eastAsia="en-US"/>
              </w:rPr>
              <w:t>139477</w:t>
            </w:r>
          </w:p>
        </w:tc>
      </w:tr>
      <w:tr w:rsidR="000E77A3" w14:paraId="7C07D5B1"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6C183C" w14:textId="77777777" w:rsidR="000E77A3" w:rsidRDefault="000E77A3">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EA9FF9" w14:textId="44A6F70D" w:rsidR="000E77A3" w:rsidRDefault="00420CD9">
            <w:pPr>
              <w:pStyle w:val="S8Gazettetabletext"/>
              <w:rPr>
                <w:lang w:eastAsia="en-US"/>
              </w:rPr>
            </w:pPr>
            <w:r>
              <w:rPr>
                <w:lang w:eastAsia="en-US"/>
              </w:rPr>
              <w:t>I</w:t>
            </w:r>
            <w:r w:rsidR="000E77A3">
              <w:rPr>
                <w:lang w:eastAsia="en-US"/>
              </w:rPr>
              <w:t>midacloprid</w:t>
            </w:r>
          </w:p>
        </w:tc>
      </w:tr>
      <w:tr w:rsidR="000E77A3" w14:paraId="0A786E16"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9DD705"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94EAE0F" w14:textId="77777777" w:rsidR="000E77A3" w:rsidRDefault="000E77A3">
            <w:pPr>
              <w:pStyle w:val="S8Gazettetabletext"/>
              <w:rPr>
                <w:lang w:eastAsia="en-US"/>
              </w:rPr>
            </w:pPr>
            <w:r>
              <w:rPr>
                <w:lang w:eastAsia="en-US"/>
              </w:rPr>
              <w:t>Shandong Rainbow International Co Ltd</w:t>
            </w:r>
          </w:p>
        </w:tc>
      </w:tr>
      <w:tr w:rsidR="000E77A3" w14:paraId="25FB5B62"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240667"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616710B" w14:textId="77777777" w:rsidR="000E77A3" w:rsidRDefault="000E77A3">
            <w:pPr>
              <w:pStyle w:val="S8Gazettetabletext"/>
              <w:rPr>
                <w:lang w:eastAsia="en-US"/>
              </w:rPr>
            </w:pPr>
            <w:r>
              <w:rPr>
                <w:lang w:eastAsia="en-US"/>
              </w:rPr>
              <w:t>N/A</w:t>
            </w:r>
          </w:p>
        </w:tc>
      </w:tr>
      <w:tr w:rsidR="000E77A3" w14:paraId="35C165F4"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ED94C5"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3711F0F" w14:textId="77777777" w:rsidR="000E77A3" w:rsidRDefault="000E77A3">
            <w:pPr>
              <w:pStyle w:val="S8Gazettetabletext"/>
              <w:rPr>
                <w:lang w:eastAsia="en-US"/>
              </w:rPr>
            </w:pPr>
            <w:r>
              <w:rPr>
                <w:lang w:eastAsia="en-US"/>
              </w:rPr>
              <w:t>23 November 2023</w:t>
            </w:r>
          </w:p>
        </w:tc>
      </w:tr>
      <w:tr w:rsidR="000E77A3" w14:paraId="25804334"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7123DF"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A7A00DF" w14:textId="77777777" w:rsidR="000E77A3" w:rsidRDefault="000E77A3">
            <w:pPr>
              <w:pStyle w:val="S8Gazettetabletext"/>
              <w:rPr>
                <w:lang w:eastAsia="en-US"/>
              </w:rPr>
            </w:pPr>
            <w:r>
              <w:rPr>
                <w:lang w:eastAsia="en-US"/>
              </w:rPr>
              <w:t>93549</w:t>
            </w:r>
          </w:p>
        </w:tc>
      </w:tr>
      <w:tr w:rsidR="000E77A3" w14:paraId="7697FF6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9EF3B6"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0F87472" w14:textId="77777777" w:rsidR="000E77A3" w:rsidRDefault="000E77A3">
            <w:pPr>
              <w:pStyle w:val="S8Gazettetabletext"/>
              <w:rPr>
                <w:lang w:eastAsia="en-US"/>
              </w:rPr>
            </w:pPr>
            <w:r>
              <w:rPr>
                <w:lang w:eastAsia="en-US"/>
              </w:rPr>
              <w:t>Approval of the active constituent imidacloprid for use in agricultural chemical products</w:t>
            </w:r>
          </w:p>
        </w:tc>
      </w:tr>
    </w:tbl>
    <w:p w14:paraId="350E0AF6" w14:textId="77777777" w:rsidR="000E77A3" w:rsidRDefault="000E77A3" w:rsidP="00420CD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E77A3" w14:paraId="7EE8923F"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C73E01" w14:textId="77777777" w:rsidR="000E77A3" w:rsidRDefault="000E77A3">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4A2A6DF" w14:textId="77777777" w:rsidR="000E77A3" w:rsidRDefault="000E77A3">
            <w:pPr>
              <w:pStyle w:val="S8Gazettetabletext"/>
              <w:rPr>
                <w:lang w:eastAsia="en-US"/>
              </w:rPr>
            </w:pPr>
            <w:r>
              <w:rPr>
                <w:lang w:eastAsia="en-US"/>
              </w:rPr>
              <w:t>139555</w:t>
            </w:r>
          </w:p>
        </w:tc>
      </w:tr>
      <w:tr w:rsidR="000E77A3" w14:paraId="2AC3A7FB"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3F87E7" w14:textId="77777777" w:rsidR="000E77A3" w:rsidRDefault="000E77A3">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4D7D11" w14:textId="00B82A75" w:rsidR="000E77A3" w:rsidRDefault="00420CD9">
            <w:pPr>
              <w:pStyle w:val="S8Gazettetabletext"/>
              <w:rPr>
                <w:lang w:eastAsia="en-US"/>
              </w:rPr>
            </w:pPr>
            <w:r>
              <w:rPr>
                <w:lang w:eastAsia="en-US"/>
              </w:rPr>
              <w:t>P</w:t>
            </w:r>
            <w:r w:rsidR="000E77A3">
              <w:rPr>
                <w:lang w:eastAsia="en-US"/>
              </w:rPr>
              <w:t>yroxasulfone</w:t>
            </w:r>
          </w:p>
        </w:tc>
      </w:tr>
      <w:tr w:rsidR="000E77A3" w14:paraId="3FB82D0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100181"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41689FB" w14:textId="77777777" w:rsidR="000E77A3" w:rsidRDefault="000E77A3">
            <w:pPr>
              <w:pStyle w:val="S8Gazettetabletext"/>
              <w:rPr>
                <w:lang w:eastAsia="en-US"/>
              </w:rPr>
            </w:pPr>
            <w:r>
              <w:rPr>
                <w:lang w:eastAsia="en-US"/>
              </w:rPr>
              <w:t xml:space="preserve">Anhui </w:t>
            </w:r>
            <w:proofErr w:type="spellStart"/>
            <w:r>
              <w:rPr>
                <w:lang w:eastAsia="en-US"/>
              </w:rPr>
              <w:t>Yikai</w:t>
            </w:r>
            <w:proofErr w:type="spellEnd"/>
            <w:r>
              <w:rPr>
                <w:lang w:eastAsia="en-US"/>
              </w:rPr>
              <w:t xml:space="preserve"> Agriculture Co., Ltd</w:t>
            </w:r>
          </w:p>
        </w:tc>
      </w:tr>
      <w:tr w:rsidR="000E77A3" w14:paraId="30FE6F2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A49DB8"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1436174" w14:textId="77777777" w:rsidR="000E77A3" w:rsidRDefault="000E77A3">
            <w:pPr>
              <w:pStyle w:val="S8Gazettetabletext"/>
              <w:rPr>
                <w:lang w:eastAsia="en-US"/>
              </w:rPr>
            </w:pPr>
            <w:r>
              <w:rPr>
                <w:lang w:eastAsia="en-US"/>
              </w:rPr>
              <w:t>N/A</w:t>
            </w:r>
          </w:p>
        </w:tc>
      </w:tr>
      <w:tr w:rsidR="000E77A3" w14:paraId="647DA5F0"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FB77CC"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92FA945" w14:textId="77777777" w:rsidR="000E77A3" w:rsidRDefault="000E77A3">
            <w:pPr>
              <w:pStyle w:val="S8Gazettetabletext"/>
              <w:rPr>
                <w:lang w:eastAsia="en-US"/>
              </w:rPr>
            </w:pPr>
            <w:r>
              <w:rPr>
                <w:lang w:eastAsia="en-US"/>
              </w:rPr>
              <w:t>23 November 2023</w:t>
            </w:r>
          </w:p>
        </w:tc>
      </w:tr>
      <w:tr w:rsidR="000E77A3" w14:paraId="19C17487"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53DB47"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3100CA3" w14:textId="77777777" w:rsidR="000E77A3" w:rsidRDefault="000E77A3">
            <w:pPr>
              <w:pStyle w:val="S8Gazettetabletext"/>
              <w:rPr>
                <w:lang w:eastAsia="en-US"/>
              </w:rPr>
            </w:pPr>
            <w:r>
              <w:rPr>
                <w:lang w:eastAsia="en-US"/>
              </w:rPr>
              <w:t>93566</w:t>
            </w:r>
          </w:p>
        </w:tc>
      </w:tr>
      <w:tr w:rsidR="000E77A3" w14:paraId="2E364541"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A01213"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0E221C4" w14:textId="77777777" w:rsidR="000E77A3" w:rsidRDefault="000E77A3">
            <w:pPr>
              <w:pStyle w:val="S8Gazettetabletext"/>
              <w:rPr>
                <w:lang w:eastAsia="en-US"/>
              </w:rPr>
            </w:pPr>
            <w:r>
              <w:rPr>
                <w:lang w:eastAsia="en-US"/>
              </w:rPr>
              <w:t>Approval of the active constituent pyroxasulfone for use in agricultural chemical products</w:t>
            </w:r>
          </w:p>
        </w:tc>
      </w:tr>
    </w:tbl>
    <w:p w14:paraId="730B9B90" w14:textId="77777777" w:rsidR="000E77A3" w:rsidRDefault="000E77A3" w:rsidP="00420CD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E77A3" w14:paraId="415E02BB"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5BD20F" w14:textId="77777777" w:rsidR="000E77A3" w:rsidRDefault="000E77A3">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0964EE9" w14:textId="77777777" w:rsidR="000E77A3" w:rsidRDefault="000E77A3">
            <w:pPr>
              <w:pStyle w:val="S8Gazettetabletext"/>
              <w:rPr>
                <w:lang w:eastAsia="en-US"/>
              </w:rPr>
            </w:pPr>
            <w:r>
              <w:rPr>
                <w:lang w:eastAsia="en-US"/>
              </w:rPr>
              <w:t>139465</w:t>
            </w:r>
          </w:p>
        </w:tc>
      </w:tr>
      <w:tr w:rsidR="000E77A3" w14:paraId="30694FBF"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9BA1B7" w14:textId="77777777" w:rsidR="000E77A3" w:rsidRDefault="000E77A3">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397C4E5" w14:textId="61E94E6B" w:rsidR="000E77A3" w:rsidRDefault="00420CD9">
            <w:pPr>
              <w:pStyle w:val="S8Gazettetabletext"/>
              <w:rPr>
                <w:lang w:eastAsia="en-US"/>
              </w:rPr>
            </w:pPr>
            <w:r>
              <w:rPr>
                <w:lang w:eastAsia="en-US"/>
              </w:rPr>
              <w:t>C</w:t>
            </w:r>
            <w:r w:rsidR="000E77A3">
              <w:rPr>
                <w:lang w:eastAsia="en-US"/>
              </w:rPr>
              <w:t>lodinafop-propargyl</w:t>
            </w:r>
          </w:p>
        </w:tc>
      </w:tr>
      <w:tr w:rsidR="000E77A3" w14:paraId="2D426D6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2521F6"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294B076" w14:textId="77777777" w:rsidR="000E77A3" w:rsidRDefault="000E77A3">
            <w:pPr>
              <w:pStyle w:val="S8Gazettetabletext"/>
              <w:rPr>
                <w:lang w:eastAsia="en-US"/>
              </w:rPr>
            </w:pPr>
            <w:r>
              <w:rPr>
                <w:lang w:eastAsia="en-US"/>
              </w:rPr>
              <w:t>Shandong Rainbow International Co Ltd</w:t>
            </w:r>
          </w:p>
        </w:tc>
      </w:tr>
      <w:tr w:rsidR="000E77A3" w14:paraId="2DF2B08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6B7CF4"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EA57E7E" w14:textId="77777777" w:rsidR="000E77A3" w:rsidRDefault="000E77A3">
            <w:pPr>
              <w:pStyle w:val="S8Gazettetabletext"/>
              <w:rPr>
                <w:lang w:eastAsia="en-US"/>
              </w:rPr>
            </w:pPr>
            <w:r>
              <w:rPr>
                <w:lang w:eastAsia="en-US"/>
              </w:rPr>
              <w:t>N/A</w:t>
            </w:r>
          </w:p>
        </w:tc>
      </w:tr>
      <w:tr w:rsidR="000E77A3" w14:paraId="6075F47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6AA4D3"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0420991" w14:textId="77777777" w:rsidR="000E77A3" w:rsidRDefault="000E77A3">
            <w:pPr>
              <w:pStyle w:val="S8Gazettetabletext"/>
              <w:rPr>
                <w:lang w:eastAsia="en-US"/>
              </w:rPr>
            </w:pPr>
            <w:r>
              <w:rPr>
                <w:lang w:eastAsia="en-US"/>
              </w:rPr>
              <w:t>28 November 2023</w:t>
            </w:r>
          </w:p>
        </w:tc>
      </w:tr>
      <w:tr w:rsidR="000E77A3" w14:paraId="6586642C"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314012"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473B228" w14:textId="77777777" w:rsidR="000E77A3" w:rsidRDefault="000E77A3">
            <w:pPr>
              <w:pStyle w:val="S8Gazettetabletext"/>
              <w:rPr>
                <w:lang w:eastAsia="en-US"/>
              </w:rPr>
            </w:pPr>
            <w:r>
              <w:rPr>
                <w:lang w:eastAsia="en-US"/>
              </w:rPr>
              <w:t>93543</w:t>
            </w:r>
          </w:p>
        </w:tc>
      </w:tr>
      <w:tr w:rsidR="000E77A3" w14:paraId="1ED2BDE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BDDC4D"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1B95A86" w14:textId="77777777" w:rsidR="000E77A3" w:rsidRDefault="000E77A3">
            <w:pPr>
              <w:pStyle w:val="S8Gazettetabletext"/>
              <w:rPr>
                <w:lang w:eastAsia="en-US"/>
              </w:rPr>
            </w:pPr>
            <w:r>
              <w:rPr>
                <w:lang w:eastAsia="en-US"/>
              </w:rPr>
              <w:t>Approval of the active constituent clodinafop-propargyl for use in agricultural chemical products</w:t>
            </w:r>
          </w:p>
        </w:tc>
      </w:tr>
    </w:tbl>
    <w:p w14:paraId="15CBAD4C" w14:textId="77777777" w:rsidR="000E77A3" w:rsidRDefault="000E77A3" w:rsidP="00420CD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E77A3" w14:paraId="7A48A6EC"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C3EB71" w14:textId="77777777" w:rsidR="000E77A3" w:rsidRDefault="000E77A3">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42C15AF" w14:textId="77777777" w:rsidR="000E77A3" w:rsidRDefault="000E77A3">
            <w:pPr>
              <w:pStyle w:val="S8Gazettetabletext"/>
              <w:rPr>
                <w:lang w:eastAsia="en-US"/>
              </w:rPr>
            </w:pPr>
            <w:r>
              <w:rPr>
                <w:lang w:eastAsia="en-US"/>
              </w:rPr>
              <w:t>138152</w:t>
            </w:r>
          </w:p>
        </w:tc>
      </w:tr>
      <w:tr w:rsidR="000E77A3" w14:paraId="6046ECE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38AF75" w14:textId="77777777" w:rsidR="000E77A3" w:rsidRDefault="000E77A3">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9B001EF" w14:textId="53E49A83" w:rsidR="000E77A3" w:rsidRDefault="00420CD9">
            <w:pPr>
              <w:pStyle w:val="S8Gazettetabletext"/>
              <w:rPr>
                <w:lang w:eastAsia="en-US"/>
              </w:rPr>
            </w:pPr>
            <w:proofErr w:type="spellStart"/>
            <w:r>
              <w:rPr>
                <w:lang w:eastAsia="en-US"/>
              </w:rPr>
              <w:t>D</w:t>
            </w:r>
            <w:r w:rsidR="000E77A3">
              <w:rPr>
                <w:lang w:eastAsia="en-US"/>
              </w:rPr>
              <w:t>icylanil</w:t>
            </w:r>
            <w:proofErr w:type="spellEnd"/>
          </w:p>
        </w:tc>
      </w:tr>
      <w:tr w:rsidR="000E77A3" w14:paraId="653F5988"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FBA49A" w14:textId="77777777" w:rsidR="000E77A3" w:rsidRDefault="000E77A3">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FE66863" w14:textId="77777777" w:rsidR="000E77A3" w:rsidRDefault="000E77A3">
            <w:pPr>
              <w:pStyle w:val="S8Gazettetabletext"/>
              <w:rPr>
                <w:lang w:eastAsia="en-US"/>
              </w:rPr>
            </w:pPr>
            <w:r>
              <w:rPr>
                <w:lang w:eastAsia="en-US"/>
              </w:rPr>
              <w:t>B.J. Blue Pty Ltd</w:t>
            </w:r>
          </w:p>
        </w:tc>
      </w:tr>
      <w:tr w:rsidR="000E77A3" w14:paraId="185EF0B5"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5A9FC1" w14:textId="77777777" w:rsidR="000E77A3" w:rsidRDefault="000E77A3">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1AF97CB" w14:textId="77777777" w:rsidR="000E77A3" w:rsidRDefault="000E77A3">
            <w:pPr>
              <w:pStyle w:val="S8Gazettetabletext"/>
              <w:rPr>
                <w:lang w:eastAsia="en-US"/>
              </w:rPr>
            </w:pPr>
            <w:r>
              <w:rPr>
                <w:lang w:eastAsia="en-US"/>
              </w:rPr>
              <w:t>113594451</w:t>
            </w:r>
          </w:p>
        </w:tc>
      </w:tr>
      <w:tr w:rsidR="000E77A3" w14:paraId="49A3DCF6"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451ECF" w14:textId="77777777" w:rsidR="000E77A3" w:rsidRDefault="000E77A3">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FBB9084" w14:textId="77777777" w:rsidR="000E77A3" w:rsidRDefault="000E77A3">
            <w:pPr>
              <w:pStyle w:val="S8Gazettetabletext"/>
              <w:rPr>
                <w:lang w:eastAsia="en-US"/>
              </w:rPr>
            </w:pPr>
            <w:r>
              <w:rPr>
                <w:lang w:eastAsia="en-US"/>
              </w:rPr>
              <w:t xml:space="preserve">30 November 2023 </w:t>
            </w:r>
          </w:p>
        </w:tc>
      </w:tr>
      <w:tr w:rsidR="000E77A3" w14:paraId="14B97433"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60AE5F" w14:textId="77777777" w:rsidR="000E77A3" w:rsidRDefault="000E77A3">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E0E46A8" w14:textId="77777777" w:rsidR="000E77A3" w:rsidRDefault="000E77A3">
            <w:pPr>
              <w:pStyle w:val="S8Gazettetabletext"/>
              <w:rPr>
                <w:lang w:eastAsia="en-US"/>
              </w:rPr>
            </w:pPr>
            <w:r>
              <w:rPr>
                <w:lang w:eastAsia="en-US"/>
              </w:rPr>
              <w:t>93171</w:t>
            </w:r>
          </w:p>
        </w:tc>
      </w:tr>
      <w:tr w:rsidR="000E77A3" w14:paraId="4B38EA21"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AB81D9"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A139F3" w14:textId="77777777" w:rsidR="000E77A3" w:rsidRDefault="000E77A3">
            <w:pPr>
              <w:pStyle w:val="S8Gazettetabletext"/>
              <w:rPr>
                <w:lang w:eastAsia="en-US"/>
              </w:rPr>
            </w:pPr>
            <w:r>
              <w:rPr>
                <w:lang w:eastAsia="en-US"/>
              </w:rPr>
              <w:t xml:space="preserve">Approval of the active constituent </w:t>
            </w:r>
            <w:proofErr w:type="spellStart"/>
            <w:r>
              <w:rPr>
                <w:lang w:eastAsia="en-US"/>
              </w:rPr>
              <w:t>dicylanil</w:t>
            </w:r>
            <w:proofErr w:type="spellEnd"/>
            <w:r>
              <w:rPr>
                <w:lang w:eastAsia="en-US"/>
              </w:rPr>
              <w:t xml:space="preserve"> for use in veterinary chemical products</w:t>
            </w:r>
          </w:p>
        </w:tc>
      </w:tr>
    </w:tbl>
    <w:p w14:paraId="4B2A8064" w14:textId="3999C233" w:rsidR="00420CD9" w:rsidRDefault="00420CD9">
      <w:pPr>
        <w:spacing w:after="160" w:line="259" w:lineRule="auto"/>
        <w:rPr>
          <w:lang w:val="en-GB" w:eastAsia="en-AU"/>
        </w:rPr>
      </w:pPr>
      <w:r>
        <w:rPr>
          <w:lang w:val="en-GB" w:eastAsia="en-AU"/>
        </w:rPr>
        <w:br w:type="page"/>
      </w:r>
    </w:p>
    <w:p w14:paraId="388C5891" w14:textId="359EC0D1" w:rsidR="000E77A3" w:rsidRDefault="000E77A3" w:rsidP="000E77A3">
      <w:pPr>
        <w:pStyle w:val="Caption"/>
      </w:pPr>
      <w:bookmarkStart w:id="32" w:name="_Toc152938912"/>
      <w:r>
        <w:lastRenderedPageBreak/>
        <w:t xml:space="preserve">Table </w:t>
      </w:r>
      <w:r>
        <w:fldChar w:fldCharType="begin"/>
      </w:r>
      <w:r>
        <w:instrText xml:space="preserve"> SEQ Table \* ARABIC </w:instrText>
      </w:r>
      <w:r>
        <w:fldChar w:fldCharType="separate"/>
      </w:r>
      <w:r w:rsidR="00420CD9">
        <w:rPr>
          <w:noProof/>
        </w:rPr>
        <w:t>7</w:t>
      </w:r>
      <w:r>
        <w:rPr>
          <w:noProof/>
        </w:rPr>
        <w:fldChar w:fldCharType="end"/>
      </w:r>
      <w:r>
        <w:t>: Variations of active constituent</w:t>
      </w:r>
      <w:bookmarkEnd w:id="3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E77A3" w14:paraId="07378902"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2E7D27" w14:textId="77777777" w:rsidR="000E77A3" w:rsidRDefault="000E77A3">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1843023" w14:textId="77777777" w:rsidR="000E77A3" w:rsidRDefault="000E77A3">
            <w:pPr>
              <w:pStyle w:val="S8Gazettetabletext"/>
              <w:rPr>
                <w:lang w:eastAsia="en-US"/>
              </w:rPr>
            </w:pPr>
            <w:r>
              <w:rPr>
                <w:lang w:eastAsia="en-US"/>
              </w:rPr>
              <w:t>141335</w:t>
            </w:r>
          </w:p>
        </w:tc>
      </w:tr>
      <w:tr w:rsidR="000E77A3" w14:paraId="25C5B7AB"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8FC07B" w14:textId="77777777" w:rsidR="000E77A3" w:rsidRDefault="000E77A3">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DD815B6" w14:textId="77777777" w:rsidR="000E77A3" w:rsidRDefault="000E77A3">
            <w:pPr>
              <w:pStyle w:val="S8Gazettetabletext"/>
              <w:rPr>
                <w:lang w:eastAsia="en-US"/>
              </w:rPr>
            </w:pPr>
            <w:r>
              <w:rPr>
                <w:lang w:eastAsia="en-US"/>
              </w:rPr>
              <w:t>Vitamin E Acetate (DL-Alpha-Tocopheryl Acetate)</w:t>
            </w:r>
          </w:p>
        </w:tc>
      </w:tr>
      <w:tr w:rsidR="000E77A3" w14:paraId="7EC18F3D"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23D8B7" w14:textId="77777777" w:rsidR="000E77A3" w:rsidRDefault="000E77A3">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33DA3CB" w14:textId="77777777" w:rsidR="000E77A3" w:rsidRDefault="000E77A3">
            <w:pPr>
              <w:pStyle w:val="S8Gazettetabletext"/>
              <w:rPr>
                <w:lang w:eastAsia="en-US"/>
              </w:rPr>
            </w:pPr>
            <w:r>
              <w:rPr>
                <w:lang w:eastAsia="en-US"/>
              </w:rPr>
              <w:t>Troy Laboratories Pty Ltd</w:t>
            </w:r>
          </w:p>
        </w:tc>
      </w:tr>
      <w:tr w:rsidR="000E77A3" w14:paraId="6628BCE3"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A117F6" w14:textId="77777777" w:rsidR="000E77A3" w:rsidRDefault="000E77A3">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9211B7F" w14:textId="77777777" w:rsidR="000E77A3" w:rsidRDefault="000E77A3">
            <w:pPr>
              <w:pStyle w:val="S8Gazettetabletext"/>
              <w:rPr>
                <w:lang w:eastAsia="en-US"/>
              </w:rPr>
            </w:pPr>
            <w:r>
              <w:rPr>
                <w:lang w:eastAsia="en-US"/>
              </w:rPr>
              <w:t>000 283 769</w:t>
            </w:r>
          </w:p>
        </w:tc>
      </w:tr>
      <w:tr w:rsidR="000E77A3" w14:paraId="41AFD0B9"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E343EE" w14:textId="77777777" w:rsidR="000E77A3" w:rsidRDefault="000E77A3">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0B1D7C8" w14:textId="77777777" w:rsidR="000E77A3" w:rsidRDefault="000E77A3">
            <w:pPr>
              <w:pStyle w:val="S8Gazettetabletext"/>
              <w:rPr>
                <w:lang w:eastAsia="en-US"/>
              </w:rPr>
            </w:pPr>
            <w:r>
              <w:rPr>
                <w:lang w:eastAsia="en-US"/>
              </w:rPr>
              <w:t>23 November 2023</w:t>
            </w:r>
          </w:p>
        </w:tc>
      </w:tr>
      <w:tr w:rsidR="000E77A3" w14:paraId="5314956E"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E72479" w14:textId="77777777" w:rsidR="000E77A3" w:rsidRDefault="000E77A3">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E6EFE0B" w14:textId="77777777" w:rsidR="000E77A3" w:rsidRDefault="000E77A3">
            <w:pPr>
              <w:pStyle w:val="S8Gazettetabletext"/>
              <w:rPr>
                <w:lang w:eastAsia="en-US"/>
              </w:rPr>
            </w:pPr>
            <w:r>
              <w:rPr>
                <w:lang w:eastAsia="en-US"/>
              </w:rPr>
              <w:t>85649</w:t>
            </w:r>
          </w:p>
        </w:tc>
      </w:tr>
      <w:tr w:rsidR="000E77A3" w14:paraId="74F3E5CA" w14:textId="77777777" w:rsidTr="00420CD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B587F5" w14:textId="77777777" w:rsidR="000E77A3" w:rsidRDefault="000E77A3">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A2DAA87" w14:textId="77777777" w:rsidR="000E77A3" w:rsidRDefault="000E77A3">
            <w:pPr>
              <w:pStyle w:val="S8Gazettetabletext"/>
              <w:rPr>
                <w:szCs w:val="16"/>
                <w:lang w:eastAsia="en-US"/>
              </w:rPr>
            </w:pPr>
            <w:r>
              <w:rPr>
                <w:lang w:eastAsia="en-US"/>
              </w:rPr>
              <w:t>Variation of relevant particulars or conditions of an approved active constituent</w:t>
            </w:r>
          </w:p>
        </w:tc>
      </w:tr>
    </w:tbl>
    <w:p w14:paraId="7508E08F" w14:textId="77777777" w:rsidR="00420CD9" w:rsidRDefault="00420CD9" w:rsidP="00420CD9">
      <w:pPr>
        <w:pStyle w:val="S8Gazettetabletext"/>
        <w:sectPr w:rsidR="00420CD9" w:rsidSect="00A966EF">
          <w:headerReference w:type="even" r:id="rId25"/>
          <w:headerReference w:type="default" r:id="rId26"/>
          <w:pgSz w:w="11906" w:h="16838"/>
          <w:pgMar w:top="1440" w:right="1134" w:bottom="1440" w:left="1134" w:header="680" w:footer="737" w:gutter="0"/>
          <w:cols w:space="708"/>
          <w:docGrid w:linePitch="360"/>
        </w:sectPr>
      </w:pPr>
    </w:p>
    <w:p w14:paraId="2A79DEFD" w14:textId="77777777" w:rsidR="000E77A3" w:rsidRPr="00E30B51" w:rsidRDefault="000E77A3" w:rsidP="00E30B51">
      <w:pPr>
        <w:pStyle w:val="GazetteHeading1"/>
      </w:pPr>
      <w:bookmarkStart w:id="33" w:name="_Toc152938913"/>
      <w:bookmarkStart w:id="34" w:name="_Toc152941298"/>
      <w:r w:rsidRPr="00E30B51">
        <w:lastRenderedPageBreak/>
        <w:t>Licensing of veterinary chemical manufacturers</w:t>
      </w:r>
      <w:bookmarkEnd w:id="33"/>
      <w:bookmarkEnd w:id="34"/>
    </w:p>
    <w:p w14:paraId="206C604F" w14:textId="77777777" w:rsidR="000E77A3" w:rsidRDefault="000E77A3" w:rsidP="000E77A3">
      <w:pPr>
        <w:pStyle w:val="GazetteNormal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proofErr w:type="gramStart"/>
      <w:r>
        <w:t>taken action</w:t>
      </w:r>
      <w:proofErr w:type="gramEnd"/>
      <w:r>
        <w:t xml:space="preserve"> with respect to the licensing of the following veterinary chemical manufacturers with effect from the dates shown.</w:t>
      </w:r>
    </w:p>
    <w:p w14:paraId="78B78CB7" w14:textId="77777777" w:rsidR="000E77A3" w:rsidRDefault="000E77A3" w:rsidP="000E77A3">
      <w:pPr>
        <w:pStyle w:val="GazetteNormalText"/>
        <w:rPr>
          <w:rStyle w:val="Hyperlink"/>
        </w:rPr>
      </w:pPr>
      <w:r>
        <w:t xml:space="preserve">For a comprehensive listing of all licensed manufacturers please see the </w:t>
      </w:r>
      <w:hyperlink r:id="rId27" w:history="1">
        <w:r>
          <w:rPr>
            <w:rStyle w:val="Hyperlink"/>
          </w:rPr>
          <w:t>APVMA website</w:t>
        </w:r>
      </w:hyperlink>
      <w:r w:rsidRPr="00EB1B1F">
        <w:rPr>
          <w:rStyle w:val="Hyperlink"/>
          <w:u w:val="none"/>
        </w:rPr>
        <w:t>.</w:t>
      </w:r>
    </w:p>
    <w:p w14:paraId="349E3667" w14:textId="77777777" w:rsidR="000E77A3" w:rsidRDefault="000E77A3" w:rsidP="00E30B51">
      <w:pPr>
        <w:pStyle w:val="GazetteHeading2"/>
      </w:pPr>
      <w:r>
        <w:t>New licences</w:t>
      </w:r>
    </w:p>
    <w:p w14:paraId="3499D2E1" w14:textId="77777777" w:rsidR="000E77A3" w:rsidRDefault="000E77A3" w:rsidP="000E77A3">
      <w:pPr>
        <w:pStyle w:val="GazetteNormalText"/>
      </w:pPr>
      <w:r>
        <w:t>The APVMA has issued the following licences under subsection 123(1) of the Agvet Code:</w:t>
      </w:r>
    </w:p>
    <w:p w14:paraId="0C3BC3D4" w14:textId="542859A1" w:rsidR="000E77A3" w:rsidRDefault="000E77A3" w:rsidP="000E77A3">
      <w:pPr>
        <w:pStyle w:val="Caption"/>
      </w:pPr>
      <w:bookmarkStart w:id="35" w:name="_Toc152938914"/>
      <w:r>
        <w:t xml:space="preserve">Table </w:t>
      </w:r>
      <w:r>
        <w:fldChar w:fldCharType="begin"/>
      </w:r>
      <w:r>
        <w:instrText xml:space="preserve"> SEQ Table \* ARABIC </w:instrText>
      </w:r>
      <w:r>
        <w:fldChar w:fldCharType="separate"/>
      </w:r>
      <w:r w:rsidR="009608A4">
        <w:rPr>
          <w:noProof/>
        </w:rPr>
        <w:t>8</w:t>
      </w:r>
      <w:r>
        <w:rPr>
          <w:noProof/>
        </w:rPr>
        <w:fldChar w:fldCharType="end"/>
      </w:r>
      <w:r>
        <w:t>: New licences issued by the APVMA under subsection 123(1) of the Agvet Code</w:t>
      </w:r>
      <w:bookmarkEnd w:id="35"/>
    </w:p>
    <w:tbl>
      <w:tblPr>
        <w:tblStyle w:val="TableGrid"/>
        <w:tblW w:w="5000" w:type="pct"/>
        <w:tblLook w:val="04A0" w:firstRow="1" w:lastRow="0" w:firstColumn="1" w:lastColumn="0" w:noHBand="0" w:noVBand="1"/>
        <w:tblCaption w:val="New licenses for veterinary chemical manufacturers"/>
      </w:tblPr>
      <w:tblGrid>
        <w:gridCol w:w="1326"/>
        <w:gridCol w:w="812"/>
        <w:gridCol w:w="945"/>
        <w:gridCol w:w="1478"/>
        <w:gridCol w:w="2007"/>
        <w:gridCol w:w="2105"/>
        <w:gridCol w:w="955"/>
      </w:tblGrid>
      <w:tr w:rsidR="000E77A3" w14:paraId="38602E97" w14:textId="77777777" w:rsidTr="000E77A3">
        <w:trPr>
          <w:tblHeader/>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4576E" w14:textId="77777777" w:rsidR="000E77A3" w:rsidRDefault="000E77A3">
            <w:pPr>
              <w:pStyle w:val="GazetteTableHeading"/>
              <w:rPr>
                <w:lang w:eastAsia="en-US"/>
              </w:rPr>
            </w:pPr>
            <w:r>
              <w:rPr>
                <w:lang w:eastAsia="en-US"/>
              </w:rPr>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2B18BC" w14:textId="77777777" w:rsidR="000E77A3" w:rsidRDefault="000E77A3">
            <w:pPr>
              <w:pStyle w:val="GazetteTableHeading"/>
              <w:rPr>
                <w:lang w:eastAsia="en-US"/>
              </w:rPr>
            </w:pPr>
            <w:r>
              <w:rPr>
                <w:lang w:eastAsia="en-US"/>
              </w:rPr>
              <w:t>Licence number</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0D537" w14:textId="77777777" w:rsidR="000E77A3" w:rsidRDefault="000E77A3">
            <w:pPr>
              <w:pStyle w:val="GazetteTableHeading"/>
              <w:rPr>
                <w:lang w:eastAsia="en-US"/>
              </w:rPr>
            </w:pPr>
            <w:r>
              <w:rPr>
                <w:lang w:eastAsia="en-US"/>
              </w:rPr>
              <w:t>Company ACN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06E8F" w14:textId="77777777" w:rsidR="000E77A3" w:rsidRDefault="000E77A3">
            <w:pPr>
              <w:pStyle w:val="GazetteTableHeading"/>
              <w:rPr>
                <w:lang w:eastAsia="en-US"/>
              </w:rPr>
            </w:pPr>
            <w:r>
              <w:rPr>
                <w:lang w:eastAsia="en-US"/>
              </w:rPr>
              <w:t>Address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E13AE" w14:textId="77777777" w:rsidR="000E77A3" w:rsidRDefault="000E77A3">
            <w:pPr>
              <w:pStyle w:val="GazetteTableHeading"/>
              <w:rPr>
                <w:lang w:eastAsia="en-US"/>
              </w:rPr>
            </w:pPr>
            <w:r>
              <w:rPr>
                <w:lang w:eastAsia="en-US"/>
              </w:rPr>
              <w:t>Product types</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5C8BD" w14:textId="77777777" w:rsidR="000E77A3" w:rsidRDefault="000E77A3">
            <w:pPr>
              <w:pStyle w:val="GazetteTableHeading"/>
              <w:rPr>
                <w:lang w:eastAsia="en-US"/>
              </w:rPr>
            </w:pPr>
            <w:r>
              <w:rPr>
                <w:lang w:eastAsia="en-US"/>
              </w:rPr>
              <w:t>Steps of manufacture</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2BBEC" w14:textId="77777777" w:rsidR="000E77A3" w:rsidRDefault="000E77A3">
            <w:pPr>
              <w:pStyle w:val="GazetteTableHeading"/>
              <w:rPr>
                <w:lang w:eastAsia="en-US"/>
              </w:rPr>
            </w:pPr>
            <w:r>
              <w:rPr>
                <w:lang w:eastAsia="en-US"/>
              </w:rPr>
              <w:t>Date issued</w:t>
            </w:r>
          </w:p>
        </w:tc>
      </w:tr>
      <w:tr w:rsidR="000E77A3" w14:paraId="4CF94706" w14:textId="77777777" w:rsidTr="000E77A3">
        <w:tc>
          <w:tcPr>
            <w:tcW w:w="702" w:type="pct"/>
            <w:tcBorders>
              <w:top w:val="single" w:sz="4" w:space="0" w:color="auto"/>
              <w:left w:val="single" w:sz="4" w:space="0" w:color="auto"/>
              <w:bottom w:val="single" w:sz="4" w:space="0" w:color="auto"/>
              <w:right w:val="single" w:sz="4" w:space="0" w:color="auto"/>
            </w:tcBorders>
            <w:hideMark/>
          </w:tcPr>
          <w:p w14:paraId="5CE8393C" w14:textId="77777777" w:rsidR="000E77A3" w:rsidRDefault="000E77A3">
            <w:pPr>
              <w:pStyle w:val="GazetteTableText"/>
              <w:rPr>
                <w:lang w:eastAsia="en-US"/>
              </w:rPr>
            </w:pPr>
            <w:r>
              <w:rPr>
                <w:lang w:eastAsia="en-US"/>
              </w:rPr>
              <w:t xml:space="preserve">Australian </w:t>
            </w:r>
            <w:proofErr w:type="spellStart"/>
            <w:r>
              <w:rPr>
                <w:lang w:eastAsia="en-US"/>
              </w:rPr>
              <w:t>Pharmavet</w:t>
            </w:r>
            <w:proofErr w:type="spellEnd"/>
            <w:r>
              <w:rPr>
                <w:lang w:eastAsia="en-US"/>
              </w:rPr>
              <w:t xml:space="preserve"> Contract Manufacturing Pty Ltd</w:t>
            </w:r>
          </w:p>
        </w:tc>
        <w:tc>
          <w:tcPr>
            <w:tcW w:w="425" w:type="pct"/>
            <w:tcBorders>
              <w:top w:val="single" w:sz="4" w:space="0" w:color="auto"/>
              <w:left w:val="single" w:sz="4" w:space="0" w:color="auto"/>
              <w:bottom w:val="single" w:sz="4" w:space="0" w:color="auto"/>
              <w:right w:val="single" w:sz="4" w:space="0" w:color="auto"/>
            </w:tcBorders>
            <w:hideMark/>
          </w:tcPr>
          <w:p w14:paraId="53E89F98" w14:textId="77777777" w:rsidR="000E77A3" w:rsidRDefault="000E77A3">
            <w:pPr>
              <w:pStyle w:val="GazetteTableText"/>
              <w:rPr>
                <w:lang w:eastAsia="en-US"/>
              </w:rPr>
            </w:pPr>
            <w:r>
              <w:rPr>
                <w:lang w:eastAsia="en-US"/>
              </w:rPr>
              <w:t>2240</w:t>
            </w:r>
          </w:p>
        </w:tc>
        <w:tc>
          <w:tcPr>
            <w:tcW w:w="495" w:type="pct"/>
            <w:tcBorders>
              <w:top w:val="single" w:sz="4" w:space="0" w:color="auto"/>
              <w:left w:val="single" w:sz="4" w:space="0" w:color="auto"/>
              <w:bottom w:val="single" w:sz="4" w:space="0" w:color="auto"/>
              <w:right w:val="single" w:sz="4" w:space="0" w:color="auto"/>
            </w:tcBorders>
            <w:hideMark/>
          </w:tcPr>
          <w:p w14:paraId="1E3F5A2B" w14:textId="77777777" w:rsidR="000E77A3" w:rsidRDefault="000E77A3">
            <w:pPr>
              <w:pStyle w:val="GazetteTableText"/>
              <w:rPr>
                <w:lang w:eastAsia="en-US"/>
              </w:rPr>
            </w:pPr>
            <w:r>
              <w:rPr>
                <w:lang w:eastAsia="en-US"/>
              </w:rPr>
              <w:t>607 905 733</w:t>
            </w:r>
          </w:p>
        </w:tc>
        <w:tc>
          <w:tcPr>
            <w:tcW w:w="801" w:type="pct"/>
            <w:tcBorders>
              <w:top w:val="single" w:sz="4" w:space="0" w:color="auto"/>
              <w:left w:val="single" w:sz="4" w:space="0" w:color="auto"/>
              <w:bottom w:val="single" w:sz="4" w:space="0" w:color="auto"/>
              <w:right w:val="single" w:sz="4" w:space="0" w:color="auto"/>
            </w:tcBorders>
            <w:hideMark/>
          </w:tcPr>
          <w:p w14:paraId="7F72F630" w14:textId="01074CB8" w:rsidR="000E77A3" w:rsidRDefault="000E77A3">
            <w:pPr>
              <w:pStyle w:val="GazetteTableText"/>
              <w:rPr>
                <w:lang w:eastAsia="en-US"/>
              </w:rPr>
            </w:pPr>
            <w:r>
              <w:rPr>
                <w:lang w:eastAsia="en-US"/>
              </w:rPr>
              <w:t>92 Antimony Street</w:t>
            </w:r>
          </w:p>
          <w:p w14:paraId="0B3BFCC5" w14:textId="77777777" w:rsidR="00E30B51" w:rsidRDefault="000E77A3">
            <w:pPr>
              <w:pStyle w:val="GazetteTableText"/>
              <w:rPr>
                <w:lang w:eastAsia="en-US"/>
              </w:rPr>
            </w:pPr>
            <w:r>
              <w:rPr>
                <w:lang w:eastAsia="en-US"/>
              </w:rPr>
              <w:t>Carole Park</w:t>
            </w:r>
          </w:p>
          <w:p w14:paraId="785B9615" w14:textId="4A5EE961" w:rsidR="000E77A3" w:rsidRDefault="000E77A3">
            <w:pPr>
              <w:pStyle w:val="GazetteTableText"/>
              <w:rPr>
                <w:lang w:eastAsia="en-US"/>
              </w:rPr>
            </w:pPr>
            <w:r>
              <w:rPr>
                <w:lang w:eastAsia="en-US"/>
              </w:rPr>
              <w:t>Q</w:t>
            </w:r>
            <w:r w:rsidR="00E30B51">
              <w:rPr>
                <w:lang w:eastAsia="en-US"/>
              </w:rPr>
              <w:t>ld</w:t>
            </w:r>
            <w:r>
              <w:rPr>
                <w:lang w:eastAsia="en-US"/>
              </w:rPr>
              <w:t xml:space="preserve"> 4300</w:t>
            </w:r>
          </w:p>
        </w:tc>
        <w:tc>
          <w:tcPr>
            <w:tcW w:w="1055" w:type="pct"/>
            <w:tcBorders>
              <w:top w:val="single" w:sz="4" w:space="0" w:color="auto"/>
              <w:left w:val="single" w:sz="4" w:space="0" w:color="auto"/>
              <w:bottom w:val="single" w:sz="4" w:space="0" w:color="auto"/>
              <w:right w:val="single" w:sz="4" w:space="0" w:color="auto"/>
            </w:tcBorders>
            <w:hideMark/>
          </w:tcPr>
          <w:p w14:paraId="6C998D33" w14:textId="77777777" w:rsidR="000E77A3" w:rsidRDefault="000E77A3">
            <w:pPr>
              <w:pStyle w:val="GazetteTableText"/>
              <w:rPr>
                <w:lang w:eastAsia="en-US"/>
              </w:rPr>
            </w:pPr>
            <w:r>
              <w:rPr>
                <w:lang w:eastAsia="en-US"/>
              </w:rPr>
              <w:t>Category 2: Tablets, creams / lotions, ointments, pastes, powders, sprays, liquids, suspensions, and gels.</w:t>
            </w:r>
          </w:p>
          <w:p w14:paraId="59CADB2E" w14:textId="77777777" w:rsidR="000E77A3" w:rsidRDefault="000E77A3">
            <w:pPr>
              <w:pStyle w:val="GazetteTableText"/>
              <w:rPr>
                <w:lang w:eastAsia="en-US"/>
              </w:rPr>
            </w:pPr>
            <w:r>
              <w:rPr>
                <w:lang w:eastAsia="en-US"/>
              </w:rPr>
              <w:t>Category 3: Liquids, sprays, and powders.</w:t>
            </w:r>
          </w:p>
          <w:p w14:paraId="56476514" w14:textId="77777777" w:rsidR="000E77A3" w:rsidRDefault="000E77A3">
            <w:pPr>
              <w:pStyle w:val="GazetteTableText"/>
              <w:rPr>
                <w:lang w:eastAsia="en-US"/>
              </w:rPr>
            </w:pPr>
            <w:r>
              <w:rPr>
                <w:lang w:eastAsia="en-US"/>
              </w:rPr>
              <w:t>Category 4: Premix (powders), and supplements (powders).</w:t>
            </w:r>
          </w:p>
        </w:tc>
        <w:tc>
          <w:tcPr>
            <w:tcW w:w="1106" w:type="pct"/>
            <w:tcBorders>
              <w:top w:val="single" w:sz="4" w:space="0" w:color="auto"/>
              <w:left w:val="single" w:sz="4" w:space="0" w:color="auto"/>
              <w:bottom w:val="single" w:sz="4" w:space="0" w:color="auto"/>
              <w:right w:val="single" w:sz="4" w:space="0" w:color="auto"/>
            </w:tcBorders>
            <w:hideMark/>
          </w:tcPr>
          <w:p w14:paraId="0BFD834A" w14:textId="77777777" w:rsidR="000E77A3" w:rsidRDefault="000E77A3">
            <w:pPr>
              <w:pStyle w:val="GazetteTableText"/>
              <w:rPr>
                <w:lang w:eastAsia="en-US"/>
              </w:rPr>
            </w:pPr>
            <w:r>
              <w:rPr>
                <w:lang w:eastAsia="en-US"/>
              </w:rPr>
              <w:t>Quality assurance (QA) of raw materials, formulation including blending, dry milling, wet milling, granulation, tableting, tablet coating, filling, microbiological reduction treatment (heat), packaging, labelling, strip, blister or sachet packaging, secondary packaging, secondary labelling, analysis and testing (physical),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17A26B40" w14:textId="77777777" w:rsidR="000E77A3" w:rsidRDefault="000E77A3">
            <w:pPr>
              <w:pStyle w:val="GazetteTableText"/>
              <w:rPr>
                <w:lang w:eastAsia="en-US"/>
              </w:rPr>
            </w:pPr>
            <w:r>
              <w:rPr>
                <w:lang w:eastAsia="en-US"/>
              </w:rPr>
              <w:t>27 November 2023</w:t>
            </w:r>
          </w:p>
        </w:tc>
      </w:tr>
      <w:tr w:rsidR="000E77A3" w14:paraId="0D4DE788" w14:textId="77777777" w:rsidTr="000E77A3">
        <w:tc>
          <w:tcPr>
            <w:tcW w:w="702" w:type="pct"/>
            <w:tcBorders>
              <w:top w:val="single" w:sz="4" w:space="0" w:color="auto"/>
              <w:left w:val="single" w:sz="4" w:space="0" w:color="auto"/>
              <w:bottom w:val="single" w:sz="4" w:space="0" w:color="auto"/>
              <w:right w:val="single" w:sz="4" w:space="0" w:color="auto"/>
            </w:tcBorders>
            <w:hideMark/>
          </w:tcPr>
          <w:p w14:paraId="122683AE" w14:textId="77777777" w:rsidR="000E77A3" w:rsidRDefault="000E77A3">
            <w:pPr>
              <w:pStyle w:val="GazetteTableText"/>
              <w:rPr>
                <w:lang w:eastAsia="en-US"/>
              </w:rPr>
            </w:pPr>
            <w:r>
              <w:rPr>
                <w:lang w:eastAsia="en-US"/>
              </w:rPr>
              <w:t>Australian Rickettsial Reference Laboratory</w:t>
            </w:r>
          </w:p>
        </w:tc>
        <w:tc>
          <w:tcPr>
            <w:tcW w:w="425" w:type="pct"/>
            <w:tcBorders>
              <w:top w:val="single" w:sz="4" w:space="0" w:color="auto"/>
              <w:left w:val="single" w:sz="4" w:space="0" w:color="auto"/>
              <w:bottom w:val="single" w:sz="4" w:space="0" w:color="auto"/>
              <w:right w:val="single" w:sz="4" w:space="0" w:color="auto"/>
            </w:tcBorders>
            <w:hideMark/>
          </w:tcPr>
          <w:p w14:paraId="6A965D29" w14:textId="77777777" w:rsidR="000E77A3" w:rsidRDefault="000E77A3">
            <w:pPr>
              <w:pStyle w:val="GazetteTableText"/>
              <w:rPr>
                <w:lang w:eastAsia="en-US"/>
              </w:rPr>
            </w:pPr>
            <w:r>
              <w:rPr>
                <w:lang w:eastAsia="en-US"/>
              </w:rPr>
              <w:t>1121</w:t>
            </w:r>
          </w:p>
        </w:tc>
        <w:tc>
          <w:tcPr>
            <w:tcW w:w="495" w:type="pct"/>
            <w:tcBorders>
              <w:top w:val="single" w:sz="4" w:space="0" w:color="auto"/>
              <w:left w:val="single" w:sz="4" w:space="0" w:color="auto"/>
              <w:bottom w:val="single" w:sz="4" w:space="0" w:color="auto"/>
              <w:right w:val="single" w:sz="4" w:space="0" w:color="auto"/>
            </w:tcBorders>
            <w:hideMark/>
          </w:tcPr>
          <w:p w14:paraId="2580DB84" w14:textId="77777777" w:rsidR="000E77A3" w:rsidRDefault="000E77A3">
            <w:pPr>
              <w:pStyle w:val="GazetteTableText"/>
              <w:rPr>
                <w:lang w:eastAsia="en-US"/>
              </w:rPr>
            </w:pPr>
            <w:r>
              <w:rPr>
                <w:lang w:eastAsia="en-US"/>
              </w:rPr>
              <w:t>103 665 621</w:t>
            </w:r>
          </w:p>
        </w:tc>
        <w:tc>
          <w:tcPr>
            <w:tcW w:w="801" w:type="pct"/>
            <w:tcBorders>
              <w:top w:val="single" w:sz="4" w:space="0" w:color="auto"/>
              <w:left w:val="single" w:sz="4" w:space="0" w:color="auto"/>
              <w:bottom w:val="single" w:sz="4" w:space="0" w:color="auto"/>
              <w:right w:val="single" w:sz="4" w:space="0" w:color="auto"/>
            </w:tcBorders>
            <w:hideMark/>
          </w:tcPr>
          <w:p w14:paraId="5B7226D3" w14:textId="77777777" w:rsidR="000E77A3" w:rsidRDefault="000E77A3">
            <w:pPr>
              <w:pStyle w:val="GazetteTableText"/>
              <w:rPr>
                <w:lang w:eastAsia="en-US"/>
              </w:rPr>
            </w:pPr>
            <w:r>
              <w:rPr>
                <w:lang w:eastAsia="en-US"/>
              </w:rPr>
              <w:t>CSIRO Australian Centre for Disease Preparedness</w:t>
            </w:r>
          </w:p>
          <w:p w14:paraId="45485E9E" w14:textId="77777777" w:rsidR="000E77A3" w:rsidRDefault="000E77A3">
            <w:pPr>
              <w:pStyle w:val="GazetteTableText"/>
              <w:rPr>
                <w:lang w:eastAsia="en-US"/>
              </w:rPr>
            </w:pPr>
            <w:r>
              <w:rPr>
                <w:lang w:eastAsia="en-US"/>
              </w:rPr>
              <w:t>5 Portarlington Road</w:t>
            </w:r>
          </w:p>
          <w:p w14:paraId="4D63B4FB" w14:textId="4F5FD4F9" w:rsidR="00E30B51" w:rsidRDefault="00E30B51">
            <w:pPr>
              <w:pStyle w:val="GazetteTableText"/>
              <w:rPr>
                <w:lang w:eastAsia="en-US"/>
              </w:rPr>
            </w:pPr>
            <w:r>
              <w:rPr>
                <w:lang w:eastAsia="en-US"/>
              </w:rPr>
              <w:t>Geelong</w:t>
            </w:r>
          </w:p>
          <w:p w14:paraId="0462B7CE" w14:textId="249EC7F0" w:rsidR="000E77A3" w:rsidRDefault="000E77A3">
            <w:pPr>
              <w:pStyle w:val="GazetteTableText"/>
              <w:rPr>
                <w:lang w:eastAsia="en-US"/>
              </w:rPr>
            </w:pPr>
            <w:r>
              <w:rPr>
                <w:lang w:eastAsia="en-US"/>
              </w:rPr>
              <w:t>V</w:t>
            </w:r>
            <w:r w:rsidR="00E30B51">
              <w:rPr>
                <w:lang w:eastAsia="en-US"/>
              </w:rPr>
              <w:t>ic</w:t>
            </w:r>
            <w:r>
              <w:rPr>
                <w:lang w:eastAsia="en-US"/>
              </w:rPr>
              <w:t xml:space="preserve"> 3219</w:t>
            </w:r>
          </w:p>
        </w:tc>
        <w:tc>
          <w:tcPr>
            <w:tcW w:w="1055" w:type="pct"/>
            <w:tcBorders>
              <w:top w:val="single" w:sz="4" w:space="0" w:color="auto"/>
              <w:left w:val="single" w:sz="4" w:space="0" w:color="auto"/>
              <w:bottom w:val="single" w:sz="4" w:space="0" w:color="auto"/>
              <w:right w:val="single" w:sz="4" w:space="0" w:color="auto"/>
            </w:tcBorders>
            <w:hideMark/>
          </w:tcPr>
          <w:p w14:paraId="5A321C99" w14:textId="77777777" w:rsidR="000E77A3" w:rsidRDefault="000E77A3">
            <w:pPr>
              <w:pStyle w:val="GazetteTableText"/>
              <w:rPr>
                <w:lang w:eastAsia="en-US"/>
              </w:rPr>
            </w:pPr>
            <w:r>
              <w:rPr>
                <w:lang w:eastAsia="en-US"/>
              </w:rPr>
              <w:t>Category 1: Immunobiologicals</w:t>
            </w:r>
          </w:p>
        </w:tc>
        <w:tc>
          <w:tcPr>
            <w:tcW w:w="1106" w:type="pct"/>
            <w:tcBorders>
              <w:top w:val="single" w:sz="4" w:space="0" w:color="auto"/>
              <w:left w:val="single" w:sz="4" w:space="0" w:color="auto"/>
              <w:bottom w:val="single" w:sz="4" w:space="0" w:color="auto"/>
              <w:right w:val="single" w:sz="4" w:space="0" w:color="auto"/>
            </w:tcBorders>
            <w:hideMark/>
          </w:tcPr>
          <w:p w14:paraId="4F7FED5A" w14:textId="77777777" w:rsidR="000E77A3" w:rsidRDefault="000E77A3">
            <w:pPr>
              <w:pStyle w:val="GazetteTableText"/>
              <w:rPr>
                <w:lang w:eastAsia="en-US"/>
              </w:rPr>
            </w:pPr>
            <w:r>
              <w:rPr>
                <w:lang w:eastAsia="en-US"/>
              </w:rPr>
              <w:t>Quality assurance (QA) of raw materials, sterilisation (chemical), microbiological reduction treatment (chemical), analysis and testing (chemical, physical, microbiological, sterility testing, immunobiological, polymerase chain reaction (PCR)), propagation in eggs (egg inoculation, incubation and ultracentrifugation), antigen harvest, purification and inactivation,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79C17261" w14:textId="77777777" w:rsidR="000E77A3" w:rsidRDefault="000E77A3">
            <w:pPr>
              <w:pStyle w:val="GazetteTableText"/>
              <w:rPr>
                <w:lang w:eastAsia="en-US"/>
              </w:rPr>
            </w:pPr>
            <w:r>
              <w:rPr>
                <w:lang w:eastAsia="en-US"/>
              </w:rPr>
              <w:t>28 November 2023</w:t>
            </w:r>
          </w:p>
        </w:tc>
      </w:tr>
    </w:tbl>
    <w:p w14:paraId="391ABCDC" w14:textId="77777777" w:rsidR="00C839B1" w:rsidRDefault="00C839B1" w:rsidP="00E30B51">
      <w:pPr>
        <w:pStyle w:val="GazetteHeading2"/>
        <w:sectPr w:rsidR="00C839B1" w:rsidSect="00E30B51">
          <w:headerReference w:type="even" r:id="rId28"/>
          <w:headerReference w:type="default" r:id="rId29"/>
          <w:pgSz w:w="11906" w:h="16838"/>
          <w:pgMar w:top="1440" w:right="1134" w:bottom="1440" w:left="1134" w:header="680" w:footer="737" w:gutter="0"/>
          <w:pgNumType w:start="19"/>
          <w:cols w:space="708"/>
          <w:docGrid w:linePitch="360"/>
        </w:sectPr>
      </w:pPr>
    </w:p>
    <w:p w14:paraId="00B7FC4A" w14:textId="77777777" w:rsidR="000E77A3" w:rsidRDefault="000E77A3" w:rsidP="00E30B51">
      <w:pPr>
        <w:pStyle w:val="GazetteHeading2"/>
      </w:pPr>
      <w:r w:rsidRPr="00C839B1">
        <w:lastRenderedPageBreak/>
        <w:t>Licence cancellations</w:t>
      </w:r>
    </w:p>
    <w:p w14:paraId="2D5658FC" w14:textId="77777777" w:rsidR="000E77A3" w:rsidRDefault="000E77A3" w:rsidP="000E77A3">
      <w:pPr>
        <w:pStyle w:val="GazetteNormalText"/>
      </w:pPr>
      <w:r>
        <w:t>The APVMA has cancelled the following licences under subsection 127(1) of the Agvet Code:</w:t>
      </w:r>
    </w:p>
    <w:p w14:paraId="64A07491" w14:textId="2EC0C43F" w:rsidR="000E77A3" w:rsidRDefault="000E77A3" w:rsidP="000E77A3">
      <w:pPr>
        <w:pStyle w:val="Caption"/>
      </w:pPr>
      <w:bookmarkStart w:id="36" w:name="_Toc152938915"/>
      <w:r>
        <w:t xml:space="preserve">Table </w:t>
      </w:r>
      <w:r>
        <w:fldChar w:fldCharType="begin"/>
      </w:r>
      <w:r>
        <w:instrText xml:space="preserve"> SEQ Table \* ARABIC </w:instrText>
      </w:r>
      <w:r>
        <w:fldChar w:fldCharType="separate"/>
      </w:r>
      <w:r w:rsidR="00420CD9">
        <w:rPr>
          <w:noProof/>
        </w:rPr>
        <w:t>9</w:t>
      </w:r>
      <w:r>
        <w:rPr>
          <w:noProof/>
        </w:rPr>
        <w:fldChar w:fldCharType="end"/>
      </w:r>
      <w:r>
        <w:t>: Licences cancelled by the APVMA under subsection 127(1) of the Agvet Code</w:t>
      </w:r>
      <w:bookmarkEnd w:id="36"/>
    </w:p>
    <w:tbl>
      <w:tblPr>
        <w:tblStyle w:val="TableGrid"/>
        <w:tblW w:w="5000" w:type="pct"/>
        <w:tblLook w:val="04A0" w:firstRow="1" w:lastRow="0" w:firstColumn="1" w:lastColumn="0" w:noHBand="0" w:noVBand="1"/>
        <w:tblCaption w:val="Changes to existing licenses"/>
      </w:tblPr>
      <w:tblGrid>
        <w:gridCol w:w="1992"/>
        <w:gridCol w:w="980"/>
        <w:gridCol w:w="1417"/>
        <w:gridCol w:w="3533"/>
        <w:gridCol w:w="1706"/>
      </w:tblGrid>
      <w:tr w:rsidR="000E77A3" w14:paraId="5069A99F" w14:textId="77777777" w:rsidTr="000E77A3">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4CCC8" w14:textId="77777777" w:rsidR="000E77A3" w:rsidRDefault="000E77A3">
            <w:pPr>
              <w:pStyle w:val="GazetteTableHeading"/>
              <w:rPr>
                <w:lang w:eastAsia="en-US"/>
              </w:rPr>
            </w:pPr>
            <w:r>
              <w:rPr>
                <w:lang w:eastAsia="en-US"/>
              </w:rPr>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0FE9B" w14:textId="77777777" w:rsidR="000E77A3" w:rsidRDefault="000E77A3">
            <w:pPr>
              <w:pStyle w:val="GazetteTableHeading"/>
              <w:rPr>
                <w:lang w:eastAsia="en-US"/>
              </w:rPr>
            </w:pPr>
            <w:r>
              <w:rPr>
                <w:lang w:eastAsia="en-US"/>
              </w:rPr>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45428" w14:textId="77777777" w:rsidR="000E77A3" w:rsidRDefault="000E77A3">
            <w:pPr>
              <w:pStyle w:val="GazetteTableHeading"/>
              <w:rPr>
                <w:lang w:eastAsia="en-US"/>
              </w:rPr>
            </w:pPr>
            <w:r>
              <w:rPr>
                <w:lang w:eastAsia="en-US"/>
              </w:rPr>
              <w:t>Company ACN</w:t>
            </w:r>
          </w:p>
        </w:tc>
        <w:tc>
          <w:tcPr>
            <w:tcW w:w="1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D3FD3" w14:textId="77777777" w:rsidR="000E77A3" w:rsidRDefault="000E77A3">
            <w:pPr>
              <w:pStyle w:val="GazetteTableHeading"/>
              <w:rPr>
                <w:lang w:eastAsia="en-US"/>
              </w:rPr>
            </w:pPr>
            <w:r>
              <w:rPr>
                <w:lang w:eastAsia="en-US"/>
              </w:rPr>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64B75" w14:textId="77777777" w:rsidR="000E77A3" w:rsidRDefault="000E77A3">
            <w:pPr>
              <w:pStyle w:val="GazetteTableHeading"/>
              <w:rPr>
                <w:lang w:eastAsia="en-US"/>
              </w:rPr>
            </w:pPr>
            <w:r>
              <w:rPr>
                <w:lang w:eastAsia="en-US"/>
              </w:rPr>
              <w:t>Date cancelled</w:t>
            </w:r>
          </w:p>
        </w:tc>
      </w:tr>
      <w:tr w:rsidR="000E77A3" w14:paraId="17CCEB62" w14:textId="77777777" w:rsidTr="000E77A3">
        <w:tc>
          <w:tcPr>
            <w:tcW w:w="1034" w:type="pct"/>
            <w:tcBorders>
              <w:top w:val="single" w:sz="4" w:space="0" w:color="auto"/>
              <w:left w:val="single" w:sz="4" w:space="0" w:color="auto"/>
              <w:bottom w:val="single" w:sz="4" w:space="0" w:color="auto"/>
              <w:right w:val="single" w:sz="4" w:space="0" w:color="auto"/>
            </w:tcBorders>
            <w:hideMark/>
          </w:tcPr>
          <w:p w14:paraId="009D2051" w14:textId="77777777" w:rsidR="000E77A3" w:rsidRDefault="000E77A3">
            <w:pPr>
              <w:pStyle w:val="GazetteTableText"/>
              <w:rPr>
                <w:lang w:eastAsia="en-US"/>
              </w:rPr>
            </w:pPr>
            <w:r>
              <w:rPr>
                <w:lang w:eastAsia="en-US"/>
              </w:rPr>
              <w:t xml:space="preserve">Felton </w:t>
            </w:r>
            <w:proofErr w:type="spellStart"/>
            <w:r>
              <w:rPr>
                <w:lang w:eastAsia="en-US"/>
              </w:rPr>
              <w:t>Grimwade</w:t>
            </w:r>
            <w:proofErr w:type="spellEnd"/>
            <w:r>
              <w:rPr>
                <w:lang w:eastAsia="en-US"/>
              </w:rPr>
              <w:t xml:space="preserve"> &amp; </w:t>
            </w:r>
            <w:proofErr w:type="spellStart"/>
            <w:r>
              <w:rPr>
                <w:lang w:eastAsia="en-US"/>
              </w:rPr>
              <w:t>Bosisto</w:t>
            </w:r>
            <w:proofErr w:type="spellEnd"/>
            <w:r>
              <w:rPr>
                <w:rFonts w:hint="eastAsia"/>
                <w:lang w:eastAsia="en-US"/>
              </w:rPr>
              <w:t>’</w:t>
            </w:r>
            <w:r>
              <w:rPr>
                <w:lang w:eastAsia="en-US"/>
              </w:rPr>
              <w:t>s Pty Ltd</w:t>
            </w:r>
          </w:p>
        </w:tc>
        <w:tc>
          <w:tcPr>
            <w:tcW w:w="509" w:type="pct"/>
            <w:tcBorders>
              <w:top w:val="single" w:sz="4" w:space="0" w:color="auto"/>
              <w:left w:val="single" w:sz="4" w:space="0" w:color="auto"/>
              <w:bottom w:val="single" w:sz="4" w:space="0" w:color="auto"/>
              <w:right w:val="single" w:sz="4" w:space="0" w:color="auto"/>
            </w:tcBorders>
            <w:hideMark/>
          </w:tcPr>
          <w:p w14:paraId="26ED77F4" w14:textId="77777777" w:rsidR="000E77A3" w:rsidRDefault="000E77A3">
            <w:pPr>
              <w:pStyle w:val="GazetteTableText"/>
              <w:rPr>
                <w:lang w:eastAsia="en-US"/>
              </w:rPr>
            </w:pPr>
            <w:r>
              <w:rPr>
                <w:lang w:eastAsia="en-US"/>
              </w:rPr>
              <w:t>2053</w:t>
            </w:r>
          </w:p>
        </w:tc>
        <w:tc>
          <w:tcPr>
            <w:tcW w:w="736" w:type="pct"/>
            <w:tcBorders>
              <w:top w:val="single" w:sz="4" w:space="0" w:color="auto"/>
              <w:left w:val="single" w:sz="4" w:space="0" w:color="auto"/>
              <w:bottom w:val="single" w:sz="4" w:space="0" w:color="auto"/>
              <w:right w:val="single" w:sz="4" w:space="0" w:color="auto"/>
            </w:tcBorders>
            <w:hideMark/>
          </w:tcPr>
          <w:p w14:paraId="7F1F8BC7" w14:textId="77777777" w:rsidR="000E77A3" w:rsidRDefault="000E77A3">
            <w:pPr>
              <w:pStyle w:val="GazetteTableText"/>
              <w:rPr>
                <w:lang w:eastAsia="en-US"/>
              </w:rPr>
            </w:pPr>
            <w:r>
              <w:rPr>
                <w:lang w:eastAsia="en-US"/>
              </w:rPr>
              <w:t>004 809 161</w:t>
            </w:r>
          </w:p>
        </w:tc>
        <w:tc>
          <w:tcPr>
            <w:tcW w:w="1835" w:type="pct"/>
            <w:tcBorders>
              <w:top w:val="single" w:sz="4" w:space="0" w:color="auto"/>
              <w:left w:val="single" w:sz="4" w:space="0" w:color="auto"/>
              <w:bottom w:val="single" w:sz="4" w:space="0" w:color="auto"/>
              <w:right w:val="single" w:sz="4" w:space="0" w:color="auto"/>
            </w:tcBorders>
            <w:hideMark/>
          </w:tcPr>
          <w:p w14:paraId="78424936" w14:textId="5B661863" w:rsidR="000E77A3" w:rsidRDefault="000E77A3">
            <w:pPr>
              <w:pStyle w:val="GazetteTableText"/>
              <w:rPr>
                <w:lang w:eastAsia="en-US"/>
              </w:rPr>
            </w:pPr>
            <w:r>
              <w:rPr>
                <w:lang w:eastAsia="en-US"/>
              </w:rPr>
              <w:t>61</w:t>
            </w:r>
            <w:r w:rsidR="00C839B1">
              <w:rPr>
                <w:lang w:eastAsia="en-US"/>
              </w:rPr>
              <w:t>–</w:t>
            </w:r>
            <w:r>
              <w:rPr>
                <w:lang w:eastAsia="en-US"/>
              </w:rPr>
              <w:t>81 Clarinda Rd</w:t>
            </w:r>
          </w:p>
          <w:p w14:paraId="63F83A53" w14:textId="2575EDA3" w:rsidR="00C839B1" w:rsidRDefault="00C839B1">
            <w:pPr>
              <w:pStyle w:val="GazetteTableText"/>
              <w:rPr>
                <w:lang w:eastAsia="en-US"/>
              </w:rPr>
            </w:pPr>
            <w:r>
              <w:rPr>
                <w:lang w:eastAsia="en-US"/>
              </w:rPr>
              <w:t>Oakleigh South</w:t>
            </w:r>
          </w:p>
          <w:p w14:paraId="21FFA537" w14:textId="496D6D29" w:rsidR="000E77A3" w:rsidRDefault="000E77A3">
            <w:pPr>
              <w:pStyle w:val="GazetteTableText"/>
              <w:rPr>
                <w:lang w:eastAsia="en-US"/>
              </w:rPr>
            </w:pPr>
            <w:r>
              <w:rPr>
                <w:lang w:eastAsia="en-US"/>
              </w:rPr>
              <w:t>V</w:t>
            </w:r>
            <w:r w:rsidR="00C839B1">
              <w:rPr>
                <w:lang w:eastAsia="en-US"/>
              </w:rPr>
              <w:t>ic</w:t>
            </w:r>
            <w:r>
              <w:rPr>
                <w:lang w:eastAsia="en-US"/>
              </w:rPr>
              <w:t xml:space="preserve"> 3167</w:t>
            </w:r>
          </w:p>
        </w:tc>
        <w:tc>
          <w:tcPr>
            <w:tcW w:w="886" w:type="pct"/>
            <w:tcBorders>
              <w:top w:val="single" w:sz="4" w:space="0" w:color="auto"/>
              <w:left w:val="single" w:sz="4" w:space="0" w:color="auto"/>
              <w:bottom w:val="single" w:sz="4" w:space="0" w:color="auto"/>
              <w:right w:val="single" w:sz="4" w:space="0" w:color="auto"/>
            </w:tcBorders>
            <w:hideMark/>
          </w:tcPr>
          <w:p w14:paraId="6771E78D" w14:textId="77777777" w:rsidR="000E77A3" w:rsidRDefault="000E77A3">
            <w:pPr>
              <w:pStyle w:val="GazetteTableText"/>
              <w:rPr>
                <w:lang w:eastAsia="en-US"/>
              </w:rPr>
            </w:pPr>
            <w:r>
              <w:rPr>
                <w:lang w:eastAsia="en-US"/>
              </w:rPr>
              <w:t>27 November 2023</w:t>
            </w:r>
          </w:p>
        </w:tc>
      </w:tr>
    </w:tbl>
    <w:p w14:paraId="2B6EDC4E" w14:textId="77777777" w:rsidR="000E77A3" w:rsidRPr="00E30B51" w:rsidRDefault="000E77A3" w:rsidP="00E30B51">
      <w:pPr>
        <w:pStyle w:val="GazetteHeading2"/>
      </w:pPr>
      <w:r w:rsidRPr="00E30B51">
        <w:t>APVMA contact</w:t>
      </w:r>
    </w:p>
    <w:p w14:paraId="623D402C" w14:textId="7EF201BB" w:rsidR="000E77A3" w:rsidRDefault="000E77A3" w:rsidP="000E77A3">
      <w:pPr>
        <w:pStyle w:val="GazetteContact"/>
      </w:pPr>
      <w:r>
        <w:t>Manufacturing Quality and Licensing</w:t>
      </w:r>
      <w:r w:rsidR="00E82265">
        <w:br/>
      </w:r>
      <w:r>
        <w:t>Australian Pesticides and Veterinary Medicines Authority</w:t>
      </w:r>
      <w:r w:rsidR="00E82265">
        <w:br/>
      </w:r>
      <w:r>
        <w:t>GPO Box 3262</w:t>
      </w:r>
      <w:r w:rsidR="00E82265">
        <w:br/>
      </w:r>
      <w:r>
        <w:t>Sydney NSW 2001</w:t>
      </w:r>
    </w:p>
    <w:p w14:paraId="2E3486A8" w14:textId="38EC735F" w:rsidR="00420CD9" w:rsidRDefault="000E77A3" w:rsidP="00C839B1">
      <w:pPr>
        <w:pStyle w:val="GazetteContact"/>
        <w:spacing w:before="300"/>
        <w:sectPr w:rsidR="00420CD9" w:rsidSect="00E30B51">
          <w:headerReference w:type="even" r:id="rId30"/>
          <w:pgSz w:w="11906" w:h="16838"/>
          <w:pgMar w:top="1440" w:right="1134" w:bottom="1440" w:left="1134" w:header="680" w:footer="737" w:gutter="0"/>
          <w:cols w:space="708"/>
          <w:docGrid w:linePitch="360"/>
        </w:sectPr>
      </w:pPr>
      <w:r>
        <w:rPr>
          <w:b/>
        </w:rPr>
        <w:t xml:space="preserve">Phone: </w:t>
      </w:r>
      <w:r>
        <w:t>+61</w:t>
      </w:r>
      <w:r>
        <w:rPr>
          <w:lang w:val="en-AU"/>
        </w:rPr>
        <w:t xml:space="preserve"> 2 6770 2301</w:t>
      </w:r>
      <w:r w:rsidR="00E82265">
        <w:rPr>
          <w:b/>
        </w:rPr>
        <w:br/>
      </w:r>
      <w:r>
        <w:rPr>
          <w:b/>
        </w:rPr>
        <w:t>Email</w:t>
      </w:r>
      <w:r>
        <w:t>:</w:t>
      </w:r>
      <w:r>
        <w:rPr>
          <w:b/>
        </w:rPr>
        <w:t xml:space="preserve"> </w:t>
      </w:r>
      <w:hyperlink r:id="rId31" w:history="1">
        <w:r>
          <w:rPr>
            <w:rStyle w:val="Hyperlink"/>
          </w:rPr>
          <w:t>mls@apvma.gov.au</w:t>
        </w:r>
      </w:hyperlink>
    </w:p>
    <w:p w14:paraId="12C046AC" w14:textId="77777777" w:rsidR="00420CD9" w:rsidRDefault="00420CD9" w:rsidP="00C839B1">
      <w:pPr>
        <w:pStyle w:val="GazetteHeading1"/>
      </w:pPr>
      <w:bookmarkStart w:id="37" w:name="_Toc152938916"/>
      <w:bookmarkStart w:id="38" w:name="_Toc152941299"/>
      <w:r>
        <w:lastRenderedPageBreak/>
        <w:t>Notice of cancellation at the request of the holder</w:t>
      </w:r>
      <w:bookmarkEnd w:id="37"/>
      <w:bookmarkEnd w:id="38"/>
    </w:p>
    <w:p w14:paraId="7563E70F" w14:textId="6F79CED0" w:rsidR="00420CD9" w:rsidRDefault="00420CD9" w:rsidP="00420CD9">
      <w:pPr>
        <w:pStyle w:val="GazetteNormalText"/>
      </w:pPr>
      <w:r>
        <w:t>At the request of the holder,</w:t>
      </w:r>
      <w:r w:rsidRPr="00A27F4B">
        <w:t xml:space="preserve"> </w:t>
      </w:r>
      <w:r>
        <w:t xml:space="preserve">in accordance with section 42(1) of the </w:t>
      </w:r>
      <w:r>
        <w:rPr>
          <w:i/>
        </w:rPr>
        <w:t>Agricultural and Veterinary Chemicals Code Act</w:t>
      </w:r>
      <w:r w:rsidR="00984C01">
        <w:rPr>
          <w:i/>
        </w:rPr>
        <w:t> </w:t>
      </w:r>
      <w:r w:rsidRPr="00A7626E">
        <w:rPr>
          <w:i/>
        </w:rPr>
        <w:t>1994</w:t>
      </w:r>
      <w:r>
        <w:t xml:space="preserve"> (Agvet Code), the APVMA has cancelled the approvals and/or registrations set out in Table 1</w:t>
      </w:r>
      <w:r w:rsidR="009608A4">
        <w:t>0</w:t>
      </w:r>
      <w:r>
        <w:t>:</w:t>
      </w:r>
    </w:p>
    <w:p w14:paraId="14A41B98" w14:textId="7F0BBFB9" w:rsidR="00420CD9" w:rsidRDefault="00420CD9" w:rsidP="00420CD9">
      <w:pPr>
        <w:pStyle w:val="Caption"/>
      </w:pPr>
      <w:bookmarkStart w:id="39" w:name="_Ref35438054"/>
      <w:bookmarkStart w:id="40" w:name="_Toc152938917"/>
      <w:r>
        <w:t xml:space="preserve">Table </w:t>
      </w:r>
      <w:r>
        <w:fldChar w:fldCharType="begin"/>
      </w:r>
      <w:r>
        <w:instrText xml:space="preserve"> SEQ Table \* ARABIC </w:instrText>
      </w:r>
      <w:r>
        <w:fldChar w:fldCharType="separate"/>
      </w:r>
      <w:r w:rsidR="00984C01">
        <w:rPr>
          <w:noProof/>
        </w:rPr>
        <w:t>10</w:t>
      </w:r>
      <w:r>
        <w:rPr>
          <w:noProof/>
        </w:rPr>
        <w:fldChar w:fldCharType="end"/>
      </w:r>
      <w:bookmarkEnd w:id="39"/>
      <w:r>
        <w:t>: Active constituent approval/product registration/label approval cancelled at the request of the holder</w:t>
      </w:r>
      <w:bookmarkEnd w:id="40"/>
    </w:p>
    <w:tbl>
      <w:tblPr>
        <w:tblStyle w:val="TableGrid"/>
        <w:tblW w:w="4885" w:type="pct"/>
        <w:tblLook w:val="04A0" w:firstRow="1" w:lastRow="0" w:firstColumn="1" w:lastColumn="0" w:noHBand="0" w:noVBand="1"/>
        <w:tblCaption w:val="Active constituent approval cancelled at the request of the holder"/>
        <w:tblDescription w:val="Enter table description"/>
      </w:tblPr>
      <w:tblGrid>
        <w:gridCol w:w="1539"/>
        <w:gridCol w:w="2066"/>
        <w:gridCol w:w="1099"/>
        <w:gridCol w:w="2113"/>
        <w:gridCol w:w="1437"/>
        <w:gridCol w:w="1153"/>
      </w:tblGrid>
      <w:tr w:rsidR="00420CD9" w14:paraId="73235EE5" w14:textId="77777777" w:rsidTr="00420CD9">
        <w:trPr>
          <w:tblHeader/>
        </w:trPr>
        <w:tc>
          <w:tcPr>
            <w:tcW w:w="818" w:type="pct"/>
            <w:tcBorders>
              <w:top w:val="single" w:sz="4" w:space="0" w:color="auto"/>
              <w:left w:val="single" w:sz="4" w:space="0" w:color="auto"/>
              <w:bottom w:val="single" w:sz="4" w:space="0" w:color="auto"/>
              <w:right w:val="single" w:sz="4" w:space="0" w:color="auto"/>
            </w:tcBorders>
            <w:shd w:val="clear" w:color="auto" w:fill="E7E6E6" w:themeFill="background2"/>
          </w:tcPr>
          <w:p w14:paraId="76C3547B" w14:textId="77777777" w:rsidR="00420CD9" w:rsidRPr="00420CD9" w:rsidRDefault="00420CD9" w:rsidP="00420CD9">
            <w:pPr>
              <w:pStyle w:val="GazetteTableHeading"/>
            </w:pPr>
            <w:bookmarkStart w:id="41" w:name="_Hlk151475658"/>
            <w:r w:rsidRPr="00420CD9">
              <w:t>Approval or registration number</w:t>
            </w:r>
          </w:p>
        </w:tc>
        <w:tc>
          <w:tcPr>
            <w:tcW w:w="1098" w:type="pct"/>
            <w:tcBorders>
              <w:top w:val="single" w:sz="4" w:space="0" w:color="auto"/>
              <w:left w:val="single" w:sz="4" w:space="0" w:color="auto"/>
              <w:bottom w:val="single" w:sz="4" w:space="0" w:color="auto"/>
              <w:right w:val="single" w:sz="4" w:space="0" w:color="auto"/>
            </w:tcBorders>
            <w:shd w:val="clear" w:color="auto" w:fill="E7E6E6" w:themeFill="background2"/>
          </w:tcPr>
          <w:p w14:paraId="3FFB640A" w14:textId="77777777" w:rsidR="00420CD9" w:rsidRPr="00420CD9" w:rsidRDefault="00420CD9" w:rsidP="00420CD9">
            <w:pPr>
              <w:pStyle w:val="GazetteTableHeading"/>
            </w:pPr>
            <w:r w:rsidRPr="00420CD9">
              <w:t>Name</w:t>
            </w:r>
          </w:p>
        </w:tc>
        <w:tc>
          <w:tcPr>
            <w:tcW w:w="584" w:type="pct"/>
            <w:tcBorders>
              <w:top w:val="single" w:sz="4" w:space="0" w:color="auto"/>
              <w:left w:val="single" w:sz="4" w:space="0" w:color="auto"/>
              <w:bottom w:val="single" w:sz="4" w:space="0" w:color="auto"/>
              <w:right w:val="single" w:sz="4" w:space="0" w:color="auto"/>
            </w:tcBorders>
            <w:shd w:val="clear" w:color="auto" w:fill="E7E6E6" w:themeFill="background2"/>
          </w:tcPr>
          <w:p w14:paraId="2A399905" w14:textId="77777777" w:rsidR="00420CD9" w:rsidRPr="00420CD9" w:rsidRDefault="00420CD9" w:rsidP="00420CD9">
            <w:pPr>
              <w:pStyle w:val="GazetteTableHeading"/>
            </w:pPr>
            <w:r w:rsidRPr="00420CD9">
              <w:t>Type of approval or registration</w:t>
            </w:r>
          </w:p>
        </w:tc>
        <w:tc>
          <w:tcPr>
            <w:tcW w:w="1123" w:type="pct"/>
            <w:tcBorders>
              <w:top w:val="single" w:sz="4" w:space="0" w:color="auto"/>
              <w:left w:val="single" w:sz="4" w:space="0" w:color="auto"/>
              <w:bottom w:val="single" w:sz="4" w:space="0" w:color="auto"/>
              <w:right w:val="single" w:sz="4" w:space="0" w:color="auto"/>
            </w:tcBorders>
            <w:shd w:val="clear" w:color="auto" w:fill="E7E6E6" w:themeFill="background2"/>
          </w:tcPr>
          <w:p w14:paraId="436029BA" w14:textId="77777777" w:rsidR="00420CD9" w:rsidRPr="00420CD9" w:rsidRDefault="00420CD9" w:rsidP="00420CD9">
            <w:pPr>
              <w:pStyle w:val="GazetteTableHeading"/>
            </w:pPr>
            <w:r w:rsidRPr="00420CD9">
              <w:t>Holder</w:t>
            </w:r>
          </w:p>
        </w:tc>
        <w:tc>
          <w:tcPr>
            <w:tcW w:w="764" w:type="pct"/>
            <w:tcBorders>
              <w:top w:val="single" w:sz="4" w:space="0" w:color="auto"/>
              <w:left w:val="single" w:sz="4" w:space="0" w:color="auto"/>
              <w:bottom w:val="single" w:sz="4" w:space="0" w:color="auto"/>
              <w:right w:val="single" w:sz="4" w:space="0" w:color="auto"/>
            </w:tcBorders>
            <w:shd w:val="clear" w:color="auto" w:fill="E7E6E6" w:themeFill="background2"/>
          </w:tcPr>
          <w:p w14:paraId="5B2D9F9B" w14:textId="4739EA27" w:rsidR="00420CD9" w:rsidRPr="00420CD9" w:rsidRDefault="00420CD9" w:rsidP="00420CD9">
            <w:pPr>
              <w:pStyle w:val="GazetteTableHeading"/>
            </w:pPr>
            <w:r w:rsidRPr="00420CD9">
              <w:t>Reason for cancellation (if relevant pursuant to s</w:t>
            </w:r>
            <w:r w:rsidR="00EB1B1F">
              <w:t> </w:t>
            </w:r>
            <w:r w:rsidRPr="00420CD9">
              <w:t>45</w:t>
            </w:r>
            <w:proofErr w:type="gramStart"/>
            <w:r w:rsidRPr="00420CD9">
              <w:t>A(</w:t>
            </w:r>
            <w:proofErr w:type="gramEnd"/>
            <w:r w:rsidRPr="00420CD9">
              <w:t>3))</w:t>
            </w:r>
          </w:p>
        </w:tc>
        <w:tc>
          <w:tcPr>
            <w:tcW w:w="613" w:type="pct"/>
            <w:tcBorders>
              <w:top w:val="single" w:sz="4" w:space="0" w:color="auto"/>
              <w:left w:val="single" w:sz="4" w:space="0" w:color="auto"/>
              <w:bottom w:val="single" w:sz="4" w:space="0" w:color="auto"/>
              <w:right w:val="single" w:sz="4" w:space="0" w:color="auto"/>
            </w:tcBorders>
            <w:shd w:val="clear" w:color="auto" w:fill="E7E6E6" w:themeFill="background2"/>
          </w:tcPr>
          <w:p w14:paraId="3C571091" w14:textId="77777777" w:rsidR="00420CD9" w:rsidRPr="00420CD9" w:rsidRDefault="00420CD9" w:rsidP="00420CD9">
            <w:pPr>
              <w:pStyle w:val="GazetteTableHeading"/>
            </w:pPr>
            <w:r w:rsidRPr="00420CD9">
              <w:t>Date of cancellation</w:t>
            </w:r>
          </w:p>
        </w:tc>
      </w:tr>
      <w:tr w:rsidR="00420CD9" w14:paraId="27C927E5"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2EFC65B6" w14:textId="77777777" w:rsidR="00420CD9" w:rsidRPr="00FE0AA0" w:rsidRDefault="00420CD9" w:rsidP="00420CD9">
            <w:pPr>
              <w:pStyle w:val="GazetteTableText"/>
            </w:pPr>
            <w:r w:rsidRPr="00DF0706">
              <w:t>44154</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0EA13048" w14:textId="59B99942" w:rsidR="00420CD9" w:rsidRPr="00FE0AA0" w:rsidRDefault="00420CD9" w:rsidP="00420CD9">
            <w:pPr>
              <w:pStyle w:val="GazetteTableText"/>
            </w:pPr>
            <w:r w:rsidRPr="00DF0706">
              <w:t>Octhilinone</w:t>
            </w:r>
          </w:p>
        </w:tc>
        <w:tc>
          <w:tcPr>
            <w:tcW w:w="584" w:type="pct"/>
            <w:tcBorders>
              <w:top w:val="single" w:sz="4" w:space="0" w:color="auto"/>
              <w:left w:val="single" w:sz="4" w:space="0" w:color="auto"/>
              <w:bottom w:val="single" w:sz="4" w:space="0" w:color="auto"/>
              <w:right w:val="single" w:sz="4" w:space="0" w:color="auto"/>
            </w:tcBorders>
          </w:tcPr>
          <w:p w14:paraId="58C5E9F3" w14:textId="77777777" w:rsidR="00420CD9" w:rsidRPr="00FE0AA0" w:rsidRDefault="00420CD9" w:rsidP="00420CD9">
            <w:pPr>
              <w:pStyle w:val="GazetteTableText"/>
            </w:pPr>
            <w:r>
              <w:t>Active</w:t>
            </w:r>
          </w:p>
        </w:tc>
        <w:tc>
          <w:tcPr>
            <w:tcW w:w="1123" w:type="pct"/>
            <w:tcBorders>
              <w:top w:val="single" w:sz="4" w:space="0" w:color="auto"/>
              <w:left w:val="single" w:sz="4" w:space="0" w:color="auto"/>
              <w:bottom w:val="single" w:sz="4" w:space="0" w:color="auto"/>
              <w:right w:val="single" w:sz="4" w:space="0" w:color="auto"/>
            </w:tcBorders>
          </w:tcPr>
          <w:p w14:paraId="3BACFBE3" w14:textId="77777777" w:rsidR="00420CD9" w:rsidRPr="00FE0AA0" w:rsidRDefault="00420CD9" w:rsidP="00420CD9">
            <w:pPr>
              <w:pStyle w:val="GazetteTableText"/>
            </w:pPr>
            <w:r w:rsidRPr="00416B71">
              <w:rPr>
                <w:rFonts w:eastAsia="Times New Roman"/>
                <w:bdr w:val="none" w:sz="0" w:space="0" w:color="auto"/>
                <w:lang w:val="en-AU" w:eastAsia="en-US"/>
              </w:rPr>
              <w:t>Microbial Control (Australia) Pty Ltd</w:t>
            </w:r>
          </w:p>
        </w:tc>
        <w:tc>
          <w:tcPr>
            <w:tcW w:w="764" w:type="pct"/>
            <w:tcBorders>
              <w:top w:val="single" w:sz="4" w:space="0" w:color="auto"/>
              <w:left w:val="single" w:sz="4" w:space="0" w:color="auto"/>
              <w:bottom w:val="single" w:sz="4" w:space="0" w:color="auto"/>
              <w:right w:val="single" w:sz="4" w:space="0" w:color="auto"/>
            </w:tcBorders>
          </w:tcPr>
          <w:p w14:paraId="43F9E91B" w14:textId="63386089" w:rsidR="00420CD9" w:rsidRPr="00FE0AA0" w:rsidRDefault="00420CD9" w:rsidP="00420CD9">
            <w:pPr>
              <w:pStyle w:val="GazetteTableText"/>
            </w:pPr>
            <w:r>
              <w:t>N/A</w:t>
            </w:r>
          </w:p>
        </w:tc>
        <w:tc>
          <w:tcPr>
            <w:tcW w:w="613" w:type="pct"/>
            <w:tcBorders>
              <w:top w:val="single" w:sz="4" w:space="0" w:color="auto"/>
              <w:left w:val="single" w:sz="4" w:space="0" w:color="auto"/>
              <w:bottom w:val="single" w:sz="4" w:space="0" w:color="auto"/>
              <w:right w:val="single" w:sz="4" w:space="0" w:color="auto"/>
            </w:tcBorders>
          </w:tcPr>
          <w:p w14:paraId="65707F1B" w14:textId="3D1AA684" w:rsidR="00420CD9" w:rsidRPr="00FE0AA0" w:rsidRDefault="00420CD9" w:rsidP="00420CD9">
            <w:pPr>
              <w:pStyle w:val="GazetteTableText"/>
            </w:pPr>
            <w:r>
              <w:t>8 December 2023</w:t>
            </w:r>
          </w:p>
        </w:tc>
      </w:tr>
      <w:tr w:rsidR="00420CD9" w14:paraId="4F6D4438" w14:textId="77777777" w:rsidTr="00C839B1">
        <w:tc>
          <w:tcPr>
            <w:tcW w:w="818" w:type="pct"/>
            <w:tcBorders>
              <w:top w:val="single" w:sz="4" w:space="0" w:color="auto"/>
              <w:left w:val="single" w:sz="4" w:space="0" w:color="auto"/>
              <w:bottom w:val="single" w:sz="4" w:space="0" w:color="auto"/>
              <w:right w:val="single" w:sz="4" w:space="0" w:color="auto"/>
            </w:tcBorders>
          </w:tcPr>
          <w:p w14:paraId="6B0C440C" w14:textId="77777777" w:rsidR="00420CD9" w:rsidRPr="00FE0AA0" w:rsidRDefault="00420CD9" w:rsidP="00420CD9">
            <w:pPr>
              <w:pStyle w:val="GazetteTableText"/>
            </w:pPr>
            <w:r w:rsidRPr="00DF0706">
              <w:t>46260</w:t>
            </w:r>
          </w:p>
        </w:tc>
        <w:tc>
          <w:tcPr>
            <w:tcW w:w="1098" w:type="pct"/>
            <w:tcBorders>
              <w:top w:val="single" w:sz="4" w:space="0" w:color="auto"/>
              <w:left w:val="single" w:sz="4" w:space="0" w:color="auto"/>
              <w:bottom w:val="single" w:sz="4" w:space="0" w:color="auto"/>
              <w:right w:val="single" w:sz="4" w:space="0" w:color="auto"/>
            </w:tcBorders>
          </w:tcPr>
          <w:p w14:paraId="73FCBB8B" w14:textId="77777777" w:rsidR="00420CD9" w:rsidRPr="00FE0AA0" w:rsidRDefault="00420CD9" w:rsidP="00420CD9">
            <w:pPr>
              <w:pStyle w:val="GazetteTableText"/>
            </w:pPr>
            <w:r w:rsidRPr="00DF0706">
              <w:t>4,5-Dichloro-2-N-Octyl-3(2h)-Isothiazolone</w:t>
            </w:r>
          </w:p>
        </w:tc>
        <w:tc>
          <w:tcPr>
            <w:tcW w:w="584" w:type="pct"/>
            <w:tcBorders>
              <w:top w:val="single" w:sz="4" w:space="0" w:color="auto"/>
              <w:left w:val="single" w:sz="4" w:space="0" w:color="auto"/>
              <w:bottom w:val="single" w:sz="4" w:space="0" w:color="auto"/>
              <w:right w:val="single" w:sz="4" w:space="0" w:color="auto"/>
            </w:tcBorders>
          </w:tcPr>
          <w:p w14:paraId="41B3B8D6" w14:textId="77777777" w:rsidR="00420CD9" w:rsidRPr="00FE0AA0" w:rsidRDefault="00420CD9" w:rsidP="00420CD9">
            <w:pPr>
              <w:pStyle w:val="GazetteTableText"/>
            </w:pPr>
            <w:r>
              <w:t>Active</w:t>
            </w:r>
          </w:p>
        </w:tc>
        <w:tc>
          <w:tcPr>
            <w:tcW w:w="1123" w:type="pct"/>
            <w:tcBorders>
              <w:top w:val="single" w:sz="4" w:space="0" w:color="auto"/>
              <w:left w:val="single" w:sz="4" w:space="0" w:color="auto"/>
              <w:bottom w:val="single" w:sz="4" w:space="0" w:color="auto"/>
              <w:right w:val="single" w:sz="4" w:space="0" w:color="auto"/>
            </w:tcBorders>
          </w:tcPr>
          <w:p w14:paraId="2F252103" w14:textId="7DA82F44" w:rsidR="00420CD9" w:rsidRPr="00FE0AA0" w:rsidRDefault="00420CD9" w:rsidP="00420CD9">
            <w:pPr>
              <w:pStyle w:val="GazetteTableText"/>
            </w:pPr>
            <w:r w:rsidRPr="00416B71">
              <w:rPr>
                <w:rFonts w:eastAsia="Times New Roman"/>
                <w:bdr w:val="none" w:sz="0" w:space="0" w:color="auto"/>
                <w:lang w:val="en-AU" w:eastAsia="en-US"/>
              </w:rPr>
              <w:t xml:space="preserve">Microbial Control (Australia) </w:t>
            </w:r>
            <w:r w:rsidRPr="002762C0">
              <w:t>Pty Ltd</w:t>
            </w:r>
          </w:p>
        </w:tc>
        <w:tc>
          <w:tcPr>
            <w:tcW w:w="764" w:type="pct"/>
            <w:tcBorders>
              <w:top w:val="single" w:sz="4" w:space="0" w:color="auto"/>
              <w:left w:val="single" w:sz="4" w:space="0" w:color="auto"/>
              <w:bottom w:val="single" w:sz="4" w:space="0" w:color="auto"/>
              <w:right w:val="single" w:sz="4" w:space="0" w:color="auto"/>
            </w:tcBorders>
          </w:tcPr>
          <w:p w14:paraId="7532BCBC" w14:textId="02DED76F" w:rsidR="00420CD9" w:rsidRPr="00FE0AA0" w:rsidRDefault="00420CD9" w:rsidP="00420CD9">
            <w:pPr>
              <w:pStyle w:val="GazetteTableText"/>
            </w:pPr>
            <w:r>
              <w:t>N/A</w:t>
            </w:r>
          </w:p>
        </w:tc>
        <w:tc>
          <w:tcPr>
            <w:tcW w:w="613" w:type="pct"/>
            <w:tcBorders>
              <w:top w:val="single" w:sz="4" w:space="0" w:color="auto"/>
              <w:left w:val="single" w:sz="4" w:space="0" w:color="auto"/>
              <w:bottom w:val="single" w:sz="4" w:space="0" w:color="auto"/>
              <w:right w:val="single" w:sz="4" w:space="0" w:color="auto"/>
            </w:tcBorders>
          </w:tcPr>
          <w:p w14:paraId="367F5F06" w14:textId="79F7DEF6" w:rsidR="00420CD9" w:rsidRPr="00FE0AA0" w:rsidRDefault="00420CD9" w:rsidP="00420CD9">
            <w:pPr>
              <w:pStyle w:val="GazetteTableText"/>
            </w:pPr>
            <w:r w:rsidRPr="002971E6">
              <w:t>8 December 2023</w:t>
            </w:r>
          </w:p>
        </w:tc>
      </w:tr>
      <w:tr w:rsidR="00420CD9" w14:paraId="473DFA4D"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2DDEE66C" w14:textId="0479D1F1" w:rsidR="00420CD9" w:rsidRPr="00FE0AA0" w:rsidRDefault="00420CD9" w:rsidP="00420CD9">
            <w:pPr>
              <w:pStyle w:val="GazetteTableText"/>
            </w:pPr>
            <w:r w:rsidRPr="00DF0706">
              <w:t>53125/0700</w:t>
            </w: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5B3A7B0D" w14:textId="77777777" w:rsidR="00420CD9" w:rsidRPr="00FE0AA0" w:rsidRDefault="00420CD9" w:rsidP="00420CD9">
            <w:pPr>
              <w:pStyle w:val="GazetteTableText"/>
            </w:pPr>
            <w:proofErr w:type="spellStart"/>
            <w:r w:rsidRPr="00DF0706">
              <w:t>Kenock</w:t>
            </w:r>
            <w:proofErr w:type="spellEnd"/>
            <w:r w:rsidRPr="00DF0706">
              <w:t xml:space="preserve"> Water Soluble Liquid Herbicide</w:t>
            </w:r>
          </w:p>
        </w:tc>
        <w:tc>
          <w:tcPr>
            <w:tcW w:w="584" w:type="pct"/>
            <w:tcBorders>
              <w:top w:val="single" w:sz="4" w:space="0" w:color="auto"/>
              <w:left w:val="single" w:sz="4" w:space="0" w:color="auto"/>
              <w:bottom w:val="single" w:sz="4" w:space="0" w:color="auto"/>
              <w:right w:val="single" w:sz="4" w:space="0" w:color="auto"/>
            </w:tcBorders>
          </w:tcPr>
          <w:p w14:paraId="6D8F75F1"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045670A1" w14:textId="2E9E0063" w:rsidR="00420CD9" w:rsidRPr="00FE0AA0" w:rsidRDefault="00420CD9" w:rsidP="00420CD9">
            <w:pPr>
              <w:pStyle w:val="GazetteTableText"/>
            </w:pPr>
            <w:r w:rsidRPr="00416B71">
              <w:rPr>
                <w:rFonts w:eastAsia="Times New Roman"/>
              </w:rPr>
              <w:t>Kendon Plant Care Pty Ltd</w:t>
            </w:r>
          </w:p>
        </w:tc>
        <w:tc>
          <w:tcPr>
            <w:tcW w:w="764" w:type="pct"/>
            <w:tcBorders>
              <w:top w:val="single" w:sz="4" w:space="0" w:color="auto"/>
              <w:left w:val="single" w:sz="4" w:space="0" w:color="auto"/>
              <w:bottom w:val="single" w:sz="4" w:space="0" w:color="auto"/>
              <w:right w:val="single" w:sz="4" w:space="0" w:color="auto"/>
            </w:tcBorders>
          </w:tcPr>
          <w:p w14:paraId="032B8F48" w14:textId="25677FAD"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392478E0" w14:textId="4A47DB8A" w:rsidR="00420CD9" w:rsidRPr="00FE0AA0" w:rsidRDefault="00420CD9" w:rsidP="00420CD9">
            <w:pPr>
              <w:pStyle w:val="GazetteTableText"/>
            </w:pPr>
            <w:r w:rsidRPr="002971E6">
              <w:t>8 December 2023</w:t>
            </w:r>
          </w:p>
        </w:tc>
      </w:tr>
      <w:tr w:rsidR="00420CD9" w14:paraId="7382877C"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2FB82D0C" w14:textId="0B26CF17" w:rsidR="00420CD9" w:rsidRPr="00FE0AA0" w:rsidRDefault="00420CD9" w:rsidP="00420CD9">
            <w:pPr>
              <w:pStyle w:val="GazetteTableText"/>
            </w:pPr>
            <w:r w:rsidRPr="00DF0706">
              <w:t>53816/0201</w:t>
            </w:r>
            <w:r w:rsidRPr="00DF0706">
              <w:br/>
              <w:t>53816/122999</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47A4ED5E" w14:textId="77777777" w:rsidR="00420CD9" w:rsidRPr="00FE0AA0" w:rsidRDefault="00420CD9" w:rsidP="00420CD9">
            <w:pPr>
              <w:pStyle w:val="GazetteTableText"/>
            </w:pPr>
            <w:r w:rsidRPr="00DF0706">
              <w:t>Smack Water Soluble Herbicide</w:t>
            </w:r>
          </w:p>
        </w:tc>
        <w:tc>
          <w:tcPr>
            <w:tcW w:w="584" w:type="pct"/>
            <w:tcBorders>
              <w:top w:val="single" w:sz="4" w:space="0" w:color="auto"/>
              <w:left w:val="single" w:sz="4" w:space="0" w:color="auto"/>
              <w:bottom w:val="single" w:sz="4" w:space="0" w:color="auto"/>
              <w:right w:val="single" w:sz="4" w:space="0" w:color="auto"/>
            </w:tcBorders>
          </w:tcPr>
          <w:p w14:paraId="1D32F7FB"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751D777C" w14:textId="035369C3" w:rsidR="00420CD9" w:rsidRPr="00FE0AA0" w:rsidRDefault="00420CD9" w:rsidP="00420CD9">
            <w:pPr>
              <w:pStyle w:val="GazetteTableText"/>
            </w:pPr>
            <w:r w:rsidRPr="00416B71">
              <w:rPr>
                <w:rFonts w:eastAsia="Times New Roman"/>
              </w:rPr>
              <w:t>Imtrade Australia Pty Ltd</w:t>
            </w:r>
          </w:p>
        </w:tc>
        <w:tc>
          <w:tcPr>
            <w:tcW w:w="764" w:type="pct"/>
            <w:tcBorders>
              <w:top w:val="single" w:sz="4" w:space="0" w:color="auto"/>
              <w:left w:val="single" w:sz="4" w:space="0" w:color="auto"/>
              <w:bottom w:val="single" w:sz="4" w:space="0" w:color="auto"/>
              <w:right w:val="single" w:sz="4" w:space="0" w:color="auto"/>
            </w:tcBorders>
          </w:tcPr>
          <w:p w14:paraId="067DBF78" w14:textId="24699178"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212715F8" w14:textId="2B6B4C1A" w:rsidR="00420CD9" w:rsidRPr="00FE0AA0" w:rsidRDefault="00420CD9" w:rsidP="00420CD9">
            <w:pPr>
              <w:pStyle w:val="GazetteTableText"/>
            </w:pPr>
            <w:r w:rsidRPr="002971E6">
              <w:t>8 December 2023</w:t>
            </w:r>
          </w:p>
        </w:tc>
      </w:tr>
      <w:tr w:rsidR="00420CD9" w14:paraId="61134B9D" w14:textId="77777777" w:rsidTr="00C839B1">
        <w:trPr>
          <w:trHeight w:val="988"/>
        </w:trPr>
        <w:tc>
          <w:tcPr>
            <w:tcW w:w="818" w:type="pct"/>
            <w:tcBorders>
              <w:top w:val="single" w:sz="4" w:space="0" w:color="auto"/>
              <w:left w:val="single" w:sz="4" w:space="0" w:color="auto"/>
              <w:bottom w:val="single" w:sz="4" w:space="0" w:color="auto"/>
              <w:right w:val="single" w:sz="4" w:space="0" w:color="auto"/>
            </w:tcBorders>
            <w:shd w:val="clear" w:color="auto" w:fill="auto"/>
          </w:tcPr>
          <w:p w14:paraId="71948952" w14:textId="68523E68" w:rsidR="00420CD9" w:rsidRPr="00FE0AA0" w:rsidRDefault="00420CD9" w:rsidP="00420CD9">
            <w:pPr>
              <w:pStyle w:val="GazetteTableText"/>
            </w:pPr>
            <w:r w:rsidRPr="00DF0706">
              <w:t>61689/101309</w:t>
            </w:r>
            <w:r w:rsidRPr="00DF0706">
              <w:br/>
              <w:t>61689/41383</w:t>
            </w:r>
            <w:r w:rsidRPr="00DF0706">
              <w:br/>
              <w:t>61689/117958</w:t>
            </w: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6A64F091" w14:textId="77777777" w:rsidR="00420CD9" w:rsidRPr="00FE0AA0" w:rsidRDefault="00420CD9" w:rsidP="00420CD9">
            <w:pPr>
              <w:pStyle w:val="GazetteTableText"/>
            </w:pPr>
            <w:r w:rsidRPr="00DF0706">
              <w:t>GP Flupropanate Granular Herbicide</w:t>
            </w:r>
          </w:p>
        </w:tc>
        <w:tc>
          <w:tcPr>
            <w:tcW w:w="584" w:type="pct"/>
            <w:tcBorders>
              <w:top w:val="single" w:sz="4" w:space="0" w:color="auto"/>
              <w:left w:val="single" w:sz="4" w:space="0" w:color="auto"/>
              <w:bottom w:val="single" w:sz="4" w:space="0" w:color="auto"/>
              <w:right w:val="single" w:sz="4" w:space="0" w:color="auto"/>
            </w:tcBorders>
          </w:tcPr>
          <w:p w14:paraId="3D6DEC87"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54D47E74" w14:textId="77777777" w:rsidR="00420CD9" w:rsidRPr="00416B71" w:rsidRDefault="00420CD9" w:rsidP="00420CD9">
            <w:pPr>
              <w:pStyle w:val="GazetteTableText"/>
              <w:rPr>
                <w:rFonts w:eastAsia="Times New Roman"/>
              </w:rPr>
            </w:pPr>
            <w:r w:rsidRPr="00416B71">
              <w:rPr>
                <w:rFonts w:eastAsia="Times New Roman"/>
              </w:rPr>
              <w:t>Granular Products Assets Pty Ltd</w:t>
            </w:r>
          </w:p>
        </w:tc>
        <w:tc>
          <w:tcPr>
            <w:tcW w:w="764" w:type="pct"/>
            <w:tcBorders>
              <w:top w:val="single" w:sz="4" w:space="0" w:color="auto"/>
              <w:left w:val="single" w:sz="4" w:space="0" w:color="auto"/>
              <w:bottom w:val="single" w:sz="4" w:space="0" w:color="auto"/>
              <w:right w:val="single" w:sz="4" w:space="0" w:color="auto"/>
            </w:tcBorders>
          </w:tcPr>
          <w:p w14:paraId="77041981" w14:textId="1F003156"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7353633F" w14:textId="417CBB01" w:rsidR="00420CD9" w:rsidRPr="00FE0AA0" w:rsidRDefault="00420CD9" w:rsidP="00420CD9">
            <w:pPr>
              <w:pStyle w:val="GazetteTableText"/>
            </w:pPr>
            <w:r w:rsidRPr="002971E6">
              <w:t>8 December 2023</w:t>
            </w:r>
          </w:p>
        </w:tc>
      </w:tr>
      <w:tr w:rsidR="00420CD9" w14:paraId="17F6E1AC"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3C48BD3F" w14:textId="60AC22AC" w:rsidR="00420CD9" w:rsidRPr="00FE0AA0" w:rsidRDefault="00420CD9" w:rsidP="00420CD9">
            <w:pPr>
              <w:pStyle w:val="GazetteTableText"/>
            </w:pPr>
            <w:r w:rsidRPr="00DF0706">
              <w:t>62019/0507</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4D90F35A" w14:textId="77777777" w:rsidR="00420CD9" w:rsidRPr="00FE0AA0" w:rsidRDefault="00420CD9" w:rsidP="00420CD9">
            <w:pPr>
              <w:pStyle w:val="GazetteTableText"/>
            </w:pPr>
            <w:r w:rsidRPr="00DF0706">
              <w:t>Genero 600 Flowable Seed Dressing Insecticide</w:t>
            </w:r>
          </w:p>
        </w:tc>
        <w:tc>
          <w:tcPr>
            <w:tcW w:w="584" w:type="pct"/>
            <w:tcBorders>
              <w:top w:val="single" w:sz="4" w:space="0" w:color="auto"/>
              <w:left w:val="single" w:sz="4" w:space="0" w:color="auto"/>
              <w:bottom w:val="single" w:sz="4" w:space="0" w:color="auto"/>
              <w:right w:val="single" w:sz="4" w:space="0" w:color="auto"/>
            </w:tcBorders>
          </w:tcPr>
          <w:p w14:paraId="4CD498E3"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2FA2A76" w14:textId="25401EE7" w:rsidR="00420CD9" w:rsidRPr="00416B71" w:rsidRDefault="00420CD9" w:rsidP="00420CD9">
            <w:pPr>
              <w:pStyle w:val="GazetteTableText"/>
              <w:rPr>
                <w:rFonts w:eastAsia="Times New Roman"/>
              </w:rPr>
            </w:pPr>
            <w:r w:rsidRPr="00416B71">
              <w:rPr>
                <w:rFonts w:eastAsia="Times New Roman"/>
              </w:rPr>
              <w:t xml:space="preserve">Echem (Aust) </w:t>
            </w:r>
            <w:r w:rsidRPr="002762C0">
              <w:t>Pty Ltd</w:t>
            </w:r>
          </w:p>
        </w:tc>
        <w:tc>
          <w:tcPr>
            <w:tcW w:w="764" w:type="pct"/>
            <w:tcBorders>
              <w:top w:val="single" w:sz="4" w:space="0" w:color="auto"/>
              <w:left w:val="single" w:sz="4" w:space="0" w:color="auto"/>
              <w:bottom w:val="single" w:sz="4" w:space="0" w:color="auto"/>
              <w:right w:val="single" w:sz="4" w:space="0" w:color="auto"/>
            </w:tcBorders>
          </w:tcPr>
          <w:p w14:paraId="223BBD39" w14:textId="17DA4533"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68D6EAB4" w14:textId="1E937CEF" w:rsidR="00420CD9" w:rsidRPr="00FE0AA0" w:rsidRDefault="00420CD9" w:rsidP="00420CD9">
            <w:pPr>
              <w:pStyle w:val="GazetteTableText"/>
            </w:pPr>
            <w:r w:rsidRPr="002971E6">
              <w:t>8 December 2023</w:t>
            </w:r>
          </w:p>
        </w:tc>
      </w:tr>
      <w:tr w:rsidR="00420CD9" w14:paraId="4047D8DA"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753C34A2" w14:textId="14DE7FFF" w:rsidR="00420CD9" w:rsidRPr="00FE0AA0" w:rsidRDefault="00420CD9" w:rsidP="00420CD9">
            <w:pPr>
              <w:pStyle w:val="GazetteTableText"/>
            </w:pPr>
            <w:r w:rsidRPr="00DF0706">
              <w:t>62514/0408</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21BC310D" w14:textId="77777777" w:rsidR="00420CD9" w:rsidRPr="00FE0AA0" w:rsidRDefault="00420CD9" w:rsidP="00420CD9">
            <w:pPr>
              <w:pStyle w:val="GazetteTableText"/>
            </w:pPr>
            <w:r w:rsidRPr="00DF0706">
              <w:t>Titan Metolachlor 960 Herbicide</w:t>
            </w:r>
          </w:p>
        </w:tc>
        <w:tc>
          <w:tcPr>
            <w:tcW w:w="584" w:type="pct"/>
            <w:tcBorders>
              <w:top w:val="single" w:sz="4" w:space="0" w:color="auto"/>
              <w:left w:val="single" w:sz="4" w:space="0" w:color="auto"/>
              <w:bottom w:val="single" w:sz="4" w:space="0" w:color="auto"/>
              <w:right w:val="single" w:sz="4" w:space="0" w:color="auto"/>
            </w:tcBorders>
          </w:tcPr>
          <w:p w14:paraId="4BB27F7C"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9D1A7FE" w14:textId="425FBB23" w:rsidR="00420CD9" w:rsidRPr="00FE0AA0" w:rsidRDefault="00420CD9" w:rsidP="00420CD9">
            <w:pPr>
              <w:pStyle w:val="GazetteTableText"/>
            </w:pPr>
            <w:r w:rsidRPr="00416B71">
              <w:rPr>
                <w:rFonts w:eastAsia="Times New Roman"/>
                <w:bdr w:val="none" w:sz="0" w:space="0" w:color="auto"/>
                <w:lang w:val="en-AU" w:eastAsia="en-US"/>
              </w:rPr>
              <w:t xml:space="preserve">Titan AG </w:t>
            </w:r>
            <w:r w:rsidRPr="002762C0">
              <w:t>Pty Ltd</w:t>
            </w:r>
          </w:p>
        </w:tc>
        <w:tc>
          <w:tcPr>
            <w:tcW w:w="764" w:type="pct"/>
            <w:tcBorders>
              <w:top w:val="single" w:sz="4" w:space="0" w:color="auto"/>
              <w:left w:val="single" w:sz="4" w:space="0" w:color="auto"/>
              <w:bottom w:val="single" w:sz="4" w:space="0" w:color="auto"/>
              <w:right w:val="single" w:sz="4" w:space="0" w:color="auto"/>
            </w:tcBorders>
          </w:tcPr>
          <w:p w14:paraId="1B267CFD" w14:textId="611070F5"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2E95B4DA" w14:textId="23D69F62" w:rsidR="00420CD9" w:rsidRPr="00FE0AA0" w:rsidRDefault="00420CD9" w:rsidP="00420CD9">
            <w:pPr>
              <w:pStyle w:val="GazetteTableText"/>
            </w:pPr>
            <w:r w:rsidRPr="002971E6">
              <w:t>8 December 2023</w:t>
            </w:r>
          </w:p>
        </w:tc>
      </w:tr>
      <w:tr w:rsidR="00420CD9" w14:paraId="573416F4"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1F56EBE1" w14:textId="26265444" w:rsidR="00420CD9" w:rsidRPr="00FE0AA0" w:rsidRDefault="00420CD9" w:rsidP="00420CD9">
            <w:pPr>
              <w:pStyle w:val="GazetteTableText"/>
            </w:pPr>
            <w:r w:rsidRPr="00DF0706">
              <w:t>64852/0310</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64A3D18E" w14:textId="77777777" w:rsidR="00420CD9" w:rsidRPr="00FE0AA0" w:rsidRDefault="00420CD9" w:rsidP="00420CD9">
            <w:pPr>
              <w:pStyle w:val="GazetteTableText"/>
            </w:pPr>
            <w:r w:rsidRPr="00DF0706">
              <w:t>Farmalinx Open Range Herbicide</w:t>
            </w:r>
          </w:p>
        </w:tc>
        <w:tc>
          <w:tcPr>
            <w:tcW w:w="584" w:type="pct"/>
            <w:tcBorders>
              <w:top w:val="single" w:sz="4" w:space="0" w:color="auto"/>
              <w:left w:val="single" w:sz="4" w:space="0" w:color="auto"/>
              <w:bottom w:val="single" w:sz="4" w:space="0" w:color="auto"/>
              <w:right w:val="single" w:sz="4" w:space="0" w:color="auto"/>
            </w:tcBorders>
          </w:tcPr>
          <w:p w14:paraId="7BAB24FA"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445DD8B5" w14:textId="1A926C0F" w:rsidR="00420CD9" w:rsidRPr="00FE0AA0" w:rsidRDefault="00420CD9" w:rsidP="00420CD9">
            <w:pPr>
              <w:pStyle w:val="GazetteTableText"/>
            </w:pPr>
            <w:r w:rsidRPr="00416B71">
              <w:rPr>
                <w:rFonts w:eastAsia="Times New Roman"/>
              </w:rPr>
              <w:t>Farmalinx Pty Ltd</w:t>
            </w:r>
          </w:p>
        </w:tc>
        <w:tc>
          <w:tcPr>
            <w:tcW w:w="764" w:type="pct"/>
            <w:tcBorders>
              <w:top w:val="single" w:sz="4" w:space="0" w:color="auto"/>
              <w:left w:val="single" w:sz="4" w:space="0" w:color="auto"/>
              <w:bottom w:val="single" w:sz="4" w:space="0" w:color="auto"/>
              <w:right w:val="single" w:sz="4" w:space="0" w:color="auto"/>
            </w:tcBorders>
          </w:tcPr>
          <w:p w14:paraId="5F4F7483" w14:textId="605E6B72"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0635C0DA" w14:textId="15F22221" w:rsidR="00420CD9" w:rsidRPr="00FE0AA0" w:rsidRDefault="00420CD9" w:rsidP="00420CD9">
            <w:pPr>
              <w:pStyle w:val="GazetteTableText"/>
            </w:pPr>
            <w:r w:rsidRPr="002971E6">
              <w:t>8 December 2023</w:t>
            </w:r>
          </w:p>
        </w:tc>
      </w:tr>
      <w:tr w:rsidR="00420CD9" w14:paraId="690890E5"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04616B7B" w14:textId="14DFF9BE" w:rsidR="00420CD9" w:rsidRPr="00FE0AA0" w:rsidRDefault="00420CD9" w:rsidP="00420CD9">
            <w:pPr>
              <w:pStyle w:val="GazetteTableText"/>
            </w:pPr>
            <w:r w:rsidRPr="00DF0706">
              <w:t>65136/50241</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2865032F" w14:textId="77777777" w:rsidR="00420CD9" w:rsidRPr="00FE0AA0" w:rsidRDefault="00420CD9" w:rsidP="00420CD9">
            <w:pPr>
              <w:pStyle w:val="GazetteTableText"/>
            </w:pPr>
            <w:proofErr w:type="spellStart"/>
            <w:r w:rsidRPr="00DF0706">
              <w:t>Farmalinx</w:t>
            </w:r>
            <w:proofErr w:type="spellEnd"/>
            <w:r w:rsidRPr="00DF0706">
              <w:t xml:space="preserve"> </w:t>
            </w:r>
            <w:proofErr w:type="spellStart"/>
            <w:r w:rsidRPr="00DF0706">
              <w:t>Metor</w:t>
            </w:r>
            <w:proofErr w:type="spellEnd"/>
            <w:r w:rsidRPr="00DF0706">
              <w:t xml:space="preserve"> 960 EC Herbicide</w:t>
            </w:r>
          </w:p>
        </w:tc>
        <w:tc>
          <w:tcPr>
            <w:tcW w:w="584" w:type="pct"/>
            <w:tcBorders>
              <w:top w:val="single" w:sz="4" w:space="0" w:color="auto"/>
              <w:left w:val="single" w:sz="4" w:space="0" w:color="auto"/>
              <w:bottom w:val="single" w:sz="4" w:space="0" w:color="auto"/>
              <w:right w:val="single" w:sz="4" w:space="0" w:color="auto"/>
            </w:tcBorders>
          </w:tcPr>
          <w:p w14:paraId="4637F013"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02D87736" w14:textId="356A7812" w:rsidR="00420CD9" w:rsidRPr="00FE0AA0" w:rsidRDefault="00420CD9" w:rsidP="00420CD9">
            <w:pPr>
              <w:pStyle w:val="GazetteTableText"/>
            </w:pPr>
            <w:r w:rsidRPr="00416B71">
              <w:rPr>
                <w:rFonts w:eastAsia="Times New Roman"/>
              </w:rPr>
              <w:t>Farmalinx Pty Ltd</w:t>
            </w:r>
          </w:p>
        </w:tc>
        <w:tc>
          <w:tcPr>
            <w:tcW w:w="764" w:type="pct"/>
            <w:tcBorders>
              <w:top w:val="single" w:sz="4" w:space="0" w:color="auto"/>
              <w:left w:val="single" w:sz="4" w:space="0" w:color="auto"/>
              <w:bottom w:val="single" w:sz="4" w:space="0" w:color="auto"/>
              <w:right w:val="single" w:sz="4" w:space="0" w:color="auto"/>
            </w:tcBorders>
          </w:tcPr>
          <w:p w14:paraId="4562124E" w14:textId="22DBE6A0"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5E652350" w14:textId="22F77B37" w:rsidR="00420CD9" w:rsidRPr="00FE0AA0" w:rsidRDefault="00420CD9" w:rsidP="00420CD9">
            <w:pPr>
              <w:pStyle w:val="GazetteTableText"/>
            </w:pPr>
            <w:r w:rsidRPr="002971E6">
              <w:t>8 December 2023</w:t>
            </w:r>
          </w:p>
        </w:tc>
      </w:tr>
      <w:tr w:rsidR="00420CD9" w14:paraId="1205ABD5"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08ABA36C" w14:textId="4904D09D" w:rsidR="00420CD9" w:rsidRPr="00FE0AA0" w:rsidRDefault="00420CD9" w:rsidP="00420CD9">
            <w:pPr>
              <w:pStyle w:val="GazetteTableText"/>
            </w:pPr>
            <w:r w:rsidRPr="00DF0706">
              <w:t>66486/127395</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3BA90DDF" w14:textId="77777777" w:rsidR="00420CD9" w:rsidRPr="00FE0AA0" w:rsidRDefault="00420CD9" w:rsidP="00420CD9">
            <w:pPr>
              <w:pStyle w:val="GazetteTableText"/>
            </w:pPr>
            <w:r w:rsidRPr="00DF0706">
              <w:t>Imtrade Metal Plus 960 EC Herbicide</w:t>
            </w:r>
          </w:p>
        </w:tc>
        <w:tc>
          <w:tcPr>
            <w:tcW w:w="584" w:type="pct"/>
            <w:tcBorders>
              <w:top w:val="single" w:sz="4" w:space="0" w:color="auto"/>
              <w:left w:val="single" w:sz="4" w:space="0" w:color="auto"/>
              <w:bottom w:val="single" w:sz="4" w:space="0" w:color="auto"/>
              <w:right w:val="single" w:sz="4" w:space="0" w:color="auto"/>
            </w:tcBorders>
          </w:tcPr>
          <w:p w14:paraId="5F860139"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48611F47" w14:textId="2B85B21E" w:rsidR="00420CD9" w:rsidRPr="00FE0AA0" w:rsidRDefault="00420CD9" w:rsidP="00420CD9">
            <w:pPr>
              <w:pStyle w:val="GazetteTableText"/>
            </w:pPr>
            <w:r w:rsidRPr="00623E80">
              <w:rPr>
                <w:rFonts w:eastAsia="Times New Roman"/>
              </w:rPr>
              <w:t>Imtrade Australia Pty Ltd</w:t>
            </w:r>
          </w:p>
        </w:tc>
        <w:tc>
          <w:tcPr>
            <w:tcW w:w="764" w:type="pct"/>
            <w:tcBorders>
              <w:top w:val="single" w:sz="4" w:space="0" w:color="auto"/>
              <w:left w:val="single" w:sz="4" w:space="0" w:color="auto"/>
              <w:bottom w:val="single" w:sz="4" w:space="0" w:color="auto"/>
              <w:right w:val="single" w:sz="4" w:space="0" w:color="auto"/>
            </w:tcBorders>
          </w:tcPr>
          <w:p w14:paraId="50F9D29D" w14:textId="729505A8"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1B11B97D" w14:textId="0D8D1FB7" w:rsidR="00420CD9" w:rsidRPr="00FE0AA0" w:rsidRDefault="00420CD9" w:rsidP="00420CD9">
            <w:pPr>
              <w:pStyle w:val="GazetteTableText"/>
            </w:pPr>
            <w:r w:rsidRPr="002971E6">
              <w:t>8 December 2023</w:t>
            </w:r>
          </w:p>
        </w:tc>
      </w:tr>
      <w:tr w:rsidR="00420CD9" w14:paraId="32682D8C"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7E9DBF6D" w14:textId="24DEC3F5" w:rsidR="00420CD9" w:rsidRPr="00FE0AA0" w:rsidRDefault="00420CD9" w:rsidP="00420CD9">
            <w:pPr>
              <w:pStyle w:val="GazetteTableText"/>
            </w:pPr>
            <w:r w:rsidRPr="00DF0706">
              <w:t>66920/54691</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2E04FC9A" w14:textId="28969076" w:rsidR="00420CD9" w:rsidRPr="00FE0AA0" w:rsidRDefault="00420CD9" w:rsidP="00420CD9">
            <w:pPr>
              <w:pStyle w:val="GazetteTableText"/>
            </w:pPr>
            <w:r w:rsidRPr="00DF0706">
              <w:t>Farmalinx IMI 600 Seed Dressing Insecticide</w:t>
            </w:r>
          </w:p>
        </w:tc>
        <w:tc>
          <w:tcPr>
            <w:tcW w:w="584" w:type="pct"/>
            <w:tcBorders>
              <w:top w:val="single" w:sz="4" w:space="0" w:color="auto"/>
              <w:left w:val="single" w:sz="4" w:space="0" w:color="auto"/>
              <w:bottom w:val="single" w:sz="4" w:space="0" w:color="auto"/>
              <w:right w:val="single" w:sz="4" w:space="0" w:color="auto"/>
            </w:tcBorders>
          </w:tcPr>
          <w:p w14:paraId="105B7D02"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28468D37" w14:textId="71B3E13E" w:rsidR="00420CD9" w:rsidRPr="00FE0AA0" w:rsidRDefault="00420CD9" w:rsidP="00420CD9">
            <w:pPr>
              <w:pStyle w:val="GazetteTableText"/>
            </w:pPr>
            <w:r w:rsidRPr="00DF0706">
              <w:t>Farmalinx Pty Ltd</w:t>
            </w:r>
          </w:p>
        </w:tc>
        <w:tc>
          <w:tcPr>
            <w:tcW w:w="764" w:type="pct"/>
            <w:tcBorders>
              <w:top w:val="single" w:sz="4" w:space="0" w:color="auto"/>
              <w:left w:val="single" w:sz="4" w:space="0" w:color="auto"/>
              <w:bottom w:val="single" w:sz="4" w:space="0" w:color="auto"/>
              <w:right w:val="single" w:sz="4" w:space="0" w:color="auto"/>
            </w:tcBorders>
          </w:tcPr>
          <w:p w14:paraId="35A44342" w14:textId="41CB0205"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79B5115E" w14:textId="0AFB24E6" w:rsidR="00420CD9" w:rsidRPr="00FE0AA0" w:rsidRDefault="00420CD9" w:rsidP="00420CD9">
            <w:pPr>
              <w:pStyle w:val="GazetteTableText"/>
            </w:pPr>
            <w:r w:rsidRPr="002971E6">
              <w:t>8 December 2023</w:t>
            </w:r>
          </w:p>
        </w:tc>
      </w:tr>
      <w:tr w:rsidR="00420CD9" w14:paraId="4C058C1C"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61A82B00" w14:textId="1CB7D7B2" w:rsidR="00420CD9" w:rsidRPr="00FE0AA0" w:rsidRDefault="00420CD9" w:rsidP="00420CD9">
            <w:pPr>
              <w:pStyle w:val="GazetteTableText"/>
            </w:pPr>
            <w:r w:rsidRPr="00DF0706">
              <w:t>67076/55144</w:t>
            </w:r>
            <w:r w:rsidRPr="00DF0706">
              <w:br/>
              <w:t>67076/102233</w:t>
            </w:r>
            <w:r w:rsidRPr="00DF0706">
              <w:br/>
              <w:t>67076/123105</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0B86825C" w14:textId="77777777" w:rsidR="00420CD9" w:rsidRPr="00FE0AA0" w:rsidRDefault="00420CD9" w:rsidP="00420CD9">
            <w:pPr>
              <w:pStyle w:val="GazetteTableText"/>
            </w:pPr>
            <w:r w:rsidRPr="00DF0706">
              <w:t>Apparent Rocky 745 Herbicide</w:t>
            </w:r>
          </w:p>
        </w:tc>
        <w:tc>
          <w:tcPr>
            <w:tcW w:w="584" w:type="pct"/>
            <w:tcBorders>
              <w:top w:val="single" w:sz="4" w:space="0" w:color="auto"/>
              <w:left w:val="single" w:sz="4" w:space="0" w:color="auto"/>
              <w:bottom w:val="single" w:sz="4" w:space="0" w:color="auto"/>
              <w:right w:val="single" w:sz="4" w:space="0" w:color="auto"/>
            </w:tcBorders>
          </w:tcPr>
          <w:p w14:paraId="4243B15A"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6D74E950" w14:textId="2E152344" w:rsidR="00420CD9" w:rsidRPr="00FE0AA0" w:rsidRDefault="00420CD9" w:rsidP="00420CD9">
            <w:pPr>
              <w:pStyle w:val="GazetteTableText"/>
            </w:pPr>
            <w:r w:rsidRPr="000C7D5B">
              <w:rPr>
                <w:rFonts w:eastAsia="Times New Roman"/>
              </w:rPr>
              <w:t>Titan AG Pty Ltd</w:t>
            </w:r>
          </w:p>
        </w:tc>
        <w:tc>
          <w:tcPr>
            <w:tcW w:w="764" w:type="pct"/>
            <w:tcBorders>
              <w:top w:val="single" w:sz="4" w:space="0" w:color="auto"/>
              <w:left w:val="single" w:sz="4" w:space="0" w:color="auto"/>
              <w:bottom w:val="single" w:sz="4" w:space="0" w:color="auto"/>
              <w:right w:val="single" w:sz="4" w:space="0" w:color="auto"/>
            </w:tcBorders>
          </w:tcPr>
          <w:p w14:paraId="3927989A" w14:textId="5C3D55C3"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3F160D35" w14:textId="38EE333E" w:rsidR="00420CD9" w:rsidRPr="00FE0AA0" w:rsidRDefault="00420CD9" w:rsidP="00420CD9">
            <w:pPr>
              <w:pStyle w:val="GazetteTableText"/>
            </w:pPr>
            <w:r w:rsidRPr="002971E6">
              <w:t>8 December 2023</w:t>
            </w:r>
          </w:p>
        </w:tc>
      </w:tr>
      <w:tr w:rsidR="00420CD9" w:rsidRPr="004733BD" w14:paraId="09EF2368"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0BDCF08E" w14:textId="1D35F96C" w:rsidR="00420CD9" w:rsidRPr="00FE0AA0" w:rsidRDefault="00420CD9" w:rsidP="00420CD9">
            <w:pPr>
              <w:pStyle w:val="GazetteTableText"/>
            </w:pPr>
            <w:r w:rsidRPr="00DF0706">
              <w:t>67083/127198</w:t>
            </w:r>
            <w:r w:rsidRPr="00DF0706">
              <w:br/>
              <w:t>67083/59015</w:t>
            </w:r>
            <w:r w:rsidRPr="00DF0706">
              <w:br/>
              <w:t>67083/55153</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36053E05" w14:textId="77777777" w:rsidR="00420CD9" w:rsidRPr="00FE0AA0" w:rsidRDefault="00420CD9" w:rsidP="00420CD9">
            <w:pPr>
              <w:pStyle w:val="GazetteTableText"/>
            </w:pPr>
            <w:r w:rsidRPr="00DF0706">
              <w:t>Accensi Metolachlor 960 Herbicide</w:t>
            </w:r>
          </w:p>
        </w:tc>
        <w:tc>
          <w:tcPr>
            <w:tcW w:w="584" w:type="pct"/>
            <w:tcBorders>
              <w:top w:val="single" w:sz="4" w:space="0" w:color="auto"/>
              <w:left w:val="single" w:sz="4" w:space="0" w:color="auto"/>
              <w:bottom w:val="single" w:sz="4" w:space="0" w:color="auto"/>
              <w:right w:val="single" w:sz="4" w:space="0" w:color="auto"/>
            </w:tcBorders>
          </w:tcPr>
          <w:p w14:paraId="022915C5"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45D4D61F" w14:textId="06D8304B" w:rsidR="00420CD9" w:rsidRPr="00FE0AA0" w:rsidRDefault="00420CD9" w:rsidP="00420CD9">
            <w:pPr>
              <w:pStyle w:val="GazetteTableText"/>
            </w:pPr>
            <w:r w:rsidRPr="000C7D5B">
              <w:rPr>
                <w:rFonts w:eastAsia="Times New Roman"/>
              </w:rPr>
              <w:t>Accensi Pty Ltd</w:t>
            </w:r>
          </w:p>
        </w:tc>
        <w:tc>
          <w:tcPr>
            <w:tcW w:w="764" w:type="pct"/>
            <w:tcBorders>
              <w:top w:val="single" w:sz="4" w:space="0" w:color="auto"/>
              <w:left w:val="single" w:sz="4" w:space="0" w:color="auto"/>
              <w:bottom w:val="single" w:sz="4" w:space="0" w:color="auto"/>
              <w:right w:val="single" w:sz="4" w:space="0" w:color="auto"/>
            </w:tcBorders>
          </w:tcPr>
          <w:p w14:paraId="11272A86" w14:textId="77777777" w:rsidR="00420CD9" w:rsidRPr="00FE0AA0" w:rsidRDefault="00420CD9" w:rsidP="00420CD9">
            <w:pPr>
              <w:pStyle w:val="GazetteTableText"/>
            </w:pPr>
            <w:r w:rsidRPr="00091CCC">
              <w:t>May not meet labelling Criteria</w:t>
            </w:r>
          </w:p>
        </w:tc>
        <w:tc>
          <w:tcPr>
            <w:tcW w:w="613" w:type="pct"/>
            <w:tcBorders>
              <w:top w:val="single" w:sz="4" w:space="0" w:color="auto"/>
              <w:left w:val="single" w:sz="4" w:space="0" w:color="auto"/>
              <w:bottom w:val="single" w:sz="4" w:space="0" w:color="auto"/>
              <w:right w:val="single" w:sz="4" w:space="0" w:color="auto"/>
            </w:tcBorders>
          </w:tcPr>
          <w:p w14:paraId="26970031" w14:textId="169899EB" w:rsidR="00420CD9" w:rsidRPr="00FE0AA0" w:rsidRDefault="00420CD9" w:rsidP="00420CD9">
            <w:pPr>
              <w:pStyle w:val="GazetteTableText"/>
            </w:pPr>
            <w:r w:rsidRPr="002971E6">
              <w:t>8 December 2023</w:t>
            </w:r>
          </w:p>
        </w:tc>
      </w:tr>
      <w:tr w:rsidR="00420CD9" w14:paraId="5B3E8478"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362E0AD3" w14:textId="4985431C" w:rsidR="00420CD9" w:rsidRPr="00FE0AA0" w:rsidRDefault="00420CD9" w:rsidP="00420CD9">
            <w:pPr>
              <w:pStyle w:val="GazetteTableText"/>
            </w:pPr>
            <w:r w:rsidRPr="00DF0706">
              <w:rPr>
                <w:rFonts w:hAnsi="Arial" w:cs="Arial"/>
                <w:szCs w:val="16"/>
              </w:rPr>
              <w:t>67103/55216</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1F62036A" w14:textId="77777777" w:rsidR="00420CD9" w:rsidRPr="00FE0AA0" w:rsidRDefault="00420CD9" w:rsidP="00420CD9">
            <w:pPr>
              <w:pStyle w:val="GazetteTableText"/>
            </w:pPr>
            <w:r w:rsidRPr="00DF0706">
              <w:rPr>
                <w:rFonts w:hAnsi="Arial" w:cs="Arial"/>
                <w:szCs w:val="16"/>
              </w:rPr>
              <w:t>Strada Xtreme Herbicide</w:t>
            </w:r>
          </w:p>
        </w:tc>
        <w:tc>
          <w:tcPr>
            <w:tcW w:w="584" w:type="pct"/>
            <w:tcBorders>
              <w:top w:val="single" w:sz="4" w:space="0" w:color="auto"/>
              <w:left w:val="single" w:sz="4" w:space="0" w:color="auto"/>
              <w:bottom w:val="single" w:sz="4" w:space="0" w:color="auto"/>
              <w:right w:val="single" w:sz="4" w:space="0" w:color="auto"/>
            </w:tcBorders>
          </w:tcPr>
          <w:p w14:paraId="0E29CD48"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74B4F97A" w14:textId="63340CFC" w:rsidR="00420CD9" w:rsidRPr="00FE0AA0" w:rsidRDefault="00420CD9" w:rsidP="00420CD9">
            <w:pPr>
              <w:pStyle w:val="GazetteTableText"/>
            </w:pPr>
            <w:r w:rsidRPr="000C7D5B">
              <w:rPr>
                <w:rFonts w:eastAsia="Times New Roman" w:hAnsi="Arial" w:cs="Arial"/>
                <w:szCs w:val="16"/>
                <w:bdr w:val="none" w:sz="0" w:space="0" w:color="auto"/>
                <w:lang w:val="en-AU" w:eastAsia="en-US"/>
              </w:rPr>
              <w:t xml:space="preserve">Sipcam Pacific Australia </w:t>
            </w:r>
            <w:r w:rsidRPr="002762C0">
              <w:t>Pty Ltd</w:t>
            </w:r>
          </w:p>
        </w:tc>
        <w:tc>
          <w:tcPr>
            <w:tcW w:w="764" w:type="pct"/>
            <w:tcBorders>
              <w:top w:val="single" w:sz="4" w:space="0" w:color="auto"/>
              <w:left w:val="single" w:sz="4" w:space="0" w:color="auto"/>
              <w:bottom w:val="single" w:sz="4" w:space="0" w:color="auto"/>
              <w:right w:val="single" w:sz="4" w:space="0" w:color="auto"/>
            </w:tcBorders>
          </w:tcPr>
          <w:p w14:paraId="5DD3B19C" w14:textId="155B165A"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1D5183EB" w14:textId="6ABEE315" w:rsidR="00420CD9" w:rsidRPr="00FE0AA0" w:rsidRDefault="00420CD9" w:rsidP="00420CD9">
            <w:pPr>
              <w:pStyle w:val="GazetteTableText"/>
            </w:pPr>
            <w:r w:rsidRPr="002971E6">
              <w:t>8 December 2023</w:t>
            </w:r>
          </w:p>
        </w:tc>
      </w:tr>
      <w:tr w:rsidR="00420CD9" w14:paraId="07DC8847"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086CCEFB" w14:textId="3EE7114D" w:rsidR="00420CD9" w:rsidRPr="00FE0AA0" w:rsidRDefault="00420CD9" w:rsidP="00420CD9">
            <w:pPr>
              <w:pStyle w:val="GazetteTableText"/>
            </w:pPr>
            <w:r w:rsidRPr="00DF0706">
              <w:rPr>
                <w:rFonts w:hAnsi="Arial" w:cs="Arial"/>
                <w:szCs w:val="16"/>
              </w:rPr>
              <w:t>68851/59213</w:t>
            </w:r>
            <w:r w:rsidRPr="00DF0706">
              <w:rPr>
                <w:rFonts w:hAnsi="Arial" w:cs="Arial"/>
                <w:szCs w:val="16"/>
              </w:rPr>
              <w:br/>
              <w:t>68851/122634</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514D2F6D" w14:textId="77777777" w:rsidR="00420CD9" w:rsidRPr="00FE0AA0" w:rsidRDefault="00420CD9" w:rsidP="00420CD9">
            <w:pPr>
              <w:pStyle w:val="GazetteTableText"/>
            </w:pPr>
            <w:r w:rsidRPr="00DF0706">
              <w:rPr>
                <w:rFonts w:hAnsi="Arial" w:cs="Arial"/>
                <w:szCs w:val="16"/>
              </w:rPr>
              <w:t>Surefire Flupropanate Herbicide</w:t>
            </w:r>
          </w:p>
        </w:tc>
        <w:tc>
          <w:tcPr>
            <w:tcW w:w="584" w:type="pct"/>
            <w:tcBorders>
              <w:top w:val="single" w:sz="4" w:space="0" w:color="auto"/>
              <w:left w:val="single" w:sz="4" w:space="0" w:color="auto"/>
              <w:bottom w:val="single" w:sz="4" w:space="0" w:color="auto"/>
              <w:right w:val="single" w:sz="4" w:space="0" w:color="auto"/>
            </w:tcBorders>
          </w:tcPr>
          <w:p w14:paraId="192143F0"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4014BD9" w14:textId="355227A9" w:rsidR="00420CD9" w:rsidRPr="00FE0AA0" w:rsidRDefault="00420CD9" w:rsidP="00420CD9">
            <w:pPr>
              <w:pStyle w:val="GazetteTableText"/>
            </w:pPr>
            <w:r w:rsidRPr="00DF0706">
              <w:rPr>
                <w:rFonts w:hAnsi="Arial" w:cs="Arial"/>
                <w:szCs w:val="16"/>
              </w:rPr>
              <w:t>PCT Holdings Pty Ltd</w:t>
            </w:r>
          </w:p>
        </w:tc>
        <w:tc>
          <w:tcPr>
            <w:tcW w:w="764" w:type="pct"/>
            <w:tcBorders>
              <w:top w:val="single" w:sz="4" w:space="0" w:color="auto"/>
              <w:left w:val="single" w:sz="4" w:space="0" w:color="auto"/>
              <w:bottom w:val="single" w:sz="4" w:space="0" w:color="auto"/>
              <w:right w:val="single" w:sz="4" w:space="0" w:color="auto"/>
            </w:tcBorders>
          </w:tcPr>
          <w:p w14:paraId="10C76F85" w14:textId="753543CB"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4E0DF0D2" w14:textId="6E51094A" w:rsidR="00420CD9" w:rsidRPr="00FE0AA0" w:rsidRDefault="00420CD9" w:rsidP="00420CD9">
            <w:pPr>
              <w:pStyle w:val="GazetteTableText"/>
            </w:pPr>
            <w:r w:rsidRPr="002971E6">
              <w:t>8 December 2023</w:t>
            </w:r>
          </w:p>
        </w:tc>
      </w:tr>
      <w:tr w:rsidR="00420CD9" w14:paraId="6FB46CCE" w14:textId="77777777" w:rsidTr="00C839B1">
        <w:tc>
          <w:tcPr>
            <w:tcW w:w="818" w:type="pct"/>
            <w:tcBorders>
              <w:top w:val="single" w:sz="4" w:space="0" w:color="auto"/>
              <w:left w:val="single" w:sz="4" w:space="0" w:color="auto"/>
              <w:bottom w:val="single" w:sz="4" w:space="0" w:color="auto"/>
              <w:right w:val="single" w:sz="4" w:space="0" w:color="auto"/>
            </w:tcBorders>
          </w:tcPr>
          <w:p w14:paraId="3264B30E" w14:textId="5393D0DC" w:rsidR="00420CD9" w:rsidRPr="00FE0AA0" w:rsidRDefault="00420CD9" w:rsidP="00420CD9">
            <w:pPr>
              <w:pStyle w:val="GazetteTableText"/>
            </w:pPr>
            <w:r w:rsidRPr="00DF0706">
              <w:rPr>
                <w:rFonts w:hAnsi="Arial" w:cs="Arial"/>
                <w:szCs w:val="16"/>
              </w:rPr>
              <w:t>68861/103578</w:t>
            </w:r>
          </w:p>
        </w:tc>
        <w:tc>
          <w:tcPr>
            <w:tcW w:w="1098" w:type="pct"/>
            <w:tcBorders>
              <w:top w:val="single" w:sz="4" w:space="0" w:color="auto"/>
              <w:left w:val="single" w:sz="4" w:space="0" w:color="auto"/>
              <w:bottom w:val="single" w:sz="4" w:space="0" w:color="auto"/>
              <w:right w:val="single" w:sz="4" w:space="0" w:color="auto"/>
            </w:tcBorders>
          </w:tcPr>
          <w:p w14:paraId="5C3600D1" w14:textId="77777777" w:rsidR="00420CD9" w:rsidRPr="00FE0AA0" w:rsidRDefault="00420CD9" w:rsidP="00420CD9">
            <w:pPr>
              <w:pStyle w:val="GazetteTableText"/>
            </w:pPr>
            <w:r w:rsidRPr="00DF0706">
              <w:rPr>
                <w:rFonts w:hAnsi="Arial" w:cs="Arial"/>
                <w:szCs w:val="16"/>
              </w:rPr>
              <w:t>Plafin Mosquito Coil</w:t>
            </w:r>
          </w:p>
        </w:tc>
        <w:tc>
          <w:tcPr>
            <w:tcW w:w="584" w:type="pct"/>
            <w:tcBorders>
              <w:top w:val="single" w:sz="4" w:space="0" w:color="auto"/>
              <w:left w:val="single" w:sz="4" w:space="0" w:color="auto"/>
              <w:bottom w:val="single" w:sz="4" w:space="0" w:color="auto"/>
              <w:right w:val="single" w:sz="4" w:space="0" w:color="auto"/>
            </w:tcBorders>
          </w:tcPr>
          <w:p w14:paraId="1ECA3EE0"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4FDACEE5" w14:textId="77777777" w:rsidR="00420CD9" w:rsidRPr="00FE0AA0" w:rsidRDefault="00420CD9" w:rsidP="00420CD9">
            <w:pPr>
              <w:pStyle w:val="GazetteTableText"/>
            </w:pPr>
            <w:r w:rsidRPr="000C7D5B">
              <w:rPr>
                <w:rFonts w:eastAsia="Times New Roman" w:hAnsi="Arial" w:cs="Arial"/>
                <w:szCs w:val="16"/>
                <w:bdr w:val="none" w:sz="0" w:space="0" w:color="auto"/>
                <w:lang w:val="en-AU" w:eastAsia="en-US"/>
              </w:rPr>
              <w:t>Vinico SDN BHD</w:t>
            </w:r>
          </w:p>
        </w:tc>
        <w:tc>
          <w:tcPr>
            <w:tcW w:w="764" w:type="pct"/>
            <w:tcBorders>
              <w:top w:val="single" w:sz="4" w:space="0" w:color="auto"/>
              <w:left w:val="single" w:sz="4" w:space="0" w:color="auto"/>
              <w:bottom w:val="single" w:sz="4" w:space="0" w:color="auto"/>
              <w:right w:val="single" w:sz="4" w:space="0" w:color="auto"/>
            </w:tcBorders>
          </w:tcPr>
          <w:p w14:paraId="184017E3" w14:textId="2AFB31E8"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6DE11A22" w14:textId="7B05EF95" w:rsidR="00420CD9" w:rsidRPr="00FE0AA0" w:rsidRDefault="00420CD9" w:rsidP="00420CD9">
            <w:pPr>
              <w:pStyle w:val="GazetteTableText"/>
            </w:pPr>
            <w:r w:rsidRPr="002971E6">
              <w:t>8 December 2023</w:t>
            </w:r>
          </w:p>
        </w:tc>
      </w:tr>
      <w:tr w:rsidR="00420CD9" w14:paraId="0B8CAEDB"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77BF0EBF" w14:textId="448FAABD" w:rsidR="00420CD9" w:rsidRPr="00FE0AA0" w:rsidRDefault="00420CD9" w:rsidP="00420CD9">
            <w:pPr>
              <w:pStyle w:val="GazetteTableText"/>
            </w:pPr>
            <w:r w:rsidRPr="00DF0706">
              <w:rPr>
                <w:rFonts w:hAnsi="Arial" w:cs="Arial"/>
                <w:szCs w:val="16"/>
              </w:rPr>
              <w:t>81167/102463</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77A5B596" w14:textId="77777777" w:rsidR="00420CD9" w:rsidRPr="00FE0AA0" w:rsidRDefault="00420CD9" w:rsidP="00420CD9">
            <w:pPr>
              <w:pStyle w:val="GazetteTableText"/>
            </w:pPr>
            <w:r w:rsidRPr="00DF0706">
              <w:rPr>
                <w:rFonts w:hAnsi="Arial" w:cs="Arial"/>
                <w:szCs w:val="16"/>
              </w:rPr>
              <w:t>Ezycrop Flupropanate 745 Herbicide</w:t>
            </w:r>
          </w:p>
        </w:tc>
        <w:tc>
          <w:tcPr>
            <w:tcW w:w="584" w:type="pct"/>
            <w:tcBorders>
              <w:top w:val="single" w:sz="4" w:space="0" w:color="auto"/>
              <w:left w:val="single" w:sz="4" w:space="0" w:color="auto"/>
              <w:bottom w:val="single" w:sz="4" w:space="0" w:color="auto"/>
              <w:right w:val="single" w:sz="4" w:space="0" w:color="auto"/>
            </w:tcBorders>
          </w:tcPr>
          <w:p w14:paraId="2B34339B"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2A00A12" w14:textId="7BF5088F" w:rsidR="00420CD9" w:rsidRPr="00FE0AA0" w:rsidRDefault="00420CD9" w:rsidP="00420CD9">
            <w:pPr>
              <w:pStyle w:val="GazetteTableText"/>
            </w:pPr>
            <w:r w:rsidRPr="00DF0706">
              <w:rPr>
                <w:rFonts w:hAnsi="Arial" w:cs="Arial"/>
                <w:szCs w:val="16"/>
              </w:rPr>
              <w:t>Ezycrop Pty Ltd</w:t>
            </w:r>
          </w:p>
        </w:tc>
        <w:tc>
          <w:tcPr>
            <w:tcW w:w="764" w:type="pct"/>
            <w:tcBorders>
              <w:top w:val="single" w:sz="4" w:space="0" w:color="auto"/>
              <w:left w:val="single" w:sz="4" w:space="0" w:color="auto"/>
              <w:bottom w:val="single" w:sz="4" w:space="0" w:color="auto"/>
              <w:right w:val="single" w:sz="4" w:space="0" w:color="auto"/>
            </w:tcBorders>
          </w:tcPr>
          <w:p w14:paraId="20AF1D5F" w14:textId="5D5BBD8C"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79068E44" w14:textId="2965A94A" w:rsidR="00420CD9" w:rsidRPr="00FE0AA0" w:rsidRDefault="00420CD9" w:rsidP="00420CD9">
            <w:pPr>
              <w:pStyle w:val="GazetteTableText"/>
            </w:pPr>
            <w:r w:rsidRPr="002971E6">
              <w:t>8 December 2023</w:t>
            </w:r>
          </w:p>
        </w:tc>
      </w:tr>
      <w:tr w:rsidR="00420CD9" w14:paraId="4C71DDDA"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2F1CCD9E" w14:textId="385A90FB" w:rsidR="00420CD9" w:rsidRPr="00FE0AA0" w:rsidRDefault="00420CD9" w:rsidP="00420CD9">
            <w:pPr>
              <w:pStyle w:val="GazetteTableText"/>
            </w:pPr>
            <w:r w:rsidRPr="00DF0706">
              <w:rPr>
                <w:rFonts w:hAnsi="Arial" w:cs="Arial"/>
                <w:szCs w:val="16"/>
              </w:rPr>
              <w:t>81278/102729</w:t>
            </w:r>
            <w:r w:rsidRPr="00DF0706">
              <w:rPr>
                <w:rFonts w:hAnsi="Arial" w:cs="Arial"/>
                <w:szCs w:val="16"/>
              </w:rPr>
              <w:br/>
              <w:t>81278/127168</w:t>
            </w:r>
            <w:r w:rsidRPr="00DF0706">
              <w:rPr>
                <w:rFonts w:hAnsi="Arial" w:cs="Arial"/>
                <w:szCs w:val="16"/>
              </w:rPr>
              <w:br/>
              <w:t>81278/129890</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7F08F9DD" w14:textId="77777777" w:rsidR="00420CD9" w:rsidRPr="00FE0AA0" w:rsidRDefault="00420CD9" w:rsidP="00420CD9">
            <w:pPr>
              <w:pStyle w:val="GazetteTableText"/>
            </w:pPr>
            <w:r w:rsidRPr="00DF0706">
              <w:rPr>
                <w:rFonts w:hAnsi="Arial" w:cs="Arial"/>
                <w:szCs w:val="16"/>
              </w:rPr>
              <w:t>Hyena 960 Herbicide</w:t>
            </w:r>
          </w:p>
        </w:tc>
        <w:tc>
          <w:tcPr>
            <w:tcW w:w="584" w:type="pct"/>
            <w:tcBorders>
              <w:top w:val="single" w:sz="4" w:space="0" w:color="auto"/>
              <w:left w:val="single" w:sz="4" w:space="0" w:color="auto"/>
              <w:bottom w:val="single" w:sz="4" w:space="0" w:color="auto"/>
              <w:right w:val="single" w:sz="4" w:space="0" w:color="auto"/>
            </w:tcBorders>
          </w:tcPr>
          <w:p w14:paraId="1666A0D4"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0EC4F307" w14:textId="6C0C89AF" w:rsidR="00420CD9" w:rsidRPr="00FE0AA0" w:rsidRDefault="00420CD9" w:rsidP="00420CD9">
            <w:pPr>
              <w:pStyle w:val="GazetteTableText"/>
            </w:pPr>
            <w:r w:rsidRPr="000C7D5B">
              <w:rPr>
                <w:rFonts w:eastAsia="Times New Roman" w:hAnsi="Arial" w:cs="Arial"/>
                <w:szCs w:val="16"/>
              </w:rPr>
              <w:t>Crop Culture Pty Ltd</w:t>
            </w:r>
          </w:p>
        </w:tc>
        <w:tc>
          <w:tcPr>
            <w:tcW w:w="764" w:type="pct"/>
            <w:tcBorders>
              <w:top w:val="single" w:sz="4" w:space="0" w:color="auto"/>
              <w:left w:val="single" w:sz="4" w:space="0" w:color="auto"/>
              <w:bottom w:val="single" w:sz="4" w:space="0" w:color="auto"/>
              <w:right w:val="single" w:sz="4" w:space="0" w:color="auto"/>
            </w:tcBorders>
          </w:tcPr>
          <w:p w14:paraId="34AC12A2" w14:textId="14622F9E"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4853A871" w14:textId="0B78E2C9" w:rsidR="00420CD9" w:rsidRPr="00FE0AA0" w:rsidRDefault="00420CD9" w:rsidP="00420CD9">
            <w:pPr>
              <w:pStyle w:val="GazetteTableText"/>
            </w:pPr>
            <w:r w:rsidRPr="002971E6">
              <w:t>8 December 2023</w:t>
            </w:r>
          </w:p>
        </w:tc>
      </w:tr>
      <w:tr w:rsidR="00420CD9" w14:paraId="43D57196" w14:textId="77777777" w:rsidTr="00C839B1">
        <w:trPr>
          <w:trHeight w:val="764"/>
        </w:trPr>
        <w:tc>
          <w:tcPr>
            <w:tcW w:w="818" w:type="pct"/>
            <w:tcBorders>
              <w:top w:val="single" w:sz="4" w:space="0" w:color="auto"/>
              <w:left w:val="single" w:sz="4" w:space="0" w:color="auto"/>
              <w:bottom w:val="single" w:sz="4" w:space="0" w:color="auto"/>
              <w:right w:val="single" w:sz="4" w:space="0" w:color="auto"/>
            </w:tcBorders>
            <w:shd w:val="clear" w:color="auto" w:fill="auto"/>
          </w:tcPr>
          <w:p w14:paraId="4758D620" w14:textId="1CBA8A3A" w:rsidR="00420CD9" w:rsidRPr="00FE0AA0" w:rsidRDefault="00420CD9" w:rsidP="00420CD9">
            <w:pPr>
              <w:pStyle w:val="GazetteTableText"/>
            </w:pPr>
            <w:r w:rsidRPr="00DF0706">
              <w:rPr>
                <w:rFonts w:hAnsi="Arial" w:cs="Arial"/>
                <w:szCs w:val="16"/>
              </w:rPr>
              <w:lastRenderedPageBreak/>
              <w:t>81853/104159</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361B72FA" w14:textId="77777777" w:rsidR="00420CD9" w:rsidRPr="00FE0AA0" w:rsidRDefault="00420CD9" w:rsidP="00420CD9">
            <w:pPr>
              <w:pStyle w:val="GazetteTableText"/>
            </w:pPr>
            <w:r w:rsidRPr="00DF0706">
              <w:rPr>
                <w:rFonts w:hAnsi="Arial" w:cs="Arial"/>
                <w:szCs w:val="16"/>
              </w:rPr>
              <w:t>eChem S-Metol 960 Herbicide</w:t>
            </w:r>
          </w:p>
        </w:tc>
        <w:tc>
          <w:tcPr>
            <w:tcW w:w="584" w:type="pct"/>
            <w:tcBorders>
              <w:top w:val="single" w:sz="4" w:space="0" w:color="auto"/>
              <w:left w:val="single" w:sz="4" w:space="0" w:color="auto"/>
              <w:bottom w:val="single" w:sz="4" w:space="0" w:color="auto"/>
              <w:right w:val="single" w:sz="4" w:space="0" w:color="auto"/>
            </w:tcBorders>
          </w:tcPr>
          <w:p w14:paraId="5616A321"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6E5487CE" w14:textId="7DCDFA0A" w:rsidR="00420CD9" w:rsidRPr="00FE0AA0" w:rsidRDefault="00420CD9" w:rsidP="00420CD9">
            <w:pPr>
              <w:pStyle w:val="GazetteTableText"/>
            </w:pPr>
            <w:r w:rsidRPr="000C7D5B">
              <w:rPr>
                <w:rFonts w:eastAsia="Times New Roman" w:hAnsi="Arial" w:cs="Arial"/>
                <w:szCs w:val="16"/>
              </w:rPr>
              <w:t xml:space="preserve">Echem (Aust) </w:t>
            </w:r>
            <w:r w:rsidRPr="002762C0">
              <w:t>Pty Ltd</w:t>
            </w:r>
          </w:p>
        </w:tc>
        <w:tc>
          <w:tcPr>
            <w:tcW w:w="764" w:type="pct"/>
            <w:tcBorders>
              <w:top w:val="single" w:sz="4" w:space="0" w:color="auto"/>
              <w:left w:val="single" w:sz="4" w:space="0" w:color="auto"/>
              <w:bottom w:val="single" w:sz="4" w:space="0" w:color="auto"/>
              <w:right w:val="single" w:sz="4" w:space="0" w:color="auto"/>
            </w:tcBorders>
          </w:tcPr>
          <w:p w14:paraId="3BEACED7" w14:textId="65321869"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3A0DF0A3" w14:textId="7537B80E" w:rsidR="00420CD9" w:rsidRPr="00FE0AA0" w:rsidRDefault="00420CD9" w:rsidP="00420CD9">
            <w:pPr>
              <w:pStyle w:val="GazetteTableText"/>
            </w:pPr>
            <w:r w:rsidRPr="002971E6">
              <w:t>8 December 2023</w:t>
            </w:r>
          </w:p>
        </w:tc>
      </w:tr>
      <w:tr w:rsidR="00420CD9" w:rsidRPr="00FE0AA0" w14:paraId="571EECFD"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6E734F32" w14:textId="1C097B82" w:rsidR="00420CD9" w:rsidRPr="00FE0AA0" w:rsidRDefault="00420CD9" w:rsidP="00420CD9">
            <w:pPr>
              <w:pStyle w:val="GazetteTableText"/>
            </w:pPr>
            <w:r w:rsidRPr="00DF0706">
              <w:rPr>
                <w:rFonts w:hAnsi="Arial" w:cs="Arial"/>
                <w:szCs w:val="16"/>
              </w:rPr>
              <w:t>82395/105648</w:t>
            </w:r>
            <w:r w:rsidRPr="00DF0706">
              <w:rPr>
                <w:rFonts w:hAnsi="Arial" w:cs="Arial"/>
                <w:szCs w:val="16"/>
              </w:rPr>
              <w:br/>
              <w:t>82395/112101</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58B22AD9" w14:textId="77777777" w:rsidR="00420CD9" w:rsidRPr="00FE0AA0" w:rsidRDefault="00420CD9" w:rsidP="00420CD9">
            <w:pPr>
              <w:pStyle w:val="GazetteTableText"/>
            </w:pPr>
            <w:r w:rsidRPr="00DF0706">
              <w:rPr>
                <w:rFonts w:hAnsi="Arial" w:cs="Arial"/>
                <w:szCs w:val="16"/>
              </w:rPr>
              <w:t>Immix 600 Seed Treatment</w:t>
            </w:r>
          </w:p>
        </w:tc>
        <w:tc>
          <w:tcPr>
            <w:tcW w:w="584" w:type="pct"/>
            <w:tcBorders>
              <w:top w:val="single" w:sz="4" w:space="0" w:color="auto"/>
              <w:left w:val="single" w:sz="4" w:space="0" w:color="auto"/>
              <w:bottom w:val="single" w:sz="4" w:space="0" w:color="auto"/>
              <w:right w:val="single" w:sz="4" w:space="0" w:color="auto"/>
            </w:tcBorders>
          </w:tcPr>
          <w:p w14:paraId="4622A012"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41C460CC" w14:textId="77777777" w:rsidR="00420CD9" w:rsidRPr="000C7D5B" w:rsidRDefault="00420CD9" w:rsidP="00420CD9">
            <w:pPr>
              <w:pStyle w:val="GazetteTableText"/>
              <w:rPr>
                <w:rFonts w:eastAsia="Times New Roman" w:hAnsi="Arial" w:cs="Arial"/>
                <w:szCs w:val="16"/>
              </w:rPr>
            </w:pPr>
            <w:r w:rsidRPr="000C7D5B">
              <w:rPr>
                <w:rFonts w:eastAsia="Times New Roman" w:hAnsi="Arial" w:cs="Arial"/>
                <w:szCs w:val="16"/>
              </w:rPr>
              <w:t>Nutrien Ag Solutions Limited</w:t>
            </w:r>
          </w:p>
        </w:tc>
        <w:tc>
          <w:tcPr>
            <w:tcW w:w="764" w:type="pct"/>
            <w:tcBorders>
              <w:top w:val="single" w:sz="4" w:space="0" w:color="auto"/>
              <w:left w:val="single" w:sz="4" w:space="0" w:color="auto"/>
              <w:bottom w:val="single" w:sz="4" w:space="0" w:color="auto"/>
              <w:right w:val="single" w:sz="4" w:space="0" w:color="auto"/>
            </w:tcBorders>
          </w:tcPr>
          <w:p w14:paraId="25C23D57" w14:textId="235EA300"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27B7F42B" w14:textId="78C1281E" w:rsidR="00420CD9" w:rsidRPr="00FE0AA0" w:rsidRDefault="00420CD9" w:rsidP="00420CD9">
            <w:pPr>
              <w:pStyle w:val="GazetteTableText"/>
            </w:pPr>
            <w:r w:rsidRPr="002971E6">
              <w:t>8 December 2023</w:t>
            </w:r>
          </w:p>
        </w:tc>
      </w:tr>
      <w:tr w:rsidR="00420CD9" w14:paraId="1FA3F5C2"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587677CE" w14:textId="30E9A1AB" w:rsidR="00420CD9" w:rsidRPr="00FE0AA0" w:rsidRDefault="00420CD9" w:rsidP="00420CD9">
            <w:pPr>
              <w:pStyle w:val="GazetteTableText"/>
            </w:pPr>
            <w:r w:rsidRPr="00DF0706">
              <w:rPr>
                <w:rFonts w:hAnsi="Arial" w:cs="Arial"/>
                <w:szCs w:val="16"/>
              </w:rPr>
              <w:t>83262/134998</w:t>
            </w:r>
            <w:r w:rsidRPr="00DF0706">
              <w:rPr>
                <w:rFonts w:hAnsi="Arial" w:cs="Arial"/>
                <w:szCs w:val="16"/>
              </w:rPr>
              <w:br/>
              <w:t>83262/107862</w:t>
            </w:r>
            <w:r w:rsidRPr="00DF0706">
              <w:rPr>
                <w:rFonts w:hAnsi="Arial" w:cs="Arial"/>
                <w:szCs w:val="16"/>
              </w:rPr>
              <w:br/>
              <w:t>83262/122724</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53DF0821" w14:textId="77777777" w:rsidR="00420CD9" w:rsidRPr="00FE0AA0" w:rsidRDefault="00420CD9" w:rsidP="00420CD9">
            <w:pPr>
              <w:pStyle w:val="GazetteTableText"/>
            </w:pPr>
            <w:r w:rsidRPr="00DF0706">
              <w:rPr>
                <w:rFonts w:hAnsi="Arial" w:cs="Arial"/>
                <w:szCs w:val="16"/>
              </w:rPr>
              <w:t>Kelpie S-</w:t>
            </w:r>
            <w:proofErr w:type="spellStart"/>
            <w:r w:rsidRPr="00DF0706">
              <w:rPr>
                <w:rFonts w:hAnsi="Arial" w:cs="Arial"/>
                <w:szCs w:val="16"/>
              </w:rPr>
              <w:t>Mechlor</w:t>
            </w:r>
            <w:proofErr w:type="spellEnd"/>
            <w:r w:rsidRPr="00DF0706">
              <w:rPr>
                <w:rFonts w:hAnsi="Arial" w:cs="Arial"/>
                <w:szCs w:val="16"/>
              </w:rPr>
              <w:t xml:space="preserve"> 960 Herbicide</w:t>
            </w:r>
          </w:p>
        </w:tc>
        <w:tc>
          <w:tcPr>
            <w:tcW w:w="584" w:type="pct"/>
            <w:tcBorders>
              <w:top w:val="single" w:sz="4" w:space="0" w:color="auto"/>
              <w:left w:val="single" w:sz="4" w:space="0" w:color="auto"/>
              <w:bottom w:val="single" w:sz="4" w:space="0" w:color="auto"/>
              <w:right w:val="single" w:sz="4" w:space="0" w:color="auto"/>
            </w:tcBorders>
          </w:tcPr>
          <w:p w14:paraId="2E47C237"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630985AC" w14:textId="5A455604" w:rsidR="00420CD9" w:rsidRPr="00FE0AA0" w:rsidRDefault="00420CD9" w:rsidP="00420CD9">
            <w:pPr>
              <w:pStyle w:val="GazetteTableText"/>
            </w:pPr>
            <w:r w:rsidRPr="000C7D5B">
              <w:rPr>
                <w:rFonts w:eastAsia="Times New Roman" w:hAnsi="Arial" w:cs="Arial"/>
                <w:szCs w:val="16"/>
              </w:rPr>
              <w:t>Sinochem International Australia Pty Ltd</w:t>
            </w:r>
          </w:p>
        </w:tc>
        <w:tc>
          <w:tcPr>
            <w:tcW w:w="764" w:type="pct"/>
            <w:tcBorders>
              <w:top w:val="single" w:sz="4" w:space="0" w:color="auto"/>
              <w:left w:val="single" w:sz="4" w:space="0" w:color="auto"/>
              <w:bottom w:val="single" w:sz="4" w:space="0" w:color="auto"/>
              <w:right w:val="single" w:sz="4" w:space="0" w:color="auto"/>
            </w:tcBorders>
          </w:tcPr>
          <w:p w14:paraId="7F59F19F" w14:textId="7E6DFB4D"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38974E4F" w14:textId="71AB4087" w:rsidR="00420CD9" w:rsidRPr="00FE0AA0" w:rsidRDefault="00420CD9" w:rsidP="00420CD9">
            <w:pPr>
              <w:pStyle w:val="GazetteTableText"/>
            </w:pPr>
            <w:r w:rsidRPr="002971E6">
              <w:t>8 December 2023</w:t>
            </w:r>
          </w:p>
        </w:tc>
      </w:tr>
      <w:tr w:rsidR="00420CD9" w14:paraId="09474BBA"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7017CAC5" w14:textId="5A8E0495" w:rsidR="00420CD9" w:rsidRPr="00FE0AA0" w:rsidRDefault="00420CD9" w:rsidP="00420CD9">
            <w:pPr>
              <w:pStyle w:val="GazetteTableText"/>
            </w:pPr>
            <w:r w:rsidRPr="00DF0706">
              <w:rPr>
                <w:rFonts w:hAnsi="Arial" w:cs="Arial"/>
                <w:szCs w:val="16"/>
              </w:rPr>
              <w:t>84994/111988</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5BCAE9B7" w14:textId="77777777" w:rsidR="00420CD9" w:rsidRPr="00FE0AA0" w:rsidRDefault="00420CD9" w:rsidP="00420CD9">
            <w:pPr>
              <w:pStyle w:val="GazetteTableText"/>
            </w:pPr>
            <w:r w:rsidRPr="00DF0706">
              <w:rPr>
                <w:rFonts w:hAnsi="Arial" w:cs="Arial"/>
                <w:szCs w:val="16"/>
              </w:rPr>
              <w:t>Kelpie S-Met 960 EC Herbicide</w:t>
            </w:r>
          </w:p>
        </w:tc>
        <w:tc>
          <w:tcPr>
            <w:tcW w:w="584" w:type="pct"/>
            <w:tcBorders>
              <w:top w:val="single" w:sz="4" w:space="0" w:color="auto"/>
              <w:left w:val="single" w:sz="4" w:space="0" w:color="auto"/>
              <w:bottom w:val="single" w:sz="4" w:space="0" w:color="auto"/>
              <w:right w:val="single" w:sz="4" w:space="0" w:color="auto"/>
            </w:tcBorders>
          </w:tcPr>
          <w:p w14:paraId="1274FEF4"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36FDF954" w14:textId="523E0155" w:rsidR="00420CD9" w:rsidRPr="00FE0AA0" w:rsidRDefault="00420CD9" w:rsidP="00420CD9">
            <w:pPr>
              <w:pStyle w:val="GazetteTableText"/>
            </w:pPr>
            <w:r w:rsidRPr="000C7D5B">
              <w:rPr>
                <w:rFonts w:eastAsia="Times New Roman" w:hAnsi="Arial" w:cs="Arial"/>
                <w:szCs w:val="16"/>
              </w:rPr>
              <w:t>Sinochem International Australia Pty Ltd</w:t>
            </w:r>
          </w:p>
        </w:tc>
        <w:tc>
          <w:tcPr>
            <w:tcW w:w="764" w:type="pct"/>
            <w:tcBorders>
              <w:top w:val="single" w:sz="4" w:space="0" w:color="auto"/>
              <w:left w:val="single" w:sz="4" w:space="0" w:color="auto"/>
              <w:bottom w:val="single" w:sz="4" w:space="0" w:color="auto"/>
              <w:right w:val="single" w:sz="4" w:space="0" w:color="auto"/>
            </w:tcBorders>
          </w:tcPr>
          <w:p w14:paraId="4852D552" w14:textId="6DF38987"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2CCE8168" w14:textId="13E9C61C" w:rsidR="00420CD9" w:rsidRPr="00FE0AA0" w:rsidRDefault="00420CD9" w:rsidP="00420CD9">
            <w:pPr>
              <w:pStyle w:val="GazetteTableText"/>
            </w:pPr>
            <w:r w:rsidRPr="002971E6">
              <w:t>8 December 2023</w:t>
            </w:r>
          </w:p>
        </w:tc>
      </w:tr>
      <w:tr w:rsidR="00420CD9" w14:paraId="5F326C5F"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0F30C2FD" w14:textId="4A045C14" w:rsidR="00420CD9" w:rsidRPr="00FE0AA0" w:rsidRDefault="00420CD9" w:rsidP="00420CD9">
            <w:pPr>
              <w:pStyle w:val="GazetteTableText"/>
            </w:pPr>
            <w:r w:rsidRPr="00DF0706">
              <w:rPr>
                <w:rFonts w:hAnsi="Arial" w:cs="Arial"/>
                <w:szCs w:val="16"/>
              </w:rPr>
              <w:t>85598/113716</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5CB52206" w14:textId="77777777" w:rsidR="00420CD9" w:rsidRPr="00FE0AA0" w:rsidRDefault="00420CD9" w:rsidP="00420CD9">
            <w:pPr>
              <w:pStyle w:val="GazetteTableText"/>
            </w:pPr>
            <w:r w:rsidRPr="00DF0706">
              <w:rPr>
                <w:rFonts w:hAnsi="Arial" w:cs="Arial"/>
                <w:szCs w:val="16"/>
              </w:rPr>
              <w:t>Kenso Agcare Cossack 745 SL Herbicide</w:t>
            </w:r>
          </w:p>
        </w:tc>
        <w:tc>
          <w:tcPr>
            <w:tcW w:w="584" w:type="pct"/>
            <w:tcBorders>
              <w:top w:val="single" w:sz="4" w:space="0" w:color="auto"/>
              <w:left w:val="single" w:sz="4" w:space="0" w:color="auto"/>
              <w:bottom w:val="single" w:sz="4" w:space="0" w:color="auto"/>
              <w:right w:val="single" w:sz="4" w:space="0" w:color="auto"/>
            </w:tcBorders>
          </w:tcPr>
          <w:p w14:paraId="2BE73046"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5F33BD14" w14:textId="77777777" w:rsidR="00420CD9" w:rsidRPr="00FE0AA0" w:rsidRDefault="00420CD9" w:rsidP="00420CD9">
            <w:pPr>
              <w:pStyle w:val="GazetteTableText"/>
            </w:pPr>
            <w:r w:rsidRPr="000C7D5B">
              <w:rPr>
                <w:rFonts w:eastAsia="Times New Roman" w:hAnsi="Arial" w:cs="Arial"/>
                <w:szCs w:val="16"/>
                <w:bdr w:val="none" w:sz="0" w:space="0" w:color="auto"/>
                <w:lang w:val="en-AU" w:eastAsia="en-US"/>
              </w:rPr>
              <w:t>Kenso Corporation (M) SDN. BHD.</w:t>
            </w:r>
          </w:p>
        </w:tc>
        <w:tc>
          <w:tcPr>
            <w:tcW w:w="764" w:type="pct"/>
            <w:tcBorders>
              <w:top w:val="single" w:sz="4" w:space="0" w:color="auto"/>
              <w:left w:val="single" w:sz="4" w:space="0" w:color="auto"/>
              <w:bottom w:val="single" w:sz="4" w:space="0" w:color="auto"/>
              <w:right w:val="single" w:sz="4" w:space="0" w:color="auto"/>
            </w:tcBorders>
          </w:tcPr>
          <w:p w14:paraId="5EE98553" w14:textId="5D0C15C6"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3FACB1EB" w14:textId="19EE7317" w:rsidR="00420CD9" w:rsidRPr="00FE0AA0" w:rsidRDefault="00420CD9" w:rsidP="00420CD9">
            <w:pPr>
              <w:pStyle w:val="GazetteTableText"/>
            </w:pPr>
            <w:r w:rsidRPr="002971E6">
              <w:t>8 December 2023</w:t>
            </w:r>
          </w:p>
        </w:tc>
      </w:tr>
      <w:tr w:rsidR="00420CD9" w14:paraId="01D7A612"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2C7456D9" w14:textId="66AE5AE1" w:rsidR="00420CD9" w:rsidRPr="00FE0AA0" w:rsidRDefault="00420CD9" w:rsidP="00420CD9">
            <w:pPr>
              <w:pStyle w:val="GazetteTableText"/>
            </w:pPr>
            <w:r w:rsidRPr="0062512B">
              <w:t>86697/116398</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0634909D" w14:textId="77777777" w:rsidR="00420CD9" w:rsidRPr="00FE0AA0" w:rsidRDefault="00420CD9" w:rsidP="00420CD9">
            <w:pPr>
              <w:pStyle w:val="GazetteTableText"/>
            </w:pPr>
            <w:proofErr w:type="spellStart"/>
            <w:r w:rsidRPr="00DF0706">
              <w:rPr>
                <w:rFonts w:hAnsi="Arial" w:cs="Arial"/>
                <w:szCs w:val="16"/>
              </w:rPr>
              <w:t>RedQueen</w:t>
            </w:r>
            <w:proofErr w:type="spellEnd"/>
            <w:r w:rsidRPr="00DF0706">
              <w:rPr>
                <w:rFonts w:hAnsi="Arial" w:cs="Arial"/>
                <w:szCs w:val="16"/>
              </w:rPr>
              <w:t xml:space="preserve"> 600 Insecticide</w:t>
            </w:r>
          </w:p>
        </w:tc>
        <w:tc>
          <w:tcPr>
            <w:tcW w:w="584" w:type="pct"/>
            <w:tcBorders>
              <w:top w:val="single" w:sz="4" w:space="0" w:color="auto"/>
              <w:left w:val="single" w:sz="4" w:space="0" w:color="auto"/>
              <w:bottom w:val="single" w:sz="4" w:space="0" w:color="auto"/>
              <w:right w:val="single" w:sz="4" w:space="0" w:color="auto"/>
            </w:tcBorders>
          </w:tcPr>
          <w:p w14:paraId="299C78FB"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2E603A51" w14:textId="77777777" w:rsidR="00420CD9" w:rsidRPr="000C7D5B" w:rsidRDefault="00420CD9" w:rsidP="00420CD9">
            <w:pPr>
              <w:pStyle w:val="GazetteTableText"/>
              <w:rPr>
                <w:rFonts w:eastAsia="Times New Roman" w:hAnsi="Arial" w:cs="Arial"/>
                <w:szCs w:val="16"/>
              </w:rPr>
            </w:pPr>
            <w:r w:rsidRPr="000C7D5B">
              <w:rPr>
                <w:rFonts w:eastAsia="Times New Roman" w:hAnsi="Arial" w:cs="Arial"/>
                <w:szCs w:val="16"/>
              </w:rPr>
              <w:t>Sunrise Crop Science Co Ltd</w:t>
            </w:r>
          </w:p>
        </w:tc>
        <w:tc>
          <w:tcPr>
            <w:tcW w:w="764" w:type="pct"/>
            <w:tcBorders>
              <w:top w:val="single" w:sz="4" w:space="0" w:color="auto"/>
              <w:left w:val="single" w:sz="4" w:space="0" w:color="auto"/>
              <w:bottom w:val="single" w:sz="4" w:space="0" w:color="auto"/>
              <w:right w:val="single" w:sz="4" w:space="0" w:color="auto"/>
            </w:tcBorders>
          </w:tcPr>
          <w:p w14:paraId="3CA9F8C9" w14:textId="451D7E76"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5FBA1C2C" w14:textId="4CC95710" w:rsidR="00420CD9" w:rsidRPr="00FE0AA0" w:rsidRDefault="00420CD9" w:rsidP="00420CD9">
            <w:pPr>
              <w:pStyle w:val="GazetteTableText"/>
            </w:pPr>
            <w:r w:rsidRPr="002971E6">
              <w:t>8 December 2023</w:t>
            </w:r>
          </w:p>
        </w:tc>
      </w:tr>
      <w:tr w:rsidR="00420CD9" w14:paraId="7272D089"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490AAB19" w14:textId="61E225A0" w:rsidR="00420CD9" w:rsidRPr="00FE0AA0" w:rsidRDefault="00420CD9" w:rsidP="00420CD9">
            <w:pPr>
              <w:pStyle w:val="GazetteTableText"/>
            </w:pPr>
            <w:r w:rsidRPr="00DF0706">
              <w:rPr>
                <w:rFonts w:hAnsi="Arial" w:cs="Arial"/>
                <w:szCs w:val="16"/>
              </w:rPr>
              <w:t>86991/117250</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3952BE85" w14:textId="77777777" w:rsidR="00420CD9" w:rsidRPr="00FE0AA0" w:rsidRDefault="00420CD9" w:rsidP="00420CD9">
            <w:pPr>
              <w:pStyle w:val="GazetteTableText"/>
            </w:pPr>
            <w:r w:rsidRPr="00DF0706">
              <w:rPr>
                <w:rFonts w:hAnsi="Arial" w:cs="Arial"/>
                <w:szCs w:val="16"/>
              </w:rPr>
              <w:t>Eureka! S-Metolachlor 960 EC</w:t>
            </w:r>
          </w:p>
        </w:tc>
        <w:tc>
          <w:tcPr>
            <w:tcW w:w="584" w:type="pct"/>
            <w:tcBorders>
              <w:top w:val="single" w:sz="4" w:space="0" w:color="auto"/>
              <w:left w:val="single" w:sz="4" w:space="0" w:color="auto"/>
              <w:bottom w:val="single" w:sz="4" w:space="0" w:color="auto"/>
              <w:right w:val="single" w:sz="4" w:space="0" w:color="auto"/>
            </w:tcBorders>
          </w:tcPr>
          <w:p w14:paraId="3663B608"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2A4B0FD9" w14:textId="77777777" w:rsidR="00420CD9" w:rsidRPr="00FE0AA0" w:rsidRDefault="00420CD9" w:rsidP="00420CD9">
            <w:pPr>
              <w:pStyle w:val="GazetteTableText"/>
            </w:pPr>
            <w:r w:rsidRPr="00DF0706">
              <w:rPr>
                <w:rFonts w:hAnsi="Arial" w:cs="Arial"/>
                <w:szCs w:val="16"/>
                <w:lang w:val="en-US"/>
              </w:rPr>
              <w:t>Titan Ag Pty Ltd</w:t>
            </w:r>
          </w:p>
        </w:tc>
        <w:tc>
          <w:tcPr>
            <w:tcW w:w="764" w:type="pct"/>
            <w:tcBorders>
              <w:top w:val="single" w:sz="4" w:space="0" w:color="auto"/>
              <w:left w:val="single" w:sz="4" w:space="0" w:color="auto"/>
              <w:bottom w:val="single" w:sz="4" w:space="0" w:color="auto"/>
              <w:right w:val="single" w:sz="4" w:space="0" w:color="auto"/>
            </w:tcBorders>
          </w:tcPr>
          <w:p w14:paraId="1CABC17D" w14:textId="4EC69753"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042AA118" w14:textId="6975035F" w:rsidR="00420CD9" w:rsidRPr="00FE0AA0" w:rsidRDefault="00420CD9" w:rsidP="00420CD9">
            <w:pPr>
              <w:pStyle w:val="GazetteTableText"/>
            </w:pPr>
            <w:r w:rsidRPr="002971E6">
              <w:t>8 December 2023</w:t>
            </w:r>
          </w:p>
        </w:tc>
      </w:tr>
      <w:tr w:rsidR="00420CD9" w14:paraId="1E6A88AF" w14:textId="77777777" w:rsidTr="00C839B1">
        <w:trPr>
          <w:trHeight w:val="786"/>
        </w:trPr>
        <w:tc>
          <w:tcPr>
            <w:tcW w:w="818" w:type="pct"/>
            <w:tcBorders>
              <w:top w:val="single" w:sz="4" w:space="0" w:color="auto"/>
              <w:left w:val="single" w:sz="4" w:space="0" w:color="auto"/>
              <w:bottom w:val="single" w:sz="4" w:space="0" w:color="auto"/>
              <w:right w:val="single" w:sz="4" w:space="0" w:color="auto"/>
            </w:tcBorders>
            <w:shd w:val="clear" w:color="auto" w:fill="auto"/>
          </w:tcPr>
          <w:p w14:paraId="39B7082A" w14:textId="00F1B0AC" w:rsidR="00420CD9" w:rsidRPr="00FE0AA0" w:rsidRDefault="00420CD9" w:rsidP="00420CD9">
            <w:pPr>
              <w:pStyle w:val="GazetteTableText"/>
            </w:pPr>
            <w:r w:rsidRPr="00DF0706">
              <w:rPr>
                <w:rFonts w:hAnsi="Arial" w:cs="Arial"/>
                <w:szCs w:val="16"/>
              </w:rPr>
              <w:t>87398/118268</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3DC0F86B" w14:textId="77777777" w:rsidR="00420CD9" w:rsidRPr="00FE0AA0" w:rsidRDefault="00420CD9" w:rsidP="00420CD9">
            <w:pPr>
              <w:pStyle w:val="GazetteTableText"/>
            </w:pPr>
            <w:r w:rsidRPr="00DF0706">
              <w:rPr>
                <w:rFonts w:hAnsi="Arial" w:cs="Arial"/>
                <w:szCs w:val="16"/>
              </w:rPr>
              <w:t>F.S.A.S - Metolachlor 960 Herbicide</w:t>
            </w:r>
          </w:p>
        </w:tc>
        <w:tc>
          <w:tcPr>
            <w:tcW w:w="584" w:type="pct"/>
            <w:tcBorders>
              <w:top w:val="single" w:sz="4" w:space="0" w:color="auto"/>
              <w:left w:val="single" w:sz="4" w:space="0" w:color="auto"/>
              <w:bottom w:val="single" w:sz="4" w:space="0" w:color="auto"/>
              <w:right w:val="single" w:sz="4" w:space="0" w:color="auto"/>
            </w:tcBorders>
          </w:tcPr>
          <w:p w14:paraId="2F06ED73"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96CDD45" w14:textId="6BC3377A" w:rsidR="00420CD9" w:rsidRPr="00FE0AA0" w:rsidRDefault="00420CD9" w:rsidP="00420CD9">
            <w:pPr>
              <w:pStyle w:val="GazetteTableText"/>
            </w:pPr>
            <w:r w:rsidRPr="00DF0706">
              <w:rPr>
                <w:rFonts w:hAnsi="Arial" w:cs="Arial"/>
                <w:szCs w:val="16"/>
              </w:rPr>
              <w:t>Four Seasons Agribusiness Pty Ltd</w:t>
            </w:r>
          </w:p>
        </w:tc>
        <w:tc>
          <w:tcPr>
            <w:tcW w:w="764" w:type="pct"/>
            <w:tcBorders>
              <w:top w:val="single" w:sz="4" w:space="0" w:color="auto"/>
              <w:left w:val="single" w:sz="4" w:space="0" w:color="auto"/>
              <w:bottom w:val="single" w:sz="4" w:space="0" w:color="auto"/>
              <w:right w:val="single" w:sz="4" w:space="0" w:color="auto"/>
            </w:tcBorders>
          </w:tcPr>
          <w:p w14:paraId="00714EFA" w14:textId="4925CDDE"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15EF750F" w14:textId="03F18A16" w:rsidR="00420CD9" w:rsidRPr="00FE0AA0" w:rsidRDefault="00420CD9" w:rsidP="00420CD9">
            <w:pPr>
              <w:pStyle w:val="GazetteTableText"/>
            </w:pPr>
            <w:r w:rsidRPr="002971E6">
              <w:t>8 December 2023</w:t>
            </w:r>
          </w:p>
        </w:tc>
      </w:tr>
      <w:tr w:rsidR="00420CD9" w14:paraId="2230BFE0"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780A6472" w14:textId="2CFB45E0" w:rsidR="00420CD9" w:rsidRPr="00FE0AA0" w:rsidRDefault="00420CD9" w:rsidP="00420CD9">
            <w:pPr>
              <w:pStyle w:val="GazetteTableText"/>
            </w:pPr>
            <w:r w:rsidRPr="00DF0706">
              <w:t>87768/119214</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41BC5AD1" w14:textId="77777777" w:rsidR="00420CD9" w:rsidRPr="00FE0AA0" w:rsidRDefault="00420CD9" w:rsidP="00420CD9">
            <w:pPr>
              <w:pStyle w:val="GazetteTableText"/>
            </w:pPr>
            <w:r w:rsidRPr="00DF0706">
              <w:t>Lookout 600 Seed Dressing</w:t>
            </w:r>
          </w:p>
        </w:tc>
        <w:tc>
          <w:tcPr>
            <w:tcW w:w="584" w:type="pct"/>
            <w:tcBorders>
              <w:top w:val="single" w:sz="4" w:space="0" w:color="auto"/>
              <w:left w:val="single" w:sz="4" w:space="0" w:color="auto"/>
              <w:bottom w:val="single" w:sz="4" w:space="0" w:color="auto"/>
              <w:right w:val="single" w:sz="4" w:space="0" w:color="auto"/>
            </w:tcBorders>
          </w:tcPr>
          <w:p w14:paraId="71F4EDA6"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10FADB29" w14:textId="2650CF3C" w:rsidR="00420CD9" w:rsidRPr="00FE0AA0" w:rsidRDefault="00420CD9" w:rsidP="00420CD9">
            <w:pPr>
              <w:pStyle w:val="GazetteTableText"/>
            </w:pPr>
            <w:proofErr w:type="spellStart"/>
            <w:r w:rsidRPr="000C7D5B">
              <w:rPr>
                <w:rFonts w:eastAsia="Times New Roman"/>
              </w:rPr>
              <w:t>Agnova</w:t>
            </w:r>
            <w:proofErr w:type="spellEnd"/>
            <w:r w:rsidRPr="000C7D5B">
              <w:rPr>
                <w:rFonts w:eastAsia="Times New Roman"/>
              </w:rPr>
              <w:t xml:space="preserve"> Technologies Pty Ltd</w:t>
            </w:r>
          </w:p>
        </w:tc>
        <w:tc>
          <w:tcPr>
            <w:tcW w:w="764" w:type="pct"/>
            <w:tcBorders>
              <w:top w:val="single" w:sz="4" w:space="0" w:color="auto"/>
              <w:left w:val="single" w:sz="4" w:space="0" w:color="auto"/>
              <w:bottom w:val="single" w:sz="4" w:space="0" w:color="auto"/>
              <w:right w:val="single" w:sz="4" w:space="0" w:color="auto"/>
            </w:tcBorders>
          </w:tcPr>
          <w:p w14:paraId="02B665BA" w14:textId="22649030"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2A693C08" w14:textId="19D82CDD" w:rsidR="00420CD9" w:rsidRPr="00FE0AA0" w:rsidRDefault="00420CD9" w:rsidP="00420CD9">
            <w:pPr>
              <w:pStyle w:val="GazetteTableText"/>
            </w:pPr>
            <w:r w:rsidRPr="002971E6">
              <w:t>8 December 2023</w:t>
            </w:r>
          </w:p>
        </w:tc>
      </w:tr>
      <w:tr w:rsidR="00420CD9" w14:paraId="00C54851" w14:textId="77777777" w:rsidTr="00C839B1">
        <w:tc>
          <w:tcPr>
            <w:tcW w:w="818" w:type="pct"/>
            <w:tcBorders>
              <w:top w:val="single" w:sz="4" w:space="0" w:color="auto"/>
              <w:left w:val="single" w:sz="4" w:space="0" w:color="auto"/>
              <w:bottom w:val="single" w:sz="4" w:space="0" w:color="auto"/>
              <w:right w:val="single" w:sz="4" w:space="0" w:color="auto"/>
            </w:tcBorders>
            <w:shd w:val="clear" w:color="auto" w:fill="auto"/>
          </w:tcPr>
          <w:p w14:paraId="433DAAFF" w14:textId="1FA9A2FE" w:rsidR="00420CD9" w:rsidRPr="00FE0AA0" w:rsidRDefault="00420CD9" w:rsidP="00420CD9">
            <w:pPr>
              <w:pStyle w:val="GazetteTableText"/>
            </w:pPr>
            <w:r w:rsidRPr="00DF0706">
              <w:t>88982/123090</w:t>
            </w:r>
          </w:p>
        </w:tc>
        <w:tc>
          <w:tcPr>
            <w:tcW w:w="1098" w:type="pct"/>
            <w:tcBorders>
              <w:top w:val="single" w:sz="4" w:space="0" w:color="auto"/>
              <w:left w:val="single" w:sz="4" w:space="0" w:color="auto"/>
              <w:bottom w:val="single" w:sz="4" w:space="0" w:color="auto"/>
              <w:right w:val="single" w:sz="4" w:space="0" w:color="auto"/>
            </w:tcBorders>
            <w:shd w:val="clear" w:color="000000" w:fill="auto"/>
          </w:tcPr>
          <w:p w14:paraId="2FD5E270" w14:textId="77777777" w:rsidR="00420CD9" w:rsidRPr="00FE0AA0" w:rsidRDefault="00420CD9" w:rsidP="00420CD9">
            <w:pPr>
              <w:pStyle w:val="GazetteTableText"/>
            </w:pPr>
            <w:r w:rsidRPr="00DF0706">
              <w:t>Titan Flupropanate 745 SL Herbicide</w:t>
            </w:r>
          </w:p>
        </w:tc>
        <w:tc>
          <w:tcPr>
            <w:tcW w:w="584" w:type="pct"/>
            <w:tcBorders>
              <w:top w:val="single" w:sz="4" w:space="0" w:color="auto"/>
              <w:left w:val="single" w:sz="4" w:space="0" w:color="auto"/>
              <w:bottom w:val="single" w:sz="4" w:space="0" w:color="auto"/>
              <w:right w:val="single" w:sz="4" w:space="0" w:color="auto"/>
            </w:tcBorders>
          </w:tcPr>
          <w:p w14:paraId="3B5CA872" w14:textId="77777777" w:rsidR="00420CD9" w:rsidRPr="00FE0AA0" w:rsidRDefault="00420CD9" w:rsidP="00420CD9">
            <w:pPr>
              <w:pStyle w:val="GazetteTableText"/>
            </w:pPr>
            <w:r>
              <w:t>Label</w:t>
            </w:r>
          </w:p>
        </w:tc>
        <w:tc>
          <w:tcPr>
            <w:tcW w:w="1123" w:type="pct"/>
            <w:tcBorders>
              <w:top w:val="single" w:sz="4" w:space="0" w:color="auto"/>
              <w:left w:val="single" w:sz="4" w:space="0" w:color="auto"/>
              <w:bottom w:val="single" w:sz="4" w:space="0" w:color="auto"/>
              <w:right w:val="single" w:sz="4" w:space="0" w:color="auto"/>
            </w:tcBorders>
          </w:tcPr>
          <w:p w14:paraId="35A76BF9" w14:textId="36E12377" w:rsidR="00420CD9" w:rsidRPr="00FE0AA0" w:rsidRDefault="00420CD9" w:rsidP="00420CD9">
            <w:pPr>
              <w:pStyle w:val="GazetteTableText"/>
            </w:pPr>
            <w:r w:rsidRPr="000C7D5B">
              <w:rPr>
                <w:rFonts w:eastAsia="Times New Roman"/>
              </w:rPr>
              <w:t>Titan AG Pty Ltd</w:t>
            </w:r>
          </w:p>
        </w:tc>
        <w:tc>
          <w:tcPr>
            <w:tcW w:w="764" w:type="pct"/>
            <w:tcBorders>
              <w:top w:val="single" w:sz="4" w:space="0" w:color="auto"/>
              <w:left w:val="single" w:sz="4" w:space="0" w:color="auto"/>
              <w:bottom w:val="single" w:sz="4" w:space="0" w:color="auto"/>
              <w:right w:val="single" w:sz="4" w:space="0" w:color="auto"/>
            </w:tcBorders>
          </w:tcPr>
          <w:p w14:paraId="72E5F2E4" w14:textId="2D806A24" w:rsidR="00420CD9" w:rsidRPr="00FE0AA0" w:rsidRDefault="00420CD9" w:rsidP="00420CD9">
            <w:pPr>
              <w:pStyle w:val="GazetteTableText"/>
            </w:pPr>
            <w:r w:rsidRPr="00091CCC">
              <w:t xml:space="preserve">May not meet labelling </w:t>
            </w:r>
            <w:r>
              <w:t>c</w:t>
            </w:r>
            <w:r w:rsidRPr="00091CCC">
              <w:t>riteria</w:t>
            </w:r>
          </w:p>
        </w:tc>
        <w:tc>
          <w:tcPr>
            <w:tcW w:w="613" w:type="pct"/>
            <w:tcBorders>
              <w:top w:val="single" w:sz="4" w:space="0" w:color="auto"/>
              <w:left w:val="single" w:sz="4" w:space="0" w:color="auto"/>
              <w:bottom w:val="single" w:sz="4" w:space="0" w:color="auto"/>
              <w:right w:val="single" w:sz="4" w:space="0" w:color="auto"/>
            </w:tcBorders>
          </w:tcPr>
          <w:p w14:paraId="7AA400F2" w14:textId="22C9EA47" w:rsidR="00420CD9" w:rsidRPr="00FE0AA0" w:rsidRDefault="00420CD9" w:rsidP="00420CD9">
            <w:pPr>
              <w:pStyle w:val="GazetteTableText"/>
            </w:pPr>
            <w:r w:rsidRPr="002971E6">
              <w:t>8 December 2023</w:t>
            </w:r>
          </w:p>
        </w:tc>
      </w:tr>
    </w:tbl>
    <w:bookmarkEnd w:id="41"/>
    <w:p w14:paraId="2B73FD68" w14:textId="3DB9385F" w:rsidR="00420CD9" w:rsidRDefault="00420CD9" w:rsidP="00420CD9">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9608A4">
        <w:t>0</w:t>
      </w:r>
      <w:r>
        <w:t>.</w:t>
      </w:r>
    </w:p>
    <w:p w14:paraId="1BCD382E" w14:textId="77777777" w:rsidR="00420CD9" w:rsidRDefault="00420CD9" w:rsidP="00E30B51">
      <w:pPr>
        <w:pStyle w:val="GazetteHeading2"/>
      </w:pPr>
      <w:r>
        <w:t>Instructions</w:t>
      </w:r>
    </w:p>
    <w:p w14:paraId="2AF100EF" w14:textId="77777777" w:rsidR="00420CD9" w:rsidRPr="00B3255B" w:rsidRDefault="00420CD9" w:rsidP="00420CD9">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3) of the Agvet Code.</w:t>
      </w:r>
    </w:p>
    <w:p w14:paraId="7ABDA634" w14:textId="12DEACEA" w:rsidR="00420CD9" w:rsidRDefault="00420CD9" w:rsidP="00420CD9">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9608A4">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589E0520" w14:textId="77777777" w:rsidR="00420CD9" w:rsidRDefault="00420CD9" w:rsidP="00E30B51">
      <w:pPr>
        <w:pStyle w:val="GazetteHeading2"/>
      </w:pPr>
      <w:r>
        <w:t>Possession or custody</w:t>
      </w:r>
    </w:p>
    <w:p w14:paraId="413771F8" w14:textId="6A5EF7A3" w:rsidR="00420CD9" w:rsidRDefault="00420CD9" w:rsidP="00420CD9">
      <w:pPr>
        <w:pStyle w:val="GazetteNormalText"/>
      </w:pPr>
      <w:r>
        <w:t>A person may possess the cancelled active constituent, cancelled product or product bearing a cancelled label referred to in Table 1</w:t>
      </w:r>
      <w:r w:rsidR="009608A4">
        <w:t>0</w:t>
      </w:r>
      <w:r>
        <w:t xml:space="preserve"> in accordance with its label instructions for 12 months from the date of cancellation.</w:t>
      </w:r>
    </w:p>
    <w:p w14:paraId="071C0CAA" w14:textId="77777777" w:rsidR="00420CD9" w:rsidRDefault="00420CD9" w:rsidP="00E30B51">
      <w:pPr>
        <w:pStyle w:val="GazetteHeading2"/>
      </w:pPr>
      <w:r>
        <w:lastRenderedPageBreak/>
        <w:t>Use, supply or otherwise deal with</w:t>
      </w:r>
    </w:p>
    <w:p w14:paraId="5A1E99DE" w14:textId="5983DA98" w:rsidR="00420CD9" w:rsidRDefault="00420CD9" w:rsidP="00420CD9">
      <w:pPr>
        <w:pStyle w:val="GazetteNormalText"/>
      </w:pPr>
      <w:r>
        <w:t>A person may use the cancelled active constituent, cancelled product or products bearing a cancelled label referred to in Table 1</w:t>
      </w:r>
      <w:r w:rsidR="009608A4">
        <w:t>0</w:t>
      </w:r>
      <w:r>
        <w:t xml:space="preserve"> according to its label instructions, including any conditions relating to shelf life or expiry date, for 12 months after the date of cancellation.</w:t>
      </w:r>
    </w:p>
    <w:p w14:paraId="6301B7C2" w14:textId="591C5E2E" w:rsidR="00420CD9" w:rsidRDefault="00420CD9" w:rsidP="00420CD9">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9608A4">
        <w:t>0</w:t>
      </w:r>
      <w:r>
        <w:t>, for 12 months after the d</w:t>
      </w:r>
      <w:r w:rsidRPr="00FE6359">
        <w:t xml:space="preserve">ate of </w:t>
      </w:r>
      <w:r>
        <w:t>c</w:t>
      </w:r>
      <w:r w:rsidRPr="00FE6359">
        <w:t>ancellation</w:t>
      </w:r>
      <w:r>
        <w:t>.</w:t>
      </w:r>
    </w:p>
    <w:p w14:paraId="53F36CB6" w14:textId="77777777" w:rsidR="00420CD9" w:rsidRDefault="00420CD9" w:rsidP="00E30B51">
      <w:pPr>
        <w:pStyle w:val="GazetteHeading2"/>
      </w:pPr>
      <w:r>
        <w:t>Contraventions</w:t>
      </w:r>
    </w:p>
    <w:p w14:paraId="3C9E56C9" w14:textId="77777777" w:rsidR="00420CD9" w:rsidRDefault="00420CD9" w:rsidP="00420CD9">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2174409A" w14:textId="2A29A82C" w:rsidR="00420CD9" w:rsidRDefault="00420CD9" w:rsidP="00420CD9">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9608A4">
        <w:t>0</w:t>
      </w:r>
      <w:r>
        <w:t xml:space="preserve"> in a manner that contravenes the above instructions.</w:t>
      </w:r>
    </w:p>
    <w:p w14:paraId="03DF16C9" w14:textId="77777777" w:rsidR="00420CD9" w:rsidRPr="00DA53DF" w:rsidRDefault="00420CD9" w:rsidP="00E30B51">
      <w:pPr>
        <w:pStyle w:val="GazetteHeading2"/>
      </w:pPr>
      <w:r>
        <w:t>APVMA c</w:t>
      </w:r>
      <w:r w:rsidRPr="00DA53DF">
        <w:t>ontact</w:t>
      </w:r>
    </w:p>
    <w:p w14:paraId="2079D166" w14:textId="77777777" w:rsidR="00420CD9" w:rsidRDefault="00420CD9" w:rsidP="00420CD9">
      <w:pPr>
        <w:pStyle w:val="GazetteNormalText"/>
      </w:pPr>
      <w:r>
        <w:t>For any enquiries or further information about this matter, please contact:</w:t>
      </w:r>
    </w:p>
    <w:p w14:paraId="2D9797C2" w14:textId="58F34FCF" w:rsidR="00420CD9" w:rsidRDefault="00420CD9" w:rsidP="00420CD9">
      <w:pPr>
        <w:pStyle w:val="GazetteContact"/>
      </w:pPr>
      <w:r>
        <w:t>Chemical Review</w:t>
      </w:r>
      <w:r w:rsidR="00E82265">
        <w:br/>
      </w:r>
      <w:r>
        <w:t>Australian Pesticides and Veterinary Medicines Authority</w:t>
      </w:r>
      <w:r w:rsidR="00E82265">
        <w:br/>
      </w:r>
      <w:r>
        <w:t>GPO Box 3262</w:t>
      </w:r>
      <w:r w:rsidR="00E82265">
        <w:br/>
      </w:r>
      <w:r>
        <w:t>Sydney NSW 2001</w:t>
      </w:r>
    </w:p>
    <w:p w14:paraId="0DA65099" w14:textId="599AC984" w:rsidR="00420CD9" w:rsidRDefault="00420CD9" w:rsidP="00C839B1">
      <w:pPr>
        <w:pStyle w:val="GazetteContact"/>
        <w:spacing w:before="300"/>
        <w:rPr>
          <w:rStyle w:val="Hyperlink"/>
          <w:rFonts w:hAnsi="Arial" w:cs="Times New Roman"/>
          <w:szCs w:val="24"/>
          <w:bdr w:val="none" w:sz="0" w:space="0" w:color="auto"/>
          <w:lang w:val="en-AU" w:eastAsia="en-US"/>
        </w:rPr>
      </w:pPr>
      <w:r>
        <w:rPr>
          <w:b/>
        </w:rPr>
        <w:t xml:space="preserve">Phone: </w:t>
      </w:r>
      <w:r>
        <w:t>+61 2 6770 2400</w:t>
      </w:r>
      <w:r w:rsidR="00E82265">
        <w:rPr>
          <w:b/>
        </w:rPr>
        <w:br/>
      </w:r>
      <w:r>
        <w:rPr>
          <w:b/>
        </w:rPr>
        <w:t>Email</w:t>
      </w:r>
      <w:r>
        <w:t>:</w:t>
      </w:r>
      <w:r>
        <w:rPr>
          <w:b/>
        </w:rPr>
        <w:t xml:space="preserve"> </w:t>
      </w:r>
      <w:hyperlink r:id="rId32" w:history="1">
        <w:r w:rsidRPr="00A220FD">
          <w:rPr>
            <w:rStyle w:val="Hyperlink"/>
          </w:rPr>
          <w:t>chemicalreview@apvma.gov.au</w:t>
        </w:r>
      </w:hyperlink>
    </w:p>
    <w:p w14:paraId="406EBB79" w14:textId="77777777" w:rsidR="00420CD9" w:rsidRPr="00420CD9" w:rsidRDefault="00420CD9" w:rsidP="00E30B51">
      <w:pPr>
        <w:pStyle w:val="GazetteHeading2"/>
        <w:rPr>
          <w:rStyle w:val="Hyperlink"/>
          <w:color w:val="auto"/>
          <w:u w:val="none"/>
        </w:rPr>
      </w:pPr>
      <w:r w:rsidRPr="00420CD9">
        <w:rPr>
          <w:rStyle w:val="Hyperlink"/>
          <w:color w:val="auto"/>
          <w:u w:val="none"/>
        </w:rPr>
        <w:t>More information</w:t>
      </w:r>
    </w:p>
    <w:p w14:paraId="75040D2C" w14:textId="77777777" w:rsidR="00420CD9" w:rsidRDefault="00420CD9" w:rsidP="00420CD9">
      <w:pPr>
        <w:pStyle w:val="GazetteNormalText"/>
        <w:sectPr w:rsidR="00420CD9" w:rsidSect="00516820">
          <w:headerReference w:type="even" r:id="rId33"/>
          <w:headerReference w:type="default" r:id="rId34"/>
          <w:pgSz w:w="11906" w:h="16838"/>
          <w:pgMar w:top="1440" w:right="1134" w:bottom="1440" w:left="1134" w:header="680" w:footer="737" w:gutter="0"/>
          <w:cols w:space="708"/>
          <w:docGrid w:linePitch="360"/>
        </w:sect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35"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6" w:history="1">
        <w:r w:rsidRPr="005E4995">
          <w:rPr>
            <w:rStyle w:val="Hyperlink"/>
          </w:rPr>
          <w:t>subscription option</w:t>
        </w:r>
      </w:hyperlink>
      <w:r>
        <w:t xml:space="preserve"> to be notified by email when the list is updated.</w:t>
      </w:r>
    </w:p>
    <w:p w14:paraId="68BF9217" w14:textId="77777777" w:rsidR="00BC0901" w:rsidRPr="0093111A" w:rsidRDefault="00BC0901" w:rsidP="00C839B1">
      <w:pPr>
        <w:pStyle w:val="GazetteHeading1"/>
      </w:pPr>
      <w:bookmarkStart w:id="42" w:name="_Toc152593578"/>
      <w:bookmarkStart w:id="43" w:name="_Toc152938918"/>
      <w:bookmarkStart w:id="44" w:name="_Toc152941300"/>
      <w:r w:rsidRPr="0093111A">
        <w:lastRenderedPageBreak/>
        <w:t>Notice under section 34AB of the Agricultural and Veterinary Chemicals Code: Chlorpyrifos reconsideration – proposed decisions on reconsideration</w:t>
      </w:r>
      <w:bookmarkEnd w:id="42"/>
      <w:bookmarkEnd w:id="43"/>
      <w:bookmarkEnd w:id="44"/>
    </w:p>
    <w:p w14:paraId="1854699B" w14:textId="77777777" w:rsidR="00BC0901" w:rsidRPr="00851EC7" w:rsidRDefault="00BC0901" w:rsidP="00BC0901">
      <w:pPr>
        <w:pStyle w:val="GazetteListNumbered"/>
        <w:ind w:left="360" w:hanging="360"/>
      </w:pPr>
      <w:bookmarkStart w:id="45" w:name="_Ref151127035"/>
      <w:r w:rsidRPr="00851EC7">
        <w:t>The Australian Pesticides and Veterinary Medicines Authority (</w:t>
      </w:r>
      <w:r w:rsidRPr="00851EC7">
        <w:rPr>
          <w:bCs/>
        </w:rPr>
        <w:t>APVMA</w:t>
      </w:r>
      <w:r w:rsidRPr="00851EC7">
        <w:t xml:space="preserve">) is proposing to make regulatory decisions in relation to the reconsideration of chlorpyrifos active constituent approvals, product registrations, and label approvals being conducted under Part 2, Division 4 of the Agricultural and Veterinary Chemicals Code scheduled to the </w:t>
      </w:r>
      <w:r w:rsidRPr="00851EC7">
        <w:rPr>
          <w:i/>
        </w:rPr>
        <w:t xml:space="preserve">Agricultural and Veterinary Chemicals Code Act 1994 </w:t>
      </w:r>
      <w:r w:rsidRPr="00851EC7">
        <w:t>(</w:t>
      </w:r>
      <w:r w:rsidRPr="00851EC7">
        <w:rPr>
          <w:bCs/>
        </w:rPr>
        <w:t>Agvet Code).</w:t>
      </w:r>
      <w:bookmarkEnd w:id="45"/>
    </w:p>
    <w:p w14:paraId="79640C56" w14:textId="77777777" w:rsidR="00BC0901" w:rsidRPr="005061B3" w:rsidRDefault="00BC0901" w:rsidP="00BC0901">
      <w:pPr>
        <w:pStyle w:val="GazetteListNumbered"/>
        <w:ind w:left="360" w:hanging="360"/>
        <w:rPr>
          <w:rFonts w:eastAsia="Calibri"/>
          <w:color w:val="000000" w:themeColor="text1"/>
        </w:rPr>
      </w:pPr>
      <w:r w:rsidRPr="00851EC7">
        <w:t xml:space="preserve">This notice is issued under section 34AB of the Agvet Code and relates to the reconsideration of chlorpyrifos </w:t>
      </w:r>
      <w:r w:rsidRPr="009A36F5">
        <w:t>active constituent approvals, product registrations and label approvals listed</w:t>
      </w:r>
      <w:r w:rsidRPr="00851EC7">
        <w:t xml:space="preserve"> in Attachment A of this notice.</w:t>
      </w:r>
      <w:r>
        <w:t xml:space="preserve"> </w:t>
      </w:r>
      <w:r w:rsidRPr="005061B3">
        <w:rPr>
          <w:rFonts w:eastAsia="Calibri"/>
          <w:color w:val="000000" w:themeColor="text1"/>
        </w:rPr>
        <w:t>This reconsideration extends to compliance with any requirement prescribed by the regulation for those approvals and registrations listed in Attachment A.</w:t>
      </w:r>
    </w:p>
    <w:p w14:paraId="0E3A45D1" w14:textId="77777777" w:rsidR="00BC0901" w:rsidRPr="00851EC7" w:rsidRDefault="00BC0901" w:rsidP="00BC0901">
      <w:pPr>
        <w:pStyle w:val="GazetteListNumbered"/>
        <w:ind w:left="360" w:hanging="360"/>
      </w:pPr>
      <w:r w:rsidRPr="00851EC7">
        <w:t>The Draft Statement of Reasons for the proposed course of action is included as Attachment B of this notice.</w:t>
      </w:r>
    </w:p>
    <w:p w14:paraId="6C951F17" w14:textId="442EC805" w:rsidR="00BC0901" w:rsidRPr="00851EC7" w:rsidRDefault="00BC0901" w:rsidP="00BC0901">
      <w:pPr>
        <w:pStyle w:val="GazetteListNumbered"/>
        <w:ind w:left="360" w:hanging="360"/>
      </w:pPr>
      <w:r w:rsidRPr="00851EC7">
        <w:t>The information on which the reasons are based is set out in Attachment C of this notice.</w:t>
      </w:r>
    </w:p>
    <w:p w14:paraId="2FD6B017" w14:textId="77777777" w:rsidR="00BC0901" w:rsidRPr="008B05B8" w:rsidRDefault="00BC0901" w:rsidP="00BC0901">
      <w:pPr>
        <w:pStyle w:val="GazetteListNumbered"/>
        <w:ind w:left="360" w:hanging="360"/>
      </w:pPr>
      <w:r w:rsidRPr="008B05B8">
        <w:t>Pursuant to section 34</w:t>
      </w:r>
      <w:proofErr w:type="gramStart"/>
      <w:r w:rsidRPr="008B05B8">
        <w:t>A(</w:t>
      </w:r>
      <w:proofErr w:type="gramEnd"/>
      <w:r w:rsidRPr="008B05B8">
        <w:t>1) of the Agvet Code, the APVMA proposes to:</w:t>
      </w:r>
    </w:p>
    <w:p w14:paraId="5A2E2A36" w14:textId="77777777" w:rsidR="00BC0901" w:rsidRPr="008B05B8" w:rsidRDefault="00BC0901" w:rsidP="00BC0901">
      <w:pPr>
        <w:pStyle w:val="GazetteListNumbered"/>
        <w:numPr>
          <w:ilvl w:val="1"/>
          <w:numId w:val="1"/>
        </w:numPr>
        <w:ind w:left="1080"/>
        <w:rPr>
          <w:rFonts w:hAnsi="Arial" w:cs="Arial"/>
        </w:rPr>
      </w:pPr>
      <w:bookmarkStart w:id="46" w:name="_Hlk151714883"/>
      <w:r w:rsidRPr="008B05B8">
        <w:rPr>
          <w:rFonts w:hAnsi="Arial" w:cs="Arial"/>
          <w:noProof/>
          <w:color w:val="000000" w:themeColor="text1"/>
        </w:rPr>
        <w:t xml:space="preserve">vary the conditions of chlorpyrifos active constituent approvals listed in </w:t>
      </w:r>
      <w:r w:rsidRPr="008B05B8">
        <w:rPr>
          <w:rFonts w:hAnsi="Arial" w:cs="Arial"/>
          <w:noProof/>
          <w:color w:val="000000" w:themeColor="text1"/>
        </w:rPr>
        <w:fldChar w:fldCharType="begin"/>
      </w:r>
      <w:r w:rsidRPr="008B05B8">
        <w:rPr>
          <w:rFonts w:hAnsi="Arial" w:cs="Arial"/>
          <w:noProof/>
          <w:color w:val="000000" w:themeColor="text1"/>
        </w:rPr>
        <w:instrText xml:space="preserve"> REF _Ref148957561 \h  \* MERGEFORMAT </w:instrText>
      </w:r>
      <w:r w:rsidRPr="008B05B8">
        <w:rPr>
          <w:rFonts w:hAnsi="Arial" w:cs="Arial"/>
          <w:noProof/>
          <w:color w:val="000000" w:themeColor="text1"/>
        </w:rPr>
      </w:r>
      <w:r w:rsidRPr="008B05B8">
        <w:rPr>
          <w:rFonts w:hAnsi="Arial" w:cs="Arial"/>
          <w:noProof/>
          <w:color w:val="000000" w:themeColor="text1"/>
        </w:rPr>
        <w:fldChar w:fldCharType="separate"/>
      </w:r>
      <w:r w:rsidRPr="008B05B8">
        <w:rPr>
          <w:rFonts w:hAnsi="Arial" w:cs="Arial"/>
          <w:noProof/>
          <w:color w:val="000000" w:themeColor="text1"/>
        </w:rPr>
        <w:t>Table 1</w:t>
      </w:r>
      <w:r w:rsidRPr="008B05B8">
        <w:rPr>
          <w:rFonts w:hAnsi="Arial" w:cs="Arial"/>
          <w:noProof/>
          <w:color w:val="000000" w:themeColor="text1"/>
        </w:rPr>
        <w:fldChar w:fldCharType="end"/>
      </w:r>
      <w:r w:rsidRPr="008B05B8">
        <w:rPr>
          <w:rFonts w:hAnsi="Arial" w:cs="Arial"/>
          <w:noProof/>
          <w:color w:val="000000" w:themeColor="text1"/>
        </w:rPr>
        <w:t xml:space="preserve"> in Attachment A of this notice in the manner </w:t>
      </w:r>
      <w:r w:rsidRPr="008B05B8">
        <w:rPr>
          <w:rFonts w:hAnsi="Arial" w:cs="Arial"/>
          <w:color w:val="000000" w:themeColor="text1"/>
        </w:rPr>
        <w:t xml:space="preserve">set out in paragraphs </w:t>
      </w:r>
      <w:r w:rsidRPr="008B05B8">
        <w:rPr>
          <w:rFonts w:hAnsi="Arial" w:cs="Arial"/>
          <w:color w:val="000000" w:themeColor="text1"/>
        </w:rPr>
        <w:fldChar w:fldCharType="begin"/>
      </w:r>
      <w:r w:rsidRPr="008B05B8">
        <w:rPr>
          <w:rFonts w:hAnsi="Arial" w:cs="Arial"/>
          <w:color w:val="000000" w:themeColor="text1"/>
        </w:rPr>
        <w:instrText xml:space="preserve"> REF _Ref135320128 \w \h  \* MERGEFORMAT </w:instrText>
      </w:r>
      <w:r w:rsidRPr="008B05B8">
        <w:rPr>
          <w:rFonts w:hAnsi="Arial" w:cs="Arial"/>
          <w:color w:val="000000" w:themeColor="text1"/>
        </w:rPr>
      </w:r>
      <w:r w:rsidRPr="008B05B8">
        <w:rPr>
          <w:rFonts w:hAnsi="Arial" w:cs="Arial"/>
          <w:color w:val="000000" w:themeColor="text1"/>
        </w:rPr>
        <w:fldChar w:fldCharType="separate"/>
      </w:r>
      <w:r w:rsidRPr="008B05B8">
        <w:rPr>
          <w:rFonts w:hAnsi="Arial" w:cs="Arial"/>
          <w:color w:val="000000" w:themeColor="text1"/>
        </w:rPr>
        <w:t>9)</w:t>
      </w:r>
      <w:r w:rsidRPr="008B05B8">
        <w:rPr>
          <w:rFonts w:hAnsi="Arial" w:cs="Arial"/>
          <w:color w:val="000000" w:themeColor="text1"/>
        </w:rPr>
        <w:fldChar w:fldCharType="end"/>
      </w:r>
      <w:r w:rsidRPr="008B05B8">
        <w:rPr>
          <w:rFonts w:hAnsi="Arial" w:cs="Arial"/>
          <w:color w:val="000000" w:themeColor="text1"/>
        </w:rPr>
        <w:t xml:space="preserve"> and </w:t>
      </w:r>
      <w:r w:rsidRPr="008B05B8">
        <w:rPr>
          <w:rFonts w:hAnsi="Arial" w:cs="Arial"/>
          <w:color w:val="000000" w:themeColor="text1"/>
        </w:rPr>
        <w:fldChar w:fldCharType="begin"/>
      </w:r>
      <w:r w:rsidRPr="008B05B8">
        <w:rPr>
          <w:rFonts w:hAnsi="Arial" w:cs="Arial"/>
          <w:color w:val="000000" w:themeColor="text1"/>
        </w:rPr>
        <w:instrText xml:space="preserve"> REF _Ref151496214 \w \h  \* MERGEFORMAT </w:instrText>
      </w:r>
      <w:r w:rsidRPr="008B05B8">
        <w:rPr>
          <w:rFonts w:hAnsi="Arial" w:cs="Arial"/>
          <w:color w:val="000000" w:themeColor="text1"/>
        </w:rPr>
      </w:r>
      <w:r w:rsidRPr="008B05B8">
        <w:rPr>
          <w:rFonts w:hAnsi="Arial" w:cs="Arial"/>
          <w:color w:val="000000" w:themeColor="text1"/>
        </w:rPr>
        <w:fldChar w:fldCharType="separate"/>
      </w:r>
      <w:r w:rsidRPr="008B05B8">
        <w:rPr>
          <w:rFonts w:hAnsi="Arial" w:cs="Arial"/>
          <w:color w:val="000000" w:themeColor="text1"/>
        </w:rPr>
        <w:t>20)</w:t>
      </w:r>
      <w:r w:rsidRPr="008B05B8">
        <w:rPr>
          <w:rFonts w:hAnsi="Arial" w:cs="Arial"/>
          <w:color w:val="000000" w:themeColor="text1"/>
        </w:rPr>
        <w:fldChar w:fldCharType="end"/>
      </w:r>
      <w:r w:rsidRPr="008B05B8">
        <w:rPr>
          <w:rFonts w:hAnsi="Arial" w:cs="Arial"/>
          <w:color w:val="000000" w:themeColor="text1"/>
        </w:rPr>
        <w:t xml:space="preserve"> of the statement of reasons in Attachment B,</w:t>
      </w:r>
      <w:r w:rsidRPr="008B05B8">
        <w:rPr>
          <w:rFonts w:hAnsi="Arial" w:cs="Arial"/>
          <w:noProof/>
          <w:color w:val="000000" w:themeColor="text1"/>
        </w:rPr>
        <w:t xml:space="preserve"> to allow affirmation under section 34(A)1 of the Agvet Code; and</w:t>
      </w:r>
    </w:p>
    <w:p w14:paraId="38163AE0" w14:textId="77777777" w:rsidR="00BC0901" w:rsidRPr="008B05B8" w:rsidRDefault="00BC0901" w:rsidP="00BC0901">
      <w:pPr>
        <w:pStyle w:val="ListParagraph"/>
        <w:numPr>
          <w:ilvl w:val="1"/>
          <w:numId w:val="1"/>
        </w:numPr>
        <w:spacing w:before="240" w:after="240" w:line="280" w:lineRule="exact"/>
        <w:ind w:left="1080"/>
        <w:contextualSpacing w:val="0"/>
        <w:rPr>
          <w:rFonts w:cs="Arial"/>
          <w:noProof/>
          <w:color w:val="000000" w:themeColor="text1"/>
          <w:szCs w:val="18"/>
        </w:rPr>
      </w:pPr>
      <w:r w:rsidRPr="008B05B8">
        <w:rPr>
          <w:rFonts w:cs="Arial"/>
          <w:noProof/>
          <w:color w:val="000000" w:themeColor="text1"/>
          <w:szCs w:val="18"/>
        </w:rPr>
        <w:t>vary the relevant particulars and conditions of the chemical product registrations</w:t>
      </w:r>
      <w:r w:rsidRPr="008B05B8" w:rsidDel="003013A6">
        <w:rPr>
          <w:rFonts w:cs="Arial"/>
          <w:noProof/>
          <w:color w:val="000000" w:themeColor="text1"/>
          <w:szCs w:val="18"/>
        </w:rPr>
        <w:t xml:space="preserve"> </w:t>
      </w:r>
      <w:r w:rsidRPr="008B05B8">
        <w:rPr>
          <w:rFonts w:cs="Arial"/>
          <w:noProof/>
          <w:color w:val="000000" w:themeColor="text1"/>
          <w:szCs w:val="18"/>
        </w:rPr>
        <w:t xml:space="preserve">listed in </w:t>
      </w:r>
      <w:r w:rsidRPr="008B05B8">
        <w:rPr>
          <w:rFonts w:cs="Arial"/>
          <w:noProof/>
          <w:color w:val="000000" w:themeColor="text1"/>
          <w:szCs w:val="18"/>
        </w:rPr>
        <w:fldChar w:fldCharType="begin"/>
      </w:r>
      <w:r w:rsidRPr="008B05B8">
        <w:rPr>
          <w:rFonts w:cs="Arial"/>
          <w:noProof/>
          <w:color w:val="000000" w:themeColor="text1"/>
          <w:szCs w:val="18"/>
        </w:rPr>
        <w:instrText xml:space="preserve"> REF _Ref148957561 \h  \* MERGEFORMAT </w:instrText>
      </w:r>
      <w:r w:rsidRPr="008B05B8">
        <w:rPr>
          <w:rFonts w:cs="Arial"/>
          <w:noProof/>
          <w:color w:val="000000" w:themeColor="text1"/>
          <w:szCs w:val="18"/>
        </w:rPr>
      </w:r>
      <w:r w:rsidRPr="008B05B8">
        <w:rPr>
          <w:rFonts w:cs="Arial"/>
          <w:noProof/>
          <w:color w:val="000000" w:themeColor="text1"/>
          <w:szCs w:val="18"/>
        </w:rPr>
        <w:fldChar w:fldCharType="separate"/>
      </w:r>
      <w:r w:rsidRPr="008B05B8">
        <w:rPr>
          <w:rFonts w:cs="Arial"/>
          <w:noProof/>
          <w:color w:val="000000" w:themeColor="text1"/>
          <w:szCs w:val="18"/>
        </w:rPr>
        <w:t>Table 1</w:t>
      </w:r>
      <w:r w:rsidRPr="008B05B8">
        <w:rPr>
          <w:rFonts w:cs="Arial"/>
          <w:noProof/>
          <w:color w:val="000000" w:themeColor="text1"/>
          <w:szCs w:val="18"/>
        </w:rPr>
        <w:fldChar w:fldCharType="end"/>
      </w:r>
      <w:r w:rsidRPr="008B05B8">
        <w:rPr>
          <w:rFonts w:cs="Arial"/>
          <w:noProof/>
          <w:color w:val="000000" w:themeColor="text1"/>
          <w:szCs w:val="18"/>
        </w:rPr>
        <w:t xml:space="preserve"> in Attachment A of this notice </w:t>
      </w:r>
      <w:r w:rsidRPr="008B05B8">
        <w:rPr>
          <w:rFonts w:cs="Arial"/>
          <w:color w:val="000000" w:themeColor="text1"/>
          <w:szCs w:val="18"/>
        </w:rPr>
        <w:t xml:space="preserve">in the manner set out paragraphs </w:t>
      </w:r>
      <w:r w:rsidRPr="008B05B8">
        <w:rPr>
          <w:rFonts w:cs="Arial"/>
          <w:color w:val="000000" w:themeColor="text1"/>
          <w:szCs w:val="18"/>
        </w:rPr>
        <w:fldChar w:fldCharType="begin"/>
      </w:r>
      <w:r w:rsidRPr="008B05B8">
        <w:rPr>
          <w:rFonts w:cs="Arial"/>
          <w:color w:val="000000" w:themeColor="text1"/>
          <w:szCs w:val="18"/>
        </w:rPr>
        <w:instrText xml:space="preserve"> REF _Ref135323502 \w \h  \* MERGEFORMAT </w:instrText>
      </w:r>
      <w:r w:rsidRPr="008B05B8">
        <w:rPr>
          <w:rFonts w:cs="Arial"/>
          <w:color w:val="000000" w:themeColor="text1"/>
          <w:szCs w:val="18"/>
        </w:rPr>
      </w:r>
      <w:r w:rsidRPr="008B05B8">
        <w:rPr>
          <w:rFonts w:cs="Arial"/>
          <w:color w:val="000000" w:themeColor="text1"/>
          <w:szCs w:val="18"/>
        </w:rPr>
        <w:fldChar w:fldCharType="separate"/>
      </w:r>
      <w:r w:rsidRPr="008B05B8">
        <w:rPr>
          <w:rFonts w:cs="Arial"/>
          <w:color w:val="000000" w:themeColor="text1"/>
          <w:szCs w:val="18"/>
        </w:rPr>
        <w:t>31)</w:t>
      </w:r>
      <w:r w:rsidRPr="008B05B8">
        <w:rPr>
          <w:rFonts w:cs="Arial"/>
          <w:color w:val="000000" w:themeColor="text1"/>
          <w:szCs w:val="18"/>
        </w:rPr>
        <w:fldChar w:fldCharType="end"/>
      </w:r>
      <w:r w:rsidRPr="008B05B8">
        <w:rPr>
          <w:rFonts w:cs="Arial"/>
          <w:color w:val="000000" w:themeColor="text1"/>
          <w:szCs w:val="18"/>
        </w:rPr>
        <w:t xml:space="preserve">, </w:t>
      </w:r>
      <w:r w:rsidRPr="008B05B8">
        <w:rPr>
          <w:rFonts w:cs="Arial"/>
          <w:color w:val="000000" w:themeColor="text1"/>
          <w:szCs w:val="18"/>
        </w:rPr>
        <w:fldChar w:fldCharType="begin"/>
      </w:r>
      <w:r w:rsidRPr="008B05B8">
        <w:rPr>
          <w:rFonts w:cs="Arial"/>
          <w:color w:val="000000" w:themeColor="text1"/>
          <w:szCs w:val="18"/>
        </w:rPr>
        <w:instrText xml:space="preserve"> REF _Ref139274425 \w \h  \* MERGEFORMAT </w:instrText>
      </w:r>
      <w:r w:rsidRPr="008B05B8">
        <w:rPr>
          <w:rFonts w:cs="Arial"/>
          <w:color w:val="000000" w:themeColor="text1"/>
          <w:szCs w:val="18"/>
        </w:rPr>
      </w:r>
      <w:r w:rsidRPr="008B05B8">
        <w:rPr>
          <w:rFonts w:cs="Arial"/>
          <w:color w:val="000000" w:themeColor="text1"/>
          <w:szCs w:val="18"/>
        </w:rPr>
        <w:fldChar w:fldCharType="separate"/>
      </w:r>
      <w:r w:rsidRPr="008B05B8">
        <w:rPr>
          <w:rFonts w:cs="Arial"/>
          <w:color w:val="000000" w:themeColor="text1"/>
          <w:szCs w:val="18"/>
        </w:rPr>
        <w:t>42)</w:t>
      </w:r>
      <w:r w:rsidRPr="008B05B8">
        <w:rPr>
          <w:rFonts w:cs="Arial"/>
          <w:color w:val="000000" w:themeColor="text1"/>
          <w:szCs w:val="18"/>
        </w:rPr>
        <w:fldChar w:fldCharType="end"/>
      </w:r>
      <w:r w:rsidRPr="008B05B8">
        <w:rPr>
          <w:rFonts w:cs="Arial"/>
          <w:color w:val="000000" w:themeColor="text1"/>
          <w:szCs w:val="18"/>
        </w:rPr>
        <w:t xml:space="preserve">, </w:t>
      </w:r>
      <w:r w:rsidRPr="008B05B8">
        <w:rPr>
          <w:rFonts w:cs="Arial"/>
          <w:color w:val="000000" w:themeColor="text1"/>
          <w:szCs w:val="18"/>
        </w:rPr>
        <w:fldChar w:fldCharType="begin"/>
      </w:r>
      <w:r w:rsidRPr="008B05B8">
        <w:rPr>
          <w:rFonts w:cs="Arial"/>
          <w:color w:val="000000" w:themeColor="text1"/>
          <w:szCs w:val="18"/>
        </w:rPr>
        <w:instrText xml:space="preserve"> REF _Ref151541066 \w \h  \* MERGEFORMAT </w:instrText>
      </w:r>
      <w:r w:rsidRPr="008B05B8">
        <w:rPr>
          <w:rFonts w:cs="Arial"/>
          <w:color w:val="000000" w:themeColor="text1"/>
          <w:szCs w:val="18"/>
        </w:rPr>
      </w:r>
      <w:r w:rsidRPr="008B05B8">
        <w:rPr>
          <w:rFonts w:cs="Arial"/>
          <w:color w:val="000000" w:themeColor="text1"/>
          <w:szCs w:val="18"/>
        </w:rPr>
        <w:fldChar w:fldCharType="separate"/>
      </w:r>
      <w:r w:rsidRPr="008B05B8">
        <w:rPr>
          <w:rFonts w:cs="Arial"/>
          <w:color w:val="000000" w:themeColor="text1"/>
          <w:szCs w:val="18"/>
        </w:rPr>
        <w:t>50)</w:t>
      </w:r>
      <w:r w:rsidRPr="008B05B8">
        <w:rPr>
          <w:rFonts w:cs="Arial"/>
          <w:color w:val="000000" w:themeColor="text1"/>
          <w:szCs w:val="18"/>
        </w:rPr>
        <w:fldChar w:fldCharType="end"/>
      </w:r>
      <w:r w:rsidRPr="008B05B8">
        <w:rPr>
          <w:rFonts w:cs="Arial"/>
          <w:color w:val="000000" w:themeColor="text1"/>
          <w:szCs w:val="18"/>
        </w:rPr>
        <w:t xml:space="preserve"> and </w:t>
      </w:r>
      <w:r w:rsidRPr="008B05B8">
        <w:rPr>
          <w:rFonts w:cs="Arial"/>
          <w:color w:val="000000" w:themeColor="text1"/>
          <w:szCs w:val="18"/>
        </w:rPr>
        <w:fldChar w:fldCharType="begin"/>
      </w:r>
      <w:r w:rsidRPr="008B05B8">
        <w:rPr>
          <w:rFonts w:cs="Arial"/>
          <w:color w:val="000000" w:themeColor="text1"/>
          <w:szCs w:val="18"/>
        </w:rPr>
        <w:instrText xml:space="preserve"> REF _Ref151488885 \w \h  \* MERGEFORMAT </w:instrText>
      </w:r>
      <w:r w:rsidRPr="008B05B8">
        <w:rPr>
          <w:rFonts w:cs="Arial"/>
          <w:color w:val="000000" w:themeColor="text1"/>
          <w:szCs w:val="18"/>
        </w:rPr>
      </w:r>
      <w:r w:rsidRPr="008B05B8">
        <w:rPr>
          <w:rFonts w:cs="Arial"/>
          <w:color w:val="000000" w:themeColor="text1"/>
          <w:szCs w:val="18"/>
        </w:rPr>
        <w:fldChar w:fldCharType="separate"/>
      </w:r>
      <w:r w:rsidRPr="008B05B8">
        <w:rPr>
          <w:rFonts w:cs="Arial"/>
          <w:color w:val="000000" w:themeColor="text1"/>
          <w:szCs w:val="18"/>
        </w:rPr>
        <w:t>53)</w:t>
      </w:r>
      <w:r w:rsidRPr="008B05B8">
        <w:rPr>
          <w:rFonts w:cs="Arial"/>
          <w:color w:val="000000" w:themeColor="text1"/>
          <w:szCs w:val="18"/>
        </w:rPr>
        <w:fldChar w:fldCharType="end"/>
      </w:r>
      <w:r w:rsidRPr="008B05B8">
        <w:rPr>
          <w:rFonts w:cs="Arial"/>
          <w:color w:val="000000" w:themeColor="text1"/>
          <w:szCs w:val="18"/>
        </w:rPr>
        <w:t xml:space="preserve"> of the statement of reasons in Attachment B, </w:t>
      </w:r>
      <w:r w:rsidRPr="008B05B8">
        <w:rPr>
          <w:rFonts w:cs="Arial"/>
          <w:noProof/>
          <w:color w:val="000000" w:themeColor="text1"/>
          <w:szCs w:val="18"/>
        </w:rPr>
        <w:t>to allow affirmation under section 34(A)1 of the Agvet Code; and</w:t>
      </w:r>
    </w:p>
    <w:p w14:paraId="47DD745F" w14:textId="77777777" w:rsidR="00BC0901" w:rsidRPr="008B05B8" w:rsidRDefault="00BC0901" w:rsidP="00BC0901">
      <w:pPr>
        <w:pStyle w:val="ListParagraph"/>
        <w:numPr>
          <w:ilvl w:val="1"/>
          <w:numId w:val="1"/>
        </w:numPr>
        <w:spacing w:before="240" w:after="240" w:line="280" w:lineRule="exact"/>
        <w:ind w:left="1080"/>
        <w:contextualSpacing w:val="0"/>
        <w:rPr>
          <w:rFonts w:cs="Arial"/>
          <w:noProof/>
          <w:color w:val="000000" w:themeColor="text1"/>
          <w:szCs w:val="18"/>
        </w:rPr>
      </w:pPr>
      <w:r w:rsidRPr="008B05B8">
        <w:rPr>
          <w:rFonts w:cs="Arial"/>
          <w:noProof/>
          <w:color w:val="000000" w:themeColor="text1"/>
          <w:szCs w:val="18"/>
        </w:rPr>
        <w:t xml:space="preserve">vary the relevant particulars of the label approvals listed in </w:t>
      </w:r>
      <w:r w:rsidRPr="008B05B8">
        <w:rPr>
          <w:rFonts w:cs="Arial"/>
          <w:noProof/>
          <w:color w:val="000000" w:themeColor="text1"/>
          <w:szCs w:val="18"/>
        </w:rPr>
        <w:fldChar w:fldCharType="begin"/>
      </w:r>
      <w:r w:rsidRPr="008B05B8">
        <w:rPr>
          <w:rFonts w:cs="Arial"/>
          <w:noProof/>
          <w:color w:val="000000" w:themeColor="text1"/>
          <w:szCs w:val="18"/>
        </w:rPr>
        <w:instrText xml:space="preserve"> REF _Ref148957561 \h  \* MERGEFORMAT </w:instrText>
      </w:r>
      <w:r w:rsidRPr="008B05B8">
        <w:rPr>
          <w:rFonts w:cs="Arial"/>
          <w:noProof/>
          <w:color w:val="000000" w:themeColor="text1"/>
          <w:szCs w:val="18"/>
        </w:rPr>
      </w:r>
      <w:r w:rsidRPr="008B05B8">
        <w:rPr>
          <w:rFonts w:cs="Arial"/>
          <w:noProof/>
          <w:color w:val="000000" w:themeColor="text1"/>
          <w:szCs w:val="18"/>
        </w:rPr>
        <w:fldChar w:fldCharType="separate"/>
      </w:r>
      <w:r w:rsidRPr="008B05B8">
        <w:rPr>
          <w:rFonts w:cs="Arial"/>
          <w:noProof/>
          <w:color w:val="000000" w:themeColor="text1"/>
          <w:szCs w:val="18"/>
        </w:rPr>
        <w:t>Table 1</w:t>
      </w:r>
      <w:r w:rsidRPr="008B05B8">
        <w:rPr>
          <w:rFonts w:cs="Arial"/>
          <w:noProof/>
          <w:color w:val="000000" w:themeColor="text1"/>
          <w:szCs w:val="18"/>
        </w:rPr>
        <w:fldChar w:fldCharType="end"/>
      </w:r>
      <w:r w:rsidRPr="008B05B8">
        <w:rPr>
          <w:rFonts w:cs="Arial"/>
          <w:noProof/>
          <w:color w:val="000000" w:themeColor="text1"/>
          <w:szCs w:val="18"/>
        </w:rPr>
        <w:t xml:space="preserve"> in Attachment A of this notice in the manner </w:t>
      </w:r>
      <w:r w:rsidRPr="008B05B8">
        <w:rPr>
          <w:rFonts w:cs="Arial"/>
          <w:color w:val="000000" w:themeColor="text1"/>
          <w:szCs w:val="18"/>
        </w:rPr>
        <w:t xml:space="preserve">set out in paragraph </w:t>
      </w:r>
      <w:r w:rsidRPr="008B05B8">
        <w:rPr>
          <w:rFonts w:cs="Arial"/>
          <w:color w:val="000000" w:themeColor="text1"/>
          <w:szCs w:val="18"/>
        </w:rPr>
        <w:fldChar w:fldCharType="begin"/>
      </w:r>
      <w:r w:rsidRPr="008B05B8">
        <w:rPr>
          <w:rFonts w:cs="Arial"/>
          <w:color w:val="000000" w:themeColor="text1"/>
          <w:szCs w:val="18"/>
        </w:rPr>
        <w:instrText xml:space="preserve"> REF _Ref139292236 \r \h  \* MERGEFORMAT </w:instrText>
      </w:r>
      <w:r w:rsidRPr="008B05B8">
        <w:rPr>
          <w:rFonts w:cs="Arial"/>
          <w:color w:val="000000" w:themeColor="text1"/>
          <w:szCs w:val="18"/>
        </w:rPr>
      </w:r>
      <w:r w:rsidRPr="008B05B8">
        <w:rPr>
          <w:rFonts w:cs="Arial"/>
          <w:color w:val="000000" w:themeColor="text1"/>
          <w:szCs w:val="18"/>
        </w:rPr>
        <w:fldChar w:fldCharType="separate"/>
      </w:r>
      <w:r w:rsidRPr="008B05B8">
        <w:rPr>
          <w:rFonts w:cs="Arial"/>
          <w:color w:val="000000" w:themeColor="text1"/>
          <w:szCs w:val="18"/>
        </w:rPr>
        <w:t>66)</w:t>
      </w:r>
      <w:r w:rsidRPr="008B05B8">
        <w:rPr>
          <w:rFonts w:cs="Arial"/>
          <w:color w:val="000000" w:themeColor="text1"/>
          <w:szCs w:val="18"/>
        </w:rPr>
        <w:fldChar w:fldCharType="end"/>
      </w:r>
      <w:r w:rsidRPr="008B05B8">
        <w:rPr>
          <w:rFonts w:cs="Arial"/>
          <w:color w:val="000000" w:themeColor="text1"/>
          <w:szCs w:val="18"/>
        </w:rPr>
        <w:t xml:space="preserve"> of the statement of reasons</w:t>
      </w:r>
      <w:r w:rsidRPr="008B05B8">
        <w:rPr>
          <w:rFonts w:cs="Arial"/>
          <w:noProof/>
          <w:color w:val="000000" w:themeColor="text1"/>
          <w:szCs w:val="18"/>
        </w:rPr>
        <w:t xml:space="preserve"> in Attachment B, and as reflected in the </w:t>
      </w:r>
      <w:r w:rsidRPr="008B05B8">
        <w:rPr>
          <w:rFonts w:cs="Arial"/>
          <w:color w:val="000000" w:themeColor="text1"/>
          <w:szCs w:val="18"/>
        </w:rPr>
        <w:t>proposed sample labels in Attachment D,</w:t>
      </w:r>
      <w:r w:rsidRPr="008B05B8">
        <w:rPr>
          <w:rFonts w:cs="Arial"/>
          <w:noProof/>
          <w:color w:val="000000" w:themeColor="text1"/>
          <w:szCs w:val="18"/>
        </w:rPr>
        <w:t xml:space="preserve"> to allow affirmation under section 34(A)1 of the Agvet Code.</w:t>
      </w:r>
    </w:p>
    <w:bookmarkEnd w:id="46"/>
    <w:p w14:paraId="15C647EA" w14:textId="77777777" w:rsidR="00BC0901" w:rsidRPr="00851EC7" w:rsidRDefault="00BC0901" w:rsidP="00BC0901">
      <w:pPr>
        <w:pStyle w:val="GazetteListNumbered"/>
        <w:ind w:left="360" w:hanging="360"/>
      </w:pPr>
      <w:r w:rsidRPr="00851EC7">
        <w:t>Pursuant to section 34</w:t>
      </w:r>
      <w:proofErr w:type="gramStart"/>
      <w:r w:rsidRPr="00851EC7">
        <w:t>AA(</w:t>
      </w:r>
      <w:proofErr w:type="gramEnd"/>
      <w:r w:rsidRPr="00851EC7">
        <w:t>1) of the Agvet Code, the APVMA proposes to:</w:t>
      </w:r>
    </w:p>
    <w:p w14:paraId="72C1A8F5" w14:textId="77777777" w:rsidR="00BC0901" w:rsidRPr="000933CC" w:rsidRDefault="00BC0901" w:rsidP="00BC0901">
      <w:pPr>
        <w:pStyle w:val="GazetteListNumbered"/>
        <w:numPr>
          <w:ilvl w:val="1"/>
          <w:numId w:val="1"/>
        </w:numPr>
        <w:ind w:left="1080"/>
        <w:rPr>
          <w:rFonts w:hAnsi="Arial" w:cs="Arial"/>
          <w:noProof/>
          <w:color w:val="000000" w:themeColor="text1"/>
        </w:rPr>
      </w:pPr>
      <w:r w:rsidRPr="000933CC">
        <w:rPr>
          <w:rFonts w:hAnsi="Arial" w:cs="Arial"/>
          <w:noProof/>
          <w:color w:val="000000" w:themeColor="text1"/>
        </w:rPr>
        <w:t>cancel the active constituent approvals listed in Table 2 in Attachment A of this notice, as the APVMA is not satisfied that the relevant particulars or conditions of the approvals can be varied in such a way as to allow the approvals to be affirmed; and</w:t>
      </w:r>
    </w:p>
    <w:p w14:paraId="0A7BADC0" w14:textId="77777777" w:rsidR="00BC0901" w:rsidRPr="000933CC" w:rsidRDefault="00BC0901" w:rsidP="00BC0901">
      <w:pPr>
        <w:pStyle w:val="GazetteListNumbered"/>
        <w:numPr>
          <w:ilvl w:val="1"/>
          <w:numId w:val="1"/>
        </w:numPr>
        <w:ind w:left="1080"/>
        <w:rPr>
          <w:rFonts w:hAnsi="Arial" w:cs="Arial"/>
          <w:noProof/>
          <w:color w:val="000000" w:themeColor="text1"/>
        </w:rPr>
      </w:pPr>
      <w:r w:rsidRPr="000933CC">
        <w:rPr>
          <w:rFonts w:hAnsi="Arial" w:cs="Arial"/>
          <w:noProof/>
          <w:color w:val="000000" w:themeColor="text1"/>
        </w:rPr>
        <w:t>cancel the chemical product registrations listed in Table 2 in Attachment A of this notice, as the APVMA is not satisfied that the relevant particulars or conditions of the registrations can be varied in such a way as to allow the registrations to be affirmed; and</w:t>
      </w:r>
    </w:p>
    <w:p w14:paraId="45C56435" w14:textId="77777777" w:rsidR="00BC0901" w:rsidRDefault="00BC0901" w:rsidP="00BC0901">
      <w:pPr>
        <w:pStyle w:val="GazetteListNumbered"/>
        <w:numPr>
          <w:ilvl w:val="1"/>
          <w:numId w:val="1"/>
        </w:numPr>
        <w:ind w:left="1080"/>
        <w:rPr>
          <w:rFonts w:hAnsi="Arial" w:cs="Arial"/>
          <w:noProof/>
          <w:color w:val="000000" w:themeColor="text1"/>
        </w:rPr>
      </w:pPr>
      <w:bookmarkStart w:id="47" w:name="_Ref151127044"/>
      <w:r w:rsidRPr="000933CC">
        <w:rPr>
          <w:rFonts w:hAnsi="Arial" w:cs="Arial"/>
          <w:noProof/>
          <w:color w:val="000000" w:themeColor="text1"/>
        </w:rPr>
        <w:t>cancel the label approvals listed in Table 2 in Attachment A of this notice, as the APVMA is not satisfied that the relevant particulars or conditions of the approvals can be varied in such a way as to allow the approvals to be affirmed.</w:t>
      </w:r>
      <w:bookmarkEnd w:id="47"/>
      <w:r>
        <w:rPr>
          <w:rFonts w:hAnsi="Arial" w:cs="Arial"/>
          <w:noProof/>
          <w:color w:val="000000" w:themeColor="text1"/>
        </w:rPr>
        <w:br w:type="page"/>
      </w:r>
    </w:p>
    <w:p w14:paraId="40A22DB4" w14:textId="77777777" w:rsidR="00BC0901" w:rsidRPr="0093111A" w:rsidRDefault="00BC0901" w:rsidP="00E30B51">
      <w:pPr>
        <w:pStyle w:val="GazetteHeading2"/>
      </w:pPr>
      <w:bookmarkStart w:id="48" w:name="_Toc149571856"/>
      <w:r w:rsidRPr="0093111A">
        <w:lastRenderedPageBreak/>
        <w:t xml:space="preserve">Written </w:t>
      </w:r>
      <w:r>
        <w:t>submissions</w:t>
      </w:r>
      <w:r w:rsidRPr="0093111A">
        <w:t xml:space="preserve"> are </w:t>
      </w:r>
      <w:proofErr w:type="gramStart"/>
      <w:r w:rsidRPr="0093111A">
        <w:t>invited</w:t>
      </w:r>
      <w:proofErr w:type="gramEnd"/>
    </w:p>
    <w:p w14:paraId="28C0342C" w14:textId="77777777" w:rsidR="00BC0901" w:rsidRPr="005D7D7F" w:rsidRDefault="00BC0901" w:rsidP="00BC0901">
      <w:pPr>
        <w:pStyle w:val="GazetteListNumbered"/>
        <w:ind w:left="360" w:hanging="360"/>
      </w:pPr>
      <w:r w:rsidRPr="005D7D7F">
        <w:t>The APVMA invites written submissions on the proposed course of action. All submissions will be considered by the APVMA prior to finalisation of this reconsideration.</w:t>
      </w:r>
    </w:p>
    <w:p w14:paraId="709E5765" w14:textId="77777777" w:rsidR="00BC0901" w:rsidRDefault="00BC0901" w:rsidP="00BC0901">
      <w:pPr>
        <w:pStyle w:val="GazetteListNumbered"/>
        <w:ind w:left="360" w:hanging="360"/>
      </w:pPr>
      <w:r w:rsidRPr="005D7D7F">
        <w:rPr>
          <w:noProof/>
        </w:rPr>
        <w:t>Submissions or requests for further information can be sent to:</w:t>
      </w:r>
    </w:p>
    <w:p w14:paraId="058BAE9D" w14:textId="77777777" w:rsidR="00BC0901" w:rsidRDefault="00BC0901" w:rsidP="00BC0901">
      <w:pPr>
        <w:pStyle w:val="GazetteContact"/>
        <w:spacing w:before="240"/>
      </w:pPr>
      <w:r>
        <w:t>Chemical Review</w:t>
      </w:r>
    </w:p>
    <w:p w14:paraId="228034DA" w14:textId="6B59B95E" w:rsidR="00BC0901" w:rsidRDefault="00BC0901" w:rsidP="00BC0901">
      <w:pPr>
        <w:pStyle w:val="GazetteContact"/>
      </w:pPr>
      <w:r>
        <w:t>Australian Pesticides and Veterinary Medicines Authority</w:t>
      </w:r>
      <w:r w:rsidR="000B0470">
        <w:br/>
      </w:r>
      <w:r>
        <w:t>GPO Box 3262</w:t>
      </w:r>
      <w:r>
        <w:br/>
        <w:t>Sydney NSW 2001</w:t>
      </w:r>
    </w:p>
    <w:p w14:paraId="43122A95" w14:textId="028CAEF2" w:rsidR="00BC0901" w:rsidRPr="005D7D7F" w:rsidRDefault="00BC0901" w:rsidP="00C839B1">
      <w:pPr>
        <w:pStyle w:val="GazetteContact"/>
        <w:spacing w:before="240"/>
        <w:rPr>
          <w:sz w:val="22"/>
          <w:szCs w:val="22"/>
        </w:rPr>
      </w:pPr>
      <w:r>
        <w:rPr>
          <w:b/>
        </w:rPr>
        <w:t xml:space="preserve">Phone: </w:t>
      </w:r>
      <w:r>
        <w:t>+61</w:t>
      </w:r>
      <w:r>
        <w:rPr>
          <w:lang w:val="en-AU"/>
        </w:rPr>
        <w:t xml:space="preserve"> </w:t>
      </w:r>
      <w:r w:rsidRPr="0060474C">
        <w:rPr>
          <w:lang w:val="en-AU"/>
        </w:rPr>
        <w:t>2 6770 2</w:t>
      </w:r>
      <w:r>
        <w:rPr>
          <w:lang w:val="en-AU"/>
        </w:rPr>
        <w:t>400</w:t>
      </w:r>
      <w:r w:rsidR="000B0470">
        <w:rPr>
          <w:b/>
        </w:rPr>
        <w:br/>
      </w:r>
      <w:r>
        <w:rPr>
          <w:b/>
        </w:rPr>
        <w:t>Email</w:t>
      </w:r>
      <w:r>
        <w:t>:</w:t>
      </w:r>
      <w:r>
        <w:rPr>
          <w:b/>
        </w:rPr>
        <w:t xml:space="preserve"> </w:t>
      </w:r>
      <w:hyperlink r:id="rId37" w:history="1">
        <w:r w:rsidRPr="0093111A">
          <w:rPr>
            <w:rStyle w:val="Hyperlink"/>
          </w:rPr>
          <w:t>chemicalreview@apvma.gov.au</w:t>
        </w:r>
      </w:hyperlink>
    </w:p>
    <w:p w14:paraId="2AF87477" w14:textId="77777777" w:rsidR="00BC0901" w:rsidRPr="001A2EDF" w:rsidRDefault="00BC0901" w:rsidP="00BC0901">
      <w:pPr>
        <w:pStyle w:val="GazetteNormalText"/>
      </w:pPr>
      <w:r w:rsidRPr="001A2EDF">
        <w:rPr>
          <w:b/>
        </w:rPr>
        <w:t>Please note:</w:t>
      </w:r>
      <w:r w:rsidRPr="001A2EDF">
        <w:t xml:space="preserve"> Submissions will be published on the APVMA </w:t>
      </w:r>
      <w:proofErr w:type="gramStart"/>
      <w:r w:rsidRPr="001A2EDF">
        <w:t>website, unless</w:t>
      </w:r>
      <w:proofErr w:type="gramEnd"/>
      <w:r w:rsidRPr="001A2EDF">
        <w:t xml:space="preserve"> you have asked for the submission to remain confidential (see </w:t>
      </w:r>
      <w:hyperlink r:id="rId38" w:history="1">
        <w:r w:rsidRPr="001A2EDF">
          <w:rPr>
            <w:rStyle w:val="Hyperlink"/>
          </w:rPr>
          <w:t>public submission coversheet</w:t>
        </w:r>
      </w:hyperlink>
      <w:r w:rsidRPr="001A2EDF">
        <w:t>).</w:t>
      </w:r>
    </w:p>
    <w:p w14:paraId="1898C702" w14:textId="77777777" w:rsidR="00BC0901" w:rsidRPr="005D7D7F" w:rsidRDefault="00BC0901" w:rsidP="00BC0901">
      <w:pPr>
        <w:pStyle w:val="GazetteBulletList"/>
        <w:rPr>
          <w:b/>
          <w:caps/>
        </w:rPr>
      </w:pPr>
      <w:r w:rsidRPr="005D7D7F">
        <w:t xml:space="preserve">Please lodge your submission with a </w:t>
      </w:r>
      <w:hyperlink r:id="rId39" w:history="1">
        <w:r w:rsidRPr="00EB1B1F">
          <w:rPr>
            <w:rStyle w:val="Hyperlink"/>
          </w:rPr>
          <w:t>public submission coversheet</w:t>
        </w:r>
      </w:hyperlink>
      <w:r w:rsidRPr="005D7D7F">
        <w:t>, which provides options for how your submission will be published.</w:t>
      </w:r>
    </w:p>
    <w:p w14:paraId="38176008" w14:textId="65288BC0" w:rsidR="00BC0901" w:rsidRPr="008B05B8" w:rsidRDefault="00BC0901" w:rsidP="00BC0901">
      <w:pPr>
        <w:pStyle w:val="GazetteBulletList"/>
        <w:rPr>
          <w:b/>
          <w:caps/>
        </w:rPr>
      </w:pPr>
      <w:r w:rsidRPr="005D7D7F">
        <w:t xml:space="preserve">Note that all submissions received are subject to legislative requirements, including the </w:t>
      </w:r>
      <w:r w:rsidRPr="005D7D7F">
        <w:rPr>
          <w:i/>
        </w:rPr>
        <w:t>Freedom of Information Act</w:t>
      </w:r>
      <w:r w:rsidR="00EB1B1F">
        <w:rPr>
          <w:i/>
        </w:rPr>
        <w:t> </w:t>
      </w:r>
      <w:r w:rsidRPr="005D7D7F">
        <w:rPr>
          <w:i/>
        </w:rPr>
        <w:t>1982</w:t>
      </w:r>
      <w:r w:rsidRPr="005D7D7F">
        <w:t xml:space="preserve">, the </w:t>
      </w:r>
      <w:r w:rsidRPr="005D7D7F">
        <w:rPr>
          <w:i/>
        </w:rPr>
        <w:t xml:space="preserve">Privacy Act </w:t>
      </w:r>
      <w:proofErr w:type="gramStart"/>
      <w:r w:rsidRPr="005D7D7F">
        <w:rPr>
          <w:i/>
        </w:rPr>
        <w:t>1988</w:t>
      </w:r>
      <w:proofErr w:type="gramEnd"/>
      <w:r w:rsidRPr="005D7D7F">
        <w:t xml:space="preserve">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will be subject to the relevant provisions of the Agvet Code including relevant limitations on use and disclosure by </w:t>
      </w:r>
      <w:r w:rsidRPr="008B05B8">
        <w:t>the APVMA.</w:t>
      </w:r>
    </w:p>
    <w:p w14:paraId="73CBF79B" w14:textId="77777777" w:rsidR="00BC0901" w:rsidRPr="008B05B8" w:rsidRDefault="00BC0901" w:rsidP="00BC0901">
      <w:pPr>
        <w:pStyle w:val="GazetteListNumbered"/>
        <w:ind w:left="360" w:hanging="360"/>
      </w:pPr>
      <w:r w:rsidRPr="008B05B8">
        <w:t>The closing date for submissions is 11 March 2024.</w:t>
      </w:r>
    </w:p>
    <w:p w14:paraId="221D6C10" w14:textId="77777777" w:rsidR="00BC0901" w:rsidRPr="008B05B8" w:rsidRDefault="00BC0901" w:rsidP="00984C01">
      <w:pPr>
        <w:pStyle w:val="GazetteContact"/>
        <w:spacing w:before="400"/>
      </w:pPr>
      <w:r w:rsidRPr="008B05B8">
        <w:t>Sheila Logan</w:t>
      </w:r>
    </w:p>
    <w:p w14:paraId="5DC760AD" w14:textId="77777777" w:rsidR="00BC0901" w:rsidRPr="008B05B8" w:rsidRDefault="00BC0901" w:rsidP="00BC0901">
      <w:pPr>
        <w:keepNext/>
        <w:rPr>
          <w:rFonts w:cs="Arial"/>
          <w:bCs/>
          <w:color w:val="000000" w:themeColor="text1"/>
          <w:szCs w:val="18"/>
        </w:rPr>
      </w:pPr>
      <w:r w:rsidRPr="008B05B8">
        <w:rPr>
          <w:rFonts w:cs="Arial"/>
          <w:bCs/>
          <w:color w:val="000000" w:themeColor="text1"/>
          <w:szCs w:val="18"/>
        </w:rPr>
        <w:t>Executive Director, Risk Assessment Capability</w:t>
      </w:r>
    </w:p>
    <w:p w14:paraId="44D4B5E6" w14:textId="1DBE2C32" w:rsidR="00BC0901" w:rsidRPr="00984C01" w:rsidRDefault="00BC0901" w:rsidP="00BC0901">
      <w:pPr>
        <w:pStyle w:val="GazetteNormalText"/>
      </w:pPr>
      <w:r w:rsidRPr="008B05B8">
        <w:t xml:space="preserve">With the delegated authority under sections 11, 32 and 44 of the </w:t>
      </w:r>
      <w:r w:rsidRPr="008B05B8">
        <w:rPr>
          <w:i/>
          <w:iCs/>
        </w:rPr>
        <w:t>Agricultural and Veterinary Chemicals (Administration) Act 1992</w:t>
      </w:r>
      <w:r w:rsidR="00984C01">
        <w:t>.</w:t>
      </w:r>
    </w:p>
    <w:p w14:paraId="2F53055C" w14:textId="77777777" w:rsidR="00BC0901" w:rsidRPr="005D7D7F" w:rsidRDefault="00BC0901" w:rsidP="00BC0901">
      <w:pPr>
        <w:pStyle w:val="GazetteNormalText"/>
      </w:pPr>
      <w:r w:rsidRPr="008B05B8">
        <w:t>Date:</w:t>
      </w:r>
      <w:r w:rsidRPr="008B05B8">
        <w:tab/>
        <w:t>12 December 2023</w:t>
      </w:r>
    </w:p>
    <w:p w14:paraId="1F0154DE" w14:textId="77777777" w:rsidR="00BC0901" w:rsidRPr="0093111A" w:rsidRDefault="00BC0901" w:rsidP="00E30B51">
      <w:pPr>
        <w:pStyle w:val="GazetteHeading2"/>
      </w:pPr>
      <w:r w:rsidRPr="0093111A">
        <w:t>Attachments</w:t>
      </w:r>
    </w:p>
    <w:p w14:paraId="11219634" w14:textId="77777777" w:rsidR="00BC0901" w:rsidRPr="005D7D7F" w:rsidRDefault="00BC0901" w:rsidP="00BC0901">
      <w:pPr>
        <w:pStyle w:val="GazetteNormalText"/>
      </w:pPr>
      <w:r w:rsidRPr="005D7D7F">
        <w:rPr>
          <w:b/>
          <w:bCs/>
        </w:rPr>
        <w:t>Note:</w:t>
      </w:r>
      <w:r w:rsidRPr="005D7D7F">
        <w:t xml:space="preserve"> The below Attachments form part of this Notice.</w:t>
      </w:r>
    </w:p>
    <w:p w14:paraId="508BFC4A" w14:textId="4DDAF835" w:rsidR="00BC0901" w:rsidRPr="005D7D7F" w:rsidRDefault="00BC0901" w:rsidP="00BC0901">
      <w:pPr>
        <w:pStyle w:val="GazetteBulletList"/>
      </w:pPr>
      <w:r w:rsidRPr="005D7D7F">
        <w:t>Attachment A:</w:t>
      </w:r>
      <w:r>
        <w:t xml:space="preserve"> </w:t>
      </w:r>
      <w:r w:rsidRPr="005D7D7F">
        <w:t xml:space="preserve">Active constituent approval(s), product registration(s) and approved label(s) placed under </w:t>
      </w:r>
      <w:proofErr w:type="gramStart"/>
      <w:r w:rsidRPr="005D7D7F">
        <w:t>reconsideration</w:t>
      </w:r>
      <w:proofErr w:type="gramEnd"/>
    </w:p>
    <w:p w14:paraId="255A93F4" w14:textId="77777777" w:rsidR="00BC0901" w:rsidRPr="005D7D7F" w:rsidRDefault="00BC0901" w:rsidP="00BC0901">
      <w:pPr>
        <w:pStyle w:val="GazetteBulletList"/>
      </w:pPr>
      <w:r w:rsidRPr="005D7D7F">
        <w:t>Attachment B:</w:t>
      </w:r>
      <w:r>
        <w:t xml:space="preserve"> </w:t>
      </w:r>
      <w:r w:rsidRPr="005D7D7F">
        <w:t>Draft Statement of Reasons</w:t>
      </w:r>
    </w:p>
    <w:p w14:paraId="1EEAAECA" w14:textId="77777777" w:rsidR="00BC0901" w:rsidRPr="005D7D7F" w:rsidRDefault="00BC0901" w:rsidP="00BC0901">
      <w:pPr>
        <w:pStyle w:val="GazetteBulletList"/>
      </w:pPr>
      <w:r w:rsidRPr="005D7D7F">
        <w:t>Attachment C: Information on which the reasons are based.</w:t>
      </w:r>
    </w:p>
    <w:p w14:paraId="2C40493C" w14:textId="77777777" w:rsidR="00BC0901" w:rsidRDefault="00BC0901" w:rsidP="00BC0901">
      <w:pPr>
        <w:pStyle w:val="GazetteBulletList"/>
      </w:pPr>
      <w:r>
        <w:t xml:space="preserve">Attachment D: </w:t>
      </w:r>
      <w:r w:rsidRPr="005D7D7F">
        <w:t xml:space="preserve">Proposed </w:t>
      </w:r>
      <w:r>
        <w:t>sample</w:t>
      </w:r>
      <w:r w:rsidRPr="005D7D7F">
        <w:t xml:space="preserve"> labels for chlorpyrifos chemical products</w:t>
      </w:r>
      <w:r>
        <w:t>.</w:t>
      </w:r>
      <w:r>
        <w:br w:type="page"/>
      </w:r>
    </w:p>
    <w:p w14:paraId="39465212" w14:textId="77777777" w:rsidR="00BC0901" w:rsidRPr="0093111A" w:rsidRDefault="00BC0901" w:rsidP="00E30B51">
      <w:pPr>
        <w:pStyle w:val="GazetteHeading2"/>
      </w:pPr>
      <w:bookmarkStart w:id="49" w:name="_Toc149571854"/>
      <w:bookmarkStart w:id="50" w:name="_Toc149578176"/>
      <w:r w:rsidRPr="0093111A">
        <w:lastRenderedPageBreak/>
        <w:t>Contact info</w:t>
      </w:r>
      <w:bookmarkEnd w:id="49"/>
      <w:bookmarkEnd w:id="50"/>
      <w:r w:rsidRPr="0093111A">
        <w:t>rmation</w:t>
      </w:r>
    </w:p>
    <w:p w14:paraId="59C75D1F" w14:textId="77777777" w:rsidR="00BC0901" w:rsidRDefault="00BC0901" w:rsidP="00BC0901">
      <w:pPr>
        <w:pStyle w:val="GazetteNormalText"/>
      </w:pPr>
      <w:r>
        <w:t>For any enquiries or further information about this matter, please contact:</w:t>
      </w:r>
    </w:p>
    <w:p w14:paraId="08FE921A" w14:textId="1CDD0FEF" w:rsidR="00BC0901" w:rsidRDefault="00BC0901" w:rsidP="00BC0901">
      <w:pPr>
        <w:pStyle w:val="GazetteContact"/>
      </w:pPr>
      <w:r>
        <w:t>Chemical Review</w:t>
      </w:r>
      <w:r w:rsidR="000B0470">
        <w:br/>
      </w:r>
      <w:r>
        <w:t>Australian Pesticides and Veterinary Medicines Authority</w:t>
      </w:r>
      <w:r w:rsidR="000B0470">
        <w:br/>
      </w:r>
      <w:r>
        <w:t>GPO Box 3262</w:t>
      </w:r>
      <w:r w:rsidR="000B0470">
        <w:br/>
      </w:r>
      <w:r>
        <w:t>Sydney NSW 2001</w:t>
      </w:r>
    </w:p>
    <w:p w14:paraId="57F4FD71" w14:textId="32CC73DE" w:rsidR="00BC0901" w:rsidRDefault="00BC0901" w:rsidP="00984C01">
      <w:pPr>
        <w:pStyle w:val="GazetteContact"/>
        <w:spacing w:before="300"/>
        <w:rPr>
          <w:rStyle w:val="Hyperlink"/>
        </w:rPr>
        <w:sectPr w:rsidR="00BC0901" w:rsidSect="00EB1B1F">
          <w:headerReference w:type="even" r:id="rId40"/>
          <w:headerReference w:type="default" r:id="rId41"/>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w:t>
      </w:r>
      <w:r>
        <w:rPr>
          <w:lang w:val="en-AU"/>
        </w:rPr>
        <w:t>400</w:t>
      </w:r>
      <w:r w:rsidR="000B0470">
        <w:rPr>
          <w:b/>
        </w:rPr>
        <w:br/>
      </w:r>
      <w:r>
        <w:rPr>
          <w:b/>
        </w:rPr>
        <w:t>Email</w:t>
      </w:r>
      <w:r>
        <w:t>:</w:t>
      </w:r>
      <w:r>
        <w:rPr>
          <w:b/>
        </w:rPr>
        <w:t xml:space="preserve"> </w:t>
      </w:r>
      <w:hyperlink r:id="rId42" w:history="1">
        <w:r w:rsidRPr="0093111A">
          <w:rPr>
            <w:rStyle w:val="Hyperlink"/>
          </w:rPr>
          <w:t>chemicalreview@apvma.gov.au</w:t>
        </w:r>
      </w:hyperlink>
    </w:p>
    <w:p w14:paraId="6CABB93B" w14:textId="77777777" w:rsidR="00BC0901" w:rsidRPr="00984C01" w:rsidRDefault="00BC0901" w:rsidP="00984C01">
      <w:pPr>
        <w:pStyle w:val="GazetteHeading3"/>
      </w:pPr>
      <w:bookmarkStart w:id="51" w:name="_Toc149578178"/>
      <w:bookmarkStart w:id="52" w:name="_Toc149636195"/>
      <w:bookmarkStart w:id="53" w:name="_Toc149901888"/>
      <w:bookmarkStart w:id="54" w:name="_Toc149901948"/>
      <w:bookmarkStart w:id="55" w:name="_Toc152593579"/>
      <w:bookmarkStart w:id="56" w:name="_Toc152938919"/>
      <w:r w:rsidRPr="00984C01">
        <w:lastRenderedPageBreak/>
        <w:t>Attachment A: Active constituent approval(s), product registration(s) and label approval(s) placed under reconsideration</w:t>
      </w:r>
      <w:bookmarkEnd w:id="55"/>
      <w:bookmarkEnd w:id="56"/>
    </w:p>
    <w:p w14:paraId="12EDFCD4" w14:textId="38D12CE2" w:rsidR="00BC0901" w:rsidRDefault="00BC0901" w:rsidP="00BC0901">
      <w:pPr>
        <w:pStyle w:val="Caption"/>
        <w:keepNext/>
        <w:rPr>
          <w:color w:val="000000" w:themeColor="text1"/>
        </w:rPr>
      </w:pPr>
      <w:bookmarkStart w:id="57" w:name="_Ref148957561"/>
      <w:bookmarkStart w:id="58" w:name="_Toc152593583"/>
      <w:bookmarkStart w:id="59" w:name="_Toc152938920"/>
      <w:r w:rsidRPr="00410BF0">
        <w:rPr>
          <w:color w:val="000000" w:themeColor="text1"/>
        </w:rPr>
        <w:t xml:space="preserve">Table </w:t>
      </w:r>
      <w:r w:rsidRPr="00410BF0">
        <w:rPr>
          <w:color w:val="000000" w:themeColor="text1"/>
        </w:rPr>
        <w:fldChar w:fldCharType="begin"/>
      </w:r>
      <w:r w:rsidRPr="00410BF0">
        <w:rPr>
          <w:color w:val="000000" w:themeColor="text1"/>
        </w:rPr>
        <w:instrText xml:space="preserve"> SEQ Table \* ARABIC </w:instrText>
      </w:r>
      <w:r w:rsidRPr="00410BF0">
        <w:rPr>
          <w:color w:val="000000" w:themeColor="text1"/>
        </w:rPr>
        <w:fldChar w:fldCharType="separate"/>
      </w:r>
      <w:r>
        <w:rPr>
          <w:noProof/>
          <w:color w:val="000000" w:themeColor="text1"/>
        </w:rPr>
        <w:t>1</w:t>
      </w:r>
      <w:r w:rsidRPr="00410BF0">
        <w:rPr>
          <w:noProof/>
          <w:color w:val="000000" w:themeColor="text1"/>
        </w:rPr>
        <w:fldChar w:fldCharType="end"/>
      </w:r>
      <w:bookmarkEnd w:id="57"/>
      <w:r w:rsidRPr="00410BF0">
        <w:rPr>
          <w:color w:val="000000" w:themeColor="text1"/>
        </w:rPr>
        <w:t>: Active constituent approval(s)</w:t>
      </w:r>
      <w:r>
        <w:rPr>
          <w:color w:val="000000" w:themeColor="text1"/>
        </w:rPr>
        <w:t>, p</w:t>
      </w:r>
      <w:r w:rsidRPr="0002692C">
        <w:t xml:space="preserve">roduct registration(s) and </w:t>
      </w:r>
      <w:r>
        <w:t xml:space="preserve">associated </w:t>
      </w:r>
      <w:r w:rsidRPr="0002692C">
        <w:t>label approval(s)</w:t>
      </w:r>
      <w:r>
        <w:t xml:space="preserve"> </w:t>
      </w:r>
      <w:r w:rsidRPr="00410BF0">
        <w:rPr>
          <w:color w:val="000000" w:themeColor="text1"/>
        </w:rPr>
        <w:t>placed under reconsideration that the APVMA is proposing to vary to allow affirmation</w:t>
      </w:r>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606"/>
        <w:gridCol w:w="1606"/>
        <w:gridCol w:w="1604"/>
        <w:gridCol w:w="1606"/>
        <w:gridCol w:w="1602"/>
      </w:tblGrid>
      <w:tr w:rsidR="00BC0901" w:rsidRPr="003A1097" w14:paraId="6BF1FD01" w14:textId="77777777" w:rsidTr="00266BF6">
        <w:trPr>
          <w:tblHeader/>
        </w:trPr>
        <w:tc>
          <w:tcPr>
            <w:tcW w:w="833" w:type="pct"/>
            <w:shd w:val="clear" w:color="auto" w:fill="E6E6E6"/>
          </w:tcPr>
          <w:p w14:paraId="4F09162D"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Type</w:t>
            </w:r>
          </w:p>
        </w:tc>
        <w:tc>
          <w:tcPr>
            <w:tcW w:w="834" w:type="pct"/>
            <w:shd w:val="clear" w:color="auto" w:fill="E6E6E6"/>
          </w:tcPr>
          <w:p w14:paraId="2AA488ED"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2D60BB">
              <w:t>Approval or registration</w:t>
            </w:r>
            <w:r>
              <w:t xml:space="preserve"> </w:t>
            </w:r>
            <w:r>
              <w:br/>
            </w:r>
            <w:r w:rsidRPr="002D60BB">
              <w:t>number</w:t>
            </w:r>
          </w:p>
        </w:tc>
        <w:tc>
          <w:tcPr>
            <w:tcW w:w="834" w:type="pct"/>
            <w:shd w:val="clear" w:color="auto" w:fill="E6E6E6"/>
          </w:tcPr>
          <w:p w14:paraId="0525B801"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Name</w:t>
            </w:r>
          </w:p>
        </w:tc>
        <w:tc>
          <w:tcPr>
            <w:tcW w:w="833" w:type="pct"/>
            <w:shd w:val="clear" w:color="auto" w:fill="E6E6E6"/>
          </w:tcPr>
          <w:p w14:paraId="1310B1EB"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t>Holder</w:t>
            </w:r>
          </w:p>
        </w:tc>
        <w:tc>
          <w:tcPr>
            <w:tcW w:w="834" w:type="pct"/>
            <w:shd w:val="clear" w:color="auto" w:fill="E6E6E6"/>
          </w:tcPr>
          <w:p w14:paraId="028636A7"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Label approval number(s) associated with the product</w:t>
            </w:r>
          </w:p>
        </w:tc>
        <w:tc>
          <w:tcPr>
            <w:tcW w:w="834" w:type="pct"/>
            <w:shd w:val="clear" w:color="auto" w:fill="E6E6E6"/>
          </w:tcPr>
          <w:p w14:paraId="71EB5392"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t>Proposed varied sample label associated with the product</w:t>
            </w:r>
          </w:p>
        </w:tc>
      </w:tr>
      <w:tr w:rsidR="00BC0901" w:rsidRPr="003A1097" w14:paraId="596F5C6D" w14:textId="77777777" w:rsidTr="00266BF6">
        <w:tc>
          <w:tcPr>
            <w:tcW w:w="833" w:type="pct"/>
          </w:tcPr>
          <w:p w14:paraId="3D83EE99" w14:textId="77777777" w:rsidR="00BC0901" w:rsidRDefault="00BC0901" w:rsidP="00266BF6">
            <w:pPr>
              <w:pStyle w:val="GazetteTableText"/>
            </w:pPr>
            <w:r>
              <w:t>Active constituent</w:t>
            </w:r>
          </w:p>
        </w:tc>
        <w:tc>
          <w:tcPr>
            <w:tcW w:w="834" w:type="pct"/>
          </w:tcPr>
          <w:p w14:paraId="09653854" w14:textId="77777777" w:rsidR="00BC0901" w:rsidRPr="009704DF" w:rsidRDefault="00BC0901" w:rsidP="00266BF6">
            <w:pPr>
              <w:pStyle w:val="GazetteTableText"/>
            </w:pPr>
            <w:r w:rsidRPr="009704DF">
              <w:t>44005</w:t>
            </w:r>
          </w:p>
        </w:tc>
        <w:tc>
          <w:tcPr>
            <w:tcW w:w="834" w:type="pct"/>
          </w:tcPr>
          <w:p w14:paraId="0B2EB2B4" w14:textId="77777777" w:rsidR="00BC0901" w:rsidRPr="009704DF" w:rsidRDefault="00BC0901" w:rsidP="00266BF6">
            <w:pPr>
              <w:pStyle w:val="GazetteTableText"/>
            </w:pPr>
            <w:r w:rsidRPr="009704DF">
              <w:t>Chlorpyrifos</w:t>
            </w:r>
          </w:p>
        </w:tc>
        <w:tc>
          <w:tcPr>
            <w:tcW w:w="833" w:type="pct"/>
          </w:tcPr>
          <w:p w14:paraId="198A621C" w14:textId="77777777" w:rsidR="00BC0901" w:rsidRPr="009704DF" w:rsidRDefault="00BC0901" w:rsidP="00266BF6">
            <w:pPr>
              <w:pStyle w:val="GazetteTableText"/>
            </w:pPr>
            <w:r w:rsidRPr="009704DF">
              <w:t>ADAMA Australia Pty L</w:t>
            </w:r>
            <w:r>
              <w:t>t</w:t>
            </w:r>
            <w:r w:rsidRPr="009704DF">
              <w:t>d</w:t>
            </w:r>
          </w:p>
        </w:tc>
        <w:tc>
          <w:tcPr>
            <w:tcW w:w="834" w:type="pct"/>
          </w:tcPr>
          <w:p w14:paraId="6CE280EB" w14:textId="77777777" w:rsidR="00BC0901" w:rsidRPr="009704DF" w:rsidRDefault="00BC0901" w:rsidP="00266BF6">
            <w:pPr>
              <w:pStyle w:val="GazetteTableText"/>
            </w:pPr>
            <w:r>
              <w:t>N/A</w:t>
            </w:r>
          </w:p>
        </w:tc>
        <w:tc>
          <w:tcPr>
            <w:tcW w:w="834" w:type="pct"/>
          </w:tcPr>
          <w:p w14:paraId="4878B2C7" w14:textId="77777777" w:rsidR="00BC0901" w:rsidRDefault="00BC0901" w:rsidP="00266BF6">
            <w:pPr>
              <w:pStyle w:val="GazetteTableText"/>
            </w:pPr>
            <w:r>
              <w:t>N/A</w:t>
            </w:r>
          </w:p>
        </w:tc>
      </w:tr>
      <w:tr w:rsidR="00BC0901" w:rsidRPr="003A1097" w14:paraId="2FCB79BD" w14:textId="77777777" w:rsidTr="00266BF6">
        <w:tc>
          <w:tcPr>
            <w:tcW w:w="833" w:type="pct"/>
          </w:tcPr>
          <w:p w14:paraId="20399D2A" w14:textId="77777777" w:rsidR="00BC0901" w:rsidRDefault="00BC0901" w:rsidP="00266BF6">
            <w:pPr>
              <w:pStyle w:val="GazetteTableText"/>
            </w:pPr>
            <w:r>
              <w:t>Active constituent</w:t>
            </w:r>
          </w:p>
        </w:tc>
        <w:tc>
          <w:tcPr>
            <w:tcW w:w="834" w:type="pct"/>
          </w:tcPr>
          <w:p w14:paraId="5D4F0662" w14:textId="77777777" w:rsidR="00BC0901" w:rsidRPr="009704DF" w:rsidRDefault="00BC0901" w:rsidP="00266BF6">
            <w:pPr>
              <w:pStyle w:val="GazetteTableText"/>
            </w:pPr>
            <w:r w:rsidRPr="009704DF">
              <w:t>44111</w:t>
            </w:r>
          </w:p>
        </w:tc>
        <w:tc>
          <w:tcPr>
            <w:tcW w:w="834" w:type="pct"/>
          </w:tcPr>
          <w:p w14:paraId="3BB4CB4C" w14:textId="77777777" w:rsidR="00BC0901" w:rsidRPr="009704DF" w:rsidRDefault="00BC0901" w:rsidP="00266BF6">
            <w:pPr>
              <w:pStyle w:val="GazetteTableText"/>
            </w:pPr>
            <w:r w:rsidRPr="009704DF">
              <w:t>Chlorpyrifos</w:t>
            </w:r>
          </w:p>
        </w:tc>
        <w:tc>
          <w:tcPr>
            <w:tcW w:w="833" w:type="pct"/>
          </w:tcPr>
          <w:p w14:paraId="21E7F974" w14:textId="77777777" w:rsidR="00BC0901" w:rsidRPr="009704DF" w:rsidRDefault="00BC0901" w:rsidP="00266BF6">
            <w:pPr>
              <w:pStyle w:val="GazetteTableText"/>
            </w:pPr>
            <w:r w:rsidRPr="009704DF">
              <w:t>Corteva Agriscience Australia Pty Ltd</w:t>
            </w:r>
          </w:p>
        </w:tc>
        <w:tc>
          <w:tcPr>
            <w:tcW w:w="834" w:type="pct"/>
          </w:tcPr>
          <w:p w14:paraId="5B599E9F" w14:textId="77777777" w:rsidR="00BC0901" w:rsidRPr="009704DF" w:rsidRDefault="00BC0901" w:rsidP="00266BF6">
            <w:pPr>
              <w:pStyle w:val="GazetteTableText"/>
            </w:pPr>
            <w:r>
              <w:t>N/A</w:t>
            </w:r>
          </w:p>
        </w:tc>
        <w:tc>
          <w:tcPr>
            <w:tcW w:w="834" w:type="pct"/>
          </w:tcPr>
          <w:p w14:paraId="18271E8B" w14:textId="77777777" w:rsidR="00BC0901" w:rsidRDefault="00BC0901" w:rsidP="00266BF6">
            <w:pPr>
              <w:pStyle w:val="GazetteTableText"/>
            </w:pPr>
            <w:r>
              <w:t>N/A</w:t>
            </w:r>
          </w:p>
        </w:tc>
      </w:tr>
      <w:tr w:rsidR="00BC0901" w:rsidRPr="003A1097" w14:paraId="72AD16C2" w14:textId="77777777" w:rsidTr="00266BF6">
        <w:tc>
          <w:tcPr>
            <w:tcW w:w="833" w:type="pct"/>
          </w:tcPr>
          <w:p w14:paraId="2C0A06D4" w14:textId="77777777" w:rsidR="00BC0901" w:rsidRDefault="00BC0901" w:rsidP="00266BF6">
            <w:pPr>
              <w:pStyle w:val="GazetteTableText"/>
            </w:pPr>
            <w:r>
              <w:t>Active constituent</w:t>
            </w:r>
          </w:p>
        </w:tc>
        <w:tc>
          <w:tcPr>
            <w:tcW w:w="834" w:type="pct"/>
          </w:tcPr>
          <w:p w14:paraId="17B4AB37" w14:textId="77777777" w:rsidR="00BC0901" w:rsidRPr="009704DF" w:rsidRDefault="00BC0901" w:rsidP="00266BF6">
            <w:pPr>
              <w:pStyle w:val="GazetteTableText"/>
            </w:pPr>
            <w:r w:rsidRPr="009704DF">
              <w:t>44112</w:t>
            </w:r>
          </w:p>
        </w:tc>
        <w:tc>
          <w:tcPr>
            <w:tcW w:w="834" w:type="pct"/>
          </w:tcPr>
          <w:p w14:paraId="0919194D" w14:textId="77777777" w:rsidR="00BC0901" w:rsidRPr="009704DF" w:rsidRDefault="00BC0901" w:rsidP="00266BF6">
            <w:pPr>
              <w:pStyle w:val="GazetteTableText"/>
            </w:pPr>
            <w:r w:rsidRPr="009704DF">
              <w:t>Chlorpyrifos</w:t>
            </w:r>
          </w:p>
        </w:tc>
        <w:tc>
          <w:tcPr>
            <w:tcW w:w="833" w:type="pct"/>
          </w:tcPr>
          <w:p w14:paraId="22EC5AEB" w14:textId="77777777" w:rsidR="00BC0901" w:rsidRPr="009704DF" w:rsidRDefault="00BC0901" w:rsidP="00266BF6">
            <w:pPr>
              <w:pStyle w:val="GazetteTableText"/>
            </w:pPr>
            <w:r w:rsidRPr="009704DF">
              <w:t>Corteva Agriscience Australia Pty Ltd</w:t>
            </w:r>
          </w:p>
        </w:tc>
        <w:tc>
          <w:tcPr>
            <w:tcW w:w="834" w:type="pct"/>
          </w:tcPr>
          <w:p w14:paraId="6068A8D5" w14:textId="77777777" w:rsidR="00BC0901" w:rsidRPr="009704DF" w:rsidRDefault="00BC0901" w:rsidP="00266BF6">
            <w:pPr>
              <w:pStyle w:val="GazetteTableText"/>
            </w:pPr>
            <w:r>
              <w:t>N/A</w:t>
            </w:r>
          </w:p>
        </w:tc>
        <w:tc>
          <w:tcPr>
            <w:tcW w:w="834" w:type="pct"/>
          </w:tcPr>
          <w:p w14:paraId="2A21EDD0" w14:textId="77777777" w:rsidR="00BC0901" w:rsidRDefault="00BC0901" w:rsidP="00266BF6">
            <w:pPr>
              <w:pStyle w:val="GazetteTableText"/>
            </w:pPr>
            <w:r>
              <w:t>N/A</w:t>
            </w:r>
          </w:p>
        </w:tc>
      </w:tr>
      <w:tr w:rsidR="00BC0901" w:rsidRPr="003A1097" w14:paraId="02B97604" w14:textId="77777777" w:rsidTr="00266BF6">
        <w:tc>
          <w:tcPr>
            <w:tcW w:w="833" w:type="pct"/>
          </w:tcPr>
          <w:p w14:paraId="754EF447" w14:textId="77777777" w:rsidR="00BC0901" w:rsidRDefault="00BC0901" w:rsidP="00266BF6">
            <w:pPr>
              <w:pStyle w:val="GazetteTableText"/>
            </w:pPr>
            <w:r>
              <w:t>Active constituent</w:t>
            </w:r>
          </w:p>
        </w:tc>
        <w:tc>
          <w:tcPr>
            <w:tcW w:w="834" w:type="pct"/>
          </w:tcPr>
          <w:p w14:paraId="70FE45E5" w14:textId="77777777" w:rsidR="00BC0901" w:rsidRPr="009704DF" w:rsidRDefault="00BC0901" w:rsidP="00266BF6">
            <w:pPr>
              <w:pStyle w:val="GazetteTableText"/>
            </w:pPr>
            <w:r w:rsidRPr="009704DF">
              <w:t>44113</w:t>
            </w:r>
          </w:p>
        </w:tc>
        <w:tc>
          <w:tcPr>
            <w:tcW w:w="834" w:type="pct"/>
          </w:tcPr>
          <w:p w14:paraId="65CC5701" w14:textId="77777777" w:rsidR="00BC0901" w:rsidRPr="009704DF" w:rsidRDefault="00BC0901" w:rsidP="00266BF6">
            <w:pPr>
              <w:pStyle w:val="GazetteTableText"/>
            </w:pPr>
            <w:r w:rsidRPr="009704DF">
              <w:t>Chlorpyrifos</w:t>
            </w:r>
          </w:p>
        </w:tc>
        <w:tc>
          <w:tcPr>
            <w:tcW w:w="833" w:type="pct"/>
          </w:tcPr>
          <w:p w14:paraId="6B32A218" w14:textId="77777777" w:rsidR="00BC0901" w:rsidRPr="009704DF" w:rsidRDefault="00BC0901" w:rsidP="00266BF6">
            <w:pPr>
              <w:pStyle w:val="GazetteTableText"/>
            </w:pPr>
            <w:r w:rsidRPr="009704DF">
              <w:t>Corteva Agriscience Australia Pty Ltd</w:t>
            </w:r>
          </w:p>
        </w:tc>
        <w:tc>
          <w:tcPr>
            <w:tcW w:w="834" w:type="pct"/>
          </w:tcPr>
          <w:p w14:paraId="10815FAB" w14:textId="77777777" w:rsidR="00BC0901" w:rsidRPr="009704DF" w:rsidRDefault="00BC0901" w:rsidP="00266BF6">
            <w:pPr>
              <w:pStyle w:val="GazetteTableText"/>
            </w:pPr>
            <w:r>
              <w:t>N/A</w:t>
            </w:r>
          </w:p>
        </w:tc>
        <w:tc>
          <w:tcPr>
            <w:tcW w:w="834" w:type="pct"/>
          </w:tcPr>
          <w:p w14:paraId="4E3FDACB" w14:textId="77777777" w:rsidR="00BC0901" w:rsidRDefault="00BC0901" w:rsidP="00266BF6">
            <w:pPr>
              <w:pStyle w:val="GazetteTableText"/>
            </w:pPr>
            <w:r>
              <w:t>N/A</w:t>
            </w:r>
          </w:p>
        </w:tc>
      </w:tr>
      <w:tr w:rsidR="00BC0901" w:rsidRPr="003A1097" w14:paraId="29185A0B" w14:textId="77777777" w:rsidTr="00266BF6">
        <w:tc>
          <w:tcPr>
            <w:tcW w:w="833" w:type="pct"/>
          </w:tcPr>
          <w:p w14:paraId="1FF129E2" w14:textId="77777777" w:rsidR="00BC0901" w:rsidRDefault="00BC0901" w:rsidP="00266BF6">
            <w:pPr>
              <w:pStyle w:val="GazetteTableText"/>
            </w:pPr>
            <w:r>
              <w:t>Active constituent</w:t>
            </w:r>
          </w:p>
        </w:tc>
        <w:tc>
          <w:tcPr>
            <w:tcW w:w="834" w:type="pct"/>
          </w:tcPr>
          <w:p w14:paraId="01E07FF3" w14:textId="77777777" w:rsidR="00BC0901" w:rsidRPr="009704DF" w:rsidRDefault="00BC0901" w:rsidP="00266BF6">
            <w:pPr>
              <w:pStyle w:val="GazetteTableText"/>
            </w:pPr>
            <w:r w:rsidRPr="009704DF">
              <w:t>44160</w:t>
            </w:r>
          </w:p>
        </w:tc>
        <w:tc>
          <w:tcPr>
            <w:tcW w:w="834" w:type="pct"/>
          </w:tcPr>
          <w:p w14:paraId="1C994447" w14:textId="77777777" w:rsidR="00BC0901" w:rsidRPr="009704DF" w:rsidRDefault="00BC0901" w:rsidP="00266BF6">
            <w:pPr>
              <w:pStyle w:val="GazetteTableText"/>
            </w:pPr>
            <w:r w:rsidRPr="009704DF">
              <w:t>Chlorpyrifos</w:t>
            </w:r>
          </w:p>
        </w:tc>
        <w:tc>
          <w:tcPr>
            <w:tcW w:w="833" w:type="pct"/>
          </w:tcPr>
          <w:p w14:paraId="3EDD17B6" w14:textId="77777777" w:rsidR="00BC0901" w:rsidRPr="009704DF" w:rsidRDefault="00BC0901" w:rsidP="00266BF6">
            <w:pPr>
              <w:pStyle w:val="GazetteTableText"/>
            </w:pPr>
            <w:r w:rsidRPr="009704DF">
              <w:t>Corteva Agriscience Australia Pty Ltd</w:t>
            </w:r>
          </w:p>
        </w:tc>
        <w:tc>
          <w:tcPr>
            <w:tcW w:w="834" w:type="pct"/>
          </w:tcPr>
          <w:p w14:paraId="42E36946" w14:textId="77777777" w:rsidR="00BC0901" w:rsidRPr="009704DF" w:rsidRDefault="00BC0901" w:rsidP="00266BF6">
            <w:pPr>
              <w:pStyle w:val="GazetteTableText"/>
            </w:pPr>
            <w:r>
              <w:t>N/A</w:t>
            </w:r>
          </w:p>
        </w:tc>
        <w:tc>
          <w:tcPr>
            <w:tcW w:w="834" w:type="pct"/>
          </w:tcPr>
          <w:p w14:paraId="294A7933" w14:textId="77777777" w:rsidR="00BC0901" w:rsidRDefault="00BC0901" w:rsidP="00266BF6">
            <w:pPr>
              <w:pStyle w:val="GazetteTableText"/>
            </w:pPr>
            <w:r>
              <w:t>N/A</w:t>
            </w:r>
          </w:p>
        </w:tc>
      </w:tr>
      <w:tr w:rsidR="00BC0901" w:rsidRPr="003A1097" w14:paraId="6D71F683" w14:textId="77777777" w:rsidTr="00266BF6">
        <w:tc>
          <w:tcPr>
            <w:tcW w:w="833" w:type="pct"/>
          </w:tcPr>
          <w:p w14:paraId="26431A89" w14:textId="77777777" w:rsidR="00BC0901" w:rsidRPr="009704DF" w:rsidRDefault="00BC0901" w:rsidP="00266BF6">
            <w:pPr>
              <w:pStyle w:val="GazetteTableText"/>
            </w:pPr>
            <w:r>
              <w:t>Product (agricultural)</w:t>
            </w:r>
          </w:p>
        </w:tc>
        <w:tc>
          <w:tcPr>
            <w:tcW w:w="834" w:type="pct"/>
          </w:tcPr>
          <w:p w14:paraId="775DB8A2" w14:textId="77777777" w:rsidR="00BC0901" w:rsidRPr="009704DF" w:rsidRDefault="00BC0901" w:rsidP="00266BF6">
            <w:pPr>
              <w:pStyle w:val="GazetteTableText"/>
            </w:pPr>
            <w:r w:rsidRPr="009704DF">
              <w:t>45486</w:t>
            </w:r>
          </w:p>
        </w:tc>
        <w:tc>
          <w:tcPr>
            <w:tcW w:w="834" w:type="pct"/>
          </w:tcPr>
          <w:p w14:paraId="618107E6" w14:textId="77777777" w:rsidR="00BC0901" w:rsidRPr="009704DF" w:rsidRDefault="00BC0901" w:rsidP="00266BF6">
            <w:pPr>
              <w:pStyle w:val="GazetteTableText"/>
            </w:pPr>
            <w:r w:rsidRPr="009704DF">
              <w:t>Strike-Out 500 EC Insecticide</w:t>
            </w:r>
          </w:p>
        </w:tc>
        <w:tc>
          <w:tcPr>
            <w:tcW w:w="833" w:type="pct"/>
          </w:tcPr>
          <w:p w14:paraId="2E18F5DF" w14:textId="77777777" w:rsidR="00BC0901" w:rsidRPr="001910E5" w:rsidRDefault="00BC0901" w:rsidP="00266BF6">
            <w:pPr>
              <w:pStyle w:val="GazetteTableText"/>
            </w:pPr>
            <w:r w:rsidRPr="009704DF">
              <w:t>ADAMA Australia Pty L</w:t>
            </w:r>
            <w:r>
              <w:t>t</w:t>
            </w:r>
            <w:r w:rsidRPr="009704DF">
              <w:t>d</w:t>
            </w:r>
          </w:p>
        </w:tc>
        <w:tc>
          <w:tcPr>
            <w:tcW w:w="834" w:type="pct"/>
          </w:tcPr>
          <w:p w14:paraId="0E9D3465" w14:textId="77777777" w:rsidR="00BC0901" w:rsidRPr="009704DF" w:rsidRDefault="00BC0901" w:rsidP="00266BF6">
            <w:pPr>
              <w:pStyle w:val="GazetteTableText"/>
            </w:pPr>
            <w:r w:rsidRPr="009704DF">
              <w:t>45486/121082</w:t>
            </w:r>
          </w:p>
        </w:tc>
        <w:tc>
          <w:tcPr>
            <w:tcW w:w="834" w:type="pct"/>
          </w:tcPr>
          <w:p w14:paraId="3FEFCC00"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459A0842" w14:textId="77777777" w:rsidTr="00266BF6">
        <w:tc>
          <w:tcPr>
            <w:tcW w:w="833" w:type="pct"/>
          </w:tcPr>
          <w:p w14:paraId="480AE99D" w14:textId="77777777" w:rsidR="00BC0901" w:rsidRDefault="00BC0901" w:rsidP="00266BF6">
            <w:pPr>
              <w:pStyle w:val="GazetteTableText"/>
            </w:pPr>
            <w:r>
              <w:t>Active constituent</w:t>
            </w:r>
          </w:p>
        </w:tc>
        <w:tc>
          <w:tcPr>
            <w:tcW w:w="834" w:type="pct"/>
          </w:tcPr>
          <w:p w14:paraId="65B106C5" w14:textId="77777777" w:rsidR="00BC0901" w:rsidRPr="009704DF" w:rsidRDefault="00BC0901" w:rsidP="00266BF6">
            <w:pPr>
              <w:pStyle w:val="GazetteTableText"/>
            </w:pPr>
            <w:r w:rsidRPr="009704DF">
              <w:t>46888</w:t>
            </w:r>
          </w:p>
        </w:tc>
        <w:tc>
          <w:tcPr>
            <w:tcW w:w="834" w:type="pct"/>
          </w:tcPr>
          <w:p w14:paraId="535DB27E" w14:textId="77777777" w:rsidR="00BC0901" w:rsidRPr="009704DF" w:rsidRDefault="00BC0901" w:rsidP="00266BF6">
            <w:pPr>
              <w:pStyle w:val="GazetteTableText"/>
            </w:pPr>
            <w:r w:rsidRPr="009704DF">
              <w:t>Chlorpyrifos</w:t>
            </w:r>
          </w:p>
        </w:tc>
        <w:tc>
          <w:tcPr>
            <w:tcW w:w="833" w:type="pct"/>
          </w:tcPr>
          <w:p w14:paraId="4C958070" w14:textId="77777777" w:rsidR="00BC0901" w:rsidRPr="009704DF" w:rsidRDefault="00BC0901" w:rsidP="00266BF6">
            <w:pPr>
              <w:pStyle w:val="GazetteTableText"/>
            </w:pPr>
            <w:proofErr w:type="spellStart"/>
            <w:r w:rsidRPr="009704DF">
              <w:t>Gharda</w:t>
            </w:r>
            <w:proofErr w:type="spellEnd"/>
            <w:r w:rsidRPr="009704DF">
              <w:t xml:space="preserve"> Australia Pty Ltd</w:t>
            </w:r>
          </w:p>
        </w:tc>
        <w:tc>
          <w:tcPr>
            <w:tcW w:w="834" w:type="pct"/>
          </w:tcPr>
          <w:p w14:paraId="1E6D1B69" w14:textId="77777777" w:rsidR="00BC0901" w:rsidRPr="009704DF" w:rsidRDefault="00BC0901" w:rsidP="00266BF6">
            <w:pPr>
              <w:pStyle w:val="GazetteTableText"/>
            </w:pPr>
            <w:r>
              <w:t>N/A</w:t>
            </w:r>
          </w:p>
        </w:tc>
        <w:tc>
          <w:tcPr>
            <w:tcW w:w="834" w:type="pct"/>
          </w:tcPr>
          <w:p w14:paraId="5AC15300" w14:textId="77777777" w:rsidR="00BC0901" w:rsidRDefault="00BC0901" w:rsidP="00266BF6">
            <w:pPr>
              <w:pStyle w:val="GazetteTableText"/>
            </w:pPr>
            <w:r>
              <w:t>N/A</w:t>
            </w:r>
          </w:p>
        </w:tc>
      </w:tr>
      <w:tr w:rsidR="00BC0901" w:rsidRPr="003A1097" w14:paraId="7764776D" w14:textId="77777777" w:rsidTr="00266BF6">
        <w:tc>
          <w:tcPr>
            <w:tcW w:w="833" w:type="pct"/>
          </w:tcPr>
          <w:p w14:paraId="413B9CF9" w14:textId="77777777" w:rsidR="00BC0901" w:rsidRDefault="00BC0901" w:rsidP="00266BF6">
            <w:pPr>
              <w:pStyle w:val="GazetteTableText"/>
            </w:pPr>
            <w:r>
              <w:t>Active constituent</w:t>
            </w:r>
          </w:p>
        </w:tc>
        <w:tc>
          <w:tcPr>
            <w:tcW w:w="834" w:type="pct"/>
          </w:tcPr>
          <w:p w14:paraId="2701E3DC" w14:textId="77777777" w:rsidR="00BC0901" w:rsidRPr="009704DF" w:rsidRDefault="00BC0901" w:rsidP="00266BF6">
            <w:pPr>
              <w:pStyle w:val="GazetteTableText"/>
            </w:pPr>
            <w:r w:rsidRPr="009704DF">
              <w:t>49124</w:t>
            </w:r>
          </w:p>
        </w:tc>
        <w:tc>
          <w:tcPr>
            <w:tcW w:w="834" w:type="pct"/>
          </w:tcPr>
          <w:p w14:paraId="0E8F3BE0" w14:textId="77777777" w:rsidR="00BC0901" w:rsidRPr="009704DF" w:rsidRDefault="00BC0901" w:rsidP="00266BF6">
            <w:pPr>
              <w:pStyle w:val="GazetteTableText"/>
            </w:pPr>
            <w:r w:rsidRPr="009704DF">
              <w:t>Chlorpyrifos Manufacturing Concentrate</w:t>
            </w:r>
          </w:p>
        </w:tc>
        <w:tc>
          <w:tcPr>
            <w:tcW w:w="833" w:type="pct"/>
          </w:tcPr>
          <w:p w14:paraId="27F8C8C2" w14:textId="77777777" w:rsidR="00BC0901" w:rsidRPr="009704DF" w:rsidRDefault="00BC0901" w:rsidP="00266BF6">
            <w:pPr>
              <w:pStyle w:val="GazetteTableText"/>
            </w:pPr>
            <w:r w:rsidRPr="009704DF">
              <w:t>Corteva Agriscience Australia Pty Ltd</w:t>
            </w:r>
          </w:p>
        </w:tc>
        <w:tc>
          <w:tcPr>
            <w:tcW w:w="834" w:type="pct"/>
          </w:tcPr>
          <w:p w14:paraId="0E3A7FCA" w14:textId="77777777" w:rsidR="00BC0901" w:rsidRDefault="00BC0901" w:rsidP="00266BF6">
            <w:pPr>
              <w:pStyle w:val="GazetteTableText"/>
            </w:pPr>
            <w:r>
              <w:t>N/A</w:t>
            </w:r>
          </w:p>
        </w:tc>
        <w:tc>
          <w:tcPr>
            <w:tcW w:w="834" w:type="pct"/>
          </w:tcPr>
          <w:p w14:paraId="75451C88" w14:textId="77777777" w:rsidR="00BC0901" w:rsidRDefault="00BC0901" w:rsidP="00266BF6">
            <w:pPr>
              <w:pStyle w:val="GazetteTableText"/>
            </w:pPr>
            <w:r>
              <w:t>N/A</w:t>
            </w:r>
          </w:p>
        </w:tc>
      </w:tr>
      <w:tr w:rsidR="00BC0901" w:rsidRPr="003A1097" w14:paraId="2EB1DD68" w14:textId="77777777" w:rsidTr="00266BF6">
        <w:tc>
          <w:tcPr>
            <w:tcW w:w="833" w:type="pct"/>
          </w:tcPr>
          <w:p w14:paraId="644691B2" w14:textId="77777777" w:rsidR="00BC0901" w:rsidRDefault="00BC0901" w:rsidP="00266BF6">
            <w:pPr>
              <w:pStyle w:val="GazetteTableText"/>
            </w:pPr>
            <w:r>
              <w:t>Active constituent</w:t>
            </w:r>
          </w:p>
        </w:tc>
        <w:tc>
          <w:tcPr>
            <w:tcW w:w="834" w:type="pct"/>
          </w:tcPr>
          <w:p w14:paraId="025058AC" w14:textId="77777777" w:rsidR="00BC0901" w:rsidRPr="009704DF" w:rsidRDefault="00BC0901" w:rsidP="00266BF6">
            <w:pPr>
              <w:pStyle w:val="GazetteTableText"/>
            </w:pPr>
            <w:r w:rsidRPr="009704DF">
              <w:t>49340</w:t>
            </w:r>
          </w:p>
        </w:tc>
        <w:tc>
          <w:tcPr>
            <w:tcW w:w="834" w:type="pct"/>
          </w:tcPr>
          <w:p w14:paraId="5F666D63" w14:textId="77777777" w:rsidR="00BC0901" w:rsidRPr="009704DF" w:rsidRDefault="00BC0901" w:rsidP="00266BF6">
            <w:pPr>
              <w:pStyle w:val="GazetteTableText"/>
            </w:pPr>
            <w:r w:rsidRPr="009704DF">
              <w:t>Chlorpyrifos Manufacturing Concentrate</w:t>
            </w:r>
          </w:p>
        </w:tc>
        <w:tc>
          <w:tcPr>
            <w:tcW w:w="833" w:type="pct"/>
          </w:tcPr>
          <w:p w14:paraId="777F63ED" w14:textId="77777777" w:rsidR="00BC0901" w:rsidRPr="009704DF" w:rsidRDefault="00BC0901" w:rsidP="00266BF6">
            <w:pPr>
              <w:pStyle w:val="GazetteTableText"/>
            </w:pPr>
            <w:r w:rsidRPr="009704DF">
              <w:t>Corteva Agriscience Australia Pty Ltd</w:t>
            </w:r>
          </w:p>
        </w:tc>
        <w:tc>
          <w:tcPr>
            <w:tcW w:w="834" w:type="pct"/>
          </w:tcPr>
          <w:p w14:paraId="6D2980B1" w14:textId="77777777" w:rsidR="00BC0901" w:rsidRDefault="00BC0901" w:rsidP="00266BF6">
            <w:pPr>
              <w:pStyle w:val="GazetteTableText"/>
            </w:pPr>
            <w:r>
              <w:t>N/A</w:t>
            </w:r>
          </w:p>
        </w:tc>
        <w:tc>
          <w:tcPr>
            <w:tcW w:w="834" w:type="pct"/>
          </w:tcPr>
          <w:p w14:paraId="6C3B0168" w14:textId="77777777" w:rsidR="00BC0901" w:rsidRDefault="00BC0901" w:rsidP="00266BF6">
            <w:pPr>
              <w:pStyle w:val="GazetteTableText"/>
            </w:pPr>
            <w:r>
              <w:t>N/A</w:t>
            </w:r>
          </w:p>
        </w:tc>
      </w:tr>
      <w:tr w:rsidR="00BC0901" w:rsidRPr="003A1097" w14:paraId="0938C51F" w14:textId="77777777" w:rsidTr="00266BF6">
        <w:tc>
          <w:tcPr>
            <w:tcW w:w="833" w:type="pct"/>
          </w:tcPr>
          <w:p w14:paraId="7887A489" w14:textId="77777777" w:rsidR="00BC0901" w:rsidRPr="001910E5" w:rsidRDefault="00BC0901" w:rsidP="00266BF6">
            <w:pPr>
              <w:pStyle w:val="GazetteTableText"/>
            </w:pPr>
            <w:r>
              <w:t>Product (agricultural)</w:t>
            </w:r>
          </w:p>
        </w:tc>
        <w:tc>
          <w:tcPr>
            <w:tcW w:w="834" w:type="pct"/>
          </w:tcPr>
          <w:p w14:paraId="06C02019" w14:textId="77777777" w:rsidR="00BC0901" w:rsidRPr="001910E5" w:rsidRDefault="00BC0901" w:rsidP="00266BF6">
            <w:pPr>
              <w:pStyle w:val="GazetteTableText"/>
            </w:pPr>
            <w:r w:rsidRPr="009704DF">
              <w:t>49869</w:t>
            </w:r>
          </w:p>
        </w:tc>
        <w:tc>
          <w:tcPr>
            <w:tcW w:w="834" w:type="pct"/>
          </w:tcPr>
          <w:p w14:paraId="139C0A2B" w14:textId="77777777" w:rsidR="00BC0901" w:rsidRPr="001910E5" w:rsidRDefault="00BC0901" w:rsidP="00266BF6">
            <w:pPr>
              <w:pStyle w:val="GazetteTableText"/>
            </w:pPr>
            <w:r w:rsidRPr="009704DF">
              <w:t>4Farmers Chlorpyrifos 500 Insecticide</w:t>
            </w:r>
          </w:p>
        </w:tc>
        <w:tc>
          <w:tcPr>
            <w:tcW w:w="833" w:type="pct"/>
          </w:tcPr>
          <w:p w14:paraId="643ED81B" w14:textId="77777777" w:rsidR="00BC0901" w:rsidRPr="001910E5" w:rsidRDefault="00BC0901" w:rsidP="00266BF6">
            <w:pPr>
              <w:pStyle w:val="GazetteTableText"/>
            </w:pPr>
            <w:r w:rsidRPr="009704DF">
              <w:t>4 Farmers Australia Pty Ltd</w:t>
            </w:r>
          </w:p>
        </w:tc>
        <w:tc>
          <w:tcPr>
            <w:tcW w:w="834" w:type="pct"/>
          </w:tcPr>
          <w:p w14:paraId="59F55E65" w14:textId="77777777" w:rsidR="00BC0901" w:rsidRPr="001910E5" w:rsidRDefault="00BC0901" w:rsidP="00266BF6">
            <w:pPr>
              <w:pStyle w:val="GazetteTableText"/>
            </w:pPr>
            <w:r w:rsidRPr="009704DF">
              <w:t>49869/120871</w:t>
            </w:r>
          </w:p>
        </w:tc>
        <w:tc>
          <w:tcPr>
            <w:tcW w:w="834" w:type="pct"/>
          </w:tcPr>
          <w:p w14:paraId="353339AF"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58060560" w14:textId="77777777" w:rsidTr="00266BF6">
        <w:tc>
          <w:tcPr>
            <w:tcW w:w="833" w:type="pct"/>
          </w:tcPr>
          <w:p w14:paraId="61EEE1DE" w14:textId="77777777" w:rsidR="00BC0901" w:rsidRPr="001910E5" w:rsidRDefault="00BC0901" w:rsidP="00266BF6">
            <w:pPr>
              <w:pStyle w:val="GazetteTableText"/>
            </w:pPr>
            <w:r>
              <w:t>Product (agricultural)</w:t>
            </w:r>
          </w:p>
        </w:tc>
        <w:tc>
          <w:tcPr>
            <w:tcW w:w="834" w:type="pct"/>
          </w:tcPr>
          <w:p w14:paraId="245BF6EA" w14:textId="77777777" w:rsidR="00BC0901" w:rsidRPr="001910E5" w:rsidRDefault="00BC0901" w:rsidP="00266BF6">
            <w:pPr>
              <w:pStyle w:val="GazetteTableText"/>
            </w:pPr>
            <w:r w:rsidRPr="009704DF">
              <w:t>50387</w:t>
            </w:r>
          </w:p>
        </w:tc>
        <w:tc>
          <w:tcPr>
            <w:tcW w:w="834" w:type="pct"/>
          </w:tcPr>
          <w:p w14:paraId="771C2CBF" w14:textId="77777777" w:rsidR="00BC0901" w:rsidRPr="001910E5" w:rsidRDefault="00BC0901" w:rsidP="00266BF6">
            <w:pPr>
              <w:pStyle w:val="GazetteTableText"/>
            </w:pPr>
            <w:r w:rsidRPr="009704DF">
              <w:t>Titan Chlorpyrifos 500 Termiticide and Insecticide</w:t>
            </w:r>
          </w:p>
        </w:tc>
        <w:tc>
          <w:tcPr>
            <w:tcW w:w="833" w:type="pct"/>
          </w:tcPr>
          <w:p w14:paraId="0EED8F01" w14:textId="77777777" w:rsidR="00BC0901" w:rsidRPr="001910E5" w:rsidRDefault="00BC0901" w:rsidP="00266BF6">
            <w:pPr>
              <w:pStyle w:val="GazetteTableText"/>
            </w:pPr>
            <w:r w:rsidRPr="009704DF">
              <w:t>Titan Ag Pty Ltd</w:t>
            </w:r>
          </w:p>
        </w:tc>
        <w:tc>
          <w:tcPr>
            <w:tcW w:w="834" w:type="pct"/>
          </w:tcPr>
          <w:p w14:paraId="4A93D754" w14:textId="77777777" w:rsidR="00BC0901" w:rsidRPr="001910E5" w:rsidRDefault="00BC0901" w:rsidP="00266BF6">
            <w:pPr>
              <w:pStyle w:val="GazetteTableText"/>
            </w:pPr>
            <w:r w:rsidRPr="009704DF">
              <w:t>50387/121071</w:t>
            </w:r>
          </w:p>
        </w:tc>
        <w:tc>
          <w:tcPr>
            <w:tcW w:w="834" w:type="pct"/>
          </w:tcPr>
          <w:p w14:paraId="24B893AC"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4A3AAB95" w14:textId="77777777" w:rsidTr="00266BF6">
        <w:tc>
          <w:tcPr>
            <w:tcW w:w="833" w:type="pct"/>
          </w:tcPr>
          <w:p w14:paraId="7A09102F" w14:textId="77777777" w:rsidR="00BC0901" w:rsidRPr="001910E5" w:rsidRDefault="00BC0901" w:rsidP="00266BF6">
            <w:pPr>
              <w:pStyle w:val="GazetteTableText"/>
            </w:pPr>
            <w:r>
              <w:t>Product (agricultural)</w:t>
            </w:r>
          </w:p>
        </w:tc>
        <w:tc>
          <w:tcPr>
            <w:tcW w:w="834" w:type="pct"/>
          </w:tcPr>
          <w:p w14:paraId="48BED2E2" w14:textId="77777777" w:rsidR="00BC0901" w:rsidRPr="001910E5" w:rsidRDefault="00BC0901" w:rsidP="00266BF6">
            <w:pPr>
              <w:pStyle w:val="GazetteTableText"/>
            </w:pPr>
            <w:r w:rsidRPr="009704DF">
              <w:t>50452</w:t>
            </w:r>
          </w:p>
        </w:tc>
        <w:tc>
          <w:tcPr>
            <w:tcW w:w="834" w:type="pct"/>
          </w:tcPr>
          <w:p w14:paraId="5BAD1306" w14:textId="77777777" w:rsidR="00BC0901" w:rsidRPr="001910E5" w:rsidRDefault="00BC0901" w:rsidP="00266BF6">
            <w:pPr>
              <w:pStyle w:val="GazetteTableText"/>
            </w:pPr>
            <w:r w:rsidRPr="009704DF">
              <w:t>Titan Chlorpyrifos PC 450 Insecticide</w:t>
            </w:r>
          </w:p>
        </w:tc>
        <w:tc>
          <w:tcPr>
            <w:tcW w:w="833" w:type="pct"/>
          </w:tcPr>
          <w:p w14:paraId="19BFAEBD" w14:textId="77777777" w:rsidR="00BC0901" w:rsidRPr="001910E5" w:rsidRDefault="00BC0901" w:rsidP="00266BF6">
            <w:pPr>
              <w:pStyle w:val="GazetteTableText"/>
            </w:pPr>
            <w:r w:rsidRPr="009704DF">
              <w:t>Titan Ag Pty Ltd</w:t>
            </w:r>
          </w:p>
        </w:tc>
        <w:tc>
          <w:tcPr>
            <w:tcW w:w="834" w:type="pct"/>
          </w:tcPr>
          <w:p w14:paraId="699F4F2A" w14:textId="77777777" w:rsidR="00BC0901" w:rsidRPr="001910E5" w:rsidRDefault="00BC0901" w:rsidP="00266BF6">
            <w:pPr>
              <w:pStyle w:val="GazetteTableText"/>
            </w:pPr>
            <w:r w:rsidRPr="009704DF">
              <w:t>50452/121069</w:t>
            </w:r>
          </w:p>
        </w:tc>
        <w:tc>
          <w:tcPr>
            <w:tcW w:w="834" w:type="pct"/>
          </w:tcPr>
          <w:p w14:paraId="1FACFB8A" w14:textId="77777777" w:rsidR="00BC0901" w:rsidRPr="009704DF" w:rsidRDefault="00BC0901" w:rsidP="00266BF6">
            <w:pPr>
              <w:pStyle w:val="GazetteTableText"/>
            </w:pPr>
            <w:r>
              <w:fldChar w:fldCharType="begin"/>
            </w:r>
            <w:r>
              <w:instrText xml:space="preserve"> REF _Ref150461645 \h  \* MERGEFORMAT </w:instrText>
            </w:r>
            <w:r>
              <w:fldChar w:fldCharType="separate"/>
            </w:r>
            <w:r>
              <w:t>Sample label 2</w:t>
            </w:r>
            <w:r>
              <w:fldChar w:fldCharType="end"/>
            </w:r>
          </w:p>
        </w:tc>
      </w:tr>
      <w:tr w:rsidR="00BC0901" w:rsidRPr="003A1097" w14:paraId="5B695A85" w14:textId="77777777" w:rsidTr="00266BF6">
        <w:tc>
          <w:tcPr>
            <w:tcW w:w="833" w:type="pct"/>
          </w:tcPr>
          <w:p w14:paraId="47D553C9" w14:textId="77777777" w:rsidR="00BC0901" w:rsidRDefault="00BC0901" w:rsidP="00266BF6">
            <w:pPr>
              <w:pStyle w:val="GazetteTableText"/>
            </w:pPr>
            <w:r>
              <w:t>Active constituent</w:t>
            </w:r>
          </w:p>
        </w:tc>
        <w:tc>
          <w:tcPr>
            <w:tcW w:w="834" w:type="pct"/>
          </w:tcPr>
          <w:p w14:paraId="5DFC2BFF" w14:textId="77777777" w:rsidR="00BC0901" w:rsidRPr="009704DF" w:rsidRDefault="00BC0901" w:rsidP="00266BF6">
            <w:pPr>
              <w:pStyle w:val="GazetteTableText"/>
            </w:pPr>
            <w:r w:rsidRPr="009704DF">
              <w:t>50886</w:t>
            </w:r>
          </w:p>
        </w:tc>
        <w:tc>
          <w:tcPr>
            <w:tcW w:w="834" w:type="pct"/>
          </w:tcPr>
          <w:p w14:paraId="2E30B7A5" w14:textId="77777777" w:rsidR="00BC0901" w:rsidRPr="009704DF" w:rsidRDefault="00BC0901" w:rsidP="00266BF6">
            <w:pPr>
              <w:pStyle w:val="GazetteTableText"/>
            </w:pPr>
            <w:r w:rsidRPr="009704DF">
              <w:t>Chlorpyrifos</w:t>
            </w:r>
          </w:p>
        </w:tc>
        <w:tc>
          <w:tcPr>
            <w:tcW w:w="833" w:type="pct"/>
          </w:tcPr>
          <w:p w14:paraId="1E01FEE6" w14:textId="77777777" w:rsidR="00BC0901" w:rsidRPr="009704DF" w:rsidRDefault="00BC0901" w:rsidP="00266BF6">
            <w:pPr>
              <w:pStyle w:val="GazetteTableText"/>
            </w:pPr>
            <w:r w:rsidRPr="009704DF">
              <w:t>Imtrade Australia Pty Ltd</w:t>
            </w:r>
          </w:p>
        </w:tc>
        <w:tc>
          <w:tcPr>
            <w:tcW w:w="834" w:type="pct"/>
          </w:tcPr>
          <w:p w14:paraId="4D9C7BBF" w14:textId="77777777" w:rsidR="00BC0901" w:rsidRPr="009704DF" w:rsidRDefault="00BC0901" w:rsidP="00266BF6">
            <w:pPr>
              <w:pStyle w:val="GazetteTableText"/>
            </w:pPr>
            <w:r>
              <w:t>N/A</w:t>
            </w:r>
          </w:p>
        </w:tc>
        <w:tc>
          <w:tcPr>
            <w:tcW w:w="834" w:type="pct"/>
          </w:tcPr>
          <w:p w14:paraId="07441F17" w14:textId="77777777" w:rsidR="00BC0901" w:rsidRDefault="00BC0901" w:rsidP="00266BF6">
            <w:pPr>
              <w:pStyle w:val="GazetteTableText"/>
            </w:pPr>
            <w:r>
              <w:t>N/A</w:t>
            </w:r>
          </w:p>
        </w:tc>
      </w:tr>
      <w:tr w:rsidR="00BC0901" w:rsidRPr="003A1097" w14:paraId="74FF2C4D" w14:textId="77777777" w:rsidTr="00266BF6">
        <w:tc>
          <w:tcPr>
            <w:tcW w:w="833" w:type="pct"/>
          </w:tcPr>
          <w:p w14:paraId="73C27DC0" w14:textId="77777777" w:rsidR="00BC0901" w:rsidRPr="001910E5" w:rsidRDefault="00BC0901" w:rsidP="00266BF6">
            <w:pPr>
              <w:pStyle w:val="GazetteTableText"/>
            </w:pPr>
            <w:r>
              <w:t>Product (agricultural)</w:t>
            </w:r>
          </w:p>
        </w:tc>
        <w:tc>
          <w:tcPr>
            <w:tcW w:w="834" w:type="pct"/>
          </w:tcPr>
          <w:p w14:paraId="075F1C00" w14:textId="77777777" w:rsidR="00BC0901" w:rsidRPr="001910E5" w:rsidRDefault="00BC0901" w:rsidP="00266BF6">
            <w:pPr>
              <w:pStyle w:val="GazetteTableText"/>
            </w:pPr>
            <w:r w:rsidRPr="009704DF">
              <w:t>51190</w:t>
            </w:r>
          </w:p>
        </w:tc>
        <w:tc>
          <w:tcPr>
            <w:tcW w:w="834" w:type="pct"/>
          </w:tcPr>
          <w:p w14:paraId="66C1D92E" w14:textId="77777777" w:rsidR="00BC0901" w:rsidRPr="001910E5" w:rsidRDefault="00BC0901" w:rsidP="00266BF6">
            <w:pPr>
              <w:pStyle w:val="GazetteTableText"/>
            </w:pPr>
            <w:r w:rsidRPr="009704DF">
              <w:t>Imtrade Chlorpyrifos 500 Insecticide</w:t>
            </w:r>
          </w:p>
        </w:tc>
        <w:tc>
          <w:tcPr>
            <w:tcW w:w="833" w:type="pct"/>
          </w:tcPr>
          <w:p w14:paraId="35B5A7DB" w14:textId="77777777" w:rsidR="00BC0901" w:rsidRPr="001910E5" w:rsidRDefault="00BC0901" w:rsidP="00266BF6">
            <w:pPr>
              <w:pStyle w:val="GazetteTableText"/>
            </w:pPr>
            <w:r w:rsidRPr="009704DF">
              <w:t>Imtrade Australia Pty Ltd</w:t>
            </w:r>
          </w:p>
        </w:tc>
        <w:tc>
          <w:tcPr>
            <w:tcW w:w="834" w:type="pct"/>
          </w:tcPr>
          <w:p w14:paraId="14F556DA" w14:textId="77777777" w:rsidR="00BC0901" w:rsidRPr="001910E5" w:rsidRDefault="00BC0901" w:rsidP="00266BF6">
            <w:pPr>
              <w:pStyle w:val="GazetteTableText"/>
            </w:pPr>
            <w:r w:rsidRPr="009704DF">
              <w:t>51190/120804</w:t>
            </w:r>
          </w:p>
        </w:tc>
        <w:tc>
          <w:tcPr>
            <w:tcW w:w="834" w:type="pct"/>
          </w:tcPr>
          <w:p w14:paraId="231197F4"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3CAF1C63" w14:textId="77777777" w:rsidTr="00266BF6">
        <w:tc>
          <w:tcPr>
            <w:tcW w:w="833" w:type="pct"/>
          </w:tcPr>
          <w:p w14:paraId="7C537CCE" w14:textId="77777777" w:rsidR="00BC0901" w:rsidRPr="001910E5" w:rsidRDefault="00BC0901" w:rsidP="00266BF6">
            <w:pPr>
              <w:pStyle w:val="GazetteTableText"/>
            </w:pPr>
            <w:r>
              <w:t>Product (veterinary)</w:t>
            </w:r>
          </w:p>
        </w:tc>
        <w:tc>
          <w:tcPr>
            <w:tcW w:w="834" w:type="pct"/>
          </w:tcPr>
          <w:p w14:paraId="29E7EE56" w14:textId="77777777" w:rsidR="00BC0901" w:rsidRPr="001910E5" w:rsidRDefault="00BC0901" w:rsidP="00266BF6">
            <w:pPr>
              <w:pStyle w:val="GazetteTableText"/>
            </w:pPr>
            <w:r w:rsidRPr="009704DF">
              <w:t>51524</w:t>
            </w:r>
          </w:p>
        </w:tc>
        <w:tc>
          <w:tcPr>
            <w:tcW w:w="834" w:type="pct"/>
          </w:tcPr>
          <w:p w14:paraId="41AF2AB1" w14:textId="77777777" w:rsidR="00BC0901" w:rsidRPr="001910E5" w:rsidRDefault="00BC0901" w:rsidP="00266BF6">
            <w:pPr>
              <w:pStyle w:val="GazetteTableText"/>
            </w:pPr>
            <w:r w:rsidRPr="009704DF">
              <w:t>Y-Tex Warrior Insecticidal Cattle Ear Tags</w:t>
            </w:r>
          </w:p>
        </w:tc>
        <w:tc>
          <w:tcPr>
            <w:tcW w:w="833" w:type="pct"/>
          </w:tcPr>
          <w:p w14:paraId="78058CC8" w14:textId="77777777" w:rsidR="00BC0901" w:rsidRPr="001910E5" w:rsidRDefault="00BC0901" w:rsidP="00266BF6">
            <w:pPr>
              <w:pStyle w:val="GazetteTableText"/>
            </w:pPr>
            <w:r w:rsidRPr="009704DF">
              <w:t>Nutrien Ag Solutions Limited</w:t>
            </w:r>
          </w:p>
        </w:tc>
        <w:tc>
          <w:tcPr>
            <w:tcW w:w="834" w:type="pct"/>
          </w:tcPr>
          <w:p w14:paraId="07F6D59D" w14:textId="77777777" w:rsidR="00BC0901" w:rsidRPr="001910E5" w:rsidRDefault="00BC0901" w:rsidP="00266BF6">
            <w:pPr>
              <w:pStyle w:val="GazetteTableText"/>
            </w:pPr>
            <w:r w:rsidRPr="009704DF">
              <w:t xml:space="preserve">51524/119797, 51524/111799, 51524/106701, 51524/50285, 51524/0303, </w:t>
            </w:r>
            <w:r w:rsidRPr="000933CC">
              <w:t>51524/0202, 51524/0999</w:t>
            </w:r>
          </w:p>
        </w:tc>
        <w:tc>
          <w:tcPr>
            <w:tcW w:w="834" w:type="pct"/>
          </w:tcPr>
          <w:p w14:paraId="236D8C61" w14:textId="77777777" w:rsidR="00BC0901" w:rsidRPr="009704DF" w:rsidRDefault="00BC0901" w:rsidP="00266BF6">
            <w:pPr>
              <w:pStyle w:val="GazetteTableText"/>
            </w:pPr>
            <w:r>
              <w:fldChar w:fldCharType="begin"/>
            </w:r>
            <w:r>
              <w:instrText xml:space="preserve"> REF _Ref150462173 \h  \* MERGEFORMAT </w:instrText>
            </w:r>
            <w:r>
              <w:fldChar w:fldCharType="separate"/>
            </w:r>
            <w:r>
              <w:t>Sample label 8</w:t>
            </w:r>
            <w:r>
              <w:fldChar w:fldCharType="end"/>
            </w:r>
          </w:p>
        </w:tc>
      </w:tr>
      <w:tr w:rsidR="00BC0901" w:rsidRPr="003A1097" w14:paraId="6570A685" w14:textId="77777777" w:rsidTr="00266BF6">
        <w:tc>
          <w:tcPr>
            <w:tcW w:w="833" w:type="pct"/>
          </w:tcPr>
          <w:p w14:paraId="24E0CFD1" w14:textId="77777777" w:rsidR="00BC0901" w:rsidRPr="001910E5" w:rsidRDefault="00BC0901" w:rsidP="00266BF6">
            <w:pPr>
              <w:pStyle w:val="GazetteTableText"/>
            </w:pPr>
            <w:r>
              <w:t>Product (agricultural)</w:t>
            </w:r>
          </w:p>
        </w:tc>
        <w:tc>
          <w:tcPr>
            <w:tcW w:w="834" w:type="pct"/>
          </w:tcPr>
          <w:p w14:paraId="5F915433" w14:textId="77777777" w:rsidR="00BC0901" w:rsidRPr="001910E5" w:rsidRDefault="00BC0901" w:rsidP="00266BF6">
            <w:pPr>
              <w:pStyle w:val="GazetteTableText"/>
            </w:pPr>
            <w:r w:rsidRPr="009704DF">
              <w:t>51875</w:t>
            </w:r>
          </w:p>
        </w:tc>
        <w:tc>
          <w:tcPr>
            <w:tcW w:w="834" w:type="pct"/>
          </w:tcPr>
          <w:p w14:paraId="6558091C" w14:textId="77777777" w:rsidR="00BC0901" w:rsidRPr="001910E5" w:rsidRDefault="00BC0901" w:rsidP="00266BF6">
            <w:pPr>
              <w:pStyle w:val="GazetteTableText"/>
            </w:pPr>
            <w:r w:rsidRPr="009704DF">
              <w:t>Pidgeon's Pest Controller 500 Termiticide and Insecticide</w:t>
            </w:r>
          </w:p>
        </w:tc>
        <w:tc>
          <w:tcPr>
            <w:tcW w:w="833" w:type="pct"/>
          </w:tcPr>
          <w:p w14:paraId="7D62562D" w14:textId="77777777" w:rsidR="00BC0901" w:rsidRPr="001910E5" w:rsidRDefault="00BC0901" w:rsidP="00266BF6">
            <w:pPr>
              <w:pStyle w:val="GazetteTableText"/>
            </w:pPr>
            <w:r w:rsidRPr="009704DF">
              <w:t>Pooma Fertilizers Pty Ltd</w:t>
            </w:r>
          </w:p>
        </w:tc>
        <w:tc>
          <w:tcPr>
            <w:tcW w:w="834" w:type="pct"/>
          </w:tcPr>
          <w:p w14:paraId="409108D7" w14:textId="77777777" w:rsidR="00BC0901" w:rsidRPr="001910E5" w:rsidRDefault="00BC0901" w:rsidP="00266BF6">
            <w:pPr>
              <w:pStyle w:val="GazetteTableText"/>
            </w:pPr>
            <w:r w:rsidRPr="009704DF">
              <w:t>51875/121017</w:t>
            </w:r>
          </w:p>
        </w:tc>
        <w:tc>
          <w:tcPr>
            <w:tcW w:w="834" w:type="pct"/>
          </w:tcPr>
          <w:p w14:paraId="170CE9C3"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766DDB40" w14:textId="77777777" w:rsidTr="00266BF6">
        <w:tc>
          <w:tcPr>
            <w:tcW w:w="833" w:type="pct"/>
          </w:tcPr>
          <w:p w14:paraId="2DB11D80" w14:textId="77777777" w:rsidR="00BC0901" w:rsidRPr="001910E5" w:rsidRDefault="00BC0901" w:rsidP="00266BF6">
            <w:pPr>
              <w:pStyle w:val="GazetteTableText"/>
            </w:pPr>
            <w:r>
              <w:lastRenderedPageBreak/>
              <w:t>Product (agricultural)</w:t>
            </w:r>
          </w:p>
        </w:tc>
        <w:tc>
          <w:tcPr>
            <w:tcW w:w="834" w:type="pct"/>
          </w:tcPr>
          <w:p w14:paraId="7EC58187" w14:textId="77777777" w:rsidR="00BC0901" w:rsidRPr="001910E5" w:rsidRDefault="00BC0901" w:rsidP="00266BF6">
            <w:pPr>
              <w:pStyle w:val="GazetteTableText"/>
            </w:pPr>
            <w:r w:rsidRPr="009704DF">
              <w:t>53428</w:t>
            </w:r>
          </w:p>
        </w:tc>
        <w:tc>
          <w:tcPr>
            <w:tcW w:w="834" w:type="pct"/>
          </w:tcPr>
          <w:p w14:paraId="7A070390" w14:textId="77777777" w:rsidR="00BC0901" w:rsidRPr="001910E5" w:rsidRDefault="00BC0901" w:rsidP="00266BF6">
            <w:pPr>
              <w:pStyle w:val="GazetteTableText"/>
            </w:pPr>
            <w:proofErr w:type="spellStart"/>
            <w:r w:rsidRPr="009704DF">
              <w:t>Generifos</w:t>
            </w:r>
            <w:proofErr w:type="spellEnd"/>
            <w:r w:rsidRPr="009704DF">
              <w:t xml:space="preserve"> 500EC Insecticide</w:t>
            </w:r>
          </w:p>
        </w:tc>
        <w:tc>
          <w:tcPr>
            <w:tcW w:w="833" w:type="pct"/>
          </w:tcPr>
          <w:p w14:paraId="7A209E53" w14:textId="77777777" w:rsidR="00BC0901" w:rsidRPr="001910E5" w:rsidRDefault="00BC0901" w:rsidP="00266BF6">
            <w:pPr>
              <w:pStyle w:val="GazetteTableText"/>
            </w:pPr>
            <w:r w:rsidRPr="009704DF">
              <w:t>Grow Choice Pty L</w:t>
            </w:r>
            <w:r>
              <w:t>t</w:t>
            </w:r>
            <w:r w:rsidRPr="009704DF">
              <w:t>d</w:t>
            </w:r>
          </w:p>
        </w:tc>
        <w:tc>
          <w:tcPr>
            <w:tcW w:w="834" w:type="pct"/>
          </w:tcPr>
          <w:p w14:paraId="5066CF76" w14:textId="77777777" w:rsidR="00BC0901" w:rsidRPr="001910E5" w:rsidRDefault="00BC0901" w:rsidP="00266BF6">
            <w:pPr>
              <w:pStyle w:val="GazetteTableText"/>
            </w:pPr>
            <w:r w:rsidRPr="009704DF">
              <w:t>53428/120951</w:t>
            </w:r>
          </w:p>
        </w:tc>
        <w:tc>
          <w:tcPr>
            <w:tcW w:w="834" w:type="pct"/>
          </w:tcPr>
          <w:p w14:paraId="1331BEB5"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412D6B51" w14:textId="77777777" w:rsidTr="00266BF6">
        <w:tc>
          <w:tcPr>
            <w:tcW w:w="833" w:type="pct"/>
          </w:tcPr>
          <w:p w14:paraId="6F811A9C" w14:textId="77777777" w:rsidR="00BC0901" w:rsidRPr="001910E5" w:rsidRDefault="00BC0901" w:rsidP="00266BF6">
            <w:pPr>
              <w:pStyle w:val="GazetteTableText"/>
            </w:pPr>
            <w:r>
              <w:t>Product (agricultural)</w:t>
            </w:r>
          </w:p>
        </w:tc>
        <w:tc>
          <w:tcPr>
            <w:tcW w:w="834" w:type="pct"/>
          </w:tcPr>
          <w:p w14:paraId="46E6D652" w14:textId="77777777" w:rsidR="00BC0901" w:rsidRPr="001910E5" w:rsidRDefault="00BC0901" w:rsidP="00266BF6">
            <w:pPr>
              <w:pStyle w:val="GazetteTableText"/>
            </w:pPr>
            <w:r w:rsidRPr="009704DF">
              <w:t>54546</w:t>
            </w:r>
          </w:p>
        </w:tc>
        <w:tc>
          <w:tcPr>
            <w:tcW w:w="834" w:type="pct"/>
          </w:tcPr>
          <w:p w14:paraId="20B8E72D" w14:textId="77777777" w:rsidR="00BC0901" w:rsidRPr="001910E5" w:rsidRDefault="00BC0901" w:rsidP="00266BF6">
            <w:pPr>
              <w:pStyle w:val="GazetteTableText"/>
            </w:pPr>
            <w:proofErr w:type="spellStart"/>
            <w:r w:rsidRPr="009704DF">
              <w:t>Pyritilene</w:t>
            </w:r>
            <w:proofErr w:type="spellEnd"/>
            <w:r w:rsidRPr="009704DF">
              <w:t xml:space="preserve"> Banana Bags</w:t>
            </w:r>
          </w:p>
        </w:tc>
        <w:tc>
          <w:tcPr>
            <w:tcW w:w="833" w:type="pct"/>
          </w:tcPr>
          <w:p w14:paraId="70896596" w14:textId="77777777" w:rsidR="00BC0901" w:rsidRPr="001910E5" w:rsidRDefault="00BC0901" w:rsidP="00266BF6">
            <w:pPr>
              <w:pStyle w:val="GazetteTableText"/>
            </w:pPr>
            <w:r w:rsidRPr="009704DF">
              <w:t>ADAMA Australia Pty L</w:t>
            </w:r>
            <w:r>
              <w:t>t</w:t>
            </w:r>
            <w:r w:rsidRPr="009704DF">
              <w:t>d</w:t>
            </w:r>
          </w:p>
        </w:tc>
        <w:tc>
          <w:tcPr>
            <w:tcW w:w="834" w:type="pct"/>
          </w:tcPr>
          <w:p w14:paraId="620B2D31" w14:textId="77777777" w:rsidR="00BC0901" w:rsidRPr="001910E5" w:rsidRDefault="00BC0901" w:rsidP="00266BF6">
            <w:pPr>
              <w:pStyle w:val="GazetteTableText"/>
            </w:pPr>
            <w:r w:rsidRPr="009704DF">
              <w:t>54546/0205</w:t>
            </w:r>
            <w:r>
              <w:t xml:space="preserve">, </w:t>
            </w:r>
            <w:r w:rsidRPr="009704DF">
              <w:t>54546/0</w:t>
            </w:r>
            <w:r>
              <w:t>404</w:t>
            </w:r>
          </w:p>
        </w:tc>
        <w:tc>
          <w:tcPr>
            <w:tcW w:w="834" w:type="pct"/>
          </w:tcPr>
          <w:p w14:paraId="61D19AD3" w14:textId="77777777" w:rsidR="00BC0901" w:rsidRPr="009704DF" w:rsidRDefault="00BC0901" w:rsidP="00266BF6">
            <w:pPr>
              <w:pStyle w:val="GazetteTableText"/>
            </w:pPr>
            <w:r>
              <w:fldChar w:fldCharType="begin"/>
            </w:r>
            <w:r>
              <w:instrText xml:space="preserve"> REF _Ref150461615 \h  \* MERGEFORMAT </w:instrText>
            </w:r>
            <w:r>
              <w:fldChar w:fldCharType="separate"/>
            </w:r>
            <w:r>
              <w:t>Sample label 1</w:t>
            </w:r>
            <w:r>
              <w:fldChar w:fldCharType="end"/>
            </w:r>
          </w:p>
        </w:tc>
      </w:tr>
      <w:tr w:rsidR="00BC0901" w:rsidRPr="003A1097" w14:paraId="5D3339E5" w14:textId="77777777" w:rsidTr="00266BF6">
        <w:tc>
          <w:tcPr>
            <w:tcW w:w="833" w:type="pct"/>
          </w:tcPr>
          <w:p w14:paraId="067AD407" w14:textId="77777777" w:rsidR="00BC0901" w:rsidRPr="001910E5" w:rsidRDefault="00BC0901" w:rsidP="00266BF6">
            <w:pPr>
              <w:pStyle w:val="GazetteTableText"/>
            </w:pPr>
            <w:r>
              <w:t>Product (agricultural)</w:t>
            </w:r>
          </w:p>
        </w:tc>
        <w:tc>
          <w:tcPr>
            <w:tcW w:w="834" w:type="pct"/>
          </w:tcPr>
          <w:p w14:paraId="3124BC9A" w14:textId="77777777" w:rsidR="00BC0901" w:rsidRPr="001910E5" w:rsidRDefault="00BC0901" w:rsidP="00266BF6">
            <w:pPr>
              <w:pStyle w:val="GazetteTableText"/>
            </w:pPr>
            <w:r w:rsidRPr="009704DF">
              <w:t>55213</w:t>
            </w:r>
          </w:p>
        </w:tc>
        <w:tc>
          <w:tcPr>
            <w:tcW w:w="834" w:type="pct"/>
          </w:tcPr>
          <w:p w14:paraId="6964324A" w14:textId="77777777" w:rsidR="00BC0901" w:rsidRPr="001910E5" w:rsidRDefault="00BC0901" w:rsidP="00266BF6">
            <w:pPr>
              <w:pStyle w:val="GazetteTableText"/>
            </w:pPr>
            <w:r w:rsidRPr="009704DF">
              <w:t xml:space="preserve">Kenso </w:t>
            </w:r>
            <w:proofErr w:type="spellStart"/>
            <w:r w:rsidRPr="009704DF">
              <w:t>Agcare</w:t>
            </w:r>
            <w:proofErr w:type="spellEnd"/>
            <w:r w:rsidRPr="009704DF">
              <w:t xml:space="preserve"> </w:t>
            </w:r>
            <w:proofErr w:type="spellStart"/>
            <w:r w:rsidRPr="009704DF">
              <w:t>Kensban</w:t>
            </w:r>
            <w:proofErr w:type="spellEnd"/>
            <w:r w:rsidRPr="009704DF">
              <w:t xml:space="preserve"> 500 Insecticide</w:t>
            </w:r>
          </w:p>
        </w:tc>
        <w:tc>
          <w:tcPr>
            <w:tcW w:w="833" w:type="pct"/>
          </w:tcPr>
          <w:p w14:paraId="43EA32A0" w14:textId="77777777" w:rsidR="00BC0901" w:rsidRPr="001910E5" w:rsidRDefault="00BC0901" w:rsidP="00266BF6">
            <w:pPr>
              <w:pStyle w:val="GazetteTableText"/>
            </w:pPr>
            <w:r w:rsidRPr="009704DF">
              <w:t>Kenso Corporation (M) Sdn. Bhd.</w:t>
            </w:r>
          </w:p>
        </w:tc>
        <w:tc>
          <w:tcPr>
            <w:tcW w:w="834" w:type="pct"/>
          </w:tcPr>
          <w:p w14:paraId="0AA4F3A1" w14:textId="77777777" w:rsidR="00BC0901" w:rsidRPr="001910E5" w:rsidRDefault="00BC0901" w:rsidP="00266BF6">
            <w:pPr>
              <w:pStyle w:val="GazetteTableText"/>
            </w:pPr>
            <w:r w:rsidRPr="009704DF">
              <w:t>55213/121084</w:t>
            </w:r>
          </w:p>
        </w:tc>
        <w:tc>
          <w:tcPr>
            <w:tcW w:w="834" w:type="pct"/>
          </w:tcPr>
          <w:p w14:paraId="7523103F"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1E5F8144" w14:textId="77777777" w:rsidTr="00266BF6">
        <w:tc>
          <w:tcPr>
            <w:tcW w:w="833" w:type="pct"/>
          </w:tcPr>
          <w:p w14:paraId="1140ED85" w14:textId="77777777" w:rsidR="00BC0901" w:rsidRDefault="00BC0901" w:rsidP="00266BF6">
            <w:pPr>
              <w:pStyle w:val="GazetteTableText"/>
            </w:pPr>
            <w:r>
              <w:t>Active constituent</w:t>
            </w:r>
          </w:p>
        </w:tc>
        <w:tc>
          <w:tcPr>
            <w:tcW w:w="834" w:type="pct"/>
          </w:tcPr>
          <w:p w14:paraId="02E4CD4E" w14:textId="77777777" w:rsidR="00BC0901" w:rsidRPr="009704DF" w:rsidRDefault="00BC0901" w:rsidP="00266BF6">
            <w:pPr>
              <w:pStyle w:val="GazetteTableText"/>
            </w:pPr>
            <w:r w:rsidRPr="009704DF">
              <w:t>55457</w:t>
            </w:r>
          </w:p>
        </w:tc>
        <w:tc>
          <w:tcPr>
            <w:tcW w:w="834" w:type="pct"/>
          </w:tcPr>
          <w:p w14:paraId="1EA4CF7A" w14:textId="77777777" w:rsidR="00BC0901" w:rsidRPr="009704DF" w:rsidRDefault="00BC0901" w:rsidP="00266BF6">
            <w:pPr>
              <w:pStyle w:val="GazetteTableText"/>
            </w:pPr>
            <w:r w:rsidRPr="009704DF">
              <w:t>Chlorpyrifos</w:t>
            </w:r>
          </w:p>
        </w:tc>
        <w:tc>
          <w:tcPr>
            <w:tcW w:w="833" w:type="pct"/>
          </w:tcPr>
          <w:p w14:paraId="33B84042" w14:textId="77777777" w:rsidR="00BC0901" w:rsidRPr="009704DF" w:rsidRDefault="00BC0901" w:rsidP="00266BF6">
            <w:pPr>
              <w:pStyle w:val="GazetteTableText"/>
            </w:pPr>
            <w:r w:rsidRPr="009704DF">
              <w:t>Agrogill Chemicals Pty Ltd</w:t>
            </w:r>
          </w:p>
        </w:tc>
        <w:tc>
          <w:tcPr>
            <w:tcW w:w="834" w:type="pct"/>
          </w:tcPr>
          <w:p w14:paraId="3E85F2A7" w14:textId="77777777" w:rsidR="00BC0901" w:rsidRPr="009704DF" w:rsidRDefault="00BC0901" w:rsidP="00266BF6">
            <w:pPr>
              <w:pStyle w:val="GazetteTableText"/>
            </w:pPr>
            <w:r>
              <w:t>N/A</w:t>
            </w:r>
          </w:p>
        </w:tc>
        <w:tc>
          <w:tcPr>
            <w:tcW w:w="834" w:type="pct"/>
          </w:tcPr>
          <w:p w14:paraId="33BABFDE" w14:textId="77777777" w:rsidR="00BC0901" w:rsidRDefault="00BC0901" w:rsidP="00266BF6">
            <w:pPr>
              <w:pStyle w:val="GazetteTableText"/>
            </w:pPr>
            <w:r>
              <w:t>N/A</w:t>
            </w:r>
          </w:p>
        </w:tc>
      </w:tr>
      <w:tr w:rsidR="00BC0901" w:rsidRPr="003A1097" w14:paraId="3658A918" w14:textId="77777777" w:rsidTr="00266BF6">
        <w:tc>
          <w:tcPr>
            <w:tcW w:w="833" w:type="pct"/>
          </w:tcPr>
          <w:p w14:paraId="50EECA78" w14:textId="77777777" w:rsidR="00BC0901" w:rsidRPr="001910E5" w:rsidRDefault="00BC0901" w:rsidP="00266BF6">
            <w:pPr>
              <w:pStyle w:val="GazetteTableText"/>
            </w:pPr>
            <w:r>
              <w:t>Product (agricultural)</w:t>
            </w:r>
          </w:p>
        </w:tc>
        <w:tc>
          <w:tcPr>
            <w:tcW w:w="834" w:type="pct"/>
          </w:tcPr>
          <w:p w14:paraId="73DA4358" w14:textId="77777777" w:rsidR="00BC0901" w:rsidRPr="001910E5" w:rsidRDefault="00BC0901" w:rsidP="00266BF6">
            <w:pPr>
              <w:pStyle w:val="GazetteTableText"/>
            </w:pPr>
            <w:r w:rsidRPr="009704DF">
              <w:t>55755</w:t>
            </w:r>
          </w:p>
        </w:tc>
        <w:tc>
          <w:tcPr>
            <w:tcW w:w="834" w:type="pct"/>
          </w:tcPr>
          <w:p w14:paraId="17567A70" w14:textId="77777777" w:rsidR="00BC0901" w:rsidRPr="001910E5" w:rsidRDefault="00BC0901" w:rsidP="00266BF6">
            <w:pPr>
              <w:pStyle w:val="GazetteTableText"/>
            </w:pPr>
            <w:r w:rsidRPr="009704DF">
              <w:t>Surefire Fortune 500 Multi-Purpose Insecticide and Termiticide</w:t>
            </w:r>
          </w:p>
        </w:tc>
        <w:tc>
          <w:tcPr>
            <w:tcW w:w="833" w:type="pct"/>
          </w:tcPr>
          <w:p w14:paraId="6BA3CAB7" w14:textId="77777777" w:rsidR="00BC0901" w:rsidRPr="001910E5" w:rsidRDefault="00BC0901" w:rsidP="00266BF6">
            <w:pPr>
              <w:pStyle w:val="GazetteTableText"/>
            </w:pPr>
            <w:r w:rsidRPr="009704DF">
              <w:t>PCT Holdings Pty Ltd</w:t>
            </w:r>
          </w:p>
        </w:tc>
        <w:tc>
          <w:tcPr>
            <w:tcW w:w="834" w:type="pct"/>
          </w:tcPr>
          <w:p w14:paraId="05A4B8E2" w14:textId="77777777" w:rsidR="00BC0901" w:rsidRPr="001910E5" w:rsidRDefault="00BC0901" w:rsidP="00266BF6">
            <w:pPr>
              <w:pStyle w:val="GazetteTableText"/>
            </w:pPr>
            <w:r w:rsidRPr="009704DF">
              <w:t>55755/120774</w:t>
            </w:r>
          </w:p>
        </w:tc>
        <w:tc>
          <w:tcPr>
            <w:tcW w:w="834" w:type="pct"/>
          </w:tcPr>
          <w:p w14:paraId="1B5566E2"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57BEE807" w14:textId="77777777" w:rsidTr="00266BF6">
        <w:tc>
          <w:tcPr>
            <w:tcW w:w="833" w:type="pct"/>
          </w:tcPr>
          <w:p w14:paraId="025BD204" w14:textId="77777777" w:rsidR="00BC0901" w:rsidRPr="001910E5" w:rsidRDefault="00BC0901" w:rsidP="00266BF6">
            <w:pPr>
              <w:pStyle w:val="GazetteTableText"/>
            </w:pPr>
            <w:r>
              <w:t>Product (agricultural)</w:t>
            </w:r>
          </w:p>
        </w:tc>
        <w:tc>
          <w:tcPr>
            <w:tcW w:w="834" w:type="pct"/>
          </w:tcPr>
          <w:p w14:paraId="1794A432" w14:textId="77777777" w:rsidR="00BC0901" w:rsidRPr="001910E5" w:rsidRDefault="00BC0901" w:rsidP="00266BF6">
            <w:pPr>
              <w:pStyle w:val="GazetteTableText"/>
            </w:pPr>
            <w:r w:rsidRPr="009704DF">
              <w:t>55897</w:t>
            </w:r>
          </w:p>
        </w:tc>
        <w:tc>
          <w:tcPr>
            <w:tcW w:w="834" w:type="pct"/>
          </w:tcPr>
          <w:p w14:paraId="3C6BC33F" w14:textId="77777777" w:rsidR="00BC0901" w:rsidRPr="001910E5" w:rsidRDefault="00BC0901" w:rsidP="00266BF6">
            <w:pPr>
              <w:pStyle w:val="GazetteTableText"/>
            </w:pPr>
            <w:r w:rsidRPr="009704DF">
              <w:t>Conquest Chlorpyrifos 500 Insecticide</w:t>
            </w:r>
          </w:p>
        </w:tc>
        <w:tc>
          <w:tcPr>
            <w:tcW w:w="833" w:type="pct"/>
          </w:tcPr>
          <w:p w14:paraId="0D2E1165" w14:textId="77777777" w:rsidR="00BC0901" w:rsidRPr="001910E5" w:rsidRDefault="00BC0901" w:rsidP="00266BF6">
            <w:pPr>
              <w:pStyle w:val="GazetteTableText"/>
            </w:pPr>
            <w:r w:rsidRPr="009704DF">
              <w:t>Conquest Crop Protection Pty Ltd</w:t>
            </w:r>
          </w:p>
        </w:tc>
        <w:tc>
          <w:tcPr>
            <w:tcW w:w="834" w:type="pct"/>
          </w:tcPr>
          <w:p w14:paraId="3B5E0A70" w14:textId="77777777" w:rsidR="00BC0901" w:rsidRPr="001910E5" w:rsidRDefault="00BC0901" w:rsidP="00266BF6">
            <w:pPr>
              <w:pStyle w:val="GazetteTableText"/>
            </w:pPr>
            <w:r w:rsidRPr="009704DF">
              <w:t>55897/121214, 55897/132968</w:t>
            </w:r>
          </w:p>
        </w:tc>
        <w:tc>
          <w:tcPr>
            <w:tcW w:w="834" w:type="pct"/>
          </w:tcPr>
          <w:p w14:paraId="21C32DC0"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2C9532FE" w14:textId="77777777" w:rsidTr="00266BF6">
        <w:tc>
          <w:tcPr>
            <w:tcW w:w="833" w:type="pct"/>
          </w:tcPr>
          <w:p w14:paraId="51D8471C" w14:textId="77777777" w:rsidR="00BC0901" w:rsidRDefault="00BC0901" w:rsidP="00266BF6">
            <w:pPr>
              <w:pStyle w:val="GazetteTableText"/>
            </w:pPr>
            <w:r>
              <w:t>Active constituent</w:t>
            </w:r>
          </w:p>
        </w:tc>
        <w:tc>
          <w:tcPr>
            <w:tcW w:w="834" w:type="pct"/>
          </w:tcPr>
          <w:p w14:paraId="712CCC98" w14:textId="77777777" w:rsidR="00BC0901" w:rsidRPr="009704DF" w:rsidRDefault="00BC0901" w:rsidP="00266BF6">
            <w:pPr>
              <w:pStyle w:val="GazetteTableText"/>
            </w:pPr>
            <w:r w:rsidRPr="009704DF">
              <w:t>56174</w:t>
            </w:r>
          </w:p>
        </w:tc>
        <w:tc>
          <w:tcPr>
            <w:tcW w:w="834" w:type="pct"/>
          </w:tcPr>
          <w:p w14:paraId="5EB1D1BD" w14:textId="77777777" w:rsidR="00BC0901" w:rsidRPr="009704DF" w:rsidRDefault="00BC0901" w:rsidP="00266BF6">
            <w:pPr>
              <w:pStyle w:val="GazetteTableText"/>
            </w:pPr>
            <w:r w:rsidRPr="009704DF">
              <w:t>Chlorpyrifos</w:t>
            </w:r>
          </w:p>
        </w:tc>
        <w:tc>
          <w:tcPr>
            <w:tcW w:w="833" w:type="pct"/>
          </w:tcPr>
          <w:p w14:paraId="66C81680" w14:textId="77777777" w:rsidR="00BC0901" w:rsidRPr="009704DF" w:rsidRDefault="00BC0901" w:rsidP="00266BF6">
            <w:pPr>
              <w:pStyle w:val="GazetteTableText"/>
            </w:pPr>
            <w:r w:rsidRPr="009704DF">
              <w:t>Corteva Agriscience Australia Pty Ltd</w:t>
            </w:r>
          </w:p>
        </w:tc>
        <w:tc>
          <w:tcPr>
            <w:tcW w:w="834" w:type="pct"/>
          </w:tcPr>
          <w:p w14:paraId="25141A59" w14:textId="77777777" w:rsidR="00BC0901" w:rsidRPr="009704DF" w:rsidRDefault="00BC0901" w:rsidP="00266BF6">
            <w:pPr>
              <w:pStyle w:val="GazetteTableText"/>
            </w:pPr>
            <w:r>
              <w:t>N/A</w:t>
            </w:r>
          </w:p>
        </w:tc>
        <w:tc>
          <w:tcPr>
            <w:tcW w:w="834" w:type="pct"/>
          </w:tcPr>
          <w:p w14:paraId="0F4386C0" w14:textId="77777777" w:rsidR="00BC0901" w:rsidRDefault="00BC0901" w:rsidP="00266BF6">
            <w:pPr>
              <w:pStyle w:val="GazetteTableText"/>
            </w:pPr>
            <w:r>
              <w:t>N/A</w:t>
            </w:r>
          </w:p>
        </w:tc>
      </w:tr>
      <w:tr w:rsidR="00BC0901" w:rsidRPr="003A1097" w14:paraId="09725709" w14:textId="77777777" w:rsidTr="00266BF6">
        <w:tc>
          <w:tcPr>
            <w:tcW w:w="833" w:type="pct"/>
          </w:tcPr>
          <w:p w14:paraId="72D1F96F" w14:textId="77777777" w:rsidR="00BC0901" w:rsidRDefault="00BC0901" w:rsidP="00266BF6">
            <w:pPr>
              <w:pStyle w:val="GazetteTableText"/>
            </w:pPr>
            <w:r>
              <w:t>Active constituent</w:t>
            </w:r>
          </w:p>
        </w:tc>
        <w:tc>
          <w:tcPr>
            <w:tcW w:w="834" w:type="pct"/>
          </w:tcPr>
          <w:p w14:paraId="7C5B1C3E" w14:textId="77777777" w:rsidR="00BC0901" w:rsidRPr="009704DF" w:rsidRDefault="00BC0901" w:rsidP="00266BF6">
            <w:pPr>
              <w:pStyle w:val="GazetteTableText"/>
            </w:pPr>
            <w:r w:rsidRPr="009704DF">
              <w:t>60079</w:t>
            </w:r>
          </w:p>
        </w:tc>
        <w:tc>
          <w:tcPr>
            <w:tcW w:w="834" w:type="pct"/>
          </w:tcPr>
          <w:p w14:paraId="4E577FB7" w14:textId="77777777" w:rsidR="00BC0901" w:rsidRPr="009704DF" w:rsidRDefault="00BC0901" w:rsidP="00266BF6">
            <w:pPr>
              <w:pStyle w:val="GazetteTableText"/>
            </w:pPr>
            <w:r w:rsidRPr="009704DF">
              <w:t>Chlorpyrifos</w:t>
            </w:r>
          </w:p>
        </w:tc>
        <w:tc>
          <w:tcPr>
            <w:tcW w:w="833" w:type="pct"/>
          </w:tcPr>
          <w:p w14:paraId="0DCB7FCD" w14:textId="77777777" w:rsidR="00BC0901" w:rsidRPr="009704DF" w:rsidRDefault="00BC0901" w:rsidP="00266BF6">
            <w:pPr>
              <w:pStyle w:val="GazetteTableText"/>
            </w:pPr>
            <w:r w:rsidRPr="009704DF">
              <w:t>Agrogill Chemicals Pty Ltd</w:t>
            </w:r>
          </w:p>
        </w:tc>
        <w:tc>
          <w:tcPr>
            <w:tcW w:w="834" w:type="pct"/>
          </w:tcPr>
          <w:p w14:paraId="52F299AA" w14:textId="77777777" w:rsidR="00BC0901" w:rsidRPr="009704DF" w:rsidRDefault="00BC0901" w:rsidP="00266BF6">
            <w:pPr>
              <w:pStyle w:val="GazetteTableText"/>
            </w:pPr>
            <w:r>
              <w:t>N/A</w:t>
            </w:r>
          </w:p>
        </w:tc>
        <w:tc>
          <w:tcPr>
            <w:tcW w:w="834" w:type="pct"/>
          </w:tcPr>
          <w:p w14:paraId="3FFDDF75" w14:textId="77777777" w:rsidR="00BC0901" w:rsidRDefault="00BC0901" w:rsidP="00266BF6">
            <w:pPr>
              <w:pStyle w:val="GazetteTableText"/>
            </w:pPr>
            <w:r>
              <w:t>N/A</w:t>
            </w:r>
          </w:p>
        </w:tc>
      </w:tr>
      <w:tr w:rsidR="00BC0901" w:rsidRPr="003A1097" w14:paraId="256AE691" w14:textId="77777777" w:rsidTr="00266BF6">
        <w:tc>
          <w:tcPr>
            <w:tcW w:w="833" w:type="pct"/>
          </w:tcPr>
          <w:p w14:paraId="0281AB59" w14:textId="77777777" w:rsidR="00BC0901" w:rsidRPr="001910E5" w:rsidRDefault="00BC0901" w:rsidP="00266BF6">
            <w:pPr>
              <w:pStyle w:val="GazetteTableText"/>
            </w:pPr>
            <w:r>
              <w:t>Product (agricultural)</w:t>
            </w:r>
          </w:p>
        </w:tc>
        <w:tc>
          <w:tcPr>
            <w:tcW w:w="834" w:type="pct"/>
          </w:tcPr>
          <w:p w14:paraId="439715DA" w14:textId="77777777" w:rsidR="00BC0901" w:rsidRPr="001910E5" w:rsidRDefault="00BC0901" w:rsidP="00266BF6">
            <w:pPr>
              <w:pStyle w:val="GazetteTableText"/>
            </w:pPr>
            <w:r w:rsidRPr="009704DF">
              <w:t>60188</w:t>
            </w:r>
          </w:p>
        </w:tc>
        <w:tc>
          <w:tcPr>
            <w:tcW w:w="834" w:type="pct"/>
          </w:tcPr>
          <w:p w14:paraId="162E1F99" w14:textId="77777777" w:rsidR="00BC0901" w:rsidRPr="001910E5" w:rsidRDefault="00BC0901" w:rsidP="00266BF6">
            <w:pPr>
              <w:pStyle w:val="GazetteTableText"/>
            </w:pPr>
            <w:r w:rsidRPr="009704DF">
              <w:t>Genfarm Chlorpyrifos 500 Insecticide</w:t>
            </w:r>
          </w:p>
        </w:tc>
        <w:tc>
          <w:tcPr>
            <w:tcW w:w="833" w:type="pct"/>
          </w:tcPr>
          <w:p w14:paraId="027EDB12" w14:textId="77777777" w:rsidR="00BC0901" w:rsidRPr="001910E5" w:rsidRDefault="00BC0901" w:rsidP="00266BF6">
            <w:pPr>
              <w:pStyle w:val="GazetteTableText"/>
            </w:pPr>
            <w:r w:rsidRPr="009704DF">
              <w:t>Nutrien Ag Solutions Limited</w:t>
            </w:r>
          </w:p>
        </w:tc>
        <w:tc>
          <w:tcPr>
            <w:tcW w:w="834" w:type="pct"/>
          </w:tcPr>
          <w:p w14:paraId="57A6F4A4" w14:textId="77777777" w:rsidR="00BC0901" w:rsidRPr="001910E5" w:rsidRDefault="00BC0901" w:rsidP="00266BF6">
            <w:pPr>
              <w:pStyle w:val="GazetteTableText"/>
            </w:pPr>
            <w:r w:rsidRPr="009704DF">
              <w:t>60188/121006, 60188/128641</w:t>
            </w:r>
          </w:p>
        </w:tc>
        <w:tc>
          <w:tcPr>
            <w:tcW w:w="834" w:type="pct"/>
          </w:tcPr>
          <w:p w14:paraId="3B040CC6"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1ACBB8A6" w14:textId="77777777" w:rsidTr="00266BF6">
        <w:tc>
          <w:tcPr>
            <w:tcW w:w="833" w:type="pct"/>
          </w:tcPr>
          <w:p w14:paraId="111C0BF7" w14:textId="77777777" w:rsidR="00BC0901" w:rsidRPr="001910E5" w:rsidRDefault="00BC0901" w:rsidP="00266BF6">
            <w:pPr>
              <w:pStyle w:val="GazetteTableText"/>
            </w:pPr>
            <w:r>
              <w:t>Product (agricultural)</w:t>
            </w:r>
          </w:p>
        </w:tc>
        <w:tc>
          <w:tcPr>
            <w:tcW w:w="834" w:type="pct"/>
          </w:tcPr>
          <w:p w14:paraId="7C03BA8C" w14:textId="77777777" w:rsidR="00BC0901" w:rsidRPr="001910E5" w:rsidRDefault="00BC0901" w:rsidP="00266BF6">
            <w:pPr>
              <w:pStyle w:val="GazetteTableText"/>
            </w:pPr>
            <w:r w:rsidRPr="009704DF">
              <w:t>60611</w:t>
            </w:r>
          </w:p>
        </w:tc>
        <w:tc>
          <w:tcPr>
            <w:tcW w:w="834" w:type="pct"/>
          </w:tcPr>
          <w:p w14:paraId="3618996D" w14:textId="77777777" w:rsidR="00BC0901" w:rsidRPr="001910E5" w:rsidRDefault="00BC0901" w:rsidP="00266BF6">
            <w:pPr>
              <w:pStyle w:val="GazetteTableText"/>
            </w:pPr>
            <w:proofErr w:type="spellStart"/>
            <w:r w:rsidRPr="009704DF">
              <w:t>Huilong</w:t>
            </w:r>
            <w:proofErr w:type="spellEnd"/>
            <w:r w:rsidRPr="009704DF">
              <w:t xml:space="preserve"> Chlorpyrifos 500 EC Insecticide</w:t>
            </w:r>
          </w:p>
        </w:tc>
        <w:tc>
          <w:tcPr>
            <w:tcW w:w="833" w:type="pct"/>
          </w:tcPr>
          <w:p w14:paraId="68C2BB25" w14:textId="77777777" w:rsidR="00BC0901" w:rsidRPr="001910E5" w:rsidRDefault="00BC0901" w:rsidP="00266BF6">
            <w:pPr>
              <w:pStyle w:val="GazetteTableText"/>
            </w:pPr>
            <w:proofErr w:type="spellStart"/>
            <w:r w:rsidRPr="009704DF">
              <w:t>Huilong</w:t>
            </w:r>
            <w:proofErr w:type="spellEnd"/>
            <w:r w:rsidRPr="009704DF">
              <w:t xml:space="preserve"> Agrochemicals Australia Pty Ltd</w:t>
            </w:r>
          </w:p>
        </w:tc>
        <w:tc>
          <w:tcPr>
            <w:tcW w:w="834" w:type="pct"/>
          </w:tcPr>
          <w:p w14:paraId="11925E66" w14:textId="77777777" w:rsidR="00BC0901" w:rsidRPr="001910E5" w:rsidRDefault="00BC0901" w:rsidP="00266BF6">
            <w:pPr>
              <w:pStyle w:val="GazetteTableText"/>
            </w:pPr>
            <w:r w:rsidRPr="009704DF">
              <w:t>60611/121217</w:t>
            </w:r>
          </w:p>
        </w:tc>
        <w:tc>
          <w:tcPr>
            <w:tcW w:w="834" w:type="pct"/>
          </w:tcPr>
          <w:p w14:paraId="373C2E5F"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6A9D1003" w14:textId="77777777" w:rsidTr="00266BF6">
        <w:tc>
          <w:tcPr>
            <w:tcW w:w="833" w:type="pct"/>
          </w:tcPr>
          <w:p w14:paraId="14776C62" w14:textId="77777777" w:rsidR="00BC0901" w:rsidRPr="001910E5" w:rsidRDefault="00BC0901" w:rsidP="00266BF6">
            <w:pPr>
              <w:pStyle w:val="GazetteTableText"/>
            </w:pPr>
            <w:r>
              <w:t>Product (agricultural)</w:t>
            </w:r>
          </w:p>
        </w:tc>
        <w:tc>
          <w:tcPr>
            <w:tcW w:w="834" w:type="pct"/>
          </w:tcPr>
          <w:p w14:paraId="4485A84B" w14:textId="77777777" w:rsidR="00BC0901" w:rsidRPr="001910E5" w:rsidRDefault="00BC0901" w:rsidP="00266BF6">
            <w:pPr>
              <w:pStyle w:val="GazetteTableText"/>
            </w:pPr>
            <w:r w:rsidRPr="009704DF">
              <w:t>61071</w:t>
            </w:r>
          </w:p>
        </w:tc>
        <w:tc>
          <w:tcPr>
            <w:tcW w:w="834" w:type="pct"/>
          </w:tcPr>
          <w:p w14:paraId="56962408" w14:textId="77777777" w:rsidR="00BC0901" w:rsidRPr="001910E5" w:rsidRDefault="00BC0901" w:rsidP="00266BF6">
            <w:pPr>
              <w:pStyle w:val="GazetteTableText"/>
            </w:pPr>
            <w:r w:rsidRPr="009704DF">
              <w:t>Strike-Out 500 WP Insecticide</w:t>
            </w:r>
          </w:p>
        </w:tc>
        <w:tc>
          <w:tcPr>
            <w:tcW w:w="833" w:type="pct"/>
          </w:tcPr>
          <w:p w14:paraId="58F11821" w14:textId="77777777" w:rsidR="00BC0901" w:rsidRPr="001910E5" w:rsidRDefault="00BC0901" w:rsidP="00266BF6">
            <w:pPr>
              <w:pStyle w:val="GazetteTableText"/>
            </w:pPr>
            <w:r w:rsidRPr="009704DF">
              <w:t>ADAMA Australia Pty L</w:t>
            </w:r>
            <w:r>
              <w:t>t</w:t>
            </w:r>
            <w:r w:rsidRPr="009704DF">
              <w:t>d</w:t>
            </w:r>
          </w:p>
        </w:tc>
        <w:tc>
          <w:tcPr>
            <w:tcW w:w="834" w:type="pct"/>
          </w:tcPr>
          <w:p w14:paraId="34377FEF" w14:textId="77777777" w:rsidR="00BC0901" w:rsidRPr="001910E5" w:rsidRDefault="00BC0901" w:rsidP="00266BF6">
            <w:pPr>
              <w:pStyle w:val="GazetteTableText"/>
            </w:pPr>
            <w:r w:rsidRPr="009704DF">
              <w:t>61071/121112</w:t>
            </w:r>
          </w:p>
        </w:tc>
        <w:tc>
          <w:tcPr>
            <w:tcW w:w="834" w:type="pct"/>
          </w:tcPr>
          <w:p w14:paraId="5033B469" w14:textId="77777777" w:rsidR="00BC0901" w:rsidRPr="009704DF" w:rsidRDefault="00BC0901" w:rsidP="00266BF6">
            <w:pPr>
              <w:pStyle w:val="GazetteTableText"/>
            </w:pPr>
            <w:r>
              <w:fldChar w:fldCharType="begin"/>
            </w:r>
            <w:r>
              <w:instrText xml:space="preserve"> REF _Ref150462049 \h  \* MERGEFORMAT </w:instrText>
            </w:r>
            <w:r>
              <w:fldChar w:fldCharType="separate"/>
            </w:r>
            <w:r>
              <w:t>Sample label 5</w:t>
            </w:r>
            <w:r>
              <w:fldChar w:fldCharType="end"/>
            </w:r>
          </w:p>
        </w:tc>
      </w:tr>
      <w:tr w:rsidR="00BC0901" w:rsidRPr="003A1097" w14:paraId="17F60A79" w14:textId="77777777" w:rsidTr="00266BF6">
        <w:tc>
          <w:tcPr>
            <w:tcW w:w="833" w:type="pct"/>
          </w:tcPr>
          <w:p w14:paraId="267C2433" w14:textId="77777777" w:rsidR="00BC0901" w:rsidRDefault="00BC0901" w:rsidP="00266BF6">
            <w:pPr>
              <w:pStyle w:val="GazetteTableText"/>
            </w:pPr>
            <w:r>
              <w:t>Active constituent</w:t>
            </w:r>
          </w:p>
        </w:tc>
        <w:tc>
          <w:tcPr>
            <w:tcW w:w="834" w:type="pct"/>
          </w:tcPr>
          <w:p w14:paraId="03857B98" w14:textId="77777777" w:rsidR="00BC0901" w:rsidRPr="009704DF" w:rsidRDefault="00BC0901" w:rsidP="00266BF6">
            <w:pPr>
              <w:pStyle w:val="GazetteTableText"/>
            </w:pPr>
            <w:r w:rsidRPr="009704DF">
              <w:t>62025</w:t>
            </w:r>
          </w:p>
        </w:tc>
        <w:tc>
          <w:tcPr>
            <w:tcW w:w="834" w:type="pct"/>
          </w:tcPr>
          <w:p w14:paraId="32E31923" w14:textId="77777777" w:rsidR="00BC0901" w:rsidRPr="009704DF" w:rsidRDefault="00BC0901" w:rsidP="00266BF6">
            <w:pPr>
              <w:pStyle w:val="GazetteTableText"/>
            </w:pPr>
            <w:r w:rsidRPr="009704DF">
              <w:t>Chlorpyrifos</w:t>
            </w:r>
          </w:p>
        </w:tc>
        <w:tc>
          <w:tcPr>
            <w:tcW w:w="833" w:type="pct"/>
          </w:tcPr>
          <w:p w14:paraId="4D481FEB" w14:textId="77777777" w:rsidR="00BC0901" w:rsidRPr="009704DF" w:rsidRDefault="00BC0901" w:rsidP="00266BF6">
            <w:pPr>
              <w:pStyle w:val="GazetteTableText"/>
            </w:pPr>
            <w:proofErr w:type="spellStart"/>
            <w:r w:rsidRPr="009704DF">
              <w:t>Huilong</w:t>
            </w:r>
            <w:proofErr w:type="spellEnd"/>
            <w:r w:rsidRPr="009704DF">
              <w:t xml:space="preserve"> Agrochemicals Australia Pty Ltd</w:t>
            </w:r>
          </w:p>
        </w:tc>
        <w:tc>
          <w:tcPr>
            <w:tcW w:w="834" w:type="pct"/>
          </w:tcPr>
          <w:p w14:paraId="62FD49CB" w14:textId="77777777" w:rsidR="00BC0901" w:rsidRPr="009704DF" w:rsidRDefault="00BC0901" w:rsidP="00266BF6">
            <w:pPr>
              <w:pStyle w:val="GazetteTableText"/>
            </w:pPr>
            <w:r>
              <w:t>N/A</w:t>
            </w:r>
          </w:p>
        </w:tc>
        <w:tc>
          <w:tcPr>
            <w:tcW w:w="834" w:type="pct"/>
          </w:tcPr>
          <w:p w14:paraId="2A04DF44" w14:textId="77777777" w:rsidR="00BC0901" w:rsidRDefault="00BC0901" w:rsidP="00266BF6">
            <w:pPr>
              <w:pStyle w:val="GazetteTableText"/>
            </w:pPr>
            <w:r>
              <w:t>N/A</w:t>
            </w:r>
          </w:p>
        </w:tc>
      </w:tr>
      <w:tr w:rsidR="00BC0901" w:rsidRPr="003A1097" w14:paraId="4596CD2A" w14:textId="77777777" w:rsidTr="00266BF6">
        <w:tc>
          <w:tcPr>
            <w:tcW w:w="833" w:type="pct"/>
          </w:tcPr>
          <w:p w14:paraId="54FC8478" w14:textId="77777777" w:rsidR="00BC0901" w:rsidRPr="001910E5" w:rsidRDefault="00BC0901" w:rsidP="00266BF6">
            <w:pPr>
              <w:pStyle w:val="GazetteTableText"/>
            </w:pPr>
            <w:r>
              <w:t>Product (agricultural)</w:t>
            </w:r>
          </w:p>
        </w:tc>
        <w:tc>
          <w:tcPr>
            <w:tcW w:w="834" w:type="pct"/>
          </w:tcPr>
          <w:p w14:paraId="7672D87E" w14:textId="77777777" w:rsidR="00BC0901" w:rsidRPr="001910E5" w:rsidRDefault="00BC0901" w:rsidP="00266BF6">
            <w:pPr>
              <w:pStyle w:val="GazetteTableText"/>
            </w:pPr>
            <w:r w:rsidRPr="009704DF">
              <w:t>63086</w:t>
            </w:r>
          </w:p>
        </w:tc>
        <w:tc>
          <w:tcPr>
            <w:tcW w:w="834" w:type="pct"/>
          </w:tcPr>
          <w:p w14:paraId="2EE83F01" w14:textId="77777777" w:rsidR="00BC0901" w:rsidRPr="001910E5" w:rsidRDefault="00BC0901" w:rsidP="00266BF6">
            <w:pPr>
              <w:pStyle w:val="GazetteTableText"/>
            </w:pPr>
            <w:proofErr w:type="spellStart"/>
            <w:r w:rsidRPr="009704DF">
              <w:t>Chemicide</w:t>
            </w:r>
            <w:proofErr w:type="spellEnd"/>
            <w:r w:rsidRPr="009704DF">
              <w:t xml:space="preserve"> 500 Insecticide</w:t>
            </w:r>
          </w:p>
        </w:tc>
        <w:tc>
          <w:tcPr>
            <w:tcW w:w="833" w:type="pct"/>
          </w:tcPr>
          <w:p w14:paraId="1EC5CC20" w14:textId="77777777" w:rsidR="00BC0901" w:rsidRPr="001910E5" w:rsidRDefault="00BC0901" w:rsidP="00266BF6">
            <w:pPr>
              <w:pStyle w:val="GazetteTableText"/>
            </w:pPr>
            <w:r w:rsidRPr="009704DF">
              <w:t>Hextar Chemicals Pty Ltd</w:t>
            </w:r>
          </w:p>
        </w:tc>
        <w:tc>
          <w:tcPr>
            <w:tcW w:w="834" w:type="pct"/>
          </w:tcPr>
          <w:p w14:paraId="2534BB66" w14:textId="77777777" w:rsidR="00BC0901" w:rsidRPr="001910E5" w:rsidRDefault="00BC0901" w:rsidP="00266BF6">
            <w:pPr>
              <w:pStyle w:val="GazetteTableText"/>
            </w:pPr>
            <w:r w:rsidRPr="009704DF">
              <w:t>63086/120981</w:t>
            </w:r>
          </w:p>
        </w:tc>
        <w:tc>
          <w:tcPr>
            <w:tcW w:w="834" w:type="pct"/>
          </w:tcPr>
          <w:p w14:paraId="7305EE60"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3B90C146" w14:textId="77777777" w:rsidTr="00266BF6">
        <w:tc>
          <w:tcPr>
            <w:tcW w:w="833" w:type="pct"/>
          </w:tcPr>
          <w:p w14:paraId="45499A80" w14:textId="77777777" w:rsidR="00BC0901" w:rsidRPr="001910E5" w:rsidRDefault="00BC0901" w:rsidP="00266BF6">
            <w:pPr>
              <w:pStyle w:val="GazetteTableText"/>
            </w:pPr>
            <w:r>
              <w:t>Product (agricultural)</w:t>
            </w:r>
          </w:p>
        </w:tc>
        <w:tc>
          <w:tcPr>
            <w:tcW w:w="834" w:type="pct"/>
          </w:tcPr>
          <w:p w14:paraId="33B8FCF6" w14:textId="77777777" w:rsidR="00BC0901" w:rsidRPr="001910E5" w:rsidRDefault="00BC0901" w:rsidP="00266BF6">
            <w:pPr>
              <w:pStyle w:val="GazetteTableText"/>
            </w:pPr>
            <w:r w:rsidRPr="009704DF">
              <w:t>63145</w:t>
            </w:r>
          </w:p>
        </w:tc>
        <w:tc>
          <w:tcPr>
            <w:tcW w:w="834" w:type="pct"/>
          </w:tcPr>
          <w:p w14:paraId="5ACD48C0" w14:textId="77777777" w:rsidR="00BC0901" w:rsidRPr="001910E5" w:rsidRDefault="00BC0901" w:rsidP="00266BF6">
            <w:pPr>
              <w:pStyle w:val="GazetteTableText"/>
            </w:pPr>
            <w:r w:rsidRPr="009704DF">
              <w:t xml:space="preserve">AW </w:t>
            </w:r>
            <w:proofErr w:type="spellStart"/>
            <w:r w:rsidRPr="009704DF">
              <w:t>Cuft</w:t>
            </w:r>
            <w:proofErr w:type="spellEnd"/>
            <w:r w:rsidRPr="009704DF">
              <w:t xml:space="preserve"> 500 Insecticide and Termiticide</w:t>
            </w:r>
          </w:p>
        </w:tc>
        <w:tc>
          <w:tcPr>
            <w:tcW w:w="833" w:type="pct"/>
          </w:tcPr>
          <w:p w14:paraId="106CD05C" w14:textId="77777777" w:rsidR="00BC0901" w:rsidRPr="001910E5" w:rsidRDefault="00BC0901" w:rsidP="00266BF6">
            <w:pPr>
              <w:pStyle w:val="GazetteTableText"/>
            </w:pPr>
            <w:r w:rsidRPr="009704DF">
              <w:t>Agri West Pty L</w:t>
            </w:r>
            <w:r>
              <w:t>t</w:t>
            </w:r>
            <w:r w:rsidRPr="009704DF">
              <w:t>d</w:t>
            </w:r>
          </w:p>
        </w:tc>
        <w:tc>
          <w:tcPr>
            <w:tcW w:w="834" w:type="pct"/>
          </w:tcPr>
          <w:p w14:paraId="39820E66" w14:textId="77777777" w:rsidR="00BC0901" w:rsidRPr="001910E5" w:rsidRDefault="00BC0901" w:rsidP="00266BF6">
            <w:pPr>
              <w:pStyle w:val="GazetteTableText"/>
            </w:pPr>
            <w:r w:rsidRPr="009704DF">
              <w:t>63145/121216</w:t>
            </w:r>
          </w:p>
        </w:tc>
        <w:tc>
          <w:tcPr>
            <w:tcW w:w="834" w:type="pct"/>
          </w:tcPr>
          <w:p w14:paraId="4D6F22A4"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261B9462" w14:textId="77777777" w:rsidTr="00266BF6">
        <w:tc>
          <w:tcPr>
            <w:tcW w:w="833" w:type="pct"/>
          </w:tcPr>
          <w:p w14:paraId="3B537026" w14:textId="77777777" w:rsidR="00BC0901" w:rsidRDefault="00BC0901" w:rsidP="00266BF6">
            <w:pPr>
              <w:pStyle w:val="GazetteTableText"/>
            </w:pPr>
            <w:r>
              <w:t>Active constituent</w:t>
            </w:r>
          </w:p>
        </w:tc>
        <w:tc>
          <w:tcPr>
            <w:tcW w:w="834" w:type="pct"/>
          </w:tcPr>
          <w:p w14:paraId="0B0233DB" w14:textId="77777777" w:rsidR="00BC0901" w:rsidRPr="009704DF" w:rsidRDefault="00BC0901" w:rsidP="00266BF6">
            <w:pPr>
              <w:pStyle w:val="GazetteTableText"/>
            </w:pPr>
            <w:r w:rsidRPr="009704DF">
              <w:t>64006</w:t>
            </w:r>
          </w:p>
        </w:tc>
        <w:tc>
          <w:tcPr>
            <w:tcW w:w="834" w:type="pct"/>
          </w:tcPr>
          <w:p w14:paraId="6E8C0810" w14:textId="77777777" w:rsidR="00BC0901" w:rsidRPr="009704DF" w:rsidRDefault="00BC0901" w:rsidP="00266BF6">
            <w:pPr>
              <w:pStyle w:val="GazetteTableText"/>
            </w:pPr>
            <w:r w:rsidRPr="009704DF">
              <w:t>Chlorpyrifos</w:t>
            </w:r>
          </w:p>
        </w:tc>
        <w:tc>
          <w:tcPr>
            <w:tcW w:w="833" w:type="pct"/>
          </w:tcPr>
          <w:p w14:paraId="0D1E2DCD" w14:textId="77777777" w:rsidR="00BC0901" w:rsidRPr="009704DF" w:rsidRDefault="00BC0901" w:rsidP="00266BF6">
            <w:pPr>
              <w:pStyle w:val="GazetteTableText"/>
            </w:pPr>
            <w:proofErr w:type="spellStart"/>
            <w:r w:rsidRPr="009704DF">
              <w:t>Netmatrix</w:t>
            </w:r>
            <w:proofErr w:type="spellEnd"/>
            <w:r w:rsidRPr="009704DF">
              <w:t xml:space="preserve"> Crop Care Limited</w:t>
            </w:r>
          </w:p>
        </w:tc>
        <w:tc>
          <w:tcPr>
            <w:tcW w:w="834" w:type="pct"/>
          </w:tcPr>
          <w:p w14:paraId="59CFB8CF" w14:textId="77777777" w:rsidR="00BC0901" w:rsidRPr="009704DF" w:rsidRDefault="00BC0901" w:rsidP="00266BF6">
            <w:pPr>
              <w:pStyle w:val="GazetteTableText"/>
            </w:pPr>
            <w:r>
              <w:t>N/A</w:t>
            </w:r>
          </w:p>
        </w:tc>
        <w:tc>
          <w:tcPr>
            <w:tcW w:w="834" w:type="pct"/>
          </w:tcPr>
          <w:p w14:paraId="10F1C4E7" w14:textId="77777777" w:rsidR="00BC0901" w:rsidRDefault="00BC0901" w:rsidP="00266BF6">
            <w:pPr>
              <w:pStyle w:val="GazetteTableText"/>
            </w:pPr>
            <w:r>
              <w:t>N/A</w:t>
            </w:r>
          </w:p>
        </w:tc>
      </w:tr>
      <w:tr w:rsidR="00BC0901" w:rsidRPr="003A1097" w14:paraId="7C1B624F" w14:textId="77777777" w:rsidTr="00266BF6">
        <w:tc>
          <w:tcPr>
            <w:tcW w:w="833" w:type="pct"/>
          </w:tcPr>
          <w:p w14:paraId="0B182B80" w14:textId="77777777" w:rsidR="00BC0901" w:rsidRPr="001910E5" w:rsidRDefault="00BC0901" w:rsidP="00266BF6">
            <w:pPr>
              <w:pStyle w:val="GazetteTableText"/>
            </w:pPr>
            <w:r>
              <w:t>Product (agricultural)</w:t>
            </w:r>
          </w:p>
        </w:tc>
        <w:tc>
          <w:tcPr>
            <w:tcW w:w="834" w:type="pct"/>
          </w:tcPr>
          <w:p w14:paraId="3949944F" w14:textId="77777777" w:rsidR="00BC0901" w:rsidRPr="001910E5" w:rsidRDefault="00BC0901" w:rsidP="00266BF6">
            <w:pPr>
              <w:pStyle w:val="GazetteTableText"/>
            </w:pPr>
            <w:r w:rsidRPr="009704DF">
              <w:t>64319</w:t>
            </w:r>
          </w:p>
        </w:tc>
        <w:tc>
          <w:tcPr>
            <w:tcW w:w="834" w:type="pct"/>
          </w:tcPr>
          <w:p w14:paraId="56CB6720" w14:textId="77777777" w:rsidR="00BC0901" w:rsidRPr="001910E5" w:rsidRDefault="00BC0901" w:rsidP="00266BF6">
            <w:pPr>
              <w:pStyle w:val="GazetteTableText"/>
            </w:pPr>
            <w:proofErr w:type="spellStart"/>
            <w:r w:rsidRPr="009704DF">
              <w:t>Farmalinx</w:t>
            </w:r>
            <w:proofErr w:type="spellEnd"/>
            <w:r w:rsidRPr="009704DF">
              <w:t xml:space="preserve"> </w:t>
            </w:r>
            <w:proofErr w:type="spellStart"/>
            <w:r w:rsidRPr="009704DF">
              <w:t>Chlorpos</w:t>
            </w:r>
            <w:proofErr w:type="spellEnd"/>
            <w:r w:rsidRPr="009704DF">
              <w:t xml:space="preserve"> 500 EC Insecticide</w:t>
            </w:r>
          </w:p>
        </w:tc>
        <w:tc>
          <w:tcPr>
            <w:tcW w:w="833" w:type="pct"/>
          </w:tcPr>
          <w:p w14:paraId="54401AF4" w14:textId="77777777" w:rsidR="00BC0901" w:rsidRPr="001910E5" w:rsidRDefault="00BC0901" w:rsidP="00266BF6">
            <w:pPr>
              <w:pStyle w:val="GazetteTableText"/>
            </w:pPr>
            <w:r w:rsidRPr="009704DF">
              <w:t>Farmalinx Pty Ltd</w:t>
            </w:r>
          </w:p>
        </w:tc>
        <w:tc>
          <w:tcPr>
            <w:tcW w:w="834" w:type="pct"/>
          </w:tcPr>
          <w:p w14:paraId="3A56E4CC" w14:textId="77777777" w:rsidR="00BC0901" w:rsidRPr="001910E5" w:rsidRDefault="00BC0901" w:rsidP="00266BF6">
            <w:pPr>
              <w:pStyle w:val="GazetteTableText"/>
            </w:pPr>
            <w:r w:rsidRPr="009704DF">
              <w:t>64319/121004</w:t>
            </w:r>
          </w:p>
        </w:tc>
        <w:tc>
          <w:tcPr>
            <w:tcW w:w="834" w:type="pct"/>
          </w:tcPr>
          <w:p w14:paraId="32943E00"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4AADF07C" w14:textId="77777777" w:rsidTr="00266BF6">
        <w:tc>
          <w:tcPr>
            <w:tcW w:w="833" w:type="pct"/>
          </w:tcPr>
          <w:p w14:paraId="41976883" w14:textId="77777777" w:rsidR="00BC0901" w:rsidRPr="001910E5" w:rsidRDefault="00BC0901" w:rsidP="00266BF6">
            <w:pPr>
              <w:pStyle w:val="GazetteTableText"/>
            </w:pPr>
            <w:r>
              <w:t>Product (agricultural)</w:t>
            </w:r>
          </w:p>
        </w:tc>
        <w:tc>
          <w:tcPr>
            <w:tcW w:w="834" w:type="pct"/>
          </w:tcPr>
          <w:p w14:paraId="68912E26" w14:textId="77777777" w:rsidR="00BC0901" w:rsidRPr="001910E5" w:rsidRDefault="00BC0901" w:rsidP="00266BF6">
            <w:pPr>
              <w:pStyle w:val="GazetteTableText"/>
            </w:pPr>
            <w:r w:rsidRPr="009704DF">
              <w:t>65160</w:t>
            </w:r>
          </w:p>
        </w:tc>
        <w:tc>
          <w:tcPr>
            <w:tcW w:w="834" w:type="pct"/>
          </w:tcPr>
          <w:p w14:paraId="24A4495D" w14:textId="77777777" w:rsidR="00BC0901" w:rsidRPr="001910E5" w:rsidRDefault="00BC0901" w:rsidP="00266BF6">
            <w:pPr>
              <w:pStyle w:val="GazetteTableText"/>
            </w:pPr>
            <w:r w:rsidRPr="009704DF">
              <w:t>Apparent Dingo 500 Insecticide</w:t>
            </w:r>
          </w:p>
        </w:tc>
        <w:tc>
          <w:tcPr>
            <w:tcW w:w="833" w:type="pct"/>
          </w:tcPr>
          <w:p w14:paraId="4D9F3B4B" w14:textId="77777777" w:rsidR="00BC0901" w:rsidRPr="001910E5" w:rsidRDefault="00BC0901" w:rsidP="00266BF6">
            <w:pPr>
              <w:pStyle w:val="GazetteTableText"/>
            </w:pPr>
            <w:r w:rsidRPr="009704DF">
              <w:t>Titan Ag Pty Ltd</w:t>
            </w:r>
          </w:p>
        </w:tc>
        <w:tc>
          <w:tcPr>
            <w:tcW w:w="834" w:type="pct"/>
          </w:tcPr>
          <w:p w14:paraId="70B28329" w14:textId="77777777" w:rsidR="00BC0901" w:rsidRPr="001910E5" w:rsidRDefault="00BC0901" w:rsidP="00266BF6">
            <w:pPr>
              <w:pStyle w:val="GazetteTableText"/>
            </w:pPr>
            <w:r w:rsidRPr="009704DF">
              <w:t>65160/121164</w:t>
            </w:r>
          </w:p>
        </w:tc>
        <w:tc>
          <w:tcPr>
            <w:tcW w:w="834" w:type="pct"/>
          </w:tcPr>
          <w:p w14:paraId="0B5EB0B6"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465EDC19" w14:textId="77777777" w:rsidTr="00266BF6">
        <w:tc>
          <w:tcPr>
            <w:tcW w:w="833" w:type="pct"/>
          </w:tcPr>
          <w:p w14:paraId="0DEFB1FF" w14:textId="77777777" w:rsidR="00BC0901" w:rsidRDefault="00BC0901" w:rsidP="00266BF6">
            <w:pPr>
              <w:pStyle w:val="GazetteTableText"/>
            </w:pPr>
            <w:r>
              <w:t>Active constituent</w:t>
            </w:r>
          </w:p>
        </w:tc>
        <w:tc>
          <w:tcPr>
            <w:tcW w:w="834" w:type="pct"/>
          </w:tcPr>
          <w:p w14:paraId="3F8C3B29" w14:textId="77777777" w:rsidR="00BC0901" w:rsidRPr="009704DF" w:rsidRDefault="00BC0901" w:rsidP="00266BF6">
            <w:pPr>
              <w:pStyle w:val="GazetteTableText"/>
            </w:pPr>
            <w:r w:rsidRPr="009704DF">
              <w:t>65331</w:t>
            </w:r>
          </w:p>
        </w:tc>
        <w:tc>
          <w:tcPr>
            <w:tcW w:w="834" w:type="pct"/>
          </w:tcPr>
          <w:p w14:paraId="01C65E3A" w14:textId="77777777" w:rsidR="00BC0901" w:rsidRPr="009704DF" w:rsidRDefault="00BC0901" w:rsidP="00266BF6">
            <w:pPr>
              <w:pStyle w:val="GazetteTableText"/>
            </w:pPr>
            <w:r w:rsidRPr="009704DF">
              <w:t>Chlorpyrifos</w:t>
            </w:r>
          </w:p>
        </w:tc>
        <w:tc>
          <w:tcPr>
            <w:tcW w:w="833" w:type="pct"/>
          </w:tcPr>
          <w:p w14:paraId="321991BE" w14:textId="77777777" w:rsidR="00BC0901" w:rsidRPr="009704DF" w:rsidRDefault="00BC0901" w:rsidP="00266BF6">
            <w:pPr>
              <w:pStyle w:val="GazetteTableText"/>
            </w:pPr>
            <w:r w:rsidRPr="009704DF">
              <w:t>Nutrien Ag Solutions Limited</w:t>
            </w:r>
          </w:p>
        </w:tc>
        <w:tc>
          <w:tcPr>
            <w:tcW w:w="834" w:type="pct"/>
          </w:tcPr>
          <w:p w14:paraId="19F8E21F" w14:textId="77777777" w:rsidR="00BC0901" w:rsidRPr="009704DF" w:rsidRDefault="00BC0901" w:rsidP="00266BF6">
            <w:pPr>
              <w:pStyle w:val="GazetteTableText"/>
            </w:pPr>
            <w:r>
              <w:t>N/A</w:t>
            </w:r>
          </w:p>
        </w:tc>
        <w:tc>
          <w:tcPr>
            <w:tcW w:w="834" w:type="pct"/>
          </w:tcPr>
          <w:p w14:paraId="7C077D4D" w14:textId="77777777" w:rsidR="00BC0901" w:rsidRDefault="00BC0901" w:rsidP="00266BF6">
            <w:pPr>
              <w:pStyle w:val="GazetteTableText"/>
            </w:pPr>
            <w:r>
              <w:t>N/A</w:t>
            </w:r>
          </w:p>
        </w:tc>
      </w:tr>
      <w:tr w:rsidR="00BC0901" w:rsidRPr="003A1097" w14:paraId="647DB6EF" w14:textId="77777777" w:rsidTr="00266BF6">
        <w:tc>
          <w:tcPr>
            <w:tcW w:w="833" w:type="pct"/>
          </w:tcPr>
          <w:p w14:paraId="402E7EED" w14:textId="77777777" w:rsidR="00BC0901" w:rsidRDefault="00BC0901" w:rsidP="00266BF6">
            <w:pPr>
              <w:pStyle w:val="GazetteTableText"/>
            </w:pPr>
            <w:r>
              <w:t>Active constituent</w:t>
            </w:r>
          </w:p>
        </w:tc>
        <w:tc>
          <w:tcPr>
            <w:tcW w:w="834" w:type="pct"/>
          </w:tcPr>
          <w:p w14:paraId="52C82DC0" w14:textId="77777777" w:rsidR="00BC0901" w:rsidRPr="009704DF" w:rsidRDefault="00BC0901" w:rsidP="00266BF6">
            <w:pPr>
              <w:pStyle w:val="GazetteTableText"/>
            </w:pPr>
            <w:r w:rsidRPr="009704DF">
              <w:t>65346</w:t>
            </w:r>
          </w:p>
        </w:tc>
        <w:tc>
          <w:tcPr>
            <w:tcW w:w="834" w:type="pct"/>
          </w:tcPr>
          <w:p w14:paraId="64900EEA" w14:textId="77777777" w:rsidR="00BC0901" w:rsidRPr="009704DF" w:rsidRDefault="00BC0901" w:rsidP="00266BF6">
            <w:pPr>
              <w:pStyle w:val="GazetteTableText"/>
            </w:pPr>
            <w:r w:rsidRPr="009704DF">
              <w:t>Chlorpyrifos</w:t>
            </w:r>
          </w:p>
        </w:tc>
        <w:tc>
          <w:tcPr>
            <w:tcW w:w="833" w:type="pct"/>
          </w:tcPr>
          <w:p w14:paraId="059923FE" w14:textId="77777777" w:rsidR="00BC0901" w:rsidRPr="009704DF" w:rsidRDefault="00BC0901" w:rsidP="00266BF6">
            <w:pPr>
              <w:pStyle w:val="GazetteTableText"/>
            </w:pPr>
            <w:r w:rsidRPr="009704DF">
              <w:t>Imtrade Australia Pty Ltd</w:t>
            </w:r>
          </w:p>
        </w:tc>
        <w:tc>
          <w:tcPr>
            <w:tcW w:w="834" w:type="pct"/>
          </w:tcPr>
          <w:p w14:paraId="5F0679D9" w14:textId="77777777" w:rsidR="00BC0901" w:rsidRPr="009704DF" w:rsidRDefault="00BC0901" w:rsidP="00266BF6">
            <w:pPr>
              <w:pStyle w:val="GazetteTableText"/>
            </w:pPr>
            <w:r>
              <w:t>N/A</w:t>
            </w:r>
          </w:p>
        </w:tc>
        <w:tc>
          <w:tcPr>
            <w:tcW w:w="834" w:type="pct"/>
          </w:tcPr>
          <w:p w14:paraId="167D6AFA" w14:textId="77777777" w:rsidR="00BC0901" w:rsidRDefault="00BC0901" w:rsidP="00266BF6">
            <w:pPr>
              <w:pStyle w:val="GazetteTableText"/>
            </w:pPr>
            <w:r>
              <w:t>N/A</w:t>
            </w:r>
          </w:p>
        </w:tc>
      </w:tr>
      <w:tr w:rsidR="00BC0901" w:rsidRPr="003A1097" w14:paraId="551CAEB8" w14:textId="77777777" w:rsidTr="00266BF6">
        <w:tc>
          <w:tcPr>
            <w:tcW w:w="833" w:type="pct"/>
          </w:tcPr>
          <w:p w14:paraId="45DFDEEB" w14:textId="77777777" w:rsidR="00BC0901" w:rsidRDefault="00BC0901" w:rsidP="00266BF6">
            <w:pPr>
              <w:pStyle w:val="GazetteTableText"/>
            </w:pPr>
            <w:r>
              <w:t>Active constituent</w:t>
            </w:r>
          </w:p>
        </w:tc>
        <w:tc>
          <w:tcPr>
            <w:tcW w:w="834" w:type="pct"/>
          </w:tcPr>
          <w:p w14:paraId="3877AD05" w14:textId="77777777" w:rsidR="00BC0901" w:rsidRPr="009704DF" w:rsidRDefault="00BC0901" w:rsidP="00266BF6">
            <w:pPr>
              <w:pStyle w:val="GazetteTableText"/>
            </w:pPr>
            <w:r w:rsidRPr="009704DF">
              <w:t>65403</w:t>
            </w:r>
          </w:p>
        </w:tc>
        <w:tc>
          <w:tcPr>
            <w:tcW w:w="834" w:type="pct"/>
          </w:tcPr>
          <w:p w14:paraId="623575E0" w14:textId="77777777" w:rsidR="00BC0901" w:rsidRPr="009704DF" w:rsidRDefault="00BC0901" w:rsidP="00266BF6">
            <w:pPr>
              <w:pStyle w:val="GazetteTableText"/>
            </w:pPr>
            <w:r w:rsidRPr="009704DF">
              <w:t>Chlorpyrifos</w:t>
            </w:r>
          </w:p>
        </w:tc>
        <w:tc>
          <w:tcPr>
            <w:tcW w:w="833" w:type="pct"/>
          </w:tcPr>
          <w:p w14:paraId="37F80325" w14:textId="77777777" w:rsidR="00BC0901" w:rsidRPr="009704DF" w:rsidRDefault="00BC0901" w:rsidP="00266BF6">
            <w:pPr>
              <w:pStyle w:val="GazetteTableText"/>
            </w:pPr>
            <w:r w:rsidRPr="009704DF">
              <w:t>Sinon Australia Pty L</w:t>
            </w:r>
            <w:r>
              <w:t>t</w:t>
            </w:r>
            <w:r w:rsidRPr="009704DF">
              <w:t>d</w:t>
            </w:r>
          </w:p>
        </w:tc>
        <w:tc>
          <w:tcPr>
            <w:tcW w:w="834" w:type="pct"/>
          </w:tcPr>
          <w:p w14:paraId="409D6414" w14:textId="77777777" w:rsidR="00BC0901" w:rsidRPr="009704DF" w:rsidRDefault="00BC0901" w:rsidP="00266BF6">
            <w:pPr>
              <w:pStyle w:val="GazetteTableText"/>
            </w:pPr>
            <w:r>
              <w:t>N/A</w:t>
            </w:r>
          </w:p>
        </w:tc>
        <w:tc>
          <w:tcPr>
            <w:tcW w:w="834" w:type="pct"/>
          </w:tcPr>
          <w:p w14:paraId="71153199" w14:textId="77777777" w:rsidR="00BC0901" w:rsidRDefault="00BC0901" w:rsidP="00266BF6">
            <w:pPr>
              <w:pStyle w:val="GazetteTableText"/>
            </w:pPr>
            <w:r>
              <w:t>N/A</w:t>
            </w:r>
          </w:p>
        </w:tc>
      </w:tr>
      <w:tr w:rsidR="00BC0901" w:rsidRPr="003A1097" w14:paraId="09BD4696" w14:textId="77777777" w:rsidTr="00266BF6">
        <w:tc>
          <w:tcPr>
            <w:tcW w:w="833" w:type="pct"/>
          </w:tcPr>
          <w:p w14:paraId="4867B7AA" w14:textId="77777777" w:rsidR="00BC0901" w:rsidRPr="001910E5" w:rsidRDefault="00BC0901" w:rsidP="00266BF6">
            <w:pPr>
              <w:pStyle w:val="GazetteTableText"/>
            </w:pPr>
            <w:r>
              <w:t xml:space="preserve">Product (agricultural) </w:t>
            </w:r>
          </w:p>
        </w:tc>
        <w:tc>
          <w:tcPr>
            <w:tcW w:w="834" w:type="pct"/>
          </w:tcPr>
          <w:p w14:paraId="4DFDC109" w14:textId="77777777" w:rsidR="00BC0901" w:rsidRPr="001910E5" w:rsidRDefault="00BC0901" w:rsidP="00266BF6">
            <w:pPr>
              <w:pStyle w:val="GazetteTableText"/>
            </w:pPr>
            <w:r w:rsidRPr="009704DF">
              <w:t>65556</w:t>
            </w:r>
          </w:p>
        </w:tc>
        <w:tc>
          <w:tcPr>
            <w:tcW w:w="834" w:type="pct"/>
          </w:tcPr>
          <w:p w14:paraId="1AE34CAA" w14:textId="77777777" w:rsidR="00BC0901" w:rsidRPr="001910E5" w:rsidRDefault="00BC0901" w:rsidP="00266BF6">
            <w:pPr>
              <w:pStyle w:val="GazetteTableText"/>
            </w:pPr>
            <w:r w:rsidRPr="009704DF">
              <w:t>Rainbow Chlorpyrifos 500 Insecticide</w:t>
            </w:r>
          </w:p>
        </w:tc>
        <w:tc>
          <w:tcPr>
            <w:tcW w:w="833" w:type="pct"/>
          </w:tcPr>
          <w:p w14:paraId="1D00D9CC" w14:textId="77777777" w:rsidR="00BC0901" w:rsidRPr="001910E5" w:rsidRDefault="00BC0901" w:rsidP="00266BF6">
            <w:pPr>
              <w:pStyle w:val="GazetteTableText"/>
            </w:pPr>
            <w:r w:rsidRPr="009704DF">
              <w:t>Shandong Rainbow International Co Ltd</w:t>
            </w:r>
          </w:p>
        </w:tc>
        <w:tc>
          <w:tcPr>
            <w:tcW w:w="834" w:type="pct"/>
          </w:tcPr>
          <w:p w14:paraId="44B017E3" w14:textId="77777777" w:rsidR="00BC0901" w:rsidRPr="001910E5" w:rsidRDefault="00BC0901" w:rsidP="00266BF6">
            <w:pPr>
              <w:pStyle w:val="GazetteTableText"/>
            </w:pPr>
            <w:r w:rsidRPr="009704DF">
              <w:t>65556/121116</w:t>
            </w:r>
          </w:p>
        </w:tc>
        <w:tc>
          <w:tcPr>
            <w:tcW w:w="834" w:type="pct"/>
          </w:tcPr>
          <w:p w14:paraId="329142D2"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37ED9ECE" w14:textId="77777777" w:rsidTr="00266BF6">
        <w:tc>
          <w:tcPr>
            <w:tcW w:w="833" w:type="pct"/>
          </w:tcPr>
          <w:p w14:paraId="3D49A93B" w14:textId="77777777" w:rsidR="00BC0901" w:rsidRPr="001910E5" w:rsidRDefault="00BC0901" w:rsidP="00266BF6">
            <w:pPr>
              <w:pStyle w:val="GazetteTableText"/>
            </w:pPr>
            <w:r>
              <w:lastRenderedPageBreak/>
              <w:t xml:space="preserve">Product (agricultural) </w:t>
            </w:r>
          </w:p>
        </w:tc>
        <w:tc>
          <w:tcPr>
            <w:tcW w:w="834" w:type="pct"/>
          </w:tcPr>
          <w:p w14:paraId="4DEE13E0" w14:textId="77777777" w:rsidR="00BC0901" w:rsidRPr="001910E5" w:rsidRDefault="00BC0901" w:rsidP="00266BF6">
            <w:pPr>
              <w:pStyle w:val="GazetteTableText"/>
            </w:pPr>
            <w:r w:rsidRPr="009704DF">
              <w:t>66354</w:t>
            </w:r>
          </w:p>
        </w:tc>
        <w:tc>
          <w:tcPr>
            <w:tcW w:w="834" w:type="pct"/>
          </w:tcPr>
          <w:p w14:paraId="417D513D" w14:textId="77777777" w:rsidR="00BC0901" w:rsidRPr="001910E5" w:rsidRDefault="00BC0901" w:rsidP="00266BF6">
            <w:pPr>
              <w:pStyle w:val="GazetteTableText"/>
            </w:pPr>
            <w:proofErr w:type="spellStart"/>
            <w:r w:rsidRPr="009704DF">
              <w:t>Ozcrop</w:t>
            </w:r>
            <w:proofErr w:type="spellEnd"/>
            <w:r w:rsidRPr="009704DF">
              <w:t xml:space="preserve"> Chlorpyrifos 500 EC Insecticide</w:t>
            </w:r>
          </w:p>
        </w:tc>
        <w:tc>
          <w:tcPr>
            <w:tcW w:w="833" w:type="pct"/>
          </w:tcPr>
          <w:p w14:paraId="7FA27B54" w14:textId="77777777" w:rsidR="00BC0901" w:rsidRPr="001910E5" w:rsidRDefault="00BC0901" w:rsidP="00266BF6">
            <w:pPr>
              <w:pStyle w:val="GazetteTableText"/>
            </w:pPr>
            <w:r w:rsidRPr="009704DF">
              <w:t>Oz Crop Pty Ltd</w:t>
            </w:r>
          </w:p>
        </w:tc>
        <w:tc>
          <w:tcPr>
            <w:tcW w:w="834" w:type="pct"/>
          </w:tcPr>
          <w:p w14:paraId="1762547B" w14:textId="77777777" w:rsidR="00BC0901" w:rsidRPr="001910E5" w:rsidRDefault="00BC0901" w:rsidP="00266BF6">
            <w:pPr>
              <w:pStyle w:val="GazetteTableText"/>
            </w:pPr>
            <w:r w:rsidRPr="009704DF">
              <w:t>66354/121036</w:t>
            </w:r>
          </w:p>
        </w:tc>
        <w:tc>
          <w:tcPr>
            <w:tcW w:w="834" w:type="pct"/>
          </w:tcPr>
          <w:p w14:paraId="324FBC0A"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4DB3E058" w14:textId="77777777" w:rsidTr="00266BF6">
        <w:tc>
          <w:tcPr>
            <w:tcW w:w="833" w:type="pct"/>
          </w:tcPr>
          <w:p w14:paraId="31F21024" w14:textId="77777777" w:rsidR="00BC0901" w:rsidRDefault="00BC0901" w:rsidP="00266BF6">
            <w:pPr>
              <w:pStyle w:val="GazetteTableText"/>
            </w:pPr>
            <w:r>
              <w:t>Active constituent</w:t>
            </w:r>
          </w:p>
        </w:tc>
        <w:tc>
          <w:tcPr>
            <w:tcW w:w="834" w:type="pct"/>
          </w:tcPr>
          <w:p w14:paraId="2E61FD9C" w14:textId="77777777" w:rsidR="00BC0901" w:rsidRPr="009704DF" w:rsidRDefault="00BC0901" w:rsidP="00266BF6">
            <w:pPr>
              <w:pStyle w:val="GazetteTableText"/>
            </w:pPr>
            <w:r w:rsidRPr="009704DF">
              <w:t>67331</w:t>
            </w:r>
          </w:p>
        </w:tc>
        <w:tc>
          <w:tcPr>
            <w:tcW w:w="834" w:type="pct"/>
          </w:tcPr>
          <w:p w14:paraId="004B1CEC" w14:textId="77777777" w:rsidR="00BC0901" w:rsidRPr="009704DF" w:rsidRDefault="00BC0901" w:rsidP="00266BF6">
            <w:pPr>
              <w:pStyle w:val="GazetteTableText"/>
            </w:pPr>
            <w:r w:rsidRPr="009704DF">
              <w:t>Chlorpyrifos</w:t>
            </w:r>
          </w:p>
        </w:tc>
        <w:tc>
          <w:tcPr>
            <w:tcW w:w="833" w:type="pct"/>
          </w:tcPr>
          <w:p w14:paraId="5CA135A4" w14:textId="77777777" w:rsidR="00BC0901" w:rsidRPr="009704DF" w:rsidRDefault="00BC0901" w:rsidP="00266BF6">
            <w:pPr>
              <w:pStyle w:val="GazetteTableText"/>
            </w:pPr>
            <w:r w:rsidRPr="009704DF">
              <w:t>Agroshine Australia Pty Ltd</w:t>
            </w:r>
          </w:p>
        </w:tc>
        <w:tc>
          <w:tcPr>
            <w:tcW w:w="834" w:type="pct"/>
          </w:tcPr>
          <w:p w14:paraId="2F93BF5B" w14:textId="77777777" w:rsidR="00BC0901" w:rsidRPr="009704DF" w:rsidRDefault="00BC0901" w:rsidP="00266BF6">
            <w:pPr>
              <w:pStyle w:val="GazetteTableText"/>
            </w:pPr>
            <w:r>
              <w:t>N/A</w:t>
            </w:r>
          </w:p>
        </w:tc>
        <w:tc>
          <w:tcPr>
            <w:tcW w:w="834" w:type="pct"/>
          </w:tcPr>
          <w:p w14:paraId="5220C1B3" w14:textId="77777777" w:rsidR="00BC0901" w:rsidRDefault="00BC0901" w:rsidP="00266BF6">
            <w:pPr>
              <w:pStyle w:val="GazetteTableText"/>
            </w:pPr>
            <w:r>
              <w:t>N/A</w:t>
            </w:r>
          </w:p>
        </w:tc>
      </w:tr>
      <w:tr w:rsidR="00BC0901" w:rsidRPr="003A1097" w14:paraId="16A04D71" w14:textId="77777777" w:rsidTr="00266BF6">
        <w:tc>
          <w:tcPr>
            <w:tcW w:w="833" w:type="pct"/>
          </w:tcPr>
          <w:p w14:paraId="08B27487" w14:textId="77777777" w:rsidR="00BC0901" w:rsidRPr="001910E5" w:rsidRDefault="00BC0901" w:rsidP="00266BF6">
            <w:pPr>
              <w:pStyle w:val="GazetteTableText"/>
            </w:pPr>
            <w:r>
              <w:t xml:space="preserve">Product (agricultural) </w:t>
            </w:r>
          </w:p>
        </w:tc>
        <w:tc>
          <w:tcPr>
            <w:tcW w:w="834" w:type="pct"/>
          </w:tcPr>
          <w:p w14:paraId="412D0961" w14:textId="77777777" w:rsidR="00BC0901" w:rsidRPr="001910E5" w:rsidRDefault="00BC0901" w:rsidP="00266BF6">
            <w:pPr>
              <w:pStyle w:val="GazetteTableText"/>
            </w:pPr>
            <w:r w:rsidRPr="009704DF">
              <w:t>67451</w:t>
            </w:r>
          </w:p>
        </w:tc>
        <w:tc>
          <w:tcPr>
            <w:tcW w:w="834" w:type="pct"/>
          </w:tcPr>
          <w:p w14:paraId="77CD99C3" w14:textId="77777777" w:rsidR="00BC0901" w:rsidRPr="001910E5" w:rsidRDefault="00BC0901" w:rsidP="00266BF6">
            <w:pPr>
              <w:pStyle w:val="GazetteTableText"/>
            </w:pPr>
            <w:r w:rsidRPr="009704DF">
              <w:t>Sabakem Chlorpyrifos 500EC Insecticide</w:t>
            </w:r>
          </w:p>
        </w:tc>
        <w:tc>
          <w:tcPr>
            <w:tcW w:w="833" w:type="pct"/>
          </w:tcPr>
          <w:p w14:paraId="2590D1A4" w14:textId="77777777" w:rsidR="00BC0901" w:rsidRPr="001910E5" w:rsidRDefault="00BC0901" w:rsidP="00266BF6">
            <w:pPr>
              <w:pStyle w:val="GazetteTableText"/>
            </w:pPr>
            <w:r w:rsidRPr="009704DF">
              <w:t>Sabakem Pty Ltd</w:t>
            </w:r>
          </w:p>
        </w:tc>
        <w:tc>
          <w:tcPr>
            <w:tcW w:w="834" w:type="pct"/>
          </w:tcPr>
          <w:p w14:paraId="3FC74789" w14:textId="77777777" w:rsidR="00BC0901" w:rsidRPr="001910E5" w:rsidRDefault="00BC0901" w:rsidP="00266BF6">
            <w:pPr>
              <w:pStyle w:val="GazetteTableText"/>
            </w:pPr>
            <w:r w:rsidRPr="009704DF">
              <w:t>67451/121161</w:t>
            </w:r>
          </w:p>
        </w:tc>
        <w:tc>
          <w:tcPr>
            <w:tcW w:w="834" w:type="pct"/>
          </w:tcPr>
          <w:p w14:paraId="5B102D22"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03F1B43" w14:textId="77777777" w:rsidTr="00266BF6">
        <w:tc>
          <w:tcPr>
            <w:tcW w:w="833" w:type="pct"/>
          </w:tcPr>
          <w:p w14:paraId="1EC7A498" w14:textId="77777777" w:rsidR="00BC0901" w:rsidRPr="001910E5" w:rsidRDefault="00BC0901" w:rsidP="00266BF6">
            <w:pPr>
              <w:pStyle w:val="GazetteTableText"/>
            </w:pPr>
            <w:r>
              <w:t xml:space="preserve">Product (agricultural) </w:t>
            </w:r>
          </w:p>
        </w:tc>
        <w:tc>
          <w:tcPr>
            <w:tcW w:w="834" w:type="pct"/>
          </w:tcPr>
          <w:p w14:paraId="6C022C10" w14:textId="77777777" w:rsidR="00BC0901" w:rsidRPr="001910E5" w:rsidRDefault="00BC0901" w:rsidP="00266BF6">
            <w:pPr>
              <w:pStyle w:val="GazetteTableText"/>
            </w:pPr>
            <w:r w:rsidRPr="009704DF">
              <w:t>67887</w:t>
            </w:r>
          </w:p>
        </w:tc>
        <w:tc>
          <w:tcPr>
            <w:tcW w:w="834" w:type="pct"/>
          </w:tcPr>
          <w:p w14:paraId="2A6161A4" w14:textId="77777777" w:rsidR="00BC0901" w:rsidRPr="001910E5" w:rsidRDefault="00BC0901" w:rsidP="00266BF6">
            <w:pPr>
              <w:pStyle w:val="GazetteTableText"/>
            </w:pPr>
            <w:r w:rsidRPr="009704DF">
              <w:t>Spalding Chlorpyrifos 500 Insecticide</w:t>
            </w:r>
          </w:p>
        </w:tc>
        <w:tc>
          <w:tcPr>
            <w:tcW w:w="833" w:type="pct"/>
          </w:tcPr>
          <w:p w14:paraId="74EBA5EB" w14:textId="77777777" w:rsidR="00BC0901" w:rsidRPr="001910E5" w:rsidRDefault="00BC0901" w:rsidP="00266BF6">
            <w:pPr>
              <w:pStyle w:val="GazetteTableText"/>
            </w:pPr>
            <w:r w:rsidRPr="009704DF">
              <w:t>DGL Environmental Pty Ltd</w:t>
            </w:r>
          </w:p>
        </w:tc>
        <w:tc>
          <w:tcPr>
            <w:tcW w:w="834" w:type="pct"/>
          </w:tcPr>
          <w:p w14:paraId="0F49244E" w14:textId="77777777" w:rsidR="00BC0901" w:rsidRPr="001910E5" w:rsidRDefault="00BC0901" w:rsidP="00266BF6">
            <w:pPr>
              <w:pStyle w:val="GazetteTableText"/>
            </w:pPr>
            <w:r w:rsidRPr="009704DF">
              <w:t>67887/121005</w:t>
            </w:r>
          </w:p>
        </w:tc>
        <w:tc>
          <w:tcPr>
            <w:tcW w:w="834" w:type="pct"/>
          </w:tcPr>
          <w:p w14:paraId="04028899"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9AEF3DB" w14:textId="77777777" w:rsidTr="00266BF6">
        <w:tc>
          <w:tcPr>
            <w:tcW w:w="833" w:type="pct"/>
          </w:tcPr>
          <w:p w14:paraId="4005D6B2" w14:textId="77777777" w:rsidR="00BC0901" w:rsidRPr="001910E5" w:rsidRDefault="00BC0901" w:rsidP="00266BF6">
            <w:pPr>
              <w:pStyle w:val="GazetteTableText"/>
            </w:pPr>
            <w:r>
              <w:t xml:space="preserve">Product (agricultural) </w:t>
            </w:r>
          </w:p>
        </w:tc>
        <w:tc>
          <w:tcPr>
            <w:tcW w:w="834" w:type="pct"/>
          </w:tcPr>
          <w:p w14:paraId="3B0A4028" w14:textId="77777777" w:rsidR="00BC0901" w:rsidRPr="001910E5" w:rsidRDefault="00BC0901" w:rsidP="00266BF6">
            <w:pPr>
              <w:pStyle w:val="GazetteTableText"/>
            </w:pPr>
            <w:r w:rsidRPr="009704DF">
              <w:t>67984</w:t>
            </w:r>
          </w:p>
        </w:tc>
        <w:tc>
          <w:tcPr>
            <w:tcW w:w="834" w:type="pct"/>
          </w:tcPr>
          <w:p w14:paraId="134C220A" w14:textId="77777777" w:rsidR="00BC0901" w:rsidRPr="001910E5" w:rsidRDefault="00BC0901" w:rsidP="00266BF6">
            <w:pPr>
              <w:pStyle w:val="GazetteTableText"/>
            </w:pPr>
            <w:r w:rsidRPr="009704DF">
              <w:t>Ezycrop Chlorpyrifos 500 Insecticide</w:t>
            </w:r>
          </w:p>
        </w:tc>
        <w:tc>
          <w:tcPr>
            <w:tcW w:w="833" w:type="pct"/>
          </w:tcPr>
          <w:p w14:paraId="6AC29580" w14:textId="77777777" w:rsidR="00BC0901" w:rsidRPr="001910E5" w:rsidRDefault="00BC0901" w:rsidP="00266BF6">
            <w:pPr>
              <w:pStyle w:val="GazetteTableText"/>
            </w:pPr>
            <w:r w:rsidRPr="009704DF">
              <w:t>Ezycrop Pty Ltd</w:t>
            </w:r>
          </w:p>
        </w:tc>
        <w:tc>
          <w:tcPr>
            <w:tcW w:w="834" w:type="pct"/>
          </w:tcPr>
          <w:p w14:paraId="45EE2E5C" w14:textId="77777777" w:rsidR="00BC0901" w:rsidRPr="001910E5" w:rsidRDefault="00BC0901" w:rsidP="00266BF6">
            <w:pPr>
              <w:pStyle w:val="GazetteTableText"/>
            </w:pPr>
            <w:r w:rsidRPr="009704DF">
              <w:t>67984/121026</w:t>
            </w:r>
          </w:p>
        </w:tc>
        <w:tc>
          <w:tcPr>
            <w:tcW w:w="834" w:type="pct"/>
          </w:tcPr>
          <w:p w14:paraId="5D75579C"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0DDDF2EB" w14:textId="77777777" w:rsidTr="00266BF6">
        <w:tc>
          <w:tcPr>
            <w:tcW w:w="833" w:type="pct"/>
          </w:tcPr>
          <w:p w14:paraId="47CDFFE2" w14:textId="77777777" w:rsidR="00BC0901" w:rsidRPr="001910E5" w:rsidRDefault="00BC0901" w:rsidP="00266BF6">
            <w:pPr>
              <w:pStyle w:val="GazetteTableText"/>
            </w:pPr>
            <w:r>
              <w:t xml:space="preserve">Product (agricultural) </w:t>
            </w:r>
          </w:p>
        </w:tc>
        <w:tc>
          <w:tcPr>
            <w:tcW w:w="834" w:type="pct"/>
          </w:tcPr>
          <w:p w14:paraId="44DE6D86" w14:textId="77777777" w:rsidR="00BC0901" w:rsidRPr="001910E5" w:rsidRDefault="00BC0901" w:rsidP="00266BF6">
            <w:pPr>
              <w:pStyle w:val="GazetteTableText"/>
            </w:pPr>
            <w:r w:rsidRPr="009704DF">
              <w:t>68467</w:t>
            </w:r>
          </w:p>
        </w:tc>
        <w:tc>
          <w:tcPr>
            <w:tcW w:w="834" w:type="pct"/>
          </w:tcPr>
          <w:p w14:paraId="241C8127" w14:textId="77777777" w:rsidR="00BC0901" w:rsidRPr="001910E5" w:rsidRDefault="00BC0901" w:rsidP="00266BF6">
            <w:pPr>
              <w:pStyle w:val="GazetteTableText"/>
            </w:pPr>
            <w:proofErr w:type="spellStart"/>
            <w:r w:rsidRPr="009704DF">
              <w:t>Chlorban</w:t>
            </w:r>
            <w:proofErr w:type="spellEnd"/>
            <w:r w:rsidRPr="009704DF">
              <w:t xml:space="preserve"> 500 EC Insecticide</w:t>
            </w:r>
          </w:p>
        </w:tc>
        <w:tc>
          <w:tcPr>
            <w:tcW w:w="833" w:type="pct"/>
          </w:tcPr>
          <w:p w14:paraId="749375FA" w14:textId="77777777" w:rsidR="00BC0901" w:rsidRPr="001910E5" w:rsidRDefault="00BC0901" w:rsidP="00266BF6">
            <w:pPr>
              <w:pStyle w:val="GazetteTableText"/>
            </w:pPr>
            <w:r w:rsidRPr="009704DF">
              <w:t>UPL Australia Pty Ltd</w:t>
            </w:r>
          </w:p>
        </w:tc>
        <w:tc>
          <w:tcPr>
            <w:tcW w:w="834" w:type="pct"/>
          </w:tcPr>
          <w:p w14:paraId="5821FC98" w14:textId="77777777" w:rsidR="00BC0901" w:rsidRPr="001910E5" w:rsidRDefault="00BC0901" w:rsidP="00266BF6">
            <w:pPr>
              <w:pStyle w:val="GazetteTableText"/>
            </w:pPr>
            <w:r w:rsidRPr="009704DF">
              <w:t>68467/121060, 68467/138449</w:t>
            </w:r>
          </w:p>
        </w:tc>
        <w:tc>
          <w:tcPr>
            <w:tcW w:w="834" w:type="pct"/>
          </w:tcPr>
          <w:p w14:paraId="2AE427F7"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019B89A" w14:textId="77777777" w:rsidTr="00266BF6">
        <w:tc>
          <w:tcPr>
            <w:tcW w:w="833" w:type="pct"/>
          </w:tcPr>
          <w:p w14:paraId="16BCE017" w14:textId="77777777" w:rsidR="00BC0901" w:rsidRPr="001910E5" w:rsidRDefault="00BC0901" w:rsidP="00266BF6">
            <w:pPr>
              <w:pStyle w:val="GazetteTableText"/>
            </w:pPr>
            <w:r>
              <w:t xml:space="preserve">Product (agricultural) </w:t>
            </w:r>
          </w:p>
        </w:tc>
        <w:tc>
          <w:tcPr>
            <w:tcW w:w="834" w:type="pct"/>
          </w:tcPr>
          <w:p w14:paraId="66ED871A" w14:textId="77777777" w:rsidR="00BC0901" w:rsidRPr="001910E5" w:rsidRDefault="00BC0901" w:rsidP="00266BF6">
            <w:pPr>
              <w:pStyle w:val="GazetteTableText"/>
            </w:pPr>
            <w:r w:rsidRPr="009704DF">
              <w:t>68574</w:t>
            </w:r>
          </w:p>
        </w:tc>
        <w:tc>
          <w:tcPr>
            <w:tcW w:w="834" w:type="pct"/>
          </w:tcPr>
          <w:p w14:paraId="4164EBDA" w14:textId="77777777" w:rsidR="00BC0901" w:rsidRPr="001910E5" w:rsidRDefault="00BC0901" w:rsidP="00266BF6">
            <w:pPr>
              <w:pStyle w:val="GazetteTableText"/>
            </w:pPr>
            <w:r w:rsidRPr="009704DF">
              <w:t>Accensi Micro-Lo Pre-Construction/Post-Construction Termiticide and Insecticide</w:t>
            </w:r>
          </w:p>
        </w:tc>
        <w:tc>
          <w:tcPr>
            <w:tcW w:w="833" w:type="pct"/>
          </w:tcPr>
          <w:p w14:paraId="57B8EA41" w14:textId="77777777" w:rsidR="00BC0901" w:rsidRPr="001910E5" w:rsidRDefault="00BC0901" w:rsidP="00266BF6">
            <w:pPr>
              <w:pStyle w:val="GazetteTableText"/>
            </w:pPr>
            <w:r w:rsidRPr="009704DF">
              <w:t>Accensi Pty Ltd</w:t>
            </w:r>
          </w:p>
        </w:tc>
        <w:tc>
          <w:tcPr>
            <w:tcW w:w="834" w:type="pct"/>
          </w:tcPr>
          <w:p w14:paraId="6BFF9434" w14:textId="77777777" w:rsidR="00BC0901" w:rsidRPr="001910E5" w:rsidRDefault="00BC0901" w:rsidP="00266BF6">
            <w:pPr>
              <w:pStyle w:val="GazetteTableText"/>
            </w:pPr>
            <w:r w:rsidRPr="009704DF">
              <w:t>68574/120878</w:t>
            </w:r>
          </w:p>
        </w:tc>
        <w:tc>
          <w:tcPr>
            <w:tcW w:w="834" w:type="pct"/>
          </w:tcPr>
          <w:p w14:paraId="46E591DD" w14:textId="77777777" w:rsidR="00BC0901" w:rsidRPr="009704DF" w:rsidRDefault="00BC0901" w:rsidP="00266BF6">
            <w:pPr>
              <w:pStyle w:val="GazetteTableText"/>
            </w:pPr>
            <w:r>
              <w:fldChar w:fldCharType="begin"/>
            </w:r>
            <w:r>
              <w:instrText xml:space="preserve"> REF _Ref150461645 \h  \* MERGEFORMAT </w:instrText>
            </w:r>
            <w:r>
              <w:fldChar w:fldCharType="separate"/>
            </w:r>
            <w:r>
              <w:t>Sample label 2</w:t>
            </w:r>
            <w:r>
              <w:fldChar w:fldCharType="end"/>
            </w:r>
          </w:p>
        </w:tc>
      </w:tr>
      <w:tr w:rsidR="00BC0901" w:rsidRPr="003A1097" w14:paraId="762A3725" w14:textId="77777777" w:rsidTr="00266BF6">
        <w:tc>
          <w:tcPr>
            <w:tcW w:w="833" w:type="pct"/>
          </w:tcPr>
          <w:p w14:paraId="25CBECAD" w14:textId="77777777" w:rsidR="00BC0901" w:rsidRPr="001910E5" w:rsidRDefault="00BC0901" w:rsidP="00266BF6">
            <w:pPr>
              <w:pStyle w:val="GazetteTableText"/>
            </w:pPr>
            <w:r>
              <w:t xml:space="preserve">Product (agricultural) </w:t>
            </w:r>
          </w:p>
        </w:tc>
        <w:tc>
          <w:tcPr>
            <w:tcW w:w="834" w:type="pct"/>
          </w:tcPr>
          <w:p w14:paraId="1B435EB9" w14:textId="77777777" w:rsidR="00BC0901" w:rsidRPr="001910E5" w:rsidRDefault="00BC0901" w:rsidP="00266BF6">
            <w:pPr>
              <w:pStyle w:val="GazetteTableText"/>
            </w:pPr>
            <w:r w:rsidRPr="009704DF">
              <w:t>68575</w:t>
            </w:r>
          </w:p>
        </w:tc>
        <w:tc>
          <w:tcPr>
            <w:tcW w:w="834" w:type="pct"/>
          </w:tcPr>
          <w:p w14:paraId="0295A9B1" w14:textId="77777777" w:rsidR="00BC0901" w:rsidRPr="001910E5" w:rsidRDefault="00BC0901" w:rsidP="00266BF6">
            <w:pPr>
              <w:pStyle w:val="GazetteTableText"/>
            </w:pPr>
            <w:r w:rsidRPr="009704DF">
              <w:t>Accensi Pre-Construction/Post-Construction Termiticide and Insecticide</w:t>
            </w:r>
          </w:p>
        </w:tc>
        <w:tc>
          <w:tcPr>
            <w:tcW w:w="833" w:type="pct"/>
          </w:tcPr>
          <w:p w14:paraId="429B8D8B" w14:textId="77777777" w:rsidR="00BC0901" w:rsidRPr="001910E5" w:rsidRDefault="00BC0901" w:rsidP="00266BF6">
            <w:pPr>
              <w:pStyle w:val="GazetteTableText"/>
            </w:pPr>
            <w:r w:rsidRPr="009704DF">
              <w:t>Accensi Pty Ltd</w:t>
            </w:r>
          </w:p>
        </w:tc>
        <w:tc>
          <w:tcPr>
            <w:tcW w:w="834" w:type="pct"/>
          </w:tcPr>
          <w:p w14:paraId="6491E7B6" w14:textId="77777777" w:rsidR="00BC0901" w:rsidRPr="001910E5" w:rsidRDefault="00BC0901" w:rsidP="00266BF6">
            <w:pPr>
              <w:pStyle w:val="GazetteTableText"/>
            </w:pPr>
            <w:r w:rsidRPr="009704DF">
              <w:t>68575/120879</w:t>
            </w:r>
          </w:p>
        </w:tc>
        <w:tc>
          <w:tcPr>
            <w:tcW w:w="834" w:type="pct"/>
          </w:tcPr>
          <w:p w14:paraId="4C731645" w14:textId="77777777" w:rsidR="00BC0901" w:rsidRPr="009704DF" w:rsidRDefault="00BC0901" w:rsidP="00266BF6">
            <w:pPr>
              <w:pStyle w:val="GazetteTableText"/>
            </w:pPr>
            <w:r>
              <w:fldChar w:fldCharType="begin"/>
            </w:r>
            <w:r>
              <w:instrText xml:space="preserve"> REF _Ref150461645 \h  \* MERGEFORMAT </w:instrText>
            </w:r>
            <w:r>
              <w:fldChar w:fldCharType="separate"/>
            </w:r>
            <w:r>
              <w:t>Sample label 2</w:t>
            </w:r>
            <w:r>
              <w:fldChar w:fldCharType="end"/>
            </w:r>
          </w:p>
        </w:tc>
      </w:tr>
      <w:tr w:rsidR="00BC0901" w:rsidRPr="003A1097" w14:paraId="6C9BEBFA" w14:textId="77777777" w:rsidTr="00266BF6">
        <w:tc>
          <w:tcPr>
            <w:tcW w:w="833" w:type="pct"/>
          </w:tcPr>
          <w:p w14:paraId="4C927DBA" w14:textId="77777777" w:rsidR="00BC0901" w:rsidRPr="001910E5" w:rsidRDefault="00BC0901" w:rsidP="00266BF6">
            <w:pPr>
              <w:pStyle w:val="GazetteTableText"/>
            </w:pPr>
            <w:r>
              <w:t xml:space="preserve">Product (agricultural) </w:t>
            </w:r>
          </w:p>
        </w:tc>
        <w:tc>
          <w:tcPr>
            <w:tcW w:w="834" w:type="pct"/>
          </w:tcPr>
          <w:p w14:paraId="2AEE2901" w14:textId="77777777" w:rsidR="00BC0901" w:rsidRPr="001910E5" w:rsidRDefault="00BC0901" w:rsidP="00266BF6">
            <w:pPr>
              <w:pStyle w:val="GazetteTableText"/>
            </w:pPr>
            <w:r w:rsidRPr="009704DF">
              <w:t>68745</w:t>
            </w:r>
          </w:p>
        </w:tc>
        <w:tc>
          <w:tcPr>
            <w:tcW w:w="834" w:type="pct"/>
          </w:tcPr>
          <w:p w14:paraId="0DA7DC70" w14:textId="77777777" w:rsidR="00BC0901" w:rsidRPr="001910E5" w:rsidRDefault="00BC0901" w:rsidP="00266BF6">
            <w:pPr>
              <w:pStyle w:val="GazetteTableText"/>
            </w:pPr>
            <w:r w:rsidRPr="009704DF">
              <w:t>AC Chop 500 Insecticide and Termiticide</w:t>
            </w:r>
          </w:p>
        </w:tc>
        <w:tc>
          <w:tcPr>
            <w:tcW w:w="833" w:type="pct"/>
          </w:tcPr>
          <w:p w14:paraId="7BC07CB1" w14:textId="77777777" w:rsidR="00BC0901" w:rsidRPr="001910E5" w:rsidRDefault="00BC0901" w:rsidP="00266BF6">
            <w:pPr>
              <w:pStyle w:val="GazetteTableText"/>
            </w:pPr>
            <w:r w:rsidRPr="009704DF">
              <w:t>Axichem Pty Ltd</w:t>
            </w:r>
          </w:p>
        </w:tc>
        <w:tc>
          <w:tcPr>
            <w:tcW w:w="834" w:type="pct"/>
          </w:tcPr>
          <w:p w14:paraId="227C817F" w14:textId="77777777" w:rsidR="00BC0901" w:rsidRPr="001910E5" w:rsidRDefault="00BC0901" w:rsidP="00266BF6">
            <w:pPr>
              <w:pStyle w:val="GazetteTableText"/>
            </w:pPr>
            <w:r w:rsidRPr="009704DF">
              <w:t>68745/120954</w:t>
            </w:r>
          </w:p>
        </w:tc>
        <w:tc>
          <w:tcPr>
            <w:tcW w:w="834" w:type="pct"/>
          </w:tcPr>
          <w:p w14:paraId="1D80ADE5"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5DBF2878" w14:textId="77777777" w:rsidTr="00266BF6">
        <w:tc>
          <w:tcPr>
            <w:tcW w:w="833" w:type="pct"/>
          </w:tcPr>
          <w:p w14:paraId="34B8C218" w14:textId="77777777" w:rsidR="00BC0901" w:rsidRPr="001910E5" w:rsidRDefault="00BC0901" w:rsidP="00266BF6">
            <w:pPr>
              <w:pStyle w:val="GazetteTableText"/>
            </w:pPr>
            <w:r>
              <w:t xml:space="preserve">Product (agricultural) </w:t>
            </w:r>
          </w:p>
        </w:tc>
        <w:tc>
          <w:tcPr>
            <w:tcW w:w="834" w:type="pct"/>
          </w:tcPr>
          <w:p w14:paraId="2EFAD854" w14:textId="77777777" w:rsidR="00BC0901" w:rsidRPr="001910E5" w:rsidRDefault="00BC0901" w:rsidP="00266BF6">
            <w:pPr>
              <w:pStyle w:val="GazetteTableText"/>
            </w:pPr>
            <w:r w:rsidRPr="009704DF">
              <w:t>69048</w:t>
            </w:r>
          </w:p>
        </w:tc>
        <w:tc>
          <w:tcPr>
            <w:tcW w:w="834" w:type="pct"/>
          </w:tcPr>
          <w:p w14:paraId="6849DE89" w14:textId="77777777" w:rsidR="00BC0901" w:rsidRPr="001910E5" w:rsidRDefault="00BC0901" w:rsidP="00266BF6">
            <w:pPr>
              <w:pStyle w:val="GazetteTableText"/>
            </w:pPr>
            <w:r w:rsidRPr="009704DF">
              <w:t>Smart Chlorpyrifos 500 Insecticide</w:t>
            </w:r>
          </w:p>
        </w:tc>
        <w:tc>
          <w:tcPr>
            <w:tcW w:w="833" w:type="pct"/>
          </w:tcPr>
          <w:p w14:paraId="74EB2DAB" w14:textId="77777777" w:rsidR="00BC0901" w:rsidRPr="001910E5" w:rsidRDefault="00BC0901" w:rsidP="00266BF6">
            <w:pPr>
              <w:pStyle w:val="GazetteTableText"/>
            </w:pPr>
            <w:r w:rsidRPr="009704DF">
              <w:t>Crop Smart Pty Ltd</w:t>
            </w:r>
          </w:p>
        </w:tc>
        <w:tc>
          <w:tcPr>
            <w:tcW w:w="834" w:type="pct"/>
          </w:tcPr>
          <w:p w14:paraId="7D43FBA5" w14:textId="77777777" w:rsidR="00BC0901" w:rsidRPr="001910E5" w:rsidRDefault="00BC0901" w:rsidP="00266BF6">
            <w:pPr>
              <w:pStyle w:val="GazetteTableText"/>
            </w:pPr>
            <w:r w:rsidRPr="009704DF">
              <w:t>69048/121027</w:t>
            </w:r>
          </w:p>
        </w:tc>
        <w:tc>
          <w:tcPr>
            <w:tcW w:w="834" w:type="pct"/>
          </w:tcPr>
          <w:p w14:paraId="3419D2F7"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37909576" w14:textId="77777777" w:rsidTr="00266BF6">
        <w:tc>
          <w:tcPr>
            <w:tcW w:w="833" w:type="pct"/>
          </w:tcPr>
          <w:p w14:paraId="09805C2A" w14:textId="77777777" w:rsidR="00BC0901" w:rsidRPr="001910E5" w:rsidRDefault="00BC0901" w:rsidP="00266BF6">
            <w:pPr>
              <w:pStyle w:val="GazetteTableText"/>
            </w:pPr>
            <w:r>
              <w:t xml:space="preserve">Product (agricultural) </w:t>
            </w:r>
          </w:p>
        </w:tc>
        <w:tc>
          <w:tcPr>
            <w:tcW w:w="834" w:type="pct"/>
          </w:tcPr>
          <w:p w14:paraId="1C5C5F32" w14:textId="77777777" w:rsidR="00BC0901" w:rsidRPr="001910E5" w:rsidRDefault="00BC0901" w:rsidP="00266BF6">
            <w:pPr>
              <w:pStyle w:val="GazetteTableText"/>
            </w:pPr>
            <w:r w:rsidRPr="009704DF">
              <w:t>69671</w:t>
            </w:r>
          </w:p>
        </w:tc>
        <w:tc>
          <w:tcPr>
            <w:tcW w:w="834" w:type="pct"/>
          </w:tcPr>
          <w:p w14:paraId="1EBCD3E3" w14:textId="77777777" w:rsidR="00BC0901" w:rsidRPr="001910E5" w:rsidRDefault="00BC0901" w:rsidP="00266BF6">
            <w:pPr>
              <w:pStyle w:val="GazetteTableText"/>
            </w:pPr>
            <w:r w:rsidRPr="009704DF">
              <w:t>Agrocn Chlorpyrifos 500 EC Insecticide and Termiticide</w:t>
            </w:r>
          </w:p>
        </w:tc>
        <w:tc>
          <w:tcPr>
            <w:tcW w:w="833" w:type="pct"/>
          </w:tcPr>
          <w:p w14:paraId="4D197352" w14:textId="77777777" w:rsidR="00BC0901" w:rsidRPr="001910E5" w:rsidRDefault="00BC0901" w:rsidP="00266BF6">
            <w:pPr>
              <w:pStyle w:val="GazetteTableText"/>
            </w:pPr>
            <w:r w:rsidRPr="009704DF">
              <w:t>Shanghai Agrochina Chemical Co. Ltd.</w:t>
            </w:r>
          </w:p>
        </w:tc>
        <w:tc>
          <w:tcPr>
            <w:tcW w:w="834" w:type="pct"/>
          </w:tcPr>
          <w:p w14:paraId="6469F20B" w14:textId="77777777" w:rsidR="00BC0901" w:rsidRPr="001910E5" w:rsidRDefault="00BC0901" w:rsidP="00266BF6">
            <w:pPr>
              <w:pStyle w:val="GazetteTableText"/>
            </w:pPr>
            <w:r w:rsidRPr="009704DF">
              <w:t>69671/120974</w:t>
            </w:r>
          </w:p>
        </w:tc>
        <w:tc>
          <w:tcPr>
            <w:tcW w:w="834" w:type="pct"/>
          </w:tcPr>
          <w:p w14:paraId="4F77875B"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5DD0905A" w14:textId="77777777" w:rsidTr="00266BF6">
        <w:tc>
          <w:tcPr>
            <w:tcW w:w="833" w:type="pct"/>
          </w:tcPr>
          <w:p w14:paraId="40C29CD2" w14:textId="77777777" w:rsidR="00BC0901" w:rsidRPr="001910E5" w:rsidRDefault="00BC0901" w:rsidP="00266BF6">
            <w:pPr>
              <w:pStyle w:val="GazetteTableText"/>
            </w:pPr>
            <w:r>
              <w:t xml:space="preserve">Product (agricultural) </w:t>
            </w:r>
          </w:p>
        </w:tc>
        <w:tc>
          <w:tcPr>
            <w:tcW w:w="834" w:type="pct"/>
          </w:tcPr>
          <w:p w14:paraId="0506ECAC" w14:textId="77777777" w:rsidR="00BC0901" w:rsidRPr="001910E5" w:rsidRDefault="00BC0901" w:rsidP="00266BF6">
            <w:pPr>
              <w:pStyle w:val="GazetteTableText"/>
            </w:pPr>
            <w:r w:rsidRPr="009704DF">
              <w:t>69776</w:t>
            </w:r>
          </w:p>
        </w:tc>
        <w:tc>
          <w:tcPr>
            <w:tcW w:w="834" w:type="pct"/>
          </w:tcPr>
          <w:p w14:paraId="75B247CA" w14:textId="77777777" w:rsidR="00BC0901" w:rsidRPr="001910E5" w:rsidRDefault="00BC0901" w:rsidP="00266BF6">
            <w:pPr>
              <w:pStyle w:val="GazetteTableText"/>
            </w:pPr>
            <w:r w:rsidRPr="009704DF">
              <w:t>Accensi Chlorpyrifos 500 Insecticide</w:t>
            </w:r>
          </w:p>
        </w:tc>
        <w:tc>
          <w:tcPr>
            <w:tcW w:w="833" w:type="pct"/>
          </w:tcPr>
          <w:p w14:paraId="53791142" w14:textId="77777777" w:rsidR="00BC0901" w:rsidRPr="001910E5" w:rsidRDefault="00BC0901" w:rsidP="00266BF6">
            <w:pPr>
              <w:pStyle w:val="GazetteTableText"/>
            </w:pPr>
            <w:r w:rsidRPr="009704DF">
              <w:t>Accensi Pty Ltd</w:t>
            </w:r>
          </w:p>
        </w:tc>
        <w:tc>
          <w:tcPr>
            <w:tcW w:w="834" w:type="pct"/>
          </w:tcPr>
          <w:p w14:paraId="6697FB00" w14:textId="77777777" w:rsidR="00BC0901" w:rsidRPr="001910E5" w:rsidRDefault="00BC0901" w:rsidP="00266BF6">
            <w:pPr>
              <w:pStyle w:val="GazetteTableText"/>
            </w:pPr>
            <w:r w:rsidRPr="009704DF">
              <w:t>69776/120874</w:t>
            </w:r>
          </w:p>
        </w:tc>
        <w:tc>
          <w:tcPr>
            <w:tcW w:w="834" w:type="pct"/>
          </w:tcPr>
          <w:p w14:paraId="6F8509A9"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648ABC5" w14:textId="77777777" w:rsidTr="00266BF6">
        <w:tc>
          <w:tcPr>
            <w:tcW w:w="833" w:type="pct"/>
          </w:tcPr>
          <w:p w14:paraId="253EC58E" w14:textId="77777777" w:rsidR="00BC0901" w:rsidRDefault="00BC0901" w:rsidP="00266BF6">
            <w:pPr>
              <w:pStyle w:val="GazetteTableText"/>
            </w:pPr>
            <w:r>
              <w:t>Active constituent</w:t>
            </w:r>
          </w:p>
        </w:tc>
        <w:tc>
          <w:tcPr>
            <w:tcW w:w="834" w:type="pct"/>
          </w:tcPr>
          <w:p w14:paraId="742DB1E6" w14:textId="77777777" w:rsidR="00BC0901" w:rsidRPr="009704DF" w:rsidRDefault="00BC0901" w:rsidP="00266BF6">
            <w:pPr>
              <w:pStyle w:val="GazetteTableText"/>
            </w:pPr>
            <w:r w:rsidRPr="009704DF">
              <w:t>70330</w:t>
            </w:r>
          </w:p>
        </w:tc>
        <w:tc>
          <w:tcPr>
            <w:tcW w:w="834" w:type="pct"/>
          </w:tcPr>
          <w:p w14:paraId="180EB22D" w14:textId="77777777" w:rsidR="00BC0901" w:rsidRPr="009704DF" w:rsidRDefault="00BC0901" w:rsidP="00266BF6">
            <w:pPr>
              <w:pStyle w:val="GazetteTableText"/>
            </w:pPr>
            <w:r w:rsidRPr="009704DF">
              <w:t>Chlorpyrifos</w:t>
            </w:r>
          </w:p>
        </w:tc>
        <w:tc>
          <w:tcPr>
            <w:tcW w:w="833" w:type="pct"/>
          </w:tcPr>
          <w:p w14:paraId="06D6384D" w14:textId="77777777" w:rsidR="00BC0901" w:rsidRPr="009704DF" w:rsidRDefault="00BC0901" w:rsidP="00266BF6">
            <w:pPr>
              <w:pStyle w:val="GazetteTableText"/>
            </w:pPr>
            <w:r w:rsidRPr="009704DF">
              <w:t>Zhejiang Hengdian Imp. &amp; Exp. Co Ltd</w:t>
            </w:r>
          </w:p>
        </w:tc>
        <w:tc>
          <w:tcPr>
            <w:tcW w:w="834" w:type="pct"/>
          </w:tcPr>
          <w:p w14:paraId="633A8E2E" w14:textId="77777777" w:rsidR="00BC0901" w:rsidRPr="009704DF" w:rsidRDefault="00BC0901" w:rsidP="00266BF6">
            <w:pPr>
              <w:pStyle w:val="GazetteTableText"/>
            </w:pPr>
            <w:r>
              <w:t>N/A</w:t>
            </w:r>
          </w:p>
        </w:tc>
        <w:tc>
          <w:tcPr>
            <w:tcW w:w="834" w:type="pct"/>
          </w:tcPr>
          <w:p w14:paraId="586D5AFE" w14:textId="77777777" w:rsidR="00BC0901" w:rsidRDefault="00BC0901" w:rsidP="00266BF6">
            <w:pPr>
              <w:pStyle w:val="GazetteTableText"/>
            </w:pPr>
            <w:r>
              <w:t>N/A</w:t>
            </w:r>
          </w:p>
        </w:tc>
      </w:tr>
      <w:tr w:rsidR="00BC0901" w:rsidRPr="003A1097" w14:paraId="39C45E9F" w14:textId="77777777" w:rsidTr="00266BF6">
        <w:tc>
          <w:tcPr>
            <w:tcW w:w="833" w:type="pct"/>
          </w:tcPr>
          <w:p w14:paraId="5CF29B2D" w14:textId="77777777" w:rsidR="00BC0901" w:rsidRPr="001910E5" w:rsidRDefault="00BC0901" w:rsidP="00266BF6">
            <w:pPr>
              <w:pStyle w:val="GazetteTableText"/>
            </w:pPr>
            <w:r>
              <w:t xml:space="preserve">Product (agricultural) </w:t>
            </w:r>
          </w:p>
        </w:tc>
        <w:tc>
          <w:tcPr>
            <w:tcW w:w="834" w:type="pct"/>
          </w:tcPr>
          <w:p w14:paraId="6237FBDD" w14:textId="77777777" w:rsidR="00BC0901" w:rsidRPr="001910E5" w:rsidRDefault="00BC0901" w:rsidP="00266BF6">
            <w:pPr>
              <w:pStyle w:val="GazetteTableText"/>
            </w:pPr>
            <w:r w:rsidRPr="009704DF">
              <w:t>70410</w:t>
            </w:r>
          </w:p>
        </w:tc>
        <w:tc>
          <w:tcPr>
            <w:tcW w:w="834" w:type="pct"/>
          </w:tcPr>
          <w:p w14:paraId="18C64A6B" w14:textId="77777777" w:rsidR="00BC0901" w:rsidRPr="001910E5" w:rsidRDefault="00BC0901" w:rsidP="00266BF6">
            <w:pPr>
              <w:pStyle w:val="GazetteTableText"/>
            </w:pPr>
            <w:proofErr w:type="spellStart"/>
            <w:r w:rsidRPr="009704DF">
              <w:t>Pyrigran</w:t>
            </w:r>
            <w:proofErr w:type="spellEnd"/>
            <w:r w:rsidRPr="009704DF">
              <w:t xml:space="preserve"> Insecticide</w:t>
            </w:r>
          </w:p>
        </w:tc>
        <w:tc>
          <w:tcPr>
            <w:tcW w:w="833" w:type="pct"/>
          </w:tcPr>
          <w:p w14:paraId="0A21AB63" w14:textId="77777777" w:rsidR="00BC0901" w:rsidRPr="001910E5" w:rsidRDefault="00BC0901" w:rsidP="00266BF6">
            <w:pPr>
              <w:pStyle w:val="GazetteTableText"/>
            </w:pPr>
            <w:r w:rsidRPr="009704DF">
              <w:t>Sulphur Mills Australia Pty L</w:t>
            </w:r>
            <w:r>
              <w:t>t</w:t>
            </w:r>
            <w:r w:rsidRPr="009704DF">
              <w:t>d</w:t>
            </w:r>
          </w:p>
        </w:tc>
        <w:tc>
          <w:tcPr>
            <w:tcW w:w="834" w:type="pct"/>
          </w:tcPr>
          <w:p w14:paraId="48B8B780" w14:textId="77777777" w:rsidR="00BC0901" w:rsidRPr="001910E5" w:rsidRDefault="00BC0901" w:rsidP="00266BF6">
            <w:pPr>
              <w:pStyle w:val="GazetteTableText"/>
            </w:pPr>
            <w:r w:rsidRPr="009704DF">
              <w:t>70410/121073, 70410/134097</w:t>
            </w:r>
          </w:p>
        </w:tc>
        <w:tc>
          <w:tcPr>
            <w:tcW w:w="834" w:type="pct"/>
          </w:tcPr>
          <w:p w14:paraId="71648EBA" w14:textId="77777777" w:rsidR="00BC0901" w:rsidRPr="009704DF" w:rsidRDefault="00BC0901" w:rsidP="00266BF6">
            <w:pPr>
              <w:pStyle w:val="GazetteTableText"/>
            </w:pPr>
            <w:r>
              <w:fldChar w:fldCharType="begin"/>
            </w:r>
            <w:r>
              <w:instrText xml:space="preserve"> REF _Ref150462141 \h  \* MERGEFORMAT </w:instrText>
            </w:r>
            <w:r>
              <w:fldChar w:fldCharType="separate"/>
            </w:r>
            <w:r>
              <w:t>Sample label 7</w:t>
            </w:r>
            <w:r>
              <w:fldChar w:fldCharType="end"/>
            </w:r>
          </w:p>
        </w:tc>
      </w:tr>
      <w:tr w:rsidR="00BC0901" w:rsidRPr="003A1097" w14:paraId="2CA3B7B8" w14:textId="77777777" w:rsidTr="00266BF6">
        <w:tc>
          <w:tcPr>
            <w:tcW w:w="833" w:type="pct"/>
          </w:tcPr>
          <w:p w14:paraId="3D6EC6B7" w14:textId="77777777" w:rsidR="00BC0901" w:rsidRDefault="00BC0901" w:rsidP="00266BF6">
            <w:pPr>
              <w:pStyle w:val="GazetteTableText"/>
            </w:pPr>
            <w:r>
              <w:t>Active constituent</w:t>
            </w:r>
          </w:p>
        </w:tc>
        <w:tc>
          <w:tcPr>
            <w:tcW w:w="834" w:type="pct"/>
          </w:tcPr>
          <w:p w14:paraId="5DCA22DC" w14:textId="77777777" w:rsidR="00BC0901" w:rsidRPr="009704DF" w:rsidRDefault="00BC0901" w:rsidP="00266BF6">
            <w:pPr>
              <w:pStyle w:val="GazetteTableText"/>
            </w:pPr>
            <w:r w:rsidRPr="009704DF">
              <w:t>81656</w:t>
            </w:r>
          </w:p>
        </w:tc>
        <w:tc>
          <w:tcPr>
            <w:tcW w:w="834" w:type="pct"/>
          </w:tcPr>
          <w:p w14:paraId="2EA83D98" w14:textId="77777777" w:rsidR="00BC0901" w:rsidRPr="009704DF" w:rsidRDefault="00BC0901" w:rsidP="00266BF6">
            <w:pPr>
              <w:pStyle w:val="GazetteTableText"/>
            </w:pPr>
            <w:r w:rsidRPr="009704DF">
              <w:t>Chlorpyrifos</w:t>
            </w:r>
          </w:p>
        </w:tc>
        <w:tc>
          <w:tcPr>
            <w:tcW w:w="833" w:type="pct"/>
          </w:tcPr>
          <w:p w14:paraId="074FCABC" w14:textId="77777777" w:rsidR="00BC0901" w:rsidRPr="009704DF" w:rsidRDefault="00BC0901" w:rsidP="00266BF6">
            <w:pPr>
              <w:pStyle w:val="GazetteTableText"/>
            </w:pPr>
            <w:r w:rsidRPr="009704DF">
              <w:t>Sanonda (Australia) Pty Ltd</w:t>
            </w:r>
          </w:p>
        </w:tc>
        <w:tc>
          <w:tcPr>
            <w:tcW w:w="834" w:type="pct"/>
          </w:tcPr>
          <w:p w14:paraId="1B2151F6" w14:textId="77777777" w:rsidR="00BC0901" w:rsidRPr="009704DF" w:rsidRDefault="00BC0901" w:rsidP="00266BF6">
            <w:pPr>
              <w:pStyle w:val="GazetteTableText"/>
            </w:pPr>
            <w:r>
              <w:t>N/A</w:t>
            </w:r>
          </w:p>
        </w:tc>
        <w:tc>
          <w:tcPr>
            <w:tcW w:w="834" w:type="pct"/>
          </w:tcPr>
          <w:p w14:paraId="6851FEAA" w14:textId="77777777" w:rsidR="00BC0901" w:rsidRDefault="00BC0901" w:rsidP="00266BF6">
            <w:pPr>
              <w:pStyle w:val="GazetteTableText"/>
            </w:pPr>
            <w:r>
              <w:t>N/A</w:t>
            </w:r>
          </w:p>
        </w:tc>
      </w:tr>
      <w:tr w:rsidR="00BC0901" w:rsidRPr="003A1097" w14:paraId="20BE9358" w14:textId="77777777" w:rsidTr="00266BF6">
        <w:tc>
          <w:tcPr>
            <w:tcW w:w="833" w:type="pct"/>
          </w:tcPr>
          <w:p w14:paraId="1FCBE044" w14:textId="77777777" w:rsidR="00BC0901" w:rsidRPr="001910E5" w:rsidRDefault="00BC0901" w:rsidP="00266BF6">
            <w:pPr>
              <w:pStyle w:val="GazetteTableText"/>
            </w:pPr>
            <w:r>
              <w:t xml:space="preserve">Product (agricultural) </w:t>
            </w:r>
          </w:p>
        </w:tc>
        <w:tc>
          <w:tcPr>
            <w:tcW w:w="834" w:type="pct"/>
          </w:tcPr>
          <w:p w14:paraId="6B67630C" w14:textId="77777777" w:rsidR="00BC0901" w:rsidRPr="001910E5" w:rsidRDefault="00BC0901" w:rsidP="00266BF6">
            <w:pPr>
              <w:pStyle w:val="GazetteTableText"/>
            </w:pPr>
            <w:r w:rsidRPr="009704DF">
              <w:t>81735</w:t>
            </w:r>
          </w:p>
        </w:tc>
        <w:tc>
          <w:tcPr>
            <w:tcW w:w="834" w:type="pct"/>
          </w:tcPr>
          <w:p w14:paraId="784FB519" w14:textId="77777777" w:rsidR="00BC0901" w:rsidRPr="001910E5" w:rsidRDefault="00BC0901" w:rsidP="00266BF6">
            <w:pPr>
              <w:pStyle w:val="GazetteTableText"/>
            </w:pPr>
            <w:r w:rsidRPr="009704DF">
              <w:t>ACP Chlorpyrifos 500 Insecticide</w:t>
            </w:r>
          </w:p>
        </w:tc>
        <w:tc>
          <w:tcPr>
            <w:tcW w:w="833" w:type="pct"/>
          </w:tcPr>
          <w:p w14:paraId="24E37619" w14:textId="77777777" w:rsidR="00BC0901" w:rsidRPr="001910E5" w:rsidRDefault="00BC0901" w:rsidP="00266BF6">
            <w:pPr>
              <w:pStyle w:val="GazetteTableText"/>
            </w:pPr>
            <w:r w:rsidRPr="009704DF">
              <w:t>Australis Crop Protection Pty Ltd</w:t>
            </w:r>
          </w:p>
        </w:tc>
        <w:tc>
          <w:tcPr>
            <w:tcW w:w="834" w:type="pct"/>
          </w:tcPr>
          <w:p w14:paraId="453653DB" w14:textId="77777777" w:rsidR="00BC0901" w:rsidRPr="001910E5" w:rsidRDefault="00BC0901" w:rsidP="00266BF6">
            <w:pPr>
              <w:pStyle w:val="GazetteTableText"/>
            </w:pPr>
            <w:r w:rsidRPr="009704DF">
              <w:t>81735/120876</w:t>
            </w:r>
          </w:p>
        </w:tc>
        <w:tc>
          <w:tcPr>
            <w:tcW w:w="834" w:type="pct"/>
          </w:tcPr>
          <w:p w14:paraId="503BC9EE"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1BA4B76C" w14:textId="77777777" w:rsidTr="00266BF6">
        <w:tc>
          <w:tcPr>
            <w:tcW w:w="833" w:type="pct"/>
          </w:tcPr>
          <w:p w14:paraId="4A274F51" w14:textId="77777777" w:rsidR="00BC0901" w:rsidRPr="001910E5" w:rsidRDefault="00BC0901" w:rsidP="00266BF6">
            <w:pPr>
              <w:pStyle w:val="GazetteTableText"/>
            </w:pPr>
            <w:r>
              <w:t xml:space="preserve">Product (agricultural) </w:t>
            </w:r>
          </w:p>
        </w:tc>
        <w:tc>
          <w:tcPr>
            <w:tcW w:w="834" w:type="pct"/>
          </w:tcPr>
          <w:p w14:paraId="611AA0AE" w14:textId="77777777" w:rsidR="00BC0901" w:rsidRPr="001910E5" w:rsidRDefault="00BC0901" w:rsidP="00266BF6">
            <w:pPr>
              <w:pStyle w:val="GazetteTableText"/>
            </w:pPr>
            <w:r w:rsidRPr="009704DF">
              <w:t>81786</w:t>
            </w:r>
          </w:p>
        </w:tc>
        <w:tc>
          <w:tcPr>
            <w:tcW w:w="834" w:type="pct"/>
          </w:tcPr>
          <w:p w14:paraId="55930D46" w14:textId="77777777" w:rsidR="00BC0901" w:rsidRPr="001910E5" w:rsidRDefault="00BC0901" w:rsidP="00266BF6">
            <w:pPr>
              <w:pStyle w:val="GazetteTableText"/>
            </w:pPr>
            <w:proofErr w:type="spellStart"/>
            <w:r w:rsidRPr="009704DF">
              <w:t>Chlorphos</w:t>
            </w:r>
            <w:proofErr w:type="spellEnd"/>
            <w:r w:rsidRPr="009704DF">
              <w:t xml:space="preserve"> 500EC Insecticide</w:t>
            </w:r>
          </w:p>
        </w:tc>
        <w:tc>
          <w:tcPr>
            <w:tcW w:w="833" w:type="pct"/>
          </w:tcPr>
          <w:p w14:paraId="05711D03" w14:textId="77777777" w:rsidR="00BC0901" w:rsidRPr="001910E5" w:rsidRDefault="00BC0901" w:rsidP="00266BF6">
            <w:pPr>
              <w:pStyle w:val="GazetteTableText"/>
            </w:pPr>
            <w:r w:rsidRPr="009704DF">
              <w:t>Nutrien Ag Solutions Limited</w:t>
            </w:r>
          </w:p>
        </w:tc>
        <w:tc>
          <w:tcPr>
            <w:tcW w:w="834" w:type="pct"/>
          </w:tcPr>
          <w:p w14:paraId="5F72A2C0" w14:textId="77777777" w:rsidR="00BC0901" w:rsidRPr="001910E5" w:rsidRDefault="00BC0901" w:rsidP="00266BF6">
            <w:pPr>
              <w:pStyle w:val="GazetteTableText"/>
            </w:pPr>
            <w:r w:rsidRPr="009704DF">
              <w:t>81786/120982</w:t>
            </w:r>
          </w:p>
        </w:tc>
        <w:tc>
          <w:tcPr>
            <w:tcW w:w="834" w:type="pct"/>
          </w:tcPr>
          <w:p w14:paraId="4BDA9576"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6E85912E" w14:textId="77777777" w:rsidTr="00266BF6">
        <w:tc>
          <w:tcPr>
            <w:tcW w:w="833" w:type="pct"/>
          </w:tcPr>
          <w:p w14:paraId="191D5EC3" w14:textId="77777777" w:rsidR="00BC0901" w:rsidRDefault="00BC0901" w:rsidP="00266BF6">
            <w:pPr>
              <w:pStyle w:val="GazetteTableText"/>
            </w:pPr>
            <w:r>
              <w:t>Active constituent</w:t>
            </w:r>
          </w:p>
        </w:tc>
        <w:tc>
          <w:tcPr>
            <w:tcW w:w="834" w:type="pct"/>
          </w:tcPr>
          <w:p w14:paraId="16C91EFB" w14:textId="77777777" w:rsidR="00BC0901" w:rsidRPr="009704DF" w:rsidRDefault="00BC0901" w:rsidP="00266BF6">
            <w:pPr>
              <w:pStyle w:val="GazetteTableText"/>
            </w:pPr>
            <w:r w:rsidRPr="009704DF">
              <w:t>82263</w:t>
            </w:r>
          </w:p>
        </w:tc>
        <w:tc>
          <w:tcPr>
            <w:tcW w:w="834" w:type="pct"/>
          </w:tcPr>
          <w:p w14:paraId="3CB6493E" w14:textId="77777777" w:rsidR="00BC0901" w:rsidRPr="009704DF" w:rsidRDefault="00BC0901" w:rsidP="00266BF6">
            <w:pPr>
              <w:pStyle w:val="GazetteTableText"/>
            </w:pPr>
            <w:r w:rsidRPr="009704DF">
              <w:t>Chlorpyrifos</w:t>
            </w:r>
          </w:p>
        </w:tc>
        <w:tc>
          <w:tcPr>
            <w:tcW w:w="833" w:type="pct"/>
          </w:tcPr>
          <w:p w14:paraId="3824A2FF" w14:textId="77777777" w:rsidR="00BC0901" w:rsidRPr="009704DF" w:rsidRDefault="00BC0901" w:rsidP="00266BF6">
            <w:pPr>
              <w:pStyle w:val="GazetteTableText"/>
            </w:pPr>
            <w:r w:rsidRPr="009704DF">
              <w:t>Nutrien Ag Solutions Limited</w:t>
            </w:r>
          </w:p>
        </w:tc>
        <w:tc>
          <w:tcPr>
            <w:tcW w:w="834" w:type="pct"/>
          </w:tcPr>
          <w:p w14:paraId="708DD172" w14:textId="77777777" w:rsidR="00BC0901" w:rsidRPr="009704DF" w:rsidRDefault="00BC0901" w:rsidP="00266BF6">
            <w:pPr>
              <w:pStyle w:val="GazetteTableText"/>
            </w:pPr>
            <w:r>
              <w:t>N/A</w:t>
            </w:r>
          </w:p>
        </w:tc>
        <w:tc>
          <w:tcPr>
            <w:tcW w:w="834" w:type="pct"/>
          </w:tcPr>
          <w:p w14:paraId="0BA90731" w14:textId="77777777" w:rsidR="00BC0901" w:rsidRDefault="00BC0901" w:rsidP="00266BF6">
            <w:pPr>
              <w:pStyle w:val="GazetteTableText"/>
            </w:pPr>
            <w:r>
              <w:t>N/A</w:t>
            </w:r>
          </w:p>
        </w:tc>
      </w:tr>
      <w:tr w:rsidR="00BC0901" w:rsidRPr="003A1097" w14:paraId="4E00A1AD" w14:textId="77777777" w:rsidTr="00266BF6">
        <w:tc>
          <w:tcPr>
            <w:tcW w:w="833" w:type="pct"/>
          </w:tcPr>
          <w:p w14:paraId="151F7C43" w14:textId="77777777" w:rsidR="00BC0901" w:rsidRPr="001910E5" w:rsidRDefault="00BC0901" w:rsidP="00266BF6">
            <w:pPr>
              <w:pStyle w:val="GazetteTableText"/>
            </w:pPr>
            <w:r>
              <w:t xml:space="preserve">Product (agricultural) </w:t>
            </w:r>
          </w:p>
        </w:tc>
        <w:tc>
          <w:tcPr>
            <w:tcW w:w="834" w:type="pct"/>
          </w:tcPr>
          <w:p w14:paraId="73EED534" w14:textId="77777777" w:rsidR="00BC0901" w:rsidRPr="001910E5" w:rsidRDefault="00BC0901" w:rsidP="00266BF6">
            <w:pPr>
              <w:pStyle w:val="GazetteTableText"/>
            </w:pPr>
            <w:r w:rsidRPr="009704DF">
              <w:t>83386</w:t>
            </w:r>
          </w:p>
        </w:tc>
        <w:tc>
          <w:tcPr>
            <w:tcW w:w="834" w:type="pct"/>
          </w:tcPr>
          <w:p w14:paraId="2C7614F1" w14:textId="77777777" w:rsidR="00BC0901" w:rsidRPr="001910E5" w:rsidRDefault="00BC0901" w:rsidP="00266BF6">
            <w:pPr>
              <w:pStyle w:val="GazetteTableText"/>
            </w:pPr>
            <w:r w:rsidRPr="009704DF">
              <w:t>Sharda Chlorpyrifos 500 Insecticide</w:t>
            </w:r>
          </w:p>
        </w:tc>
        <w:tc>
          <w:tcPr>
            <w:tcW w:w="833" w:type="pct"/>
          </w:tcPr>
          <w:p w14:paraId="490E2E80" w14:textId="77777777" w:rsidR="00BC0901" w:rsidRPr="001910E5" w:rsidRDefault="00BC0901" w:rsidP="00266BF6">
            <w:pPr>
              <w:pStyle w:val="GazetteTableText"/>
            </w:pPr>
            <w:r w:rsidRPr="009704DF">
              <w:t xml:space="preserve">Sharda </w:t>
            </w:r>
            <w:proofErr w:type="spellStart"/>
            <w:r w:rsidRPr="009704DF">
              <w:t>Cropchem</w:t>
            </w:r>
            <w:proofErr w:type="spellEnd"/>
            <w:r w:rsidRPr="009704DF">
              <w:t xml:space="preserve"> Espana </w:t>
            </w:r>
            <w:proofErr w:type="gramStart"/>
            <w:r w:rsidRPr="009704DF">
              <w:t>S.L</w:t>
            </w:r>
            <w:proofErr w:type="gramEnd"/>
          </w:p>
        </w:tc>
        <w:tc>
          <w:tcPr>
            <w:tcW w:w="834" w:type="pct"/>
          </w:tcPr>
          <w:p w14:paraId="401AD33F" w14:textId="77777777" w:rsidR="00BC0901" w:rsidRPr="001910E5" w:rsidRDefault="00BC0901" w:rsidP="00266BF6">
            <w:pPr>
              <w:pStyle w:val="GazetteTableText"/>
            </w:pPr>
            <w:r w:rsidRPr="009704DF">
              <w:t>83386/121085</w:t>
            </w:r>
          </w:p>
        </w:tc>
        <w:tc>
          <w:tcPr>
            <w:tcW w:w="834" w:type="pct"/>
          </w:tcPr>
          <w:p w14:paraId="6026DD32"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3EB9C5CC" w14:textId="77777777" w:rsidTr="00266BF6">
        <w:tc>
          <w:tcPr>
            <w:tcW w:w="833" w:type="pct"/>
          </w:tcPr>
          <w:p w14:paraId="094753E0" w14:textId="77777777" w:rsidR="00BC0901" w:rsidRPr="001910E5" w:rsidRDefault="00BC0901" w:rsidP="00266BF6">
            <w:pPr>
              <w:pStyle w:val="GazetteTableText"/>
            </w:pPr>
            <w:r>
              <w:t>P</w:t>
            </w:r>
            <w:r>
              <w:lastRenderedPageBreak/>
              <w:t xml:space="preserve">roduct (agricultural) </w:t>
            </w:r>
          </w:p>
        </w:tc>
        <w:tc>
          <w:tcPr>
            <w:tcW w:w="834" w:type="pct"/>
          </w:tcPr>
          <w:p w14:paraId="10696CAE" w14:textId="77777777" w:rsidR="00BC0901" w:rsidRPr="001910E5" w:rsidRDefault="00BC0901" w:rsidP="00266BF6">
            <w:pPr>
              <w:pStyle w:val="GazetteTableText"/>
            </w:pPr>
            <w:r w:rsidRPr="009704DF">
              <w:t>83426</w:t>
            </w:r>
          </w:p>
        </w:tc>
        <w:tc>
          <w:tcPr>
            <w:tcW w:w="834" w:type="pct"/>
          </w:tcPr>
          <w:p w14:paraId="377AFA72" w14:textId="77777777" w:rsidR="00BC0901" w:rsidRPr="001910E5" w:rsidRDefault="00BC0901" w:rsidP="00266BF6">
            <w:pPr>
              <w:pStyle w:val="GazetteTableText"/>
            </w:pPr>
            <w:r w:rsidRPr="009704DF">
              <w:t>Echem Chlorpyrifos 500 Insecticide</w:t>
            </w:r>
          </w:p>
        </w:tc>
        <w:tc>
          <w:tcPr>
            <w:tcW w:w="833" w:type="pct"/>
          </w:tcPr>
          <w:p w14:paraId="03E6B9D7" w14:textId="77777777" w:rsidR="00BC0901" w:rsidRPr="001910E5" w:rsidRDefault="00BC0901" w:rsidP="00266BF6">
            <w:pPr>
              <w:pStyle w:val="GazetteTableText"/>
            </w:pPr>
            <w:r w:rsidRPr="009704DF">
              <w:t>Echem (Aust) Pty L</w:t>
            </w:r>
            <w:r>
              <w:t>t</w:t>
            </w:r>
            <w:r w:rsidRPr="009704DF">
              <w:t>d</w:t>
            </w:r>
          </w:p>
        </w:tc>
        <w:tc>
          <w:tcPr>
            <w:tcW w:w="834" w:type="pct"/>
          </w:tcPr>
          <w:p w14:paraId="45741917" w14:textId="77777777" w:rsidR="00BC0901" w:rsidRPr="001910E5" w:rsidRDefault="00BC0901" w:rsidP="00266BF6">
            <w:pPr>
              <w:pStyle w:val="GazetteTableText"/>
            </w:pPr>
            <w:r w:rsidRPr="009704DF">
              <w:t>83426/121086</w:t>
            </w:r>
          </w:p>
        </w:tc>
        <w:tc>
          <w:tcPr>
            <w:tcW w:w="834" w:type="pct"/>
          </w:tcPr>
          <w:p w14:paraId="11F352BD"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1316AD43" w14:textId="77777777" w:rsidTr="00266BF6">
        <w:tc>
          <w:tcPr>
            <w:tcW w:w="833" w:type="pct"/>
          </w:tcPr>
          <w:p w14:paraId="77E5F23B" w14:textId="77777777" w:rsidR="00BC0901" w:rsidRDefault="00BC0901" w:rsidP="00266BF6">
            <w:pPr>
              <w:pStyle w:val="GazetteTableText"/>
            </w:pPr>
            <w:r>
              <w:t>Active constituent</w:t>
            </w:r>
          </w:p>
        </w:tc>
        <w:tc>
          <w:tcPr>
            <w:tcW w:w="834" w:type="pct"/>
          </w:tcPr>
          <w:p w14:paraId="4B8ABA71" w14:textId="77777777" w:rsidR="00BC0901" w:rsidRPr="009704DF" w:rsidRDefault="00BC0901" w:rsidP="00266BF6">
            <w:pPr>
              <w:pStyle w:val="GazetteTableText"/>
            </w:pPr>
            <w:r w:rsidRPr="009704DF">
              <w:t>83860</w:t>
            </w:r>
          </w:p>
        </w:tc>
        <w:tc>
          <w:tcPr>
            <w:tcW w:w="834" w:type="pct"/>
          </w:tcPr>
          <w:p w14:paraId="241F6861" w14:textId="77777777" w:rsidR="00BC0901" w:rsidRPr="009704DF" w:rsidRDefault="00BC0901" w:rsidP="00266BF6">
            <w:pPr>
              <w:pStyle w:val="GazetteTableText"/>
            </w:pPr>
            <w:r w:rsidRPr="009704DF">
              <w:t>Chlorpyrifos</w:t>
            </w:r>
          </w:p>
        </w:tc>
        <w:tc>
          <w:tcPr>
            <w:tcW w:w="833" w:type="pct"/>
          </w:tcPr>
          <w:p w14:paraId="63F41738" w14:textId="77777777" w:rsidR="00BC0901" w:rsidRPr="009704DF" w:rsidRDefault="00BC0901" w:rsidP="00266BF6">
            <w:pPr>
              <w:pStyle w:val="GazetteTableText"/>
            </w:pPr>
            <w:r w:rsidRPr="009704DF">
              <w:t>Crystal Crop Protection (Australia) Pty Ltd</w:t>
            </w:r>
          </w:p>
        </w:tc>
        <w:tc>
          <w:tcPr>
            <w:tcW w:w="834" w:type="pct"/>
          </w:tcPr>
          <w:p w14:paraId="262BB236" w14:textId="77777777" w:rsidR="00BC0901" w:rsidRPr="009704DF" w:rsidRDefault="00BC0901" w:rsidP="00266BF6">
            <w:pPr>
              <w:pStyle w:val="GazetteTableText"/>
            </w:pPr>
            <w:r>
              <w:t>N/A</w:t>
            </w:r>
          </w:p>
        </w:tc>
        <w:tc>
          <w:tcPr>
            <w:tcW w:w="834" w:type="pct"/>
          </w:tcPr>
          <w:p w14:paraId="7560868C" w14:textId="77777777" w:rsidR="00BC0901" w:rsidRDefault="00BC0901" w:rsidP="00266BF6">
            <w:pPr>
              <w:pStyle w:val="GazetteTableText"/>
            </w:pPr>
            <w:r>
              <w:t>N/A</w:t>
            </w:r>
          </w:p>
        </w:tc>
      </w:tr>
      <w:tr w:rsidR="00BC0901" w:rsidRPr="003A1097" w14:paraId="677D6F6F" w14:textId="77777777" w:rsidTr="00266BF6">
        <w:tc>
          <w:tcPr>
            <w:tcW w:w="833" w:type="pct"/>
          </w:tcPr>
          <w:p w14:paraId="68019551" w14:textId="77777777" w:rsidR="00BC0901" w:rsidRDefault="00BC0901" w:rsidP="00266BF6">
            <w:pPr>
              <w:pStyle w:val="GazetteTableText"/>
            </w:pPr>
            <w:r>
              <w:t>Active constituent</w:t>
            </w:r>
          </w:p>
        </w:tc>
        <w:tc>
          <w:tcPr>
            <w:tcW w:w="834" w:type="pct"/>
          </w:tcPr>
          <w:p w14:paraId="1FCA2430" w14:textId="77777777" w:rsidR="00BC0901" w:rsidRPr="009704DF" w:rsidRDefault="00BC0901" w:rsidP="00266BF6">
            <w:pPr>
              <w:pStyle w:val="GazetteTableText"/>
            </w:pPr>
            <w:r w:rsidRPr="009704DF">
              <w:t>86105</w:t>
            </w:r>
          </w:p>
        </w:tc>
        <w:tc>
          <w:tcPr>
            <w:tcW w:w="834" w:type="pct"/>
          </w:tcPr>
          <w:p w14:paraId="28DAFE29" w14:textId="77777777" w:rsidR="00BC0901" w:rsidRPr="009704DF" w:rsidRDefault="00BC0901" w:rsidP="00266BF6">
            <w:pPr>
              <w:pStyle w:val="GazetteTableText"/>
            </w:pPr>
            <w:r w:rsidRPr="009704DF">
              <w:t>Chlorpyrifos</w:t>
            </w:r>
          </w:p>
        </w:tc>
        <w:tc>
          <w:tcPr>
            <w:tcW w:w="833" w:type="pct"/>
          </w:tcPr>
          <w:p w14:paraId="745531A0" w14:textId="77777777" w:rsidR="00BC0901" w:rsidRPr="009704DF" w:rsidRDefault="00BC0901" w:rsidP="00266BF6">
            <w:pPr>
              <w:pStyle w:val="GazetteTableText"/>
            </w:pPr>
            <w:r w:rsidRPr="009704DF">
              <w:t xml:space="preserve">Krishi </w:t>
            </w:r>
            <w:proofErr w:type="spellStart"/>
            <w:r w:rsidRPr="009704DF">
              <w:t>Rasayan</w:t>
            </w:r>
            <w:proofErr w:type="spellEnd"/>
            <w:r w:rsidRPr="009704DF">
              <w:t xml:space="preserve"> Exports </w:t>
            </w:r>
            <w:proofErr w:type="spellStart"/>
            <w:r w:rsidRPr="009704DF">
              <w:t>Pvt.</w:t>
            </w:r>
            <w:proofErr w:type="spellEnd"/>
            <w:r w:rsidRPr="009704DF">
              <w:t xml:space="preserve"> Ltd</w:t>
            </w:r>
          </w:p>
        </w:tc>
        <w:tc>
          <w:tcPr>
            <w:tcW w:w="834" w:type="pct"/>
          </w:tcPr>
          <w:p w14:paraId="035DB2F3" w14:textId="77777777" w:rsidR="00BC0901" w:rsidRPr="009704DF" w:rsidRDefault="00BC0901" w:rsidP="00266BF6">
            <w:pPr>
              <w:pStyle w:val="GazetteTableText"/>
            </w:pPr>
            <w:r>
              <w:t>N/A</w:t>
            </w:r>
          </w:p>
        </w:tc>
        <w:tc>
          <w:tcPr>
            <w:tcW w:w="834" w:type="pct"/>
          </w:tcPr>
          <w:p w14:paraId="3CA6D671" w14:textId="77777777" w:rsidR="00BC0901" w:rsidRDefault="00BC0901" w:rsidP="00266BF6">
            <w:pPr>
              <w:pStyle w:val="GazetteTableText"/>
            </w:pPr>
            <w:r>
              <w:t>N/A</w:t>
            </w:r>
          </w:p>
        </w:tc>
      </w:tr>
      <w:tr w:rsidR="00BC0901" w:rsidRPr="003A1097" w14:paraId="43B22D2D" w14:textId="77777777" w:rsidTr="00266BF6">
        <w:tc>
          <w:tcPr>
            <w:tcW w:w="833" w:type="pct"/>
          </w:tcPr>
          <w:p w14:paraId="5228F2FA" w14:textId="77777777" w:rsidR="00BC0901" w:rsidRPr="001910E5" w:rsidRDefault="00BC0901" w:rsidP="00266BF6">
            <w:pPr>
              <w:pStyle w:val="GazetteTableText"/>
            </w:pPr>
            <w:r>
              <w:t xml:space="preserve">Product (agricultural) </w:t>
            </w:r>
          </w:p>
        </w:tc>
        <w:tc>
          <w:tcPr>
            <w:tcW w:w="834" w:type="pct"/>
          </w:tcPr>
          <w:p w14:paraId="07FE521E" w14:textId="77777777" w:rsidR="00BC0901" w:rsidRPr="001910E5" w:rsidRDefault="00BC0901" w:rsidP="00266BF6">
            <w:pPr>
              <w:pStyle w:val="GazetteTableText"/>
            </w:pPr>
            <w:r w:rsidRPr="009704DF">
              <w:t>86189</w:t>
            </w:r>
          </w:p>
        </w:tc>
        <w:tc>
          <w:tcPr>
            <w:tcW w:w="834" w:type="pct"/>
          </w:tcPr>
          <w:p w14:paraId="42A0EE96" w14:textId="77777777" w:rsidR="00BC0901" w:rsidRPr="001910E5" w:rsidRDefault="00BC0901" w:rsidP="00266BF6">
            <w:pPr>
              <w:pStyle w:val="GazetteTableText"/>
            </w:pPr>
            <w:r w:rsidRPr="009704DF">
              <w:t>Sinon Chlorpyrifos 500 Insecticide</w:t>
            </w:r>
          </w:p>
        </w:tc>
        <w:tc>
          <w:tcPr>
            <w:tcW w:w="833" w:type="pct"/>
          </w:tcPr>
          <w:p w14:paraId="32EDD858" w14:textId="77777777" w:rsidR="00BC0901" w:rsidRPr="001910E5" w:rsidRDefault="00BC0901" w:rsidP="00266BF6">
            <w:pPr>
              <w:pStyle w:val="GazetteTableText"/>
            </w:pPr>
            <w:r w:rsidRPr="009704DF">
              <w:t>Sinon Australia Pty L</w:t>
            </w:r>
            <w:r>
              <w:t>t</w:t>
            </w:r>
            <w:r w:rsidRPr="009704DF">
              <w:t>d</w:t>
            </w:r>
          </w:p>
        </w:tc>
        <w:tc>
          <w:tcPr>
            <w:tcW w:w="834" w:type="pct"/>
          </w:tcPr>
          <w:p w14:paraId="6991785D" w14:textId="77777777" w:rsidR="00BC0901" w:rsidRPr="001910E5" w:rsidRDefault="00BC0901" w:rsidP="00266BF6">
            <w:pPr>
              <w:pStyle w:val="GazetteTableText"/>
            </w:pPr>
            <w:r w:rsidRPr="009704DF">
              <w:t>86189/120853</w:t>
            </w:r>
          </w:p>
        </w:tc>
        <w:tc>
          <w:tcPr>
            <w:tcW w:w="834" w:type="pct"/>
          </w:tcPr>
          <w:p w14:paraId="0CC3842B"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F33FAD8" w14:textId="77777777" w:rsidTr="00266BF6">
        <w:tc>
          <w:tcPr>
            <w:tcW w:w="833" w:type="pct"/>
          </w:tcPr>
          <w:p w14:paraId="257C0319" w14:textId="77777777" w:rsidR="00BC0901" w:rsidRPr="001910E5" w:rsidRDefault="00BC0901" w:rsidP="00266BF6">
            <w:pPr>
              <w:pStyle w:val="GazetteTableText"/>
            </w:pPr>
            <w:r>
              <w:t xml:space="preserve">Product (agricultural) </w:t>
            </w:r>
          </w:p>
        </w:tc>
        <w:tc>
          <w:tcPr>
            <w:tcW w:w="834" w:type="pct"/>
          </w:tcPr>
          <w:p w14:paraId="218F9134" w14:textId="77777777" w:rsidR="00BC0901" w:rsidRPr="001910E5" w:rsidRDefault="00BC0901" w:rsidP="00266BF6">
            <w:pPr>
              <w:pStyle w:val="GazetteTableText"/>
            </w:pPr>
            <w:r w:rsidRPr="009704DF">
              <w:t>86612</w:t>
            </w:r>
          </w:p>
        </w:tc>
        <w:tc>
          <w:tcPr>
            <w:tcW w:w="834" w:type="pct"/>
          </w:tcPr>
          <w:p w14:paraId="1BC2376F" w14:textId="77777777" w:rsidR="00BC0901" w:rsidRPr="001910E5" w:rsidRDefault="00BC0901" w:rsidP="00266BF6">
            <w:pPr>
              <w:pStyle w:val="GazetteTableText"/>
            </w:pPr>
            <w:r w:rsidRPr="009704DF">
              <w:t>Arysta Lifescience Chlorpyrifos 500 EC Insecticide</w:t>
            </w:r>
          </w:p>
        </w:tc>
        <w:tc>
          <w:tcPr>
            <w:tcW w:w="833" w:type="pct"/>
          </w:tcPr>
          <w:p w14:paraId="04D55201" w14:textId="77777777" w:rsidR="00BC0901" w:rsidRPr="001910E5" w:rsidRDefault="00BC0901" w:rsidP="00266BF6">
            <w:pPr>
              <w:pStyle w:val="GazetteTableText"/>
            </w:pPr>
            <w:r w:rsidRPr="009704DF">
              <w:t>Arysta Lifescience Australia Pty Ltd</w:t>
            </w:r>
          </w:p>
        </w:tc>
        <w:tc>
          <w:tcPr>
            <w:tcW w:w="834" w:type="pct"/>
          </w:tcPr>
          <w:p w14:paraId="06B79814" w14:textId="77777777" w:rsidR="00BC0901" w:rsidRPr="001910E5" w:rsidRDefault="00BC0901" w:rsidP="00266BF6">
            <w:pPr>
              <w:pStyle w:val="GazetteTableText"/>
            </w:pPr>
            <w:r w:rsidRPr="009704DF">
              <w:t>86612/121076</w:t>
            </w:r>
          </w:p>
        </w:tc>
        <w:tc>
          <w:tcPr>
            <w:tcW w:w="834" w:type="pct"/>
          </w:tcPr>
          <w:p w14:paraId="4C51F515"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0909C318" w14:textId="77777777" w:rsidTr="00266BF6">
        <w:tc>
          <w:tcPr>
            <w:tcW w:w="833" w:type="pct"/>
          </w:tcPr>
          <w:p w14:paraId="082B36F8" w14:textId="77777777" w:rsidR="00BC0901" w:rsidRDefault="00BC0901" w:rsidP="00266BF6">
            <w:pPr>
              <w:pStyle w:val="GazetteTableText"/>
            </w:pPr>
            <w:r>
              <w:t>Active constituent</w:t>
            </w:r>
          </w:p>
        </w:tc>
        <w:tc>
          <w:tcPr>
            <w:tcW w:w="834" w:type="pct"/>
          </w:tcPr>
          <w:p w14:paraId="7CE87D5D" w14:textId="77777777" w:rsidR="00BC0901" w:rsidRPr="009704DF" w:rsidRDefault="00BC0901" w:rsidP="00266BF6">
            <w:pPr>
              <w:pStyle w:val="GazetteTableText"/>
            </w:pPr>
            <w:r w:rsidRPr="009704DF">
              <w:t>87692</w:t>
            </w:r>
          </w:p>
        </w:tc>
        <w:tc>
          <w:tcPr>
            <w:tcW w:w="834" w:type="pct"/>
          </w:tcPr>
          <w:p w14:paraId="7E1E5E9B" w14:textId="77777777" w:rsidR="00BC0901" w:rsidRPr="009704DF" w:rsidRDefault="00BC0901" w:rsidP="00266BF6">
            <w:pPr>
              <w:pStyle w:val="GazetteTableText"/>
            </w:pPr>
            <w:r w:rsidRPr="009704DF">
              <w:t>Chlorpyrifos</w:t>
            </w:r>
          </w:p>
        </w:tc>
        <w:tc>
          <w:tcPr>
            <w:tcW w:w="833" w:type="pct"/>
          </w:tcPr>
          <w:p w14:paraId="6E204A08" w14:textId="77777777" w:rsidR="00BC0901" w:rsidRPr="009704DF" w:rsidRDefault="00BC0901" w:rsidP="00266BF6">
            <w:pPr>
              <w:pStyle w:val="GazetteTableText"/>
            </w:pPr>
            <w:r w:rsidRPr="009704DF">
              <w:t>Lianyungang Liben Crop Science Co., Ltd</w:t>
            </w:r>
          </w:p>
        </w:tc>
        <w:tc>
          <w:tcPr>
            <w:tcW w:w="834" w:type="pct"/>
          </w:tcPr>
          <w:p w14:paraId="67C4FA22" w14:textId="77777777" w:rsidR="00BC0901" w:rsidRPr="009704DF" w:rsidRDefault="00BC0901" w:rsidP="00266BF6">
            <w:pPr>
              <w:pStyle w:val="GazetteTableText"/>
            </w:pPr>
            <w:r>
              <w:t>N/A</w:t>
            </w:r>
          </w:p>
        </w:tc>
        <w:tc>
          <w:tcPr>
            <w:tcW w:w="834" w:type="pct"/>
          </w:tcPr>
          <w:p w14:paraId="0ABCD37B" w14:textId="77777777" w:rsidR="00BC0901" w:rsidRDefault="00BC0901" w:rsidP="00266BF6">
            <w:pPr>
              <w:pStyle w:val="GazetteTableText"/>
            </w:pPr>
            <w:r>
              <w:t>N/A</w:t>
            </w:r>
          </w:p>
        </w:tc>
      </w:tr>
      <w:tr w:rsidR="00BC0901" w:rsidRPr="003A1097" w14:paraId="025B9E00" w14:textId="77777777" w:rsidTr="00266BF6">
        <w:tc>
          <w:tcPr>
            <w:tcW w:w="833" w:type="pct"/>
          </w:tcPr>
          <w:p w14:paraId="568E260A" w14:textId="77777777" w:rsidR="00BC0901" w:rsidRPr="001910E5" w:rsidRDefault="00BC0901" w:rsidP="00266BF6">
            <w:pPr>
              <w:pStyle w:val="GazetteTableText"/>
            </w:pPr>
            <w:r>
              <w:t xml:space="preserve">Product (agricultural) </w:t>
            </w:r>
          </w:p>
        </w:tc>
        <w:tc>
          <w:tcPr>
            <w:tcW w:w="834" w:type="pct"/>
          </w:tcPr>
          <w:p w14:paraId="265641EC" w14:textId="77777777" w:rsidR="00BC0901" w:rsidRPr="001910E5" w:rsidRDefault="00BC0901" w:rsidP="00266BF6">
            <w:pPr>
              <w:pStyle w:val="GazetteTableText"/>
            </w:pPr>
            <w:r w:rsidRPr="009704DF">
              <w:t>88651</w:t>
            </w:r>
          </w:p>
        </w:tc>
        <w:tc>
          <w:tcPr>
            <w:tcW w:w="834" w:type="pct"/>
          </w:tcPr>
          <w:p w14:paraId="562BD0FA" w14:textId="77777777" w:rsidR="00BC0901" w:rsidRPr="001910E5" w:rsidRDefault="00BC0901" w:rsidP="00266BF6">
            <w:pPr>
              <w:pStyle w:val="GazetteTableText"/>
            </w:pPr>
            <w:r w:rsidRPr="009704DF">
              <w:t>Task 500 EC Insecticide</w:t>
            </w:r>
          </w:p>
        </w:tc>
        <w:tc>
          <w:tcPr>
            <w:tcW w:w="833" w:type="pct"/>
          </w:tcPr>
          <w:p w14:paraId="69FCE348" w14:textId="77777777" w:rsidR="00BC0901" w:rsidRPr="001910E5" w:rsidRDefault="00BC0901" w:rsidP="00266BF6">
            <w:pPr>
              <w:pStyle w:val="GazetteTableText"/>
            </w:pPr>
            <w:r w:rsidRPr="009704DF">
              <w:t>Hemani Industries Limited</w:t>
            </w:r>
          </w:p>
        </w:tc>
        <w:tc>
          <w:tcPr>
            <w:tcW w:w="834" w:type="pct"/>
          </w:tcPr>
          <w:p w14:paraId="25A8208B" w14:textId="77777777" w:rsidR="00BC0901" w:rsidRPr="001910E5" w:rsidRDefault="00BC0901" w:rsidP="00266BF6">
            <w:pPr>
              <w:pStyle w:val="GazetteTableText"/>
            </w:pPr>
            <w:r w:rsidRPr="009704DF">
              <w:t>88651/121907</w:t>
            </w:r>
          </w:p>
        </w:tc>
        <w:tc>
          <w:tcPr>
            <w:tcW w:w="834" w:type="pct"/>
          </w:tcPr>
          <w:p w14:paraId="3DF530BD"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60DB4CA6" w14:textId="77777777" w:rsidTr="00266BF6">
        <w:tc>
          <w:tcPr>
            <w:tcW w:w="833" w:type="pct"/>
          </w:tcPr>
          <w:p w14:paraId="0FC92997" w14:textId="77777777" w:rsidR="00BC0901" w:rsidRPr="001910E5" w:rsidRDefault="00BC0901" w:rsidP="00266BF6">
            <w:pPr>
              <w:pStyle w:val="GazetteTableText"/>
            </w:pPr>
            <w:r>
              <w:t xml:space="preserve">Product (agricultural) </w:t>
            </w:r>
          </w:p>
        </w:tc>
        <w:tc>
          <w:tcPr>
            <w:tcW w:w="834" w:type="pct"/>
          </w:tcPr>
          <w:p w14:paraId="334D3331" w14:textId="77777777" w:rsidR="00BC0901" w:rsidRPr="001910E5" w:rsidRDefault="00BC0901" w:rsidP="00266BF6">
            <w:pPr>
              <w:pStyle w:val="GazetteTableText"/>
            </w:pPr>
            <w:r w:rsidRPr="009704DF">
              <w:t>89019</w:t>
            </w:r>
          </w:p>
        </w:tc>
        <w:tc>
          <w:tcPr>
            <w:tcW w:w="834" w:type="pct"/>
          </w:tcPr>
          <w:p w14:paraId="33B1A529" w14:textId="77777777" w:rsidR="00BC0901" w:rsidRPr="001910E5" w:rsidRDefault="00BC0901" w:rsidP="00266BF6">
            <w:pPr>
              <w:pStyle w:val="GazetteTableText"/>
            </w:pPr>
            <w:r w:rsidRPr="009704DF">
              <w:t>Kelpie Chlor-P 500 Insecticide &amp; Termiticide</w:t>
            </w:r>
          </w:p>
        </w:tc>
        <w:tc>
          <w:tcPr>
            <w:tcW w:w="833" w:type="pct"/>
          </w:tcPr>
          <w:p w14:paraId="4119DEE0" w14:textId="77777777" w:rsidR="00BC0901" w:rsidRPr="001910E5" w:rsidRDefault="00BC0901" w:rsidP="00266BF6">
            <w:pPr>
              <w:pStyle w:val="GazetteTableText"/>
            </w:pPr>
            <w:r w:rsidRPr="009704DF">
              <w:t>Sinochem International Australia Pty Ltd</w:t>
            </w:r>
          </w:p>
        </w:tc>
        <w:tc>
          <w:tcPr>
            <w:tcW w:w="834" w:type="pct"/>
          </w:tcPr>
          <w:p w14:paraId="18880E12" w14:textId="77777777" w:rsidR="00BC0901" w:rsidRPr="001910E5" w:rsidRDefault="00BC0901" w:rsidP="00266BF6">
            <w:pPr>
              <w:pStyle w:val="GazetteTableText"/>
            </w:pPr>
            <w:r w:rsidRPr="009704DF">
              <w:t>89019/123174</w:t>
            </w:r>
          </w:p>
        </w:tc>
        <w:tc>
          <w:tcPr>
            <w:tcW w:w="834" w:type="pct"/>
          </w:tcPr>
          <w:p w14:paraId="36908216"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7654D8A3" w14:textId="77777777" w:rsidTr="00266BF6">
        <w:tc>
          <w:tcPr>
            <w:tcW w:w="833" w:type="pct"/>
          </w:tcPr>
          <w:p w14:paraId="58186128" w14:textId="77777777" w:rsidR="00BC0901" w:rsidRPr="001910E5" w:rsidRDefault="00BC0901" w:rsidP="00266BF6">
            <w:pPr>
              <w:pStyle w:val="GazetteTableText"/>
            </w:pPr>
            <w:r>
              <w:t xml:space="preserve">Product (agricultural) </w:t>
            </w:r>
          </w:p>
        </w:tc>
        <w:tc>
          <w:tcPr>
            <w:tcW w:w="834" w:type="pct"/>
          </w:tcPr>
          <w:p w14:paraId="3A54281A" w14:textId="77777777" w:rsidR="00BC0901" w:rsidRPr="001910E5" w:rsidRDefault="00BC0901" w:rsidP="00266BF6">
            <w:pPr>
              <w:pStyle w:val="GazetteTableText"/>
            </w:pPr>
            <w:r w:rsidRPr="009704DF">
              <w:t>89696</w:t>
            </w:r>
          </w:p>
        </w:tc>
        <w:tc>
          <w:tcPr>
            <w:tcW w:w="834" w:type="pct"/>
          </w:tcPr>
          <w:p w14:paraId="49934EDA" w14:textId="77777777" w:rsidR="00BC0901" w:rsidRPr="001910E5" w:rsidRDefault="00BC0901" w:rsidP="00266BF6">
            <w:pPr>
              <w:pStyle w:val="GazetteTableText"/>
            </w:pPr>
            <w:r w:rsidRPr="009704DF">
              <w:t>Clip Insecticide</w:t>
            </w:r>
          </w:p>
        </w:tc>
        <w:tc>
          <w:tcPr>
            <w:tcW w:w="833" w:type="pct"/>
          </w:tcPr>
          <w:p w14:paraId="3344E021" w14:textId="77777777" w:rsidR="00BC0901" w:rsidRPr="001910E5" w:rsidRDefault="00BC0901" w:rsidP="00266BF6">
            <w:pPr>
              <w:pStyle w:val="GazetteTableText"/>
            </w:pPr>
            <w:r w:rsidRPr="009704DF">
              <w:t xml:space="preserve">Sharda </w:t>
            </w:r>
            <w:proofErr w:type="spellStart"/>
            <w:r w:rsidRPr="009704DF">
              <w:t>Cropchem</w:t>
            </w:r>
            <w:proofErr w:type="spellEnd"/>
            <w:r w:rsidRPr="009704DF">
              <w:t xml:space="preserve"> Espana </w:t>
            </w:r>
            <w:proofErr w:type="gramStart"/>
            <w:r w:rsidRPr="009704DF">
              <w:t>S.L</w:t>
            </w:r>
            <w:proofErr w:type="gramEnd"/>
          </w:p>
        </w:tc>
        <w:tc>
          <w:tcPr>
            <w:tcW w:w="834" w:type="pct"/>
          </w:tcPr>
          <w:p w14:paraId="74573125" w14:textId="77777777" w:rsidR="00BC0901" w:rsidRPr="001910E5" w:rsidRDefault="00BC0901" w:rsidP="00266BF6">
            <w:pPr>
              <w:pStyle w:val="GazetteTableText"/>
            </w:pPr>
            <w:r w:rsidRPr="009704DF">
              <w:t>89696/125819</w:t>
            </w:r>
          </w:p>
        </w:tc>
        <w:tc>
          <w:tcPr>
            <w:tcW w:w="834" w:type="pct"/>
          </w:tcPr>
          <w:p w14:paraId="50054C81"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0D5FDDE" w14:textId="77777777" w:rsidTr="00266BF6">
        <w:tc>
          <w:tcPr>
            <w:tcW w:w="833" w:type="pct"/>
          </w:tcPr>
          <w:p w14:paraId="3007D502" w14:textId="77777777" w:rsidR="00BC0901" w:rsidRPr="001910E5" w:rsidRDefault="00BC0901" w:rsidP="00266BF6">
            <w:pPr>
              <w:pStyle w:val="GazetteTableText"/>
            </w:pPr>
            <w:r>
              <w:t xml:space="preserve">Product (agricultural) </w:t>
            </w:r>
          </w:p>
        </w:tc>
        <w:tc>
          <w:tcPr>
            <w:tcW w:w="834" w:type="pct"/>
          </w:tcPr>
          <w:p w14:paraId="378387DE" w14:textId="77777777" w:rsidR="00BC0901" w:rsidRPr="001910E5" w:rsidRDefault="00BC0901" w:rsidP="00266BF6">
            <w:pPr>
              <w:pStyle w:val="GazetteTableText"/>
            </w:pPr>
            <w:r w:rsidRPr="009704DF">
              <w:t>89815</w:t>
            </w:r>
          </w:p>
        </w:tc>
        <w:tc>
          <w:tcPr>
            <w:tcW w:w="834" w:type="pct"/>
          </w:tcPr>
          <w:p w14:paraId="4C0016D4" w14:textId="77777777" w:rsidR="00BC0901" w:rsidRPr="001910E5" w:rsidRDefault="00BC0901" w:rsidP="00266BF6">
            <w:pPr>
              <w:pStyle w:val="GazetteTableText"/>
            </w:pPr>
            <w:r w:rsidRPr="009704DF">
              <w:t>Relyon Chlorpyrifos 500 Insecticide</w:t>
            </w:r>
          </w:p>
        </w:tc>
        <w:tc>
          <w:tcPr>
            <w:tcW w:w="833" w:type="pct"/>
          </w:tcPr>
          <w:p w14:paraId="3A78B249" w14:textId="77777777" w:rsidR="00BC0901" w:rsidRPr="001910E5" w:rsidRDefault="00BC0901" w:rsidP="00266BF6">
            <w:pPr>
              <w:pStyle w:val="GazetteTableText"/>
            </w:pPr>
            <w:r w:rsidRPr="009704DF">
              <w:t>Nutrien Ag Solutions Limited</w:t>
            </w:r>
          </w:p>
        </w:tc>
        <w:tc>
          <w:tcPr>
            <w:tcW w:w="834" w:type="pct"/>
          </w:tcPr>
          <w:p w14:paraId="435C6A3E" w14:textId="77777777" w:rsidR="00BC0901" w:rsidRPr="001910E5" w:rsidRDefault="00BC0901" w:rsidP="00266BF6">
            <w:pPr>
              <w:pStyle w:val="GazetteTableText"/>
            </w:pPr>
            <w:r w:rsidRPr="009704DF">
              <w:t xml:space="preserve">89815/128640, 89815/126171 </w:t>
            </w:r>
          </w:p>
        </w:tc>
        <w:tc>
          <w:tcPr>
            <w:tcW w:w="834" w:type="pct"/>
          </w:tcPr>
          <w:p w14:paraId="4B64B08D" w14:textId="77777777" w:rsidR="00BC0901" w:rsidRPr="009704DF" w:rsidRDefault="00BC0901" w:rsidP="00266BF6">
            <w:pPr>
              <w:pStyle w:val="GazetteTableText"/>
            </w:pPr>
            <w:r>
              <w:fldChar w:fldCharType="begin"/>
            </w:r>
            <w:r>
              <w:instrText xml:space="preserve"> REF _Ref150461938 \h  \* MERGEFORMAT </w:instrText>
            </w:r>
            <w:r>
              <w:fldChar w:fldCharType="separate"/>
            </w:r>
            <w:r>
              <w:t>Sample label 4</w:t>
            </w:r>
            <w:r>
              <w:fldChar w:fldCharType="end"/>
            </w:r>
          </w:p>
        </w:tc>
      </w:tr>
      <w:tr w:rsidR="00BC0901" w:rsidRPr="003A1097" w14:paraId="17CB3454" w14:textId="77777777" w:rsidTr="00266BF6">
        <w:tc>
          <w:tcPr>
            <w:tcW w:w="833" w:type="pct"/>
          </w:tcPr>
          <w:p w14:paraId="5C791606" w14:textId="77777777" w:rsidR="00BC0901" w:rsidRPr="001910E5" w:rsidRDefault="00BC0901" w:rsidP="00266BF6">
            <w:pPr>
              <w:pStyle w:val="GazetteTableText"/>
            </w:pPr>
            <w:r>
              <w:t xml:space="preserve">Product (agricultural) </w:t>
            </w:r>
          </w:p>
        </w:tc>
        <w:tc>
          <w:tcPr>
            <w:tcW w:w="834" w:type="pct"/>
          </w:tcPr>
          <w:p w14:paraId="2C4EBF12" w14:textId="77777777" w:rsidR="00BC0901" w:rsidRPr="001910E5" w:rsidRDefault="00BC0901" w:rsidP="00266BF6">
            <w:pPr>
              <w:pStyle w:val="GazetteTableText"/>
            </w:pPr>
            <w:r w:rsidRPr="009704DF">
              <w:t>90088</w:t>
            </w:r>
          </w:p>
        </w:tc>
        <w:tc>
          <w:tcPr>
            <w:tcW w:w="834" w:type="pct"/>
          </w:tcPr>
          <w:p w14:paraId="6404D5AD" w14:textId="77777777" w:rsidR="00BC0901" w:rsidRPr="001910E5" w:rsidRDefault="00BC0901" w:rsidP="00266BF6">
            <w:pPr>
              <w:pStyle w:val="GazetteTableText"/>
            </w:pPr>
            <w:r w:rsidRPr="009704DF">
              <w:t>Imtrade Outplay 700 EC Insecticide</w:t>
            </w:r>
          </w:p>
        </w:tc>
        <w:tc>
          <w:tcPr>
            <w:tcW w:w="833" w:type="pct"/>
          </w:tcPr>
          <w:p w14:paraId="28863A45" w14:textId="77777777" w:rsidR="00BC0901" w:rsidRPr="001910E5" w:rsidRDefault="00BC0901" w:rsidP="00266BF6">
            <w:pPr>
              <w:pStyle w:val="GazetteTableText"/>
            </w:pPr>
            <w:r w:rsidRPr="009704DF">
              <w:t>Imtrade Australia Pty Ltd</w:t>
            </w:r>
          </w:p>
        </w:tc>
        <w:tc>
          <w:tcPr>
            <w:tcW w:w="834" w:type="pct"/>
          </w:tcPr>
          <w:p w14:paraId="40763C89" w14:textId="77777777" w:rsidR="00BC0901" w:rsidRPr="001910E5" w:rsidRDefault="00BC0901" w:rsidP="00266BF6">
            <w:pPr>
              <w:pStyle w:val="GazetteTableText"/>
            </w:pPr>
            <w:r w:rsidRPr="009704DF">
              <w:t>90088/127351</w:t>
            </w:r>
          </w:p>
        </w:tc>
        <w:tc>
          <w:tcPr>
            <w:tcW w:w="834" w:type="pct"/>
          </w:tcPr>
          <w:p w14:paraId="12FD3AF3" w14:textId="77777777" w:rsidR="00BC0901" w:rsidRPr="009704DF" w:rsidRDefault="00BC0901" w:rsidP="00266BF6">
            <w:pPr>
              <w:pStyle w:val="GazetteTableText"/>
            </w:pPr>
            <w:r>
              <w:t>Sample label 6</w:t>
            </w:r>
          </w:p>
        </w:tc>
      </w:tr>
      <w:tr w:rsidR="00BC0901" w:rsidRPr="003A1097" w14:paraId="2D93DB8C" w14:textId="77777777" w:rsidTr="00266BF6">
        <w:tc>
          <w:tcPr>
            <w:tcW w:w="833" w:type="pct"/>
          </w:tcPr>
          <w:p w14:paraId="69A328E5" w14:textId="77777777" w:rsidR="00BC0901" w:rsidRPr="001910E5" w:rsidRDefault="00BC0901" w:rsidP="00266BF6">
            <w:pPr>
              <w:pStyle w:val="GazetteTableText"/>
            </w:pPr>
            <w:r>
              <w:t>Product (agricultural)</w:t>
            </w:r>
          </w:p>
        </w:tc>
        <w:tc>
          <w:tcPr>
            <w:tcW w:w="834" w:type="pct"/>
          </w:tcPr>
          <w:p w14:paraId="3364C3BE" w14:textId="77777777" w:rsidR="00BC0901" w:rsidRPr="001910E5" w:rsidRDefault="00BC0901" w:rsidP="00266BF6">
            <w:pPr>
              <w:pStyle w:val="GazetteTableText"/>
            </w:pPr>
            <w:r w:rsidRPr="009704DF">
              <w:t>90204</w:t>
            </w:r>
          </w:p>
        </w:tc>
        <w:tc>
          <w:tcPr>
            <w:tcW w:w="834" w:type="pct"/>
          </w:tcPr>
          <w:p w14:paraId="3BB60EBD" w14:textId="77777777" w:rsidR="00BC0901" w:rsidRPr="001910E5" w:rsidRDefault="00BC0901" w:rsidP="00266BF6">
            <w:pPr>
              <w:pStyle w:val="GazetteTableText"/>
            </w:pPr>
            <w:proofErr w:type="spellStart"/>
            <w:r w:rsidRPr="009704DF">
              <w:t>Cropsure</w:t>
            </w:r>
            <w:proofErr w:type="spellEnd"/>
            <w:r w:rsidRPr="009704DF">
              <w:t xml:space="preserve"> </w:t>
            </w:r>
            <w:proofErr w:type="spellStart"/>
            <w:r w:rsidRPr="009704DF">
              <w:t>Sureban</w:t>
            </w:r>
            <w:proofErr w:type="spellEnd"/>
            <w:r w:rsidRPr="009704DF">
              <w:t xml:space="preserve"> 500EC Insecticide</w:t>
            </w:r>
          </w:p>
        </w:tc>
        <w:tc>
          <w:tcPr>
            <w:tcW w:w="833" w:type="pct"/>
          </w:tcPr>
          <w:p w14:paraId="526043C6" w14:textId="77777777" w:rsidR="00BC0901" w:rsidRPr="001910E5" w:rsidRDefault="00BC0901" w:rsidP="00266BF6">
            <w:pPr>
              <w:pStyle w:val="GazetteTableText"/>
            </w:pPr>
            <w:r w:rsidRPr="009704DF">
              <w:t>Cropsure Pty Ltd</w:t>
            </w:r>
          </w:p>
        </w:tc>
        <w:tc>
          <w:tcPr>
            <w:tcW w:w="834" w:type="pct"/>
          </w:tcPr>
          <w:p w14:paraId="5214D7F9" w14:textId="77777777" w:rsidR="00BC0901" w:rsidRPr="001910E5" w:rsidRDefault="00BC0901" w:rsidP="00266BF6">
            <w:pPr>
              <w:pStyle w:val="GazetteTableText"/>
            </w:pPr>
            <w:r w:rsidRPr="009704DF">
              <w:t>90204/128069</w:t>
            </w:r>
          </w:p>
        </w:tc>
        <w:tc>
          <w:tcPr>
            <w:tcW w:w="834" w:type="pct"/>
          </w:tcPr>
          <w:p w14:paraId="04AE4B85"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1BA6FA72" w14:textId="77777777" w:rsidTr="00266BF6">
        <w:tc>
          <w:tcPr>
            <w:tcW w:w="833" w:type="pct"/>
          </w:tcPr>
          <w:p w14:paraId="1C5A6679" w14:textId="77777777" w:rsidR="00BC0901" w:rsidRPr="001910E5" w:rsidRDefault="00BC0901" w:rsidP="00266BF6">
            <w:pPr>
              <w:pStyle w:val="GazetteTableText"/>
            </w:pPr>
            <w:r>
              <w:t xml:space="preserve">Product (agricultural) </w:t>
            </w:r>
          </w:p>
        </w:tc>
        <w:tc>
          <w:tcPr>
            <w:tcW w:w="834" w:type="pct"/>
          </w:tcPr>
          <w:p w14:paraId="5319F6EA" w14:textId="77777777" w:rsidR="00BC0901" w:rsidRPr="001910E5" w:rsidRDefault="00BC0901" w:rsidP="00266BF6">
            <w:pPr>
              <w:pStyle w:val="GazetteTableText"/>
            </w:pPr>
            <w:r w:rsidRPr="009704DF">
              <w:t>90392</w:t>
            </w:r>
          </w:p>
        </w:tc>
        <w:tc>
          <w:tcPr>
            <w:tcW w:w="834" w:type="pct"/>
          </w:tcPr>
          <w:p w14:paraId="26224960" w14:textId="77777777" w:rsidR="00BC0901" w:rsidRPr="001910E5" w:rsidRDefault="00BC0901" w:rsidP="00266BF6">
            <w:pPr>
              <w:pStyle w:val="GazetteTableText"/>
            </w:pPr>
            <w:r w:rsidRPr="009704DF">
              <w:t>4Farmers Chlorpyrifos 750 WG Insecticide</w:t>
            </w:r>
          </w:p>
        </w:tc>
        <w:tc>
          <w:tcPr>
            <w:tcW w:w="833" w:type="pct"/>
          </w:tcPr>
          <w:p w14:paraId="0C659D9A" w14:textId="77777777" w:rsidR="00BC0901" w:rsidRPr="001910E5" w:rsidRDefault="00BC0901" w:rsidP="00266BF6">
            <w:pPr>
              <w:pStyle w:val="GazetteTableText"/>
            </w:pPr>
            <w:r w:rsidRPr="009704DF">
              <w:t>4 Farmers Australia Pty Ltd</w:t>
            </w:r>
          </w:p>
        </w:tc>
        <w:tc>
          <w:tcPr>
            <w:tcW w:w="834" w:type="pct"/>
          </w:tcPr>
          <w:p w14:paraId="315BD97D" w14:textId="77777777" w:rsidR="00BC0901" w:rsidRPr="001910E5" w:rsidRDefault="00BC0901" w:rsidP="00266BF6">
            <w:pPr>
              <w:pStyle w:val="GazetteTableText"/>
            </w:pPr>
            <w:r w:rsidRPr="009704DF">
              <w:t>90392/128724</w:t>
            </w:r>
          </w:p>
        </w:tc>
        <w:tc>
          <w:tcPr>
            <w:tcW w:w="834" w:type="pct"/>
          </w:tcPr>
          <w:p w14:paraId="2BB36142" w14:textId="77777777" w:rsidR="00BC0901" w:rsidRPr="009704DF" w:rsidRDefault="00BC0901" w:rsidP="00266BF6">
            <w:pPr>
              <w:pStyle w:val="GazetteTableText"/>
            </w:pPr>
            <w:r>
              <w:fldChar w:fldCharType="begin"/>
            </w:r>
            <w:r>
              <w:instrText xml:space="preserve"> REF _Ref150462141 \h  \* MERGEFORMAT </w:instrText>
            </w:r>
            <w:r>
              <w:fldChar w:fldCharType="separate"/>
            </w:r>
            <w:r>
              <w:t>Sample label 7</w:t>
            </w:r>
            <w:r>
              <w:fldChar w:fldCharType="end"/>
            </w:r>
          </w:p>
        </w:tc>
      </w:tr>
      <w:tr w:rsidR="00BC0901" w:rsidRPr="003A1097" w14:paraId="103ADEF0" w14:textId="77777777" w:rsidTr="00266BF6">
        <w:tc>
          <w:tcPr>
            <w:tcW w:w="833" w:type="pct"/>
          </w:tcPr>
          <w:p w14:paraId="6FE2963E" w14:textId="77777777" w:rsidR="00BC0901" w:rsidRPr="001910E5" w:rsidRDefault="00BC0901" w:rsidP="00266BF6">
            <w:pPr>
              <w:pStyle w:val="GazetteTableText"/>
            </w:pPr>
            <w:r>
              <w:t xml:space="preserve">Product (agricultural) </w:t>
            </w:r>
          </w:p>
        </w:tc>
        <w:tc>
          <w:tcPr>
            <w:tcW w:w="834" w:type="pct"/>
          </w:tcPr>
          <w:p w14:paraId="62AAB684" w14:textId="77777777" w:rsidR="00BC0901" w:rsidRPr="001910E5" w:rsidRDefault="00BC0901" w:rsidP="00266BF6">
            <w:pPr>
              <w:pStyle w:val="GazetteTableText"/>
            </w:pPr>
            <w:r w:rsidRPr="009704DF">
              <w:t>90395</w:t>
            </w:r>
          </w:p>
        </w:tc>
        <w:tc>
          <w:tcPr>
            <w:tcW w:w="834" w:type="pct"/>
          </w:tcPr>
          <w:p w14:paraId="4A28D8AB" w14:textId="77777777" w:rsidR="00BC0901" w:rsidRPr="001910E5" w:rsidRDefault="00BC0901" w:rsidP="00266BF6">
            <w:pPr>
              <w:pStyle w:val="GazetteTableText"/>
            </w:pPr>
            <w:proofErr w:type="spellStart"/>
            <w:r w:rsidRPr="009704DF">
              <w:t>Cropsure</w:t>
            </w:r>
            <w:proofErr w:type="spellEnd"/>
            <w:r w:rsidRPr="009704DF">
              <w:t xml:space="preserve"> </w:t>
            </w:r>
            <w:proofErr w:type="spellStart"/>
            <w:r w:rsidRPr="009704DF">
              <w:t>Sureban</w:t>
            </w:r>
            <w:proofErr w:type="spellEnd"/>
            <w:r w:rsidRPr="009704DF">
              <w:t xml:space="preserve"> 750WG Insecticide </w:t>
            </w:r>
          </w:p>
        </w:tc>
        <w:tc>
          <w:tcPr>
            <w:tcW w:w="833" w:type="pct"/>
          </w:tcPr>
          <w:p w14:paraId="1C0CF57C" w14:textId="77777777" w:rsidR="00BC0901" w:rsidRPr="001910E5" w:rsidRDefault="00BC0901" w:rsidP="00266BF6">
            <w:pPr>
              <w:pStyle w:val="GazetteTableText"/>
            </w:pPr>
            <w:r w:rsidRPr="009704DF">
              <w:t>Cropsure Pty Ltd</w:t>
            </w:r>
          </w:p>
        </w:tc>
        <w:tc>
          <w:tcPr>
            <w:tcW w:w="834" w:type="pct"/>
          </w:tcPr>
          <w:p w14:paraId="383255F6" w14:textId="77777777" w:rsidR="00BC0901" w:rsidRPr="001910E5" w:rsidRDefault="00BC0901" w:rsidP="00266BF6">
            <w:pPr>
              <w:pStyle w:val="GazetteTableText"/>
            </w:pPr>
            <w:r w:rsidRPr="009704DF">
              <w:t>90395/128734</w:t>
            </w:r>
          </w:p>
        </w:tc>
        <w:tc>
          <w:tcPr>
            <w:tcW w:w="834" w:type="pct"/>
          </w:tcPr>
          <w:p w14:paraId="7E1895E1" w14:textId="77777777" w:rsidR="00BC0901" w:rsidRPr="009704DF" w:rsidRDefault="00BC0901" w:rsidP="00266BF6">
            <w:pPr>
              <w:pStyle w:val="GazetteTableText"/>
            </w:pPr>
            <w:r>
              <w:fldChar w:fldCharType="begin"/>
            </w:r>
            <w:r>
              <w:instrText xml:space="preserve"> REF _Ref150462141 \h  \* MERGEFORMAT </w:instrText>
            </w:r>
            <w:r>
              <w:fldChar w:fldCharType="separate"/>
            </w:r>
            <w:r>
              <w:t>Sample label 7</w:t>
            </w:r>
            <w:r>
              <w:fldChar w:fldCharType="end"/>
            </w:r>
          </w:p>
        </w:tc>
      </w:tr>
      <w:tr w:rsidR="00BC0901" w:rsidRPr="003A1097" w14:paraId="5931222D" w14:textId="77777777" w:rsidTr="00266BF6">
        <w:tc>
          <w:tcPr>
            <w:tcW w:w="833" w:type="pct"/>
          </w:tcPr>
          <w:p w14:paraId="3D875CF4" w14:textId="77777777" w:rsidR="00BC0901" w:rsidRPr="001910E5" w:rsidRDefault="00BC0901" w:rsidP="00266BF6">
            <w:pPr>
              <w:pStyle w:val="GazetteTableText"/>
            </w:pPr>
            <w:r>
              <w:t xml:space="preserve">Product (agricultural) </w:t>
            </w:r>
          </w:p>
        </w:tc>
        <w:tc>
          <w:tcPr>
            <w:tcW w:w="834" w:type="pct"/>
          </w:tcPr>
          <w:p w14:paraId="0D05C639" w14:textId="77777777" w:rsidR="00BC0901" w:rsidRPr="001910E5" w:rsidRDefault="00BC0901" w:rsidP="00266BF6">
            <w:pPr>
              <w:pStyle w:val="GazetteTableText"/>
            </w:pPr>
            <w:r w:rsidRPr="009704DF">
              <w:t>91024</w:t>
            </w:r>
          </w:p>
        </w:tc>
        <w:tc>
          <w:tcPr>
            <w:tcW w:w="834" w:type="pct"/>
          </w:tcPr>
          <w:p w14:paraId="31923A6C" w14:textId="77777777" w:rsidR="00BC0901" w:rsidRPr="001910E5" w:rsidRDefault="00BC0901" w:rsidP="00266BF6">
            <w:pPr>
              <w:pStyle w:val="GazetteTableText"/>
            </w:pPr>
            <w:r w:rsidRPr="009704DF">
              <w:t>APS Chlorpyrifos 500 EC Insecticide</w:t>
            </w:r>
          </w:p>
        </w:tc>
        <w:tc>
          <w:tcPr>
            <w:tcW w:w="833" w:type="pct"/>
          </w:tcPr>
          <w:p w14:paraId="51D8002C" w14:textId="77777777" w:rsidR="00BC0901" w:rsidRPr="001910E5" w:rsidRDefault="00BC0901" w:rsidP="00266BF6">
            <w:pPr>
              <w:pStyle w:val="GazetteTableText"/>
            </w:pPr>
            <w:r w:rsidRPr="009704DF">
              <w:t>Agricultural Product Services Pty Ltd</w:t>
            </w:r>
          </w:p>
        </w:tc>
        <w:tc>
          <w:tcPr>
            <w:tcW w:w="834" w:type="pct"/>
          </w:tcPr>
          <w:p w14:paraId="668B8800" w14:textId="77777777" w:rsidR="00BC0901" w:rsidRPr="001910E5" w:rsidRDefault="00BC0901" w:rsidP="00266BF6">
            <w:pPr>
              <w:pStyle w:val="GazetteTableText"/>
            </w:pPr>
            <w:r w:rsidRPr="009704DF">
              <w:t>91024/130772</w:t>
            </w:r>
          </w:p>
        </w:tc>
        <w:tc>
          <w:tcPr>
            <w:tcW w:w="834" w:type="pct"/>
          </w:tcPr>
          <w:p w14:paraId="11ED570C"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3F3F9D6D" w14:textId="77777777" w:rsidTr="00266BF6">
        <w:tc>
          <w:tcPr>
            <w:tcW w:w="833" w:type="pct"/>
          </w:tcPr>
          <w:p w14:paraId="4CF908BD" w14:textId="77777777" w:rsidR="00BC0901" w:rsidRPr="001910E5" w:rsidRDefault="00BC0901" w:rsidP="00266BF6">
            <w:pPr>
              <w:pStyle w:val="GazetteTableText"/>
            </w:pPr>
            <w:r>
              <w:t xml:space="preserve">Product (agricultural) </w:t>
            </w:r>
          </w:p>
        </w:tc>
        <w:tc>
          <w:tcPr>
            <w:tcW w:w="834" w:type="pct"/>
          </w:tcPr>
          <w:p w14:paraId="08D12630" w14:textId="77777777" w:rsidR="00BC0901" w:rsidRPr="001910E5" w:rsidRDefault="00BC0901" w:rsidP="00266BF6">
            <w:pPr>
              <w:pStyle w:val="GazetteTableText"/>
            </w:pPr>
            <w:r w:rsidRPr="009704DF">
              <w:t>91352</w:t>
            </w:r>
          </w:p>
        </w:tc>
        <w:tc>
          <w:tcPr>
            <w:tcW w:w="834" w:type="pct"/>
          </w:tcPr>
          <w:p w14:paraId="5AB2A5A6" w14:textId="77777777" w:rsidR="00BC0901" w:rsidRPr="001910E5" w:rsidRDefault="00BC0901" w:rsidP="00266BF6">
            <w:pPr>
              <w:pStyle w:val="GazetteTableText"/>
            </w:pPr>
            <w:r w:rsidRPr="009704DF">
              <w:t>Agmerch Chlorpyrifos 500 Insecticide</w:t>
            </w:r>
          </w:p>
        </w:tc>
        <w:tc>
          <w:tcPr>
            <w:tcW w:w="833" w:type="pct"/>
          </w:tcPr>
          <w:p w14:paraId="1289C393" w14:textId="77777777" w:rsidR="00BC0901" w:rsidRPr="001910E5" w:rsidRDefault="00BC0901" w:rsidP="00266BF6">
            <w:pPr>
              <w:pStyle w:val="GazetteTableText"/>
            </w:pPr>
            <w:r w:rsidRPr="009704DF">
              <w:t>Agmerch Pty Ltd</w:t>
            </w:r>
          </w:p>
        </w:tc>
        <w:tc>
          <w:tcPr>
            <w:tcW w:w="834" w:type="pct"/>
          </w:tcPr>
          <w:p w14:paraId="4A2091F4" w14:textId="77777777" w:rsidR="00BC0901" w:rsidRPr="001910E5" w:rsidRDefault="00BC0901" w:rsidP="00266BF6">
            <w:pPr>
              <w:pStyle w:val="GazetteTableText"/>
            </w:pPr>
            <w:r w:rsidRPr="009704DF">
              <w:t>91352/131938</w:t>
            </w:r>
          </w:p>
        </w:tc>
        <w:tc>
          <w:tcPr>
            <w:tcW w:w="834" w:type="pct"/>
          </w:tcPr>
          <w:p w14:paraId="5E8C1647" w14:textId="77777777" w:rsidR="00BC0901" w:rsidRPr="009704DF" w:rsidRDefault="00BC0901" w:rsidP="00266BF6">
            <w:pPr>
              <w:pStyle w:val="GazetteTableText"/>
            </w:pPr>
            <w:r>
              <w:fldChar w:fldCharType="begin"/>
            </w:r>
            <w:r>
              <w:instrText xml:space="preserve"> REF _Ref150461736 \h  \* MERGEFORMAT </w:instrText>
            </w:r>
            <w:r>
              <w:fldChar w:fldCharType="separate"/>
            </w:r>
            <w:r>
              <w:t>Sample label 3</w:t>
            </w:r>
            <w:r>
              <w:fldChar w:fldCharType="end"/>
            </w:r>
          </w:p>
        </w:tc>
      </w:tr>
      <w:tr w:rsidR="00BC0901" w:rsidRPr="003A1097" w14:paraId="7D79A7AA" w14:textId="77777777" w:rsidTr="00266BF6">
        <w:tc>
          <w:tcPr>
            <w:tcW w:w="833" w:type="pct"/>
          </w:tcPr>
          <w:p w14:paraId="06872D34" w14:textId="77777777" w:rsidR="00BC0901" w:rsidRPr="001910E5" w:rsidRDefault="00BC0901" w:rsidP="00266BF6">
            <w:pPr>
              <w:pStyle w:val="GazetteTableText"/>
            </w:pPr>
            <w:r>
              <w:t xml:space="preserve">Product (agricultural) </w:t>
            </w:r>
          </w:p>
        </w:tc>
        <w:tc>
          <w:tcPr>
            <w:tcW w:w="834" w:type="pct"/>
          </w:tcPr>
          <w:p w14:paraId="0ADDC5C3" w14:textId="77777777" w:rsidR="00BC0901" w:rsidRPr="001910E5" w:rsidRDefault="00BC0901" w:rsidP="00266BF6">
            <w:pPr>
              <w:pStyle w:val="GazetteTableText"/>
            </w:pPr>
            <w:r w:rsidRPr="009704DF">
              <w:t>91691</w:t>
            </w:r>
          </w:p>
        </w:tc>
        <w:tc>
          <w:tcPr>
            <w:tcW w:w="834" w:type="pct"/>
          </w:tcPr>
          <w:p w14:paraId="78F88135" w14:textId="77777777" w:rsidR="00BC0901" w:rsidRPr="001910E5" w:rsidRDefault="00BC0901" w:rsidP="00266BF6">
            <w:pPr>
              <w:pStyle w:val="GazetteTableText"/>
            </w:pPr>
            <w:r w:rsidRPr="009704DF">
              <w:t>Imtrade Outplay 700 Veriphy EC Insecticide</w:t>
            </w:r>
          </w:p>
        </w:tc>
        <w:tc>
          <w:tcPr>
            <w:tcW w:w="833" w:type="pct"/>
          </w:tcPr>
          <w:p w14:paraId="7081D75F" w14:textId="77777777" w:rsidR="00BC0901" w:rsidRPr="001910E5" w:rsidRDefault="00BC0901" w:rsidP="00266BF6">
            <w:pPr>
              <w:pStyle w:val="GazetteTableText"/>
            </w:pPr>
            <w:r w:rsidRPr="009704DF">
              <w:t>Imtrade Australia Pty Ltd</w:t>
            </w:r>
          </w:p>
        </w:tc>
        <w:tc>
          <w:tcPr>
            <w:tcW w:w="834" w:type="pct"/>
          </w:tcPr>
          <w:p w14:paraId="403040F0" w14:textId="77777777" w:rsidR="00BC0901" w:rsidRPr="001910E5" w:rsidRDefault="00BC0901" w:rsidP="00266BF6">
            <w:pPr>
              <w:pStyle w:val="GazetteTableText"/>
            </w:pPr>
            <w:r w:rsidRPr="009704DF">
              <w:t>91691/133142</w:t>
            </w:r>
          </w:p>
        </w:tc>
        <w:tc>
          <w:tcPr>
            <w:tcW w:w="834" w:type="pct"/>
          </w:tcPr>
          <w:p w14:paraId="1638008C" w14:textId="77777777" w:rsidR="00BC0901" w:rsidRPr="009704DF" w:rsidRDefault="00BC0901" w:rsidP="00266BF6">
            <w:pPr>
              <w:pStyle w:val="GazetteTableText"/>
            </w:pPr>
            <w:r>
              <w:t>Sample label 6</w:t>
            </w:r>
          </w:p>
        </w:tc>
      </w:tr>
      <w:tr w:rsidR="00BC0901" w:rsidRPr="003A1097" w14:paraId="40F1931A" w14:textId="77777777" w:rsidTr="00266BF6">
        <w:tc>
          <w:tcPr>
            <w:tcW w:w="833" w:type="pct"/>
          </w:tcPr>
          <w:p w14:paraId="3F22166D" w14:textId="77777777" w:rsidR="00BC0901" w:rsidRPr="001910E5" w:rsidRDefault="00BC0901" w:rsidP="00266BF6">
            <w:pPr>
              <w:pStyle w:val="GazetteTableText"/>
            </w:pPr>
            <w:r>
              <w:t xml:space="preserve">Product (agricultural) </w:t>
            </w:r>
          </w:p>
        </w:tc>
        <w:tc>
          <w:tcPr>
            <w:tcW w:w="834" w:type="pct"/>
          </w:tcPr>
          <w:p w14:paraId="19C31C35" w14:textId="77777777" w:rsidR="00BC0901" w:rsidRPr="001910E5" w:rsidRDefault="00BC0901" w:rsidP="00266BF6">
            <w:pPr>
              <w:pStyle w:val="GazetteTableText"/>
            </w:pPr>
            <w:r w:rsidRPr="009704DF">
              <w:t>92193</w:t>
            </w:r>
          </w:p>
        </w:tc>
        <w:tc>
          <w:tcPr>
            <w:tcW w:w="834" w:type="pct"/>
          </w:tcPr>
          <w:p w14:paraId="6D1DD11A" w14:textId="77777777" w:rsidR="00BC0901" w:rsidRPr="001910E5" w:rsidRDefault="00BC0901" w:rsidP="00266BF6">
            <w:pPr>
              <w:pStyle w:val="GazetteTableText"/>
            </w:pPr>
            <w:r w:rsidRPr="009704DF">
              <w:t xml:space="preserve">Eurochem Chlorpyrifos 750 WG Insecticide </w:t>
            </w:r>
          </w:p>
        </w:tc>
        <w:tc>
          <w:tcPr>
            <w:tcW w:w="833" w:type="pct"/>
          </w:tcPr>
          <w:p w14:paraId="2BEBC6F6" w14:textId="77777777" w:rsidR="00BC0901" w:rsidRPr="001910E5" w:rsidRDefault="00BC0901" w:rsidP="00266BF6">
            <w:pPr>
              <w:pStyle w:val="GazetteTableText"/>
            </w:pPr>
            <w:r w:rsidRPr="009704DF">
              <w:t>Eurochem Pty Ltd</w:t>
            </w:r>
          </w:p>
        </w:tc>
        <w:tc>
          <w:tcPr>
            <w:tcW w:w="834" w:type="pct"/>
          </w:tcPr>
          <w:p w14:paraId="0F3C903B" w14:textId="77777777" w:rsidR="00BC0901" w:rsidRPr="001910E5" w:rsidRDefault="00BC0901" w:rsidP="00266BF6">
            <w:pPr>
              <w:pStyle w:val="GazetteTableText"/>
            </w:pPr>
            <w:r w:rsidRPr="009704DF">
              <w:t>92193/134808</w:t>
            </w:r>
          </w:p>
        </w:tc>
        <w:tc>
          <w:tcPr>
            <w:tcW w:w="834" w:type="pct"/>
          </w:tcPr>
          <w:p w14:paraId="2175D824" w14:textId="77777777" w:rsidR="00BC0901" w:rsidRPr="009704DF" w:rsidRDefault="00BC0901" w:rsidP="00266BF6">
            <w:pPr>
              <w:pStyle w:val="GazetteTableText"/>
            </w:pPr>
            <w:r>
              <w:fldChar w:fldCharType="begin"/>
            </w:r>
            <w:r>
              <w:instrText xml:space="preserve"> REF _Ref150462141 \h  \* MERGEFORMAT </w:instrText>
            </w:r>
            <w:r>
              <w:fldChar w:fldCharType="separate"/>
            </w:r>
            <w:r>
              <w:t>Sample label 7</w:t>
            </w:r>
            <w:r>
              <w:fldChar w:fldCharType="end"/>
            </w:r>
          </w:p>
        </w:tc>
      </w:tr>
      <w:tr w:rsidR="00BC0901" w:rsidRPr="003A1097" w14:paraId="3D0A72D9" w14:textId="77777777" w:rsidTr="00266BF6">
        <w:tc>
          <w:tcPr>
            <w:tcW w:w="833" w:type="pct"/>
          </w:tcPr>
          <w:p w14:paraId="0EA524DD" w14:textId="77777777" w:rsidR="00BC0901" w:rsidRPr="001910E5" w:rsidRDefault="00BC0901" w:rsidP="00266BF6">
            <w:pPr>
              <w:pStyle w:val="GazetteTableText"/>
            </w:pPr>
            <w:r>
              <w:t xml:space="preserve">Product (agricultural) </w:t>
            </w:r>
          </w:p>
        </w:tc>
        <w:tc>
          <w:tcPr>
            <w:tcW w:w="834" w:type="pct"/>
          </w:tcPr>
          <w:p w14:paraId="7083F2A5" w14:textId="77777777" w:rsidR="00BC0901" w:rsidRPr="001910E5" w:rsidRDefault="00BC0901" w:rsidP="00266BF6">
            <w:pPr>
              <w:pStyle w:val="GazetteTableText"/>
            </w:pPr>
            <w:r w:rsidRPr="009704DF">
              <w:t>92590</w:t>
            </w:r>
          </w:p>
        </w:tc>
        <w:tc>
          <w:tcPr>
            <w:tcW w:w="834" w:type="pct"/>
          </w:tcPr>
          <w:p w14:paraId="1100A545" w14:textId="77777777" w:rsidR="00BC0901" w:rsidRPr="001910E5" w:rsidRDefault="00BC0901" w:rsidP="00266BF6">
            <w:pPr>
              <w:pStyle w:val="GazetteTableText"/>
            </w:pPr>
            <w:r w:rsidRPr="009704DF">
              <w:t>IA Outplay 700 Veriphy EC Insecticide</w:t>
            </w:r>
          </w:p>
        </w:tc>
        <w:tc>
          <w:tcPr>
            <w:tcW w:w="833" w:type="pct"/>
          </w:tcPr>
          <w:p w14:paraId="60D10F52" w14:textId="77777777" w:rsidR="00BC0901" w:rsidRPr="001910E5" w:rsidRDefault="00BC0901" w:rsidP="00266BF6">
            <w:pPr>
              <w:pStyle w:val="GazetteTableText"/>
            </w:pPr>
            <w:r w:rsidRPr="009704DF">
              <w:t>Imtrade Australia Pty Ltd</w:t>
            </w:r>
          </w:p>
        </w:tc>
        <w:tc>
          <w:tcPr>
            <w:tcW w:w="834" w:type="pct"/>
          </w:tcPr>
          <w:p w14:paraId="4F45B306" w14:textId="77777777" w:rsidR="00BC0901" w:rsidRPr="001910E5" w:rsidRDefault="00BC0901" w:rsidP="00266BF6">
            <w:pPr>
              <w:pStyle w:val="GazetteTableText"/>
            </w:pPr>
            <w:r w:rsidRPr="009704DF">
              <w:t>92590/135976</w:t>
            </w:r>
          </w:p>
        </w:tc>
        <w:tc>
          <w:tcPr>
            <w:tcW w:w="834" w:type="pct"/>
          </w:tcPr>
          <w:p w14:paraId="3FF1DF25" w14:textId="77777777" w:rsidR="00BC0901" w:rsidRPr="009704DF" w:rsidRDefault="00BC0901" w:rsidP="00266BF6">
            <w:pPr>
              <w:pStyle w:val="GazetteTableText"/>
            </w:pPr>
            <w:r>
              <w:t>Sample label 6</w:t>
            </w:r>
          </w:p>
        </w:tc>
      </w:tr>
    </w:tbl>
    <w:p w14:paraId="54E4B198" w14:textId="77777777" w:rsidR="00BC0901" w:rsidRDefault="00BC0901" w:rsidP="00BC0901">
      <w:pPr>
        <w:rPr>
          <w:rFonts w:ascii="Franklin Gothic Medium" w:hAnsi="Franklin Gothic Medium"/>
          <w:iCs/>
          <w:sz w:val="20"/>
          <w:szCs w:val="18"/>
        </w:rPr>
      </w:pPr>
      <w:bookmarkStart w:id="60" w:name="_Ref150080758"/>
      <w:bookmarkStart w:id="61" w:name="_Ref150433661"/>
      <w:r>
        <w:br w:type="page"/>
      </w:r>
    </w:p>
    <w:p w14:paraId="647DE7FD" w14:textId="77777777" w:rsidR="00BC0901" w:rsidRDefault="00BC0901" w:rsidP="00BC0901">
      <w:pPr>
        <w:pStyle w:val="Caption"/>
        <w:keepNext/>
      </w:pPr>
      <w:bookmarkStart w:id="62" w:name="_Ref151638177"/>
      <w:bookmarkStart w:id="63" w:name="_Toc152593584"/>
      <w:bookmarkStart w:id="64" w:name="_Toc152938921"/>
      <w:bookmarkEnd w:id="60"/>
      <w:bookmarkEnd w:id="61"/>
      <w:r>
        <w:t>T</w:t>
      </w:r>
      <w:r>
        <w:lastRenderedPageBreak/>
        <w:t xml:space="preserve">able </w:t>
      </w:r>
      <w:r>
        <w:fldChar w:fldCharType="begin"/>
      </w:r>
      <w:r>
        <w:instrText xml:space="preserve"> SEQ Table \* ARABIC </w:instrText>
      </w:r>
      <w:r>
        <w:fldChar w:fldCharType="separate"/>
      </w:r>
      <w:r>
        <w:rPr>
          <w:noProof/>
        </w:rPr>
        <w:t>2</w:t>
      </w:r>
      <w:r>
        <w:rPr>
          <w:noProof/>
        </w:rPr>
        <w:fldChar w:fldCharType="end"/>
      </w:r>
      <w:bookmarkEnd w:id="62"/>
      <w:r>
        <w:t xml:space="preserve">: </w:t>
      </w:r>
      <w:r w:rsidRPr="00410BF0">
        <w:rPr>
          <w:color w:val="000000" w:themeColor="text1"/>
        </w:rPr>
        <w:t>Active constituent approval(s)</w:t>
      </w:r>
      <w:r>
        <w:rPr>
          <w:color w:val="000000" w:themeColor="text1"/>
        </w:rPr>
        <w:t>, p</w:t>
      </w:r>
      <w:r w:rsidRPr="0002692C">
        <w:t xml:space="preserve">roduct registration(s) and </w:t>
      </w:r>
      <w:r>
        <w:t xml:space="preserve">associated </w:t>
      </w:r>
      <w:r w:rsidRPr="0002692C">
        <w:t>label approval(s)</w:t>
      </w:r>
      <w:r>
        <w:t xml:space="preserve"> </w:t>
      </w:r>
      <w:r w:rsidRPr="00410BF0">
        <w:rPr>
          <w:color w:val="000000" w:themeColor="text1"/>
        </w:rPr>
        <w:t xml:space="preserve">placed under reconsideration that the APVMA is proposing </w:t>
      </w:r>
      <w:r>
        <w:t>to cancel.</w:t>
      </w:r>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205"/>
        <w:gridCol w:w="3137"/>
        <w:gridCol w:w="2041"/>
        <w:gridCol w:w="2039"/>
      </w:tblGrid>
      <w:tr w:rsidR="00BC0901" w:rsidRPr="003A1097" w14:paraId="7DC5AB45" w14:textId="77777777" w:rsidTr="00266BF6">
        <w:trPr>
          <w:tblHeader/>
        </w:trPr>
        <w:tc>
          <w:tcPr>
            <w:tcW w:w="626" w:type="pct"/>
            <w:shd w:val="clear" w:color="auto" w:fill="E6E6E6"/>
          </w:tcPr>
          <w:p w14:paraId="4D39B199"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Type</w:t>
            </w:r>
          </w:p>
        </w:tc>
        <w:tc>
          <w:tcPr>
            <w:tcW w:w="626" w:type="pct"/>
            <w:shd w:val="clear" w:color="auto" w:fill="E6E6E6"/>
          </w:tcPr>
          <w:p w14:paraId="395F0882"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2D60BB">
              <w:t>Approval or registration</w:t>
            </w:r>
            <w:r>
              <w:t xml:space="preserve"> </w:t>
            </w:r>
            <w:r>
              <w:br/>
            </w:r>
            <w:r w:rsidRPr="002D60BB">
              <w:t>number</w:t>
            </w:r>
          </w:p>
        </w:tc>
        <w:tc>
          <w:tcPr>
            <w:tcW w:w="1629" w:type="pct"/>
            <w:shd w:val="clear" w:color="auto" w:fill="E6E6E6"/>
          </w:tcPr>
          <w:p w14:paraId="0DD63979"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Name</w:t>
            </w:r>
          </w:p>
        </w:tc>
        <w:tc>
          <w:tcPr>
            <w:tcW w:w="1060" w:type="pct"/>
            <w:shd w:val="clear" w:color="auto" w:fill="E6E6E6"/>
          </w:tcPr>
          <w:p w14:paraId="6E678D0E"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t>Holder</w:t>
            </w:r>
          </w:p>
        </w:tc>
        <w:tc>
          <w:tcPr>
            <w:tcW w:w="1059" w:type="pct"/>
            <w:shd w:val="clear" w:color="auto" w:fill="E6E6E6"/>
          </w:tcPr>
          <w:p w14:paraId="159B3179" w14:textId="77777777" w:rsidR="00BC0901" w:rsidRPr="001910E5"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910E5">
              <w:t>Label approval number(s) associated with the product</w:t>
            </w:r>
          </w:p>
        </w:tc>
      </w:tr>
      <w:tr w:rsidR="00BC0901" w:rsidRPr="003A1097" w14:paraId="1B55A750" w14:textId="77777777" w:rsidTr="00266BF6">
        <w:tc>
          <w:tcPr>
            <w:tcW w:w="626" w:type="pct"/>
          </w:tcPr>
          <w:p w14:paraId="23487EBD" w14:textId="77777777" w:rsidR="00BC0901" w:rsidRPr="00CC3D42" w:rsidRDefault="00BC0901" w:rsidP="00266BF6">
            <w:pPr>
              <w:pStyle w:val="GazetteTableText"/>
            </w:pPr>
            <w:r>
              <w:t xml:space="preserve">Product (agricultural) </w:t>
            </w:r>
          </w:p>
        </w:tc>
        <w:tc>
          <w:tcPr>
            <w:tcW w:w="626" w:type="pct"/>
          </w:tcPr>
          <w:p w14:paraId="2F32D820" w14:textId="77777777" w:rsidR="00BC0901" w:rsidRPr="00CC3D42" w:rsidRDefault="00BC0901" w:rsidP="00266BF6">
            <w:pPr>
              <w:pStyle w:val="GazetteTableText"/>
            </w:pPr>
            <w:r w:rsidRPr="00CC3D42">
              <w:t>42284</w:t>
            </w:r>
          </w:p>
        </w:tc>
        <w:tc>
          <w:tcPr>
            <w:tcW w:w="1629" w:type="pct"/>
          </w:tcPr>
          <w:p w14:paraId="4C9A17B2" w14:textId="77777777" w:rsidR="00BC0901" w:rsidRPr="00CC3D42" w:rsidRDefault="00BC0901" w:rsidP="00266BF6">
            <w:pPr>
              <w:pStyle w:val="GazetteTableText"/>
            </w:pPr>
            <w:r w:rsidRPr="00CC3D42">
              <w:t>David Grays Chlorpyrifos 500</w:t>
            </w:r>
          </w:p>
        </w:tc>
        <w:tc>
          <w:tcPr>
            <w:tcW w:w="1060" w:type="pct"/>
          </w:tcPr>
          <w:p w14:paraId="4E8BD9DC" w14:textId="77777777" w:rsidR="00BC0901" w:rsidRPr="001910E5" w:rsidRDefault="00BC0901" w:rsidP="00266BF6">
            <w:pPr>
              <w:pStyle w:val="GazetteTableText"/>
            </w:pPr>
            <w:r w:rsidRPr="00CC3D42">
              <w:t xml:space="preserve">David Gray &amp; Co Pty </w:t>
            </w:r>
            <w:r w:rsidRPr="009704DF">
              <w:t>L</w:t>
            </w:r>
            <w:r>
              <w:t>t</w:t>
            </w:r>
            <w:r w:rsidRPr="009704DF">
              <w:t>d</w:t>
            </w:r>
          </w:p>
        </w:tc>
        <w:tc>
          <w:tcPr>
            <w:tcW w:w="1059" w:type="pct"/>
          </w:tcPr>
          <w:p w14:paraId="6631B0B9" w14:textId="77777777" w:rsidR="00BC0901" w:rsidRPr="00CC3D42" w:rsidRDefault="00BC0901" w:rsidP="00266BF6">
            <w:pPr>
              <w:pStyle w:val="GazetteTableText"/>
            </w:pPr>
            <w:r w:rsidRPr="00CC3D42">
              <w:t>42284/121034</w:t>
            </w:r>
          </w:p>
        </w:tc>
      </w:tr>
      <w:tr w:rsidR="00BC0901" w:rsidRPr="003A1097" w14:paraId="2A20BF0C" w14:textId="77777777" w:rsidTr="00266BF6">
        <w:tc>
          <w:tcPr>
            <w:tcW w:w="626" w:type="pct"/>
          </w:tcPr>
          <w:p w14:paraId="40007670" w14:textId="77777777" w:rsidR="00BC0901" w:rsidRDefault="00BC0901" w:rsidP="00266BF6">
            <w:pPr>
              <w:pStyle w:val="GazetteTableText"/>
            </w:pPr>
            <w:r>
              <w:t>Active constituent</w:t>
            </w:r>
          </w:p>
        </w:tc>
        <w:tc>
          <w:tcPr>
            <w:tcW w:w="626" w:type="pct"/>
          </w:tcPr>
          <w:p w14:paraId="6CCC8060" w14:textId="77777777" w:rsidR="00BC0901" w:rsidRPr="00CC3D42" w:rsidRDefault="00BC0901" w:rsidP="00266BF6">
            <w:pPr>
              <w:pStyle w:val="GazetteTableText"/>
            </w:pPr>
            <w:r w:rsidRPr="009704DF">
              <w:t>47155</w:t>
            </w:r>
          </w:p>
        </w:tc>
        <w:tc>
          <w:tcPr>
            <w:tcW w:w="1629" w:type="pct"/>
          </w:tcPr>
          <w:p w14:paraId="7C65CCF8" w14:textId="77777777" w:rsidR="00BC0901" w:rsidRPr="00CC3D42" w:rsidRDefault="00BC0901" w:rsidP="00266BF6">
            <w:pPr>
              <w:pStyle w:val="GazetteTableText"/>
            </w:pPr>
            <w:r w:rsidRPr="009704DF">
              <w:t>Chlorpyrifos</w:t>
            </w:r>
          </w:p>
        </w:tc>
        <w:tc>
          <w:tcPr>
            <w:tcW w:w="1060" w:type="pct"/>
          </w:tcPr>
          <w:p w14:paraId="68754E16" w14:textId="77777777" w:rsidR="00BC0901" w:rsidRPr="00CC3D42" w:rsidRDefault="00BC0901" w:rsidP="00266BF6">
            <w:pPr>
              <w:pStyle w:val="GazetteTableText"/>
            </w:pPr>
            <w:r w:rsidRPr="009704DF">
              <w:t>Sumitomo Chemical Australia Pty L</w:t>
            </w:r>
            <w:r>
              <w:t>t</w:t>
            </w:r>
            <w:r w:rsidRPr="009704DF">
              <w:t>d</w:t>
            </w:r>
          </w:p>
        </w:tc>
        <w:tc>
          <w:tcPr>
            <w:tcW w:w="1059" w:type="pct"/>
          </w:tcPr>
          <w:p w14:paraId="774195E7" w14:textId="77777777" w:rsidR="00BC0901" w:rsidRPr="00CC3D42" w:rsidRDefault="00BC0901" w:rsidP="00266BF6">
            <w:pPr>
              <w:pStyle w:val="GazetteTableText"/>
            </w:pPr>
            <w:r>
              <w:t>N/A</w:t>
            </w:r>
          </w:p>
        </w:tc>
      </w:tr>
      <w:tr w:rsidR="00BC0901" w:rsidRPr="003A1097" w14:paraId="7921A7EE" w14:textId="77777777" w:rsidTr="00266BF6">
        <w:tc>
          <w:tcPr>
            <w:tcW w:w="626" w:type="pct"/>
          </w:tcPr>
          <w:p w14:paraId="454DFA36" w14:textId="77777777" w:rsidR="00BC0901" w:rsidRDefault="00BC0901" w:rsidP="00266BF6">
            <w:pPr>
              <w:pStyle w:val="GazetteTableText"/>
            </w:pPr>
            <w:r>
              <w:t>Active constituent</w:t>
            </w:r>
          </w:p>
        </w:tc>
        <w:tc>
          <w:tcPr>
            <w:tcW w:w="626" w:type="pct"/>
          </w:tcPr>
          <w:p w14:paraId="5B84D510" w14:textId="77777777" w:rsidR="00BC0901" w:rsidRPr="00CC3D42" w:rsidRDefault="00BC0901" w:rsidP="00266BF6">
            <w:pPr>
              <w:pStyle w:val="GazetteTableText"/>
            </w:pPr>
            <w:r w:rsidRPr="009704DF">
              <w:t>48521</w:t>
            </w:r>
          </w:p>
        </w:tc>
        <w:tc>
          <w:tcPr>
            <w:tcW w:w="1629" w:type="pct"/>
          </w:tcPr>
          <w:p w14:paraId="11EEB2CA" w14:textId="77777777" w:rsidR="00BC0901" w:rsidRPr="00CC3D42" w:rsidRDefault="00BC0901" w:rsidP="00266BF6">
            <w:pPr>
              <w:pStyle w:val="GazetteTableText"/>
            </w:pPr>
            <w:r w:rsidRPr="009704DF">
              <w:t>Chlorpyrifos</w:t>
            </w:r>
          </w:p>
        </w:tc>
        <w:tc>
          <w:tcPr>
            <w:tcW w:w="1060" w:type="pct"/>
          </w:tcPr>
          <w:p w14:paraId="0D4D990C" w14:textId="77777777" w:rsidR="00BC0901" w:rsidRPr="00CC3D42" w:rsidRDefault="00BC0901" w:rsidP="00266BF6">
            <w:pPr>
              <w:pStyle w:val="GazetteTableText"/>
            </w:pPr>
            <w:r w:rsidRPr="009704DF">
              <w:t>FMC Australasia Pty Ltd</w:t>
            </w:r>
          </w:p>
        </w:tc>
        <w:tc>
          <w:tcPr>
            <w:tcW w:w="1059" w:type="pct"/>
          </w:tcPr>
          <w:p w14:paraId="74F51488" w14:textId="77777777" w:rsidR="00BC0901" w:rsidRPr="00CC3D42" w:rsidRDefault="00BC0901" w:rsidP="00266BF6">
            <w:pPr>
              <w:pStyle w:val="GazetteTableText"/>
            </w:pPr>
            <w:r>
              <w:t>N/A</w:t>
            </w:r>
          </w:p>
        </w:tc>
      </w:tr>
      <w:tr w:rsidR="00BC0901" w:rsidRPr="003A1097" w14:paraId="2FA79674" w14:textId="77777777" w:rsidTr="00266BF6">
        <w:tc>
          <w:tcPr>
            <w:tcW w:w="626" w:type="pct"/>
          </w:tcPr>
          <w:p w14:paraId="1B343F7D" w14:textId="77777777" w:rsidR="00BC0901" w:rsidRDefault="00BC0901" w:rsidP="00266BF6">
            <w:pPr>
              <w:pStyle w:val="GazetteTableText"/>
            </w:pPr>
            <w:r>
              <w:t xml:space="preserve">Product (agricultural) </w:t>
            </w:r>
          </w:p>
        </w:tc>
        <w:tc>
          <w:tcPr>
            <w:tcW w:w="626" w:type="pct"/>
          </w:tcPr>
          <w:p w14:paraId="3E7452C9" w14:textId="77777777" w:rsidR="00BC0901" w:rsidRPr="001910E5" w:rsidRDefault="00BC0901" w:rsidP="00266BF6">
            <w:pPr>
              <w:pStyle w:val="GazetteTableText"/>
            </w:pPr>
            <w:r w:rsidRPr="00CC3D42">
              <w:t>49666</w:t>
            </w:r>
          </w:p>
        </w:tc>
        <w:tc>
          <w:tcPr>
            <w:tcW w:w="1629" w:type="pct"/>
          </w:tcPr>
          <w:p w14:paraId="0F98C197" w14:textId="77777777" w:rsidR="00BC0901" w:rsidRPr="001910E5" w:rsidRDefault="00BC0901" w:rsidP="00266BF6">
            <w:pPr>
              <w:pStyle w:val="GazetteTableText"/>
            </w:pPr>
            <w:r w:rsidRPr="00CC3D42">
              <w:t>Barmac Chlorpyrifos G Granular Insecticide</w:t>
            </w:r>
          </w:p>
        </w:tc>
        <w:tc>
          <w:tcPr>
            <w:tcW w:w="1060" w:type="pct"/>
          </w:tcPr>
          <w:p w14:paraId="724765CA" w14:textId="77777777" w:rsidR="00BC0901" w:rsidRPr="001910E5" w:rsidRDefault="00BC0901" w:rsidP="00266BF6">
            <w:pPr>
              <w:pStyle w:val="GazetteTableText"/>
            </w:pPr>
            <w:r w:rsidRPr="00CC3D42">
              <w:t>Amgrow Pty Ltd</w:t>
            </w:r>
          </w:p>
        </w:tc>
        <w:tc>
          <w:tcPr>
            <w:tcW w:w="1059" w:type="pct"/>
          </w:tcPr>
          <w:p w14:paraId="3818EF78" w14:textId="77777777" w:rsidR="00BC0901" w:rsidRPr="001910E5" w:rsidRDefault="00BC0901" w:rsidP="00266BF6">
            <w:pPr>
              <w:pStyle w:val="GazetteTableText"/>
            </w:pPr>
            <w:r w:rsidRPr="00CC3D42">
              <w:t>49666/121137</w:t>
            </w:r>
          </w:p>
        </w:tc>
      </w:tr>
      <w:tr w:rsidR="00BC0901" w:rsidRPr="003A1097" w14:paraId="1E43862B" w14:textId="77777777" w:rsidTr="00266BF6">
        <w:tc>
          <w:tcPr>
            <w:tcW w:w="626" w:type="pct"/>
          </w:tcPr>
          <w:p w14:paraId="4B439B09" w14:textId="77777777" w:rsidR="00BC0901" w:rsidRDefault="00BC0901" w:rsidP="00266BF6">
            <w:pPr>
              <w:pStyle w:val="GazetteTableText"/>
            </w:pPr>
            <w:r>
              <w:t xml:space="preserve">Product (agricultural) </w:t>
            </w:r>
          </w:p>
        </w:tc>
        <w:tc>
          <w:tcPr>
            <w:tcW w:w="626" w:type="pct"/>
          </w:tcPr>
          <w:p w14:paraId="7B9F7944" w14:textId="77777777" w:rsidR="00BC0901" w:rsidRPr="001910E5" w:rsidRDefault="00BC0901" w:rsidP="00266BF6">
            <w:pPr>
              <w:pStyle w:val="GazetteTableText"/>
            </w:pPr>
            <w:r w:rsidRPr="00CC3D42">
              <w:t>50416</w:t>
            </w:r>
          </w:p>
        </w:tc>
        <w:tc>
          <w:tcPr>
            <w:tcW w:w="1629" w:type="pct"/>
          </w:tcPr>
          <w:p w14:paraId="2FFC0D1B" w14:textId="77777777" w:rsidR="00BC0901" w:rsidRPr="001910E5" w:rsidRDefault="00BC0901" w:rsidP="00266BF6">
            <w:pPr>
              <w:pStyle w:val="GazetteTableText"/>
            </w:pPr>
            <w:r w:rsidRPr="00CC3D42">
              <w:t>Suscon Green Soil Insecticide</w:t>
            </w:r>
          </w:p>
        </w:tc>
        <w:tc>
          <w:tcPr>
            <w:tcW w:w="1060" w:type="pct"/>
          </w:tcPr>
          <w:p w14:paraId="738F91C2" w14:textId="77777777" w:rsidR="00BC0901" w:rsidRPr="001910E5" w:rsidRDefault="00BC0901" w:rsidP="00266BF6">
            <w:pPr>
              <w:pStyle w:val="GazetteTableText"/>
            </w:pPr>
            <w:r w:rsidRPr="00CC3D42">
              <w:t>Nufarm Australia Limited</w:t>
            </w:r>
          </w:p>
        </w:tc>
        <w:tc>
          <w:tcPr>
            <w:tcW w:w="1059" w:type="pct"/>
          </w:tcPr>
          <w:p w14:paraId="65D7AE38" w14:textId="77777777" w:rsidR="00BC0901" w:rsidRPr="001910E5" w:rsidRDefault="00BC0901" w:rsidP="00266BF6">
            <w:pPr>
              <w:pStyle w:val="GazetteTableText"/>
            </w:pPr>
            <w:r w:rsidRPr="00CC3D42">
              <w:t>50416/0501, 50416/1102</w:t>
            </w:r>
          </w:p>
        </w:tc>
      </w:tr>
      <w:tr w:rsidR="00BC0901" w:rsidRPr="003A1097" w14:paraId="22AEB5E8" w14:textId="77777777" w:rsidTr="00266BF6">
        <w:tc>
          <w:tcPr>
            <w:tcW w:w="626" w:type="pct"/>
          </w:tcPr>
          <w:p w14:paraId="1F7EE1B6" w14:textId="77777777" w:rsidR="00BC0901" w:rsidRDefault="00BC0901" w:rsidP="00266BF6">
            <w:pPr>
              <w:pStyle w:val="GazetteTableText"/>
            </w:pPr>
            <w:r>
              <w:t>Active constituent</w:t>
            </w:r>
          </w:p>
        </w:tc>
        <w:tc>
          <w:tcPr>
            <w:tcW w:w="626" w:type="pct"/>
          </w:tcPr>
          <w:p w14:paraId="61A5BE89" w14:textId="77777777" w:rsidR="00BC0901" w:rsidRPr="00CC3D42" w:rsidRDefault="00BC0901" w:rsidP="00266BF6">
            <w:pPr>
              <w:pStyle w:val="GazetteTableText"/>
            </w:pPr>
            <w:r w:rsidRPr="009704DF">
              <w:t>58019</w:t>
            </w:r>
          </w:p>
        </w:tc>
        <w:tc>
          <w:tcPr>
            <w:tcW w:w="1629" w:type="pct"/>
          </w:tcPr>
          <w:p w14:paraId="2E8B692F" w14:textId="77777777" w:rsidR="00BC0901" w:rsidRPr="00CC3D42" w:rsidRDefault="00BC0901" w:rsidP="00266BF6">
            <w:pPr>
              <w:pStyle w:val="GazetteTableText"/>
            </w:pPr>
            <w:r w:rsidRPr="009704DF">
              <w:t>Chlorpyrifos</w:t>
            </w:r>
          </w:p>
        </w:tc>
        <w:tc>
          <w:tcPr>
            <w:tcW w:w="1060" w:type="pct"/>
          </w:tcPr>
          <w:p w14:paraId="354EFAA1" w14:textId="77777777" w:rsidR="00BC0901" w:rsidRPr="00CC3D42" w:rsidRDefault="00BC0901" w:rsidP="00266BF6">
            <w:pPr>
              <w:pStyle w:val="GazetteTableText"/>
            </w:pPr>
            <w:r w:rsidRPr="009704DF">
              <w:t>Coromandel Australia Pty Ltd</w:t>
            </w:r>
          </w:p>
        </w:tc>
        <w:tc>
          <w:tcPr>
            <w:tcW w:w="1059" w:type="pct"/>
          </w:tcPr>
          <w:p w14:paraId="31F1C210" w14:textId="77777777" w:rsidR="00BC0901" w:rsidRPr="00CC3D42" w:rsidRDefault="00BC0901" w:rsidP="00266BF6">
            <w:pPr>
              <w:pStyle w:val="GazetteTableText"/>
            </w:pPr>
            <w:r>
              <w:t>N/A</w:t>
            </w:r>
          </w:p>
        </w:tc>
      </w:tr>
      <w:tr w:rsidR="00BC0901" w:rsidRPr="003A1097" w14:paraId="037051D6" w14:textId="77777777" w:rsidTr="00266BF6">
        <w:tc>
          <w:tcPr>
            <w:tcW w:w="626" w:type="pct"/>
          </w:tcPr>
          <w:p w14:paraId="238553CF" w14:textId="77777777" w:rsidR="00BC0901" w:rsidRDefault="00BC0901" w:rsidP="00266BF6">
            <w:pPr>
              <w:pStyle w:val="GazetteTableText"/>
            </w:pPr>
            <w:r>
              <w:t xml:space="preserve">Product (agricultural) </w:t>
            </w:r>
          </w:p>
        </w:tc>
        <w:tc>
          <w:tcPr>
            <w:tcW w:w="626" w:type="pct"/>
          </w:tcPr>
          <w:p w14:paraId="4CECED76" w14:textId="77777777" w:rsidR="00BC0901" w:rsidRPr="001910E5" w:rsidRDefault="00BC0901" w:rsidP="00266BF6">
            <w:pPr>
              <w:pStyle w:val="GazetteTableText"/>
            </w:pPr>
            <w:r w:rsidRPr="00CC3D42">
              <w:t>62672</w:t>
            </w:r>
          </w:p>
        </w:tc>
        <w:tc>
          <w:tcPr>
            <w:tcW w:w="1629" w:type="pct"/>
          </w:tcPr>
          <w:p w14:paraId="385EA9B9" w14:textId="77777777" w:rsidR="00BC0901" w:rsidRPr="001910E5" w:rsidRDefault="00BC0901" w:rsidP="00266BF6">
            <w:pPr>
              <w:pStyle w:val="GazetteTableText"/>
            </w:pPr>
            <w:proofErr w:type="spellStart"/>
            <w:r w:rsidRPr="00CC3D42">
              <w:t>Sabero</w:t>
            </w:r>
            <w:proofErr w:type="spellEnd"/>
            <w:r w:rsidRPr="00CC3D42">
              <w:t xml:space="preserve"> Chlorpyrifos 500EC Insecticide</w:t>
            </w:r>
          </w:p>
        </w:tc>
        <w:tc>
          <w:tcPr>
            <w:tcW w:w="1060" w:type="pct"/>
          </w:tcPr>
          <w:p w14:paraId="22A20097" w14:textId="77777777" w:rsidR="00BC0901" w:rsidRPr="001910E5" w:rsidRDefault="00BC0901" w:rsidP="00266BF6">
            <w:pPr>
              <w:pStyle w:val="GazetteTableText"/>
            </w:pPr>
            <w:r w:rsidRPr="00CC3D42">
              <w:t>Coromandel Australia Pty Ltd</w:t>
            </w:r>
          </w:p>
        </w:tc>
        <w:tc>
          <w:tcPr>
            <w:tcW w:w="1059" w:type="pct"/>
          </w:tcPr>
          <w:p w14:paraId="3BFD674A" w14:textId="77777777" w:rsidR="00BC0901" w:rsidRPr="001910E5" w:rsidRDefault="00BC0901" w:rsidP="00266BF6">
            <w:pPr>
              <w:pStyle w:val="GazetteTableText"/>
            </w:pPr>
            <w:r w:rsidRPr="00CC3D42">
              <w:t>62672/0809</w:t>
            </w:r>
          </w:p>
        </w:tc>
      </w:tr>
      <w:tr w:rsidR="00BC0901" w:rsidRPr="003A1097" w14:paraId="68BC38EC" w14:textId="77777777" w:rsidTr="00266BF6">
        <w:tc>
          <w:tcPr>
            <w:tcW w:w="626" w:type="pct"/>
          </w:tcPr>
          <w:p w14:paraId="07002AF4" w14:textId="77777777" w:rsidR="00BC0901" w:rsidRDefault="00BC0901" w:rsidP="00266BF6">
            <w:pPr>
              <w:pStyle w:val="GazetteTableText"/>
            </w:pPr>
            <w:r>
              <w:t>Active constituent</w:t>
            </w:r>
          </w:p>
        </w:tc>
        <w:tc>
          <w:tcPr>
            <w:tcW w:w="626" w:type="pct"/>
          </w:tcPr>
          <w:p w14:paraId="2C7C8C90" w14:textId="77777777" w:rsidR="00BC0901" w:rsidRPr="00CC3D42" w:rsidRDefault="00BC0901" w:rsidP="00266BF6">
            <w:pPr>
              <w:pStyle w:val="GazetteTableText"/>
            </w:pPr>
            <w:r w:rsidRPr="009704DF">
              <w:t>67013</w:t>
            </w:r>
          </w:p>
        </w:tc>
        <w:tc>
          <w:tcPr>
            <w:tcW w:w="1629" w:type="pct"/>
          </w:tcPr>
          <w:p w14:paraId="41293373" w14:textId="77777777" w:rsidR="00BC0901" w:rsidRPr="00CC3D42" w:rsidRDefault="00BC0901" w:rsidP="00266BF6">
            <w:pPr>
              <w:pStyle w:val="GazetteTableText"/>
            </w:pPr>
            <w:r w:rsidRPr="009704DF">
              <w:t>Chlorpyrifos</w:t>
            </w:r>
          </w:p>
        </w:tc>
        <w:tc>
          <w:tcPr>
            <w:tcW w:w="1060" w:type="pct"/>
          </w:tcPr>
          <w:p w14:paraId="64A79306" w14:textId="77777777" w:rsidR="00BC0901" w:rsidRPr="00CC3D42" w:rsidRDefault="00BC0901" w:rsidP="00266BF6">
            <w:pPr>
              <w:pStyle w:val="GazetteTableText"/>
            </w:pPr>
            <w:r w:rsidRPr="009704DF">
              <w:t>Sharda Worldwide Exports Pvt Ltd</w:t>
            </w:r>
          </w:p>
        </w:tc>
        <w:tc>
          <w:tcPr>
            <w:tcW w:w="1059" w:type="pct"/>
          </w:tcPr>
          <w:p w14:paraId="0BC03BA1" w14:textId="77777777" w:rsidR="00BC0901" w:rsidRPr="00CC3D42" w:rsidRDefault="00BC0901" w:rsidP="00266BF6">
            <w:pPr>
              <w:pStyle w:val="GazetteTableText"/>
            </w:pPr>
            <w:r>
              <w:t>N/A</w:t>
            </w:r>
          </w:p>
        </w:tc>
      </w:tr>
      <w:tr w:rsidR="00BC0901" w:rsidRPr="003A1097" w14:paraId="0E14C4C0" w14:textId="77777777" w:rsidTr="00266BF6">
        <w:tc>
          <w:tcPr>
            <w:tcW w:w="626" w:type="pct"/>
          </w:tcPr>
          <w:p w14:paraId="17E0A0BC" w14:textId="77777777" w:rsidR="00BC0901" w:rsidRDefault="00BC0901" w:rsidP="00266BF6">
            <w:pPr>
              <w:pStyle w:val="GazetteTableText"/>
            </w:pPr>
            <w:r>
              <w:t xml:space="preserve">Product (agricultural) </w:t>
            </w:r>
          </w:p>
        </w:tc>
        <w:tc>
          <w:tcPr>
            <w:tcW w:w="626" w:type="pct"/>
          </w:tcPr>
          <w:p w14:paraId="1F830E76" w14:textId="77777777" w:rsidR="00BC0901" w:rsidRPr="001910E5" w:rsidRDefault="00BC0901" w:rsidP="00266BF6">
            <w:pPr>
              <w:pStyle w:val="GazetteTableText"/>
            </w:pPr>
            <w:r w:rsidRPr="00CC3D42">
              <w:t>68781</w:t>
            </w:r>
          </w:p>
        </w:tc>
        <w:tc>
          <w:tcPr>
            <w:tcW w:w="1629" w:type="pct"/>
          </w:tcPr>
          <w:p w14:paraId="01CE8742" w14:textId="77777777" w:rsidR="00BC0901" w:rsidRPr="001910E5" w:rsidRDefault="00BC0901" w:rsidP="00266BF6">
            <w:pPr>
              <w:pStyle w:val="GazetteTableText"/>
            </w:pPr>
            <w:proofErr w:type="spellStart"/>
            <w:r w:rsidRPr="00CC3D42">
              <w:t>Pyrinex</w:t>
            </w:r>
            <w:proofErr w:type="spellEnd"/>
            <w:r w:rsidRPr="00CC3D42">
              <w:t xml:space="preserve"> Super Insecticide / Miticide</w:t>
            </w:r>
          </w:p>
        </w:tc>
        <w:tc>
          <w:tcPr>
            <w:tcW w:w="1060" w:type="pct"/>
          </w:tcPr>
          <w:p w14:paraId="6B279FE7" w14:textId="77777777" w:rsidR="00BC0901" w:rsidRPr="001910E5" w:rsidRDefault="00BC0901" w:rsidP="00266BF6">
            <w:pPr>
              <w:pStyle w:val="GazetteTableText"/>
            </w:pPr>
            <w:r w:rsidRPr="00CC3D42">
              <w:t xml:space="preserve">ADAMA Australia Pty </w:t>
            </w:r>
            <w:r w:rsidRPr="009704DF">
              <w:t>L</w:t>
            </w:r>
            <w:r>
              <w:t>t</w:t>
            </w:r>
            <w:r w:rsidRPr="009704DF">
              <w:t>d</w:t>
            </w:r>
          </w:p>
        </w:tc>
        <w:tc>
          <w:tcPr>
            <w:tcW w:w="1059" w:type="pct"/>
          </w:tcPr>
          <w:p w14:paraId="6A2E5236" w14:textId="77777777" w:rsidR="00BC0901" w:rsidRPr="001910E5" w:rsidRDefault="00BC0901" w:rsidP="00266BF6">
            <w:pPr>
              <w:pStyle w:val="GazetteTableText"/>
            </w:pPr>
            <w:r w:rsidRPr="00CC3D42">
              <w:t>68781/102675, 68781/59066</w:t>
            </w:r>
          </w:p>
        </w:tc>
      </w:tr>
      <w:tr w:rsidR="00BC0901" w:rsidRPr="003A1097" w14:paraId="21FE79D4" w14:textId="77777777" w:rsidTr="00266BF6">
        <w:tc>
          <w:tcPr>
            <w:tcW w:w="626" w:type="pct"/>
          </w:tcPr>
          <w:p w14:paraId="4DCCB924" w14:textId="77777777" w:rsidR="00BC0901" w:rsidRDefault="00BC0901" w:rsidP="00266BF6">
            <w:pPr>
              <w:pStyle w:val="GazetteTableText"/>
            </w:pPr>
            <w:r>
              <w:t>Active constituent</w:t>
            </w:r>
          </w:p>
        </w:tc>
        <w:tc>
          <w:tcPr>
            <w:tcW w:w="626" w:type="pct"/>
          </w:tcPr>
          <w:p w14:paraId="41E7672E" w14:textId="77777777" w:rsidR="00BC0901" w:rsidRPr="00CC3D42" w:rsidRDefault="00BC0901" w:rsidP="00266BF6">
            <w:pPr>
              <w:pStyle w:val="GazetteTableText"/>
            </w:pPr>
            <w:r w:rsidRPr="009704DF">
              <w:t>70430</w:t>
            </w:r>
          </w:p>
        </w:tc>
        <w:tc>
          <w:tcPr>
            <w:tcW w:w="1629" w:type="pct"/>
          </w:tcPr>
          <w:p w14:paraId="656E2607" w14:textId="77777777" w:rsidR="00BC0901" w:rsidRPr="00CC3D42" w:rsidRDefault="00BC0901" w:rsidP="00266BF6">
            <w:pPr>
              <w:pStyle w:val="GazetteTableText"/>
            </w:pPr>
            <w:r w:rsidRPr="009704DF">
              <w:t>Chlorpyrifos</w:t>
            </w:r>
          </w:p>
        </w:tc>
        <w:tc>
          <w:tcPr>
            <w:tcW w:w="1060" w:type="pct"/>
          </w:tcPr>
          <w:p w14:paraId="4DB5BDF9" w14:textId="77777777" w:rsidR="00BC0901" w:rsidRPr="00CC3D42" w:rsidRDefault="00BC0901" w:rsidP="00266BF6">
            <w:pPr>
              <w:pStyle w:val="GazetteTableText"/>
            </w:pPr>
            <w:r w:rsidRPr="009704DF">
              <w:t>Sabakem Pty Ltd</w:t>
            </w:r>
          </w:p>
        </w:tc>
        <w:tc>
          <w:tcPr>
            <w:tcW w:w="1059" w:type="pct"/>
          </w:tcPr>
          <w:p w14:paraId="5045D4B8" w14:textId="77777777" w:rsidR="00BC0901" w:rsidRPr="00CC3D42" w:rsidRDefault="00BC0901" w:rsidP="00266BF6">
            <w:pPr>
              <w:pStyle w:val="GazetteTableText"/>
            </w:pPr>
            <w:r>
              <w:t>N/A</w:t>
            </w:r>
          </w:p>
        </w:tc>
      </w:tr>
      <w:tr w:rsidR="00BC0901" w:rsidRPr="003A1097" w14:paraId="3C987FD5" w14:textId="77777777" w:rsidTr="00266BF6">
        <w:tc>
          <w:tcPr>
            <w:tcW w:w="626" w:type="pct"/>
          </w:tcPr>
          <w:p w14:paraId="3A946B78" w14:textId="77777777" w:rsidR="00BC0901" w:rsidRDefault="00BC0901" w:rsidP="00266BF6">
            <w:pPr>
              <w:pStyle w:val="GazetteTableText"/>
            </w:pPr>
            <w:r>
              <w:t>Active constituent</w:t>
            </w:r>
          </w:p>
        </w:tc>
        <w:tc>
          <w:tcPr>
            <w:tcW w:w="626" w:type="pct"/>
          </w:tcPr>
          <w:p w14:paraId="6AEBAFEF" w14:textId="77777777" w:rsidR="00BC0901" w:rsidRPr="00CC3D42" w:rsidRDefault="00BC0901" w:rsidP="00266BF6">
            <w:pPr>
              <w:pStyle w:val="GazetteTableText"/>
            </w:pPr>
            <w:r w:rsidRPr="009704DF">
              <w:t>80115</w:t>
            </w:r>
          </w:p>
        </w:tc>
        <w:tc>
          <w:tcPr>
            <w:tcW w:w="1629" w:type="pct"/>
          </w:tcPr>
          <w:p w14:paraId="6EC95FC1" w14:textId="77777777" w:rsidR="00BC0901" w:rsidRPr="00CC3D42" w:rsidRDefault="00BC0901" w:rsidP="00266BF6">
            <w:pPr>
              <w:pStyle w:val="GazetteTableText"/>
            </w:pPr>
            <w:r w:rsidRPr="009704DF">
              <w:t>Chlorpyrifos</w:t>
            </w:r>
          </w:p>
        </w:tc>
        <w:tc>
          <w:tcPr>
            <w:tcW w:w="1060" w:type="pct"/>
          </w:tcPr>
          <w:p w14:paraId="3E6B59BD" w14:textId="77777777" w:rsidR="00BC0901" w:rsidRPr="00CC3D42" w:rsidRDefault="00BC0901" w:rsidP="00266BF6">
            <w:pPr>
              <w:pStyle w:val="GazetteTableText"/>
            </w:pPr>
            <w:proofErr w:type="spellStart"/>
            <w:r w:rsidRPr="009704DF">
              <w:t>Aimco</w:t>
            </w:r>
            <w:proofErr w:type="spellEnd"/>
            <w:r w:rsidRPr="009704DF">
              <w:t xml:space="preserve"> Kr Australia Pty Ltd</w:t>
            </w:r>
          </w:p>
        </w:tc>
        <w:tc>
          <w:tcPr>
            <w:tcW w:w="1059" w:type="pct"/>
          </w:tcPr>
          <w:p w14:paraId="375E6D6B" w14:textId="77777777" w:rsidR="00BC0901" w:rsidRPr="00CC3D42" w:rsidRDefault="00BC0901" w:rsidP="00266BF6">
            <w:pPr>
              <w:pStyle w:val="GazetteTableText"/>
            </w:pPr>
            <w:r>
              <w:t>N/A</w:t>
            </w:r>
          </w:p>
        </w:tc>
      </w:tr>
      <w:tr w:rsidR="00BC0901" w:rsidRPr="003A1097" w14:paraId="3A3E4584" w14:textId="77777777" w:rsidTr="00266BF6">
        <w:tc>
          <w:tcPr>
            <w:tcW w:w="626" w:type="pct"/>
          </w:tcPr>
          <w:p w14:paraId="416CDFAD" w14:textId="77777777" w:rsidR="00BC0901" w:rsidRDefault="00BC0901" w:rsidP="00266BF6">
            <w:pPr>
              <w:pStyle w:val="GazetteTableText"/>
            </w:pPr>
            <w:r>
              <w:t xml:space="preserve">Product (agricultural) </w:t>
            </w:r>
          </w:p>
        </w:tc>
        <w:tc>
          <w:tcPr>
            <w:tcW w:w="626" w:type="pct"/>
          </w:tcPr>
          <w:p w14:paraId="08CDCCC3" w14:textId="77777777" w:rsidR="00BC0901" w:rsidRPr="001910E5" w:rsidRDefault="00BC0901" w:rsidP="00266BF6">
            <w:pPr>
              <w:pStyle w:val="GazetteTableText"/>
            </w:pPr>
            <w:r w:rsidRPr="00CC3D42">
              <w:t>87086</w:t>
            </w:r>
          </w:p>
        </w:tc>
        <w:tc>
          <w:tcPr>
            <w:tcW w:w="1629" w:type="pct"/>
          </w:tcPr>
          <w:p w14:paraId="5A35114E" w14:textId="77777777" w:rsidR="00BC0901" w:rsidRPr="001910E5" w:rsidRDefault="00BC0901" w:rsidP="00266BF6">
            <w:pPr>
              <w:pStyle w:val="GazetteTableText"/>
            </w:pPr>
            <w:proofErr w:type="spellStart"/>
            <w:r w:rsidRPr="00CC3D42">
              <w:t>Guangxin</w:t>
            </w:r>
            <w:proofErr w:type="spellEnd"/>
            <w:r w:rsidRPr="00CC3D42">
              <w:t xml:space="preserve"> Chlorpyrifos 500 EC Insecticide</w:t>
            </w:r>
          </w:p>
        </w:tc>
        <w:tc>
          <w:tcPr>
            <w:tcW w:w="1060" w:type="pct"/>
          </w:tcPr>
          <w:p w14:paraId="40E5CD94" w14:textId="77777777" w:rsidR="00BC0901" w:rsidRPr="001910E5" w:rsidRDefault="00BC0901" w:rsidP="00266BF6">
            <w:pPr>
              <w:pStyle w:val="GazetteTableText"/>
            </w:pPr>
            <w:r w:rsidRPr="00CC3D42">
              <w:t xml:space="preserve">Anhui </w:t>
            </w:r>
            <w:proofErr w:type="spellStart"/>
            <w:r w:rsidRPr="00CC3D42">
              <w:t>Guangxin</w:t>
            </w:r>
            <w:proofErr w:type="spellEnd"/>
            <w:r w:rsidRPr="00CC3D42">
              <w:t xml:space="preserve"> Agrochemical Co Ltd</w:t>
            </w:r>
          </w:p>
        </w:tc>
        <w:tc>
          <w:tcPr>
            <w:tcW w:w="1059" w:type="pct"/>
          </w:tcPr>
          <w:p w14:paraId="4B0C845A" w14:textId="77777777" w:rsidR="00BC0901" w:rsidRPr="001910E5" w:rsidRDefault="00BC0901" w:rsidP="00266BF6">
            <w:pPr>
              <w:pStyle w:val="GazetteTableText"/>
            </w:pPr>
            <w:r w:rsidRPr="00CC3D42">
              <w:t>87086/117508</w:t>
            </w:r>
          </w:p>
        </w:tc>
      </w:tr>
      <w:tr w:rsidR="00BC0901" w:rsidRPr="003A1097" w14:paraId="65A751DB" w14:textId="77777777" w:rsidTr="00266BF6">
        <w:tc>
          <w:tcPr>
            <w:tcW w:w="626" w:type="pct"/>
          </w:tcPr>
          <w:p w14:paraId="01FDA41C" w14:textId="77777777" w:rsidR="00BC0901" w:rsidRDefault="00BC0901" w:rsidP="00266BF6">
            <w:pPr>
              <w:pStyle w:val="GazetteTableText"/>
            </w:pPr>
            <w:r>
              <w:t xml:space="preserve">Product (agricultural) </w:t>
            </w:r>
          </w:p>
        </w:tc>
        <w:tc>
          <w:tcPr>
            <w:tcW w:w="626" w:type="pct"/>
          </w:tcPr>
          <w:p w14:paraId="7A8D80C3" w14:textId="77777777" w:rsidR="00BC0901" w:rsidRPr="001910E5" w:rsidRDefault="00BC0901" w:rsidP="00266BF6">
            <w:pPr>
              <w:pStyle w:val="GazetteTableText"/>
            </w:pPr>
            <w:r w:rsidRPr="00CC3D42">
              <w:t>89312</w:t>
            </w:r>
          </w:p>
        </w:tc>
        <w:tc>
          <w:tcPr>
            <w:tcW w:w="1629" w:type="pct"/>
          </w:tcPr>
          <w:p w14:paraId="2191BAB2" w14:textId="77777777" w:rsidR="00BC0901" w:rsidRPr="001910E5" w:rsidRDefault="00BC0901" w:rsidP="00266BF6">
            <w:pPr>
              <w:pStyle w:val="GazetteTableText"/>
            </w:pPr>
            <w:proofErr w:type="spellStart"/>
            <w:r w:rsidRPr="00CC3D42">
              <w:t>Delfos</w:t>
            </w:r>
            <w:proofErr w:type="spellEnd"/>
            <w:r w:rsidRPr="00CC3D42">
              <w:t xml:space="preserve"> 5G Insecticide</w:t>
            </w:r>
          </w:p>
        </w:tc>
        <w:tc>
          <w:tcPr>
            <w:tcW w:w="1060" w:type="pct"/>
          </w:tcPr>
          <w:p w14:paraId="6EB400D3" w14:textId="77777777" w:rsidR="00BC0901" w:rsidRPr="001910E5" w:rsidRDefault="00BC0901" w:rsidP="00266BF6">
            <w:pPr>
              <w:pStyle w:val="GazetteTableText"/>
            </w:pPr>
            <w:r w:rsidRPr="00CC3D42">
              <w:t>Industrial Quimica Key, S.A.</w:t>
            </w:r>
          </w:p>
        </w:tc>
        <w:tc>
          <w:tcPr>
            <w:tcW w:w="1059" w:type="pct"/>
          </w:tcPr>
          <w:p w14:paraId="0A908768" w14:textId="77777777" w:rsidR="00BC0901" w:rsidRPr="001910E5" w:rsidRDefault="00BC0901" w:rsidP="00266BF6">
            <w:pPr>
              <w:pStyle w:val="GazetteTableText"/>
            </w:pPr>
            <w:r w:rsidRPr="00CC3D42">
              <w:t>89312/124386</w:t>
            </w:r>
          </w:p>
        </w:tc>
      </w:tr>
      <w:tr w:rsidR="00BC0901" w:rsidRPr="003A1097" w14:paraId="0951DDE7" w14:textId="77777777" w:rsidTr="00266BF6">
        <w:tc>
          <w:tcPr>
            <w:tcW w:w="626" w:type="pct"/>
          </w:tcPr>
          <w:p w14:paraId="5EFC3DC9" w14:textId="77777777" w:rsidR="00BC0901" w:rsidRDefault="00BC0901" w:rsidP="00266BF6">
            <w:pPr>
              <w:pStyle w:val="GazetteTableText"/>
            </w:pPr>
            <w:r>
              <w:t xml:space="preserve">Product (agricultural) </w:t>
            </w:r>
          </w:p>
        </w:tc>
        <w:tc>
          <w:tcPr>
            <w:tcW w:w="626" w:type="pct"/>
          </w:tcPr>
          <w:p w14:paraId="0DDB3232" w14:textId="77777777" w:rsidR="00BC0901" w:rsidRPr="001910E5" w:rsidRDefault="00BC0901" w:rsidP="00266BF6">
            <w:pPr>
              <w:pStyle w:val="GazetteTableText"/>
            </w:pPr>
            <w:r w:rsidRPr="00CC3D42">
              <w:t>90087</w:t>
            </w:r>
          </w:p>
        </w:tc>
        <w:tc>
          <w:tcPr>
            <w:tcW w:w="1629" w:type="pct"/>
          </w:tcPr>
          <w:p w14:paraId="2D216A67" w14:textId="77777777" w:rsidR="00BC0901" w:rsidRPr="001910E5" w:rsidRDefault="00BC0901" w:rsidP="00266BF6">
            <w:pPr>
              <w:pStyle w:val="GazetteTableText"/>
            </w:pPr>
            <w:r w:rsidRPr="00CC3D42">
              <w:t>Imtrade Outperform 630 EC Insecticide/Miticide</w:t>
            </w:r>
          </w:p>
        </w:tc>
        <w:tc>
          <w:tcPr>
            <w:tcW w:w="1060" w:type="pct"/>
          </w:tcPr>
          <w:p w14:paraId="75FBBAC5" w14:textId="77777777" w:rsidR="00BC0901" w:rsidRPr="001910E5" w:rsidRDefault="00BC0901" w:rsidP="00266BF6">
            <w:pPr>
              <w:pStyle w:val="GazetteTableText"/>
            </w:pPr>
            <w:r w:rsidRPr="00CC3D42">
              <w:t>Imtrade Australia Pty Ltd</w:t>
            </w:r>
          </w:p>
        </w:tc>
        <w:tc>
          <w:tcPr>
            <w:tcW w:w="1059" w:type="pct"/>
          </w:tcPr>
          <w:p w14:paraId="55391119" w14:textId="77777777" w:rsidR="00BC0901" w:rsidRPr="001910E5" w:rsidRDefault="00BC0901" w:rsidP="00266BF6">
            <w:pPr>
              <w:pStyle w:val="GazetteTableText"/>
            </w:pPr>
            <w:r w:rsidRPr="00CC3D42">
              <w:t>90087/127339</w:t>
            </w:r>
          </w:p>
        </w:tc>
      </w:tr>
      <w:tr w:rsidR="00BC0901" w:rsidRPr="003A1097" w14:paraId="432B4DB8" w14:textId="77777777" w:rsidTr="00266BF6">
        <w:tc>
          <w:tcPr>
            <w:tcW w:w="626" w:type="pct"/>
          </w:tcPr>
          <w:p w14:paraId="24BA9706" w14:textId="77777777" w:rsidR="00BC0901" w:rsidRDefault="00BC0901" w:rsidP="00266BF6">
            <w:pPr>
              <w:pStyle w:val="GazetteTableText"/>
            </w:pPr>
            <w:r>
              <w:t xml:space="preserve">Product (agricultural) </w:t>
            </w:r>
          </w:p>
        </w:tc>
        <w:tc>
          <w:tcPr>
            <w:tcW w:w="626" w:type="pct"/>
          </w:tcPr>
          <w:p w14:paraId="25408C2F" w14:textId="77777777" w:rsidR="00BC0901" w:rsidRPr="001910E5" w:rsidRDefault="00BC0901" w:rsidP="00266BF6">
            <w:pPr>
              <w:pStyle w:val="GazetteTableText"/>
            </w:pPr>
            <w:r w:rsidRPr="00CC3D42">
              <w:t>91222</w:t>
            </w:r>
          </w:p>
        </w:tc>
        <w:tc>
          <w:tcPr>
            <w:tcW w:w="1629" w:type="pct"/>
          </w:tcPr>
          <w:p w14:paraId="384EBA18" w14:textId="77777777" w:rsidR="00BC0901" w:rsidRPr="001910E5" w:rsidRDefault="00BC0901" w:rsidP="00266BF6">
            <w:pPr>
              <w:pStyle w:val="GazetteTableText"/>
            </w:pPr>
            <w:r w:rsidRPr="00CC3D42">
              <w:t>IA Outperform 630 EC Insecticide/Miticide</w:t>
            </w:r>
          </w:p>
        </w:tc>
        <w:tc>
          <w:tcPr>
            <w:tcW w:w="1060" w:type="pct"/>
          </w:tcPr>
          <w:p w14:paraId="3F460E73" w14:textId="77777777" w:rsidR="00BC0901" w:rsidRPr="001910E5" w:rsidRDefault="00BC0901" w:rsidP="00266BF6">
            <w:pPr>
              <w:pStyle w:val="GazetteTableText"/>
            </w:pPr>
            <w:r w:rsidRPr="00CC3D42">
              <w:t>Imtrade Australia Pty Ltd</w:t>
            </w:r>
          </w:p>
        </w:tc>
        <w:tc>
          <w:tcPr>
            <w:tcW w:w="1059" w:type="pct"/>
          </w:tcPr>
          <w:p w14:paraId="7DA5228C" w14:textId="77777777" w:rsidR="00BC0901" w:rsidRPr="001910E5" w:rsidRDefault="00BC0901" w:rsidP="00266BF6">
            <w:pPr>
              <w:pStyle w:val="GazetteTableText"/>
            </w:pPr>
            <w:r w:rsidRPr="00CC3D42">
              <w:t>91222/131430</w:t>
            </w:r>
          </w:p>
        </w:tc>
      </w:tr>
      <w:tr w:rsidR="00BC0901" w:rsidRPr="003A1097" w14:paraId="0BF00A95" w14:textId="77777777" w:rsidTr="00266BF6">
        <w:tc>
          <w:tcPr>
            <w:tcW w:w="626" w:type="pct"/>
          </w:tcPr>
          <w:p w14:paraId="6F51653B" w14:textId="77777777" w:rsidR="00BC0901" w:rsidRDefault="00BC0901" w:rsidP="00266BF6">
            <w:pPr>
              <w:pStyle w:val="GazetteTableText"/>
            </w:pPr>
            <w:r>
              <w:t xml:space="preserve">Product (agricultural) </w:t>
            </w:r>
          </w:p>
        </w:tc>
        <w:tc>
          <w:tcPr>
            <w:tcW w:w="626" w:type="pct"/>
          </w:tcPr>
          <w:p w14:paraId="20A57D06" w14:textId="77777777" w:rsidR="00BC0901" w:rsidRPr="001910E5" w:rsidRDefault="00BC0901" w:rsidP="00266BF6">
            <w:pPr>
              <w:pStyle w:val="GazetteTableText"/>
            </w:pPr>
            <w:r w:rsidRPr="00CC3D42">
              <w:t>91672</w:t>
            </w:r>
          </w:p>
        </w:tc>
        <w:tc>
          <w:tcPr>
            <w:tcW w:w="1629" w:type="pct"/>
          </w:tcPr>
          <w:p w14:paraId="07BA1AF0" w14:textId="77777777" w:rsidR="00BC0901" w:rsidRPr="001910E5" w:rsidRDefault="00BC0901" w:rsidP="00266BF6">
            <w:pPr>
              <w:pStyle w:val="GazetteTableText"/>
            </w:pPr>
            <w:r w:rsidRPr="00CC3D42">
              <w:t>Imtrade Outperform 630 Veriphy EC Insecticide/Miticide</w:t>
            </w:r>
          </w:p>
        </w:tc>
        <w:tc>
          <w:tcPr>
            <w:tcW w:w="1060" w:type="pct"/>
          </w:tcPr>
          <w:p w14:paraId="09A80ECE" w14:textId="77777777" w:rsidR="00BC0901" w:rsidRPr="001910E5" w:rsidRDefault="00BC0901" w:rsidP="00266BF6">
            <w:pPr>
              <w:pStyle w:val="GazetteTableText"/>
            </w:pPr>
            <w:r w:rsidRPr="00CC3D42">
              <w:t>Imtrade Australia Pty Ltd</w:t>
            </w:r>
          </w:p>
        </w:tc>
        <w:tc>
          <w:tcPr>
            <w:tcW w:w="1059" w:type="pct"/>
          </w:tcPr>
          <w:p w14:paraId="0F4CAF5C" w14:textId="77777777" w:rsidR="00BC0901" w:rsidRPr="001910E5" w:rsidRDefault="00BC0901" w:rsidP="00266BF6">
            <w:pPr>
              <w:pStyle w:val="GazetteTableText"/>
            </w:pPr>
            <w:r w:rsidRPr="00CC3D42">
              <w:t>91672/133090</w:t>
            </w:r>
          </w:p>
        </w:tc>
      </w:tr>
      <w:tr w:rsidR="00BC0901" w:rsidRPr="003A1097" w14:paraId="4AEC2ABD" w14:textId="77777777" w:rsidTr="00266BF6">
        <w:tc>
          <w:tcPr>
            <w:tcW w:w="626" w:type="pct"/>
          </w:tcPr>
          <w:p w14:paraId="12D2A569" w14:textId="77777777" w:rsidR="00BC0901" w:rsidRDefault="00BC0901" w:rsidP="00266BF6">
            <w:pPr>
              <w:pStyle w:val="GazetteTableText"/>
            </w:pPr>
            <w:r>
              <w:t xml:space="preserve">Product (agricultural) </w:t>
            </w:r>
          </w:p>
        </w:tc>
        <w:tc>
          <w:tcPr>
            <w:tcW w:w="626" w:type="pct"/>
          </w:tcPr>
          <w:p w14:paraId="36207839" w14:textId="77777777" w:rsidR="00BC0901" w:rsidRPr="001910E5" w:rsidRDefault="00BC0901" w:rsidP="00266BF6">
            <w:pPr>
              <w:pStyle w:val="GazetteTableText"/>
            </w:pPr>
            <w:r w:rsidRPr="00CC3D42">
              <w:t>92594</w:t>
            </w:r>
          </w:p>
        </w:tc>
        <w:tc>
          <w:tcPr>
            <w:tcW w:w="1629" w:type="pct"/>
          </w:tcPr>
          <w:p w14:paraId="16B0FCB3" w14:textId="77777777" w:rsidR="00BC0901" w:rsidRPr="001910E5" w:rsidRDefault="00BC0901" w:rsidP="00266BF6">
            <w:pPr>
              <w:pStyle w:val="GazetteTableText"/>
            </w:pPr>
            <w:r w:rsidRPr="00CC3D42">
              <w:t>IA Outperform 630 Veriphy EC Insecticide/Miticide</w:t>
            </w:r>
          </w:p>
        </w:tc>
        <w:tc>
          <w:tcPr>
            <w:tcW w:w="1060" w:type="pct"/>
          </w:tcPr>
          <w:p w14:paraId="1EDB1846" w14:textId="77777777" w:rsidR="00BC0901" w:rsidRPr="001910E5" w:rsidRDefault="00BC0901" w:rsidP="00266BF6">
            <w:pPr>
              <w:pStyle w:val="GazetteTableText"/>
            </w:pPr>
            <w:r w:rsidRPr="00CC3D42">
              <w:t>Imtrade Australia Pty Ltd</w:t>
            </w:r>
          </w:p>
        </w:tc>
        <w:tc>
          <w:tcPr>
            <w:tcW w:w="1059" w:type="pct"/>
          </w:tcPr>
          <w:p w14:paraId="563F0693" w14:textId="77777777" w:rsidR="00BC0901" w:rsidRPr="001910E5" w:rsidRDefault="00BC0901" w:rsidP="00266BF6">
            <w:pPr>
              <w:pStyle w:val="GazetteTableText"/>
            </w:pPr>
            <w:r w:rsidRPr="00CC3D42">
              <w:t>92594/135981</w:t>
            </w:r>
          </w:p>
        </w:tc>
      </w:tr>
    </w:tbl>
    <w:p w14:paraId="1CA1186E" w14:textId="77777777" w:rsidR="00BC0901" w:rsidRDefault="00BC0901" w:rsidP="00C839B1">
      <w:pPr>
        <w:pStyle w:val="StatementofReasonsHeading1"/>
        <w:sectPr w:rsidR="00BC0901" w:rsidSect="00EB1B1F">
          <w:pgSz w:w="11906" w:h="16838"/>
          <w:pgMar w:top="1440" w:right="1134" w:bottom="1440" w:left="1134" w:header="680" w:footer="737" w:gutter="0"/>
          <w:cols w:space="708"/>
          <w:docGrid w:linePitch="360"/>
        </w:sectPr>
      </w:pPr>
    </w:p>
    <w:p w14:paraId="6B32F239" w14:textId="77777777" w:rsidR="00BC0901" w:rsidRPr="00984C01" w:rsidRDefault="00BC0901" w:rsidP="00984C01">
      <w:pPr>
        <w:pStyle w:val="GazetteHeading3"/>
      </w:pPr>
      <w:bookmarkStart w:id="65" w:name="_Toc151638822"/>
      <w:bookmarkStart w:id="66" w:name="_Toc152593580"/>
      <w:bookmarkStart w:id="67" w:name="_Toc152939281"/>
      <w:r w:rsidRPr="00984C01">
        <w:t>A</w:t>
      </w:r>
      <w:r w:rsidRPr="00984C01">
        <w:lastRenderedPageBreak/>
        <w:t>ttachment B: Statement of Reasons</w:t>
      </w:r>
      <w:bookmarkEnd w:id="48"/>
      <w:bookmarkEnd w:id="51"/>
      <w:bookmarkEnd w:id="52"/>
      <w:bookmarkEnd w:id="53"/>
      <w:bookmarkEnd w:id="54"/>
      <w:bookmarkEnd w:id="65"/>
      <w:bookmarkEnd w:id="66"/>
      <w:bookmarkEnd w:id="67"/>
    </w:p>
    <w:p w14:paraId="1C8372BD" w14:textId="77777777" w:rsidR="00BC0901" w:rsidRDefault="00BC0901" w:rsidP="00BC0901">
      <w:pPr>
        <w:pStyle w:val="StatementofReasonsLevel1"/>
        <w:rPr>
          <w:noProof/>
        </w:rPr>
      </w:pPr>
      <w:r w:rsidRPr="00B716EB">
        <w:rPr>
          <w:noProof/>
        </w:rPr>
        <w:t xml:space="preserve">The APVMA has reconsidered the chemistry, toxicology, worker exposure, residues, trade and environmental aspects of the chlorpyrifos active constituent approvals, chemical product registrations containing chlorpyrifos and associated label approvals under Part 2, Division 4 of the Code scheduled to the </w:t>
      </w:r>
      <w:r w:rsidRPr="001A2EDF">
        <w:rPr>
          <w:i/>
          <w:iCs/>
          <w:noProof/>
        </w:rPr>
        <w:t>Agricultural and Veterinary Chemicals Code Act 1994</w:t>
      </w:r>
      <w:r w:rsidRPr="00B716EB">
        <w:rPr>
          <w:noProof/>
        </w:rPr>
        <w:t xml:space="preserve"> (Agvet Code) to determine whether the</w:t>
      </w:r>
    </w:p>
    <w:p w14:paraId="79D58437" w14:textId="77777777" w:rsidR="00BC0901" w:rsidRPr="00851EC7" w:rsidRDefault="00BC0901" w:rsidP="00BC0901">
      <w:pPr>
        <w:pStyle w:val="StatementofReasonsLevel2"/>
        <w:rPr>
          <w:noProof/>
        </w:rPr>
      </w:pPr>
      <w:r w:rsidRPr="00851EC7">
        <w:rPr>
          <w:noProof/>
        </w:rPr>
        <w:t>active constituents meet the safety criteria (section 5A of the Agvet Code)</w:t>
      </w:r>
      <w:r>
        <w:rPr>
          <w:noProof/>
        </w:rPr>
        <w:t>,</w:t>
      </w:r>
    </w:p>
    <w:p w14:paraId="0F3E1DBB" w14:textId="77777777" w:rsidR="00BC0901" w:rsidRPr="00851EC7" w:rsidRDefault="00BC0901" w:rsidP="00BC0901">
      <w:pPr>
        <w:pStyle w:val="StatementofReasonsLevel2"/>
        <w:rPr>
          <w:noProof/>
        </w:rPr>
      </w:pPr>
      <w:r w:rsidRPr="00851EC7">
        <w:rPr>
          <w:noProof/>
        </w:rPr>
        <w:t>chemical products meet the safety criteria (section 5A of the Agvet Code),</w:t>
      </w:r>
      <w:r>
        <w:rPr>
          <w:noProof/>
        </w:rPr>
        <w:t xml:space="preserve"> </w:t>
      </w:r>
      <w:r w:rsidRPr="00851EC7">
        <w:rPr>
          <w:noProof/>
        </w:rPr>
        <w:t xml:space="preserve">the trade criteria (section 5C of the Agvet Code), </w:t>
      </w:r>
      <w:r>
        <w:rPr>
          <w:noProof/>
        </w:rPr>
        <w:t xml:space="preserve">and </w:t>
      </w:r>
      <w:r w:rsidRPr="00851EC7">
        <w:rPr>
          <w:noProof/>
        </w:rPr>
        <w:t xml:space="preserve">the efficacy criteria (section 5B of the Agvet Code), </w:t>
      </w:r>
    </w:p>
    <w:p w14:paraId="5D074A33" w14:textId="77777777" w:rsidR="00BC0901" w:rsidRPr="00851EC7" w:rsidRDefault="00BC0901" w:rsidP="00BC0901">
      <w:pPr>
        <w:pStyle w:val="StatementofReasonsLevel2"/>
        <w:rPr>
          <w:noProof/>
        </w:rPr>
      </w:pPr>
      <w:r w:rsidRPr="00851EC7">
        <w:rPr>
          <w:noProof/>
        </w:rPr>
        <w:t xml:space="preserve">labels meet the labelling criteria (section 5D of the Agvet </w:t>
      </w:r>
      <w:r>
        <w:rPr>
          <w:noProof/>
        </w:rPr>
        <w:t>C</w:t>
      </w:r>
      <w:r w:rsidRPr="00851EC7">
        <w:rPr>
          <w:noProof/>
        </w:rPr>
        <w:t>ode)</w:t>
      </w:r>
      <w:r>
        <w:rPr>
          <w:noProof/>
        </w:rPr>
        <w:t>, and</w:t>
      </w:r>
    </w:p>
    <w:p w14:paraId="7BB67A5D" w14:textId="22AC3863" w:rsidR="00984C01" w:rsidRDefault="00BC0901" w:rsidP="00BC0901">
      <w:pPr>
        <w:pStyle w:val="StatementofReasonsLevel2"/>
        <w:rPr>
          <w:noProof/>
        </w:rPr>
      </w:pPr>
      <w:r w:rsidRPr="00851EC7">
        <w:rPr>
          <w:noProof/>
        </w:rPr>
        <w:t xml:space="preserve">active constituents, chemical products and labels comply with the requirements prescribed by </w:t>
      </w:r>
      <w:bookmarkStart w:id="68" w:name="_Hlk150835255"/>
      <w:r w:rsidRPr="00851EC7">
        <w:rPr>
          <w:noProof/>
        </w:rPr>
        <w:t>the Agricultural and Veterinary Chemicals Code Regulations 1995 (Agvet Regulations).</w:t>
      </w:r>
      <w:bookmarkEnd w:id="68"/>
      <w:r w:rsidR="00984C01">
        <w:rPr>
          <w:noProof/>
        </w:rPr>
        <w:br w:type="page"/>
      </w:r>
    </w:p>
    <w:p w14:paraId="22813AF2" w14:textId="77777777" w:rsidR="00BC0901" w:rsidRDefault="00BC0901" w:rsidP="00EB1B1F">
      <w:pPr>
        <w:pStyle w:val="TOCHeading1"/>
      </w:pPr>
      <w:bookmarkStart w:id="69" w:name="_Ref35500796"/>
      <w:r>
        <w:t>C</w:t>
      </w:r>
      <w:r>
        <w:lastRenderedPageBreak/>
        <w:t>ontents</w:t>
      </w:r>
    </w:p>
    <w:p w14:paraId="79822BDC" w14:textId="08A6FF35" w:rsidR="00735222" w:rsidRDefault="00984C01">
      <w:pPr>
        <w:pStyle w:val="TOC2"/>
        <w:rPr>
          <w:rFonts w:asciiTheme="minorHAnsi" w:eastAsiaTheme="minorEastAsia" w:hAnsiTheme="minorHAnsi" w:cstheme="minorBidi"/>
          <w:kern w:val="2"/>
          <w:sz w:val="22"/>
          <w:lang w:eastAsia="en-AU"/>
          <w14:ligatures w14:val="standardContextual"/>
        </w:rPr>
      </w:pPr>
      <w:r>
        <w:fldChar w:fldCharType="begin"/>
      </w:r>
      <w:r>
        <w:instrText xml:space="preserve"> TOC \h \z \t "Statement of Reasons Heading 1,1,Statement of Reasons Heading 2,2,Statement of Reasons Heading 3,3" </w:instrText>
      </w:r>
      <w:r>
        <w:fldChar w:fldCharType="separate"/>
      </w:r>
      <w:hyperlink w:anchor="_Toc152941273" w:history="1">
        <w:r w:rsidR="00735222" w:rsidRPr="0094068E">
          <w:rPr>
            <w:rStyle w:val="Hyperlink"/>
            <w:rFonts w:eastAsia="Arial Unicode MS"/>
          </w:rPr>
          <w:t>Material findings of fact and reasons for the proposed decisions</w:t>
        </w:r>
        <w:r w:rsidR="00735222">
          <w:rPr>
            <w:webHidden/>
          </w:rPr>
          <w:tab/>
        </w:r>
        <w:r w:rsidR="00735222">
          <w:rPr>
            <w:webHidden/>
          </w:rPr>
          <w:fldChar w:fldCharType="begin"/>
        </w:r>
        <w:r w:rsidR="00735222">
          <w:rPr>
            <w:webHidden/>
          </w:rPr>
          <w:instrText xml:space="preserve"> PAGEREF _Toc152941273 \h </w:instrText>
        </w:r>
        <w:r w:rsidR="00735222">
          <w:rPr>
            <w:webHidden/>
          </w:rPr>
        </w:r>
        <w:r w:rsidR="00735222">
          <w:rPr>
            <w:webHidden/>
          </w:rPr>
          <w:fldChar w:fldCharType="separate"/>
        </w:r>
        <w:r w:rsidR="00735222">
          <w:rPr>
            <w:webHidden/>
          </w:rPr>
          <w:t>34</w:t>
        </w:r>
        <w:r w:rsidR="00735222">
          <w:rPr>
            <w:webHidden/>
          </w:rPr>
          <w:fldChar w:fldCharType="end"/>
        </w:r>
      </w:hyperlink>
    </w:p>
    <w:p w14:paraId="11D9A1C4" w14:textId="6384724C" w:rsidR="00735222" w:rsidRDefault="00735222">
      <w:pPr>
        <w:pStyle w:val="TOC2"/>
        <w:rPr>
          <w:rFonts w:asciiTheme="minorHAnsi" w:eastAsiaTheme="minorEastAsia" w:hAnsiTheme="minorHAnsi" w:cstheme="minorBidi"/>
          <w:kern w:val="2"/>
          <w:sz w:val="22"/>
          <w:lang w:eastAsia="en-AU"/>
          <w14:ligatures w14:val="standardContextual"/>
        </w:rPr>
      </w:pPr>
      <w:hyperlink w:anchor="_Toc152941274" w:history="1">
        <w:r w:rsidRPr="0094068E">
          <w:rPr>
            <w:rStyle w:val="Hyperlink"/>
            <w:rFonts w:eastAsia="Arial Unicode MS"/>
          </w:rPr>
          <w:t>Active constituents</w:t>
        </w:r>
        <w:r>
          <w:rPr>
            <w:webHidden/>
          </w:rPr>
          <w:tab/>
        </w:r>
        <w:r>
          <w:rPr>
            <w:webHidden/>
          </w:rPr>
          <w:fldChar w:fldCharType="begin"/>
        </w:r>
        <w:r>
          <w:rPr>
            <w:webHidden/>
          </w:rPr>
          <w:instrText xml:space="preserve"> PAGEREF _Toc152941274 \h </w:instrText>
        </w:r>
        <w:r>
          <w:rPr>
            <w:webHidden/>
          </w:rPr>
        </w:r>
        <w:r>
          <w:rPr>
            <w:webHidden/>
          </w:rPr>
          <w:fldChar w:fldCharType="separate"/>
        </w:r>
        <w:r>
          <w:rPr>
            <w:webHidden/>
          </w:rPr>
          <w:t>34</w:t>
        </w:r>
        <w:r>
          <w:rPr>
            <w:webHidden/>
          </w:rPr>
          <w:fldChar w:fldCharType="end"/>
        </w:r>
      </w:hyperlink>
    </w:p>
    <w:p w14:paraId="651FA601" w14:textId="12869F2F"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75" w:history="1">
        <w:r w:rsidRPr="0094068E">
          <w:rPr>
            <w:rStyle w:val="Hyperlink"/>
            <w:rFonts w:eastAsia="Arial Unicode MS"/>
            <w:noProof/>
          </w:rPr>
          <w:t>Consideration of whether active constituents meet the safety criteria</w:t>
        </w:r>
        <w:r>
          <w:rPr>
            <w:noProof/>
            <w:webHidden/>
          </w:rPr>
          <w:tab/>
        </w:r>
        <w:r>
          <w:rPr>
            <w:noProof/>
            <w:webHidden/>
          </w:rPr>
          <w:fldChar w:fldCharType="begin"/>
        </w:r>
        <w:r>
          <w:rPr>
            <w:noProof/>
            <w:webHidden/>
          </w:rPr>
          <w:instrText xml:space="preserve"> PAGEREF _Toc152941275 \h </w:instrText>
        </w:r>
        <w:r>
          <w:rPr>
            <w:noProof/>
            <w:webHidden/>
          </w:rPr>
        </w:r>
        <w:r>
          <w:rPr>
            <w:noProof/>
            <w:webHidden/>
          </w:rPr>
          <w:fldChar w:fldCharType="separate"/>
        </w:r>
        <w:r>
          <w:rPr>
            <w:noProof/>
            <w:webHidden/>
          </w:rPr>
          <w:t>34</w:t>
        </w:r>
        <w:r>
          <w:rPr>
            <w:noProof/>
            <w:webHidden/>
          </w:rPr>
          <w:fldChar w:fldCharType="end"/>
        </w:r>
      </w:hyperlink>
    </w:p>
    <w:p w14:paraId="0A307159" w14:textId="41EE11F8"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76" w:history="1">
        <w:r w:rsidRPr="0094068E">
          <w:rPr>
            <w:rStyle w:val="Hyperlink"/>
            <w:rFonts w:eastAsia="Arial Unicode MS"/>
            <w:noProof/>
          </w:rPr>
          <w:t>Consideration of whether active constituents can be varied to meet the safety criteria</w:t>
        </w:r>
        <w:r>
          <w:rPr>
            <w:noProof/>
            <w:webHidden/>
          </w:rPr>
          <w:tab/>
        </w:r>
        <w:r>
          <w:rPr>
            <w:noProof/>
            <w:webHidden/>
          </w:rPr>
          <w:fldChar w:fldCharType="begin"/>
        </w:r>
        <w:r>
          <w:rPr>
            <w:noProof/>
            <w:webHidden/>
          </w:rPr>
          <w:instrText xml:space="preserve"> PAGEREF _Toc152941276 \h </w:instrText>
        </w:r>
        <w:r>
          <w:rPr>
            <w:noProof/>
            <w:webHidden/>
          </w:rPr>
        </w:r>
        <w:r>
          <w:rPr>
            <w:noProof/>
            <w:webHidden/>
          </w:rPr>
          <w:fldChar w:fldCharType="separate"/>
        </w:r>
        <w:r>
          <w:rPr>
            <w:noProof/>
            <w:webHidden/>
          </w:rPr>
          <w:t>40</w:t>
        </w:r>
        <w:r>
          <w:rPr>
            <w:noProof/>
            <w:webHidden/>
          </w:rPr>
          <w:fldChar w:fldCharType="end"/>
        </w:r>
      </w:hyperlink>
    </w:p>
    <w:p w14:paraId="7F7915E8" w14:textId="09587037"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77" w:history="1">
        <w:r w:rsidRPr="0094068E">
          <w:rPr>
            <w:rStyle w:val="Hyperlink"/>
            <w:rFonts w:eastAsia="Arial Unicode MS"/>
            <w:noProof/>
          </w:rPr>
          <w:t>Consideration of whether active constituents comply with any requirement prescribed by the regulations</w:t>
        </w:r>
        <w:r>
          <w:rPr>
            <w:noProof/>
            <w:webHidden/>
          </w:rPr>
          <w:tab/>
        </w:r>
        <w:r>
          <w:rPr>
            <w:noProof/>
            <w:webHidden/>
          </w:rPr>
          <w:fldChar w:fldCharType="begin"/>
        </w:r>
        <w:r>
          <w:rPr>
            <w:noProof/>
            <w:webHidden/>
          </w:rPr>
          <w:instrText xml:space="preserve"> PAGEREF _Toc152941277 \h </w:instrText>
        </w:r>
        <w:r>
          <w:rPr>
            <w:noProof/>
            <w:webHidden/>
          </w:rPr>
        </w:r>
        <w:r>
          <w:rPr>
            <w:noProof/>
            <w:webHidden/>
          </w:rPr>
          <w:fldChar w:fldCharType="separate"/>
        </w:r>
        <w:r>
          <w:rPr>
            <w:noProof/>
            <w:webHidden/>
          </w:rPr>
          <w:t>41</w:t>
        </w:r>
        <w:r>
          <w:rPr>
            <w:noProof/>
            <w:webHidden/>
          </w:rPr>
          <w:fldChar w:fldCharType="end"/>
        </w:r>
      </w:hyperlink>
    </w:p>
    <w:p w14:paraId="634A566C" w14:textId="05B87520"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78" w:history="1">
        <w:r w:rsidRPr="0094068E">
          <w:rPr>
            <w:rStyle w:val="Hyperlink"/>
            <w:rFonts w:eastAsia="Arial Unicode MS"/>
            <w:noProof/>
          </w:rPr>
          <w:t>Consideration of whether active constituents in Table 2 in Attachment A of this notice can be varied to comply with any requirement prescribed by the regulations</w:t>
        </w:r>
        <w:r>
          <w:rPr>
            <w:noProof/>
            <w:webHidden/>
          </w:rPr>
          <w:tab/>
        </w:r>
        <w:r>
          <w:rPr>
            <w:noProof/>
            <w:webHidden/>
          </w:rPr>
          <w:fldChar w:fldCharType="begin"/>
        </w:r>
        <w:r>
          <w:rPr>
            <w:noProof/>
            <w:webHidden/>
          </w:rPr>
          <w:instrText xml:space="preserve"> PAGEREF _Toc152941278 \h </w:instrText>
        </w:r>
        <w:r>
          <w:rPr>
            <w:noProof/>
            <w:webHidden/>
          </w:rPr>
        </w:r>
        <w:r>
          <w:rPr>
            <w:noProof/>
            <w:webHidden/>
          </w:rPr>
          <w:fldChar w:fldCharType="separate"/>
        </w:r>
        <w:r>
          <w:rPr>
            <w:noProof/>
            <w:webHidden/>
          </w:rPr>
          <w:t>42</w:t>
        </w:r>
        <w:r>
          <w:rPr>
            <w:noProof/>
            <w:webHidden/>
          </w:rPr>
          <w:fldChar w:fldCharType="end"/>
        </w:r>
      </w:hyperlink>
    </w:p>
    <w:p w14:paraId="35E251DD" w14:textId="07261230"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79" w:history="1">
        <w:r w:rsidRPr="0094068E">
          <w:rPr>
            <w:rStyle w:val="Hyperlink"/>
            <w:rFonts w:eastAsia="Arial Unicode MS"/>
            <w:noProof/>
          </w:rPr>
          <w:t>Conclusion of consideration of active constituents</w:t>
        </w:r>
        <w:r>
          <w:rPr>
            <w:noProof/>
            <w:webHidden/>
          </w:rPr>
          <w:tab/>
        </w:r>
        <w:r>
          <w:rPr>
            <w:noProof/>
            <w:webHidden/>
          </w:rPr>
          <w:fldChar w:fldCharType="begin"/>
        </w:r>
        <w:r>
          <w:rPr>
            <w:noProof/>
            <w:webHidden/>
          </w:rPr>
          <w:instrText xml:space="preserve"> PAGEREF _Toc152941279 \h </w:instrText>
        </w:r>
        <w:r>
          <w:rPr>
            <w:noProof/>
            <w:webHidden/>
          </w:rPr>
        </w:r>
        <w:r>
          <w:rPr>
            <w:noProof/>
            <w:webHidden/>
          </w:rPr>
          <w:fldChar w:fldCharType="separate"/>
        </w:r>
        <w:r>
          <w:rPr>
            <w:noProof/>
            <w:webHidden/>
          </w:rPr>
          <w:t>42</w:t>
        </w:r>
        <w:r>
          <w:rPr>
            <w:noProof/>
            <w:webHidden/>
          </w:rPr>
          <w:fldChar w:fldCharType="end"/>
        </w:r>
      </w:hyperlink>
    </w:p>
    <w:p w14:paraId="466B62F4" w14:textId="56A743FB" w:rsidR="00735222" w:rsidRDefault="00735222">
      <w:pPr>
        <w:pStyle w:val="TOC2"/>
        <w:rPr>
          <w:rFonts w:asciiTheme="minorHAnsi" w:eastAsiaTheme="minorEastAsia" w:hAnsiTheme="minorHAnsi" w:cstheme="minorBidi"/>
          <w:kern w:val="2"/>
          <w:sz w:val="22"/>
          <w:lang w:eastAsia="en-AU"/>
          <w14:ligatures w14:val="standardContextual"/>
        </w:rPr>
      </w:pPr>
      <w:hyperlink w:anchor="_Toc152941280" w:history="1">
        <w:r w:rsidRPr="0094068E">
          <w:rPr>
            <w:rStyle w:val="Hyperlink"/>
            <w:rFonts w:eastAsia="Arial Unicode MS"/>
          </w:rPr>
          <w:t>Chemical products</w:t>
        </w:r>
        <w:r>
          <w:rPr>
            <w:webHidden/>
          </w:rPr>
          <w:tab/>
        </w:r>
        <w:r>
          <w:rPr>
            <w:webHidden/>
          </w:rPr>
          <w:fldChar w:fldCharType="begin"/>
        </w:r>
        <w:r>
          <w:rPr>
            <w:webHidden/>
          </w:rPr>
          <w:instrText xml:space="preserve"> PAGEREF _Toc152941280 \h </w:instrText>
        </w:r>
        <w:r>
          <w:rPr>
            <w:webHidden/>
          </w:rPr>
        </w:r>
        <w:r>
          <w:rPr>
            <w:webHidden/>
          </w:rPr>
          <w:fldChar w:fldCharType="separate"/>
        </w:r>
        <w:r>
          <w:rPr>
            <w:webHidden/>
          </w:rPr>
          <w:t>43</w:t>
        </w:r>
        <w:r>
          <w:rPr>
            <w:webHidden/>
          </w:rPr>
          <w:fldChar w:fldCharType="end"/>
        </w:r>
      </w:hyperlink>
    </w:p>
    <w:p w14:paraId="20BFF20D" w14:textId="03FE356C"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1" w:history="1">
        <w:r w:rsidRPr="0094068E">
          <w:rPr>
            <w:rStyle w:val="Hyperlink"/>
            <w:rFonts w:eastAsia="Arial Unicode MS"/>
            <w:noProof/>
          </w:rPr>
          <w:t>Consideration of whether registered chemical products meet the safety criteria</w:t>
        </w:r>
        <w:r>
          <w:rPr>
            <w:noProof/>
            <w:webHidden/>
          </w:rPr>
          <w:tab/>
        </w:r>
        <w:r>
          <w:rPr>
            <w:noProof/>
            <w:webHidden/>
          </w:rPr>
          <w:fldChar w:fldCharType="begin"/>
        </w:r>
        <w:r>
          <w:rPr>
            <w:noProof/>
            <w:webHidden/>
          </w:rPr>
          <w:instrText xml:space="preserve"> PAGEREF _Toc152941281 \h </w:instrText>
        </w:r>
        <w:r>
          <w:rPr>
            <w:noProof/>
            <w:webHidden/>
          </w:rPr>
        </w:r>
        <w:r>
          <w:rPr>
            <w:noProof/>
            <w:webHidden/>
          </w:rPr>
          <w:fldChar w:fldCharType="separate"/>
        </w:r>
        <w:r>
          <w:rPr>
            <w:noProof/>
            <w:webHidden/>
          </w:rPr>
          <w:t>43</w:t>
        </w:r>
        <w:r>
          <w:rPr>
            <w:noProof/>
            <w:webHidden/>
          </w:rPr>
          <w:fldChar w:fldCharType="end"/>
        </w:r>
      </w:hyperlink>
    </w:p>
    <w:p w14:paraId="7EB5942B" w14:textId="5C093AA3"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2" w:history="1">
        <w:r w:rsidRPr="0094068E">
          <w:rPr>
            <w:rStyle w:val="Hyperlink"/>
            <w:rFonts w:eastAsia="Arial Unicode MS"/>
            <w:noProof/>
          </w:rPr>
          <w:t>Consideration of whether registered chemical products can be varied to meet the safety criteria</w:t>
        </w:r>
        <w:r>
          <w:rPr>
            <w:noProof/>
            <w:webHidden/>
          </w:rPr>
          <w:tab/>
        </w:r>
        <w:r>
          <w:rPr>
            <w:noProof/>
            <w:webHidden/>
          </w:rPr>
          <w:fldChar w:fldCharType="begin"/>
        </w:r>
        <w:r>
          <w:rPr>
            <w:noProof/>
            <w:webHidden/>
          </w:rPr>
          <w:instrText xml:space="preserve"> PAGEREF _Toc152941282 \h </w:instrText>
        </w:r>
        <w:r>
          <w:rPr>
            <w:noProof/>
            <w:webHidden/>
          </w:rPr>
        </w:r>
        <w:r>
          <w:rPr>
            <w:noProof/>
            <w:webHidden/>
          </w:rPr>
          <w:fldChar w:fldCharType="separate"/>
        </w:r>
        <w:r>
          <w:rPr>
            <w:noProof/>
            <w:webHidden/>
          </w:rPr>
          <w:t>53</w:t>
        </w:r>
        <w:r>
          <w:rPr>
            <w:noProof/>
            <w:webHidden/>
          </w:rPr>
          <w:fldChar w:fldCharType="end"/>
        </w:r>
      </w:hyperlink>
    </w:p>
    <w:p w14:paraId="17021F59" w14:textId="634A6735"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3" w:history="1">
        <w:r w:rsidRPr="0094068E">
          <w:rPr>
            <w:rStyle w:val="Hyperlink"/>
            <w:rFonts w:eastAsia="Arial Unicode MS"/>
            <w:noProof/>
          </w:rPr>
          <w:t>Consideration of whether registered chemical products meet the efficacy criteria</w:t>
        </w:r>
        <w:r>
          <w:rPr>
            <w:noProof/>
            <w:webHidden/>
          </w:rPr>
          <w:tab/>
        </w:r>
        <w:r>
          <w:rPr>
            <w:noProof/>
            <w:webHidden/>
          </w:rPr>
          <w:fldChar w:fldCharType="begin"/>
        </w:r>
        <w:r>
          <w:rPr>
            <w:noProof/>
            <w:webHidden/>
          </w:rPr>
          <w:instrText xml:space="preserve"> PAGEREF _Toc152941283 \h </w:instrText>
        </w:r>
        <w:r>
          <w:rPr>
            <w:noProof/>
            <w:webHidden/>
          </w:rPr>
        </w:r>
        <w:r>
          <w:rPr>
            <w:noProof/>
            <w:webHidden/>
          </w:rPr>
          <w:fldChar w:fldCharType="separate"/>
        </w:r>
        <w:r>
          <w:rPr>
            <w:noProof/>
            <w:webHidden/>
          </w:rPr>
          <w:t>60</w:t>
        </w:r>
        <w:r>
          <w:rPr>
            <w:noProof/>
            <w:webHidden/>
          </w:rPr>
          <w:fldChar w:fldCharType="end"/>
        </w:r>
      </w:hyperlink>
    </w:p>
    <w:p w14:paraId="47795832" w14:textId="16C94253"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4" w:history="1">
        <w:r w:rsidRPr="0094068E">
          <w:rPr>
            <w:rStyle w:val="Hyperlink"/>
            <w:rFonts w:eastAsia="Arial Unicode MS"/>
            <w:noProof/>
          </w:rPr>
          <w:t>Consideration of whether registered chemical products meet the trade criteria</w:t>
        </w:r>
        <w:r>
          <w:rPr>
            <w:noProof/>
            <w:webHidden/>
          </w:rPr>
          <w:tab/>
        </w:r>
        <w:r>
          <w:rPr>
            <w:noProof/>
            <w:webHidden/>
          </w:rPr>
          <w:fldChar w:fldCharType="begin"/>
        </w:r>
        <w:r>
          <w:rPr>
            <w:noProof/>
            <w:webHidden/>
          </w:rPr>
          <w:instrText xml:space="preserve"> PAGEREF _Toc152941284 \h </w:instrText>
        </w:r>
        <w:r>
          <w:rPr>
            <w:noProof/>
            <w:webHidden/>
          </w:rPr>
        </w:r>
        <w:r>
          <w:rPr>
            <w:noProof/>
            <w:webHidden/>
          </w:rPr>
          <w:fldChar w:fldCharType="separate"/>
        </w:r>
        <w:r>
          <w:rPr>
            <w:noProof/>
            <w:webHidden/>
          </w:rPr>
          <w:t>61</w:t>
        </w:r>
        <w:r>
          <w:rPr>
            <w:noProof/>
            <w:webHidden/>
          </w:rPr>
          <w:fldChar w:fldCharType="end"/>
        </w:r>
      </w:hyperlink>
    </w:p>
    <w:p w14:paraId="15395F37" w14:textId="05819735"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5" w:history="1">
        <w:r w:rsidRPr="0094068E">
          <w:rPr>
            <w:rStyle w:val="Hyperlink"/>
            <w:rFonts w:eastAsia="Arial Unicode MS"/>
            <w:noProof/>
          </w:rPr>
          <w:t>Consideration of whether registered chemical products can be varied to meet the trade criteria</w:t>
        </w:r>
        <w:r>
          <w:rPr>
            <w:noProof/>
            <w:webHidden/>
          </w:rPr>
          <w:tab/>
        </w:r>
        <w:r>
          <w:rPr>
            <w:noProof/>
            <w:webHidden/>
          </w:rPr>
          <w:fldChar w:fldCharType="begin"/>
        </w:r>
        <w:r>
          <w:rPr>
            <w:noProof/>
            <w:webHidden/>
          </w:rPr>
          <w:instrText xml:space="preserve"> PAGEREF _Toc152941285 \h </w:instrText>
        </w:r>
        <w:r>
          <w:rPr>
            <w:noProof/>
            <w:webHidden/>
          </w:rPr>
        </w:r>
        <w:r>
          <w:rPr>
            <w:noProof/>
            <w:webHidden/>
          </w:rPr>
          <w:fldChar w:fldCharType="separate"/>
        </w:r>
        <w:r>
          <w:rPr>
            <w:noProof/>
            <w:webHidden/>
          </w:rPr>
          <w:t>63</w:t>
        </w:r>
        <w:r>
          <w:rPr>
            <w:noProof/>
            <w:webHidden/>
          </w:rPr>
          <w:fldChar w:fldCharType="end"/>
        </w:r>
      </w:hyperlink>
    </w:p>
    <w:p w14:paraId="55068DC8" w14:textId="37F72241"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6" w:history="1">
        <w:r w:rsidRPr="0094068E">
          <w:rPr>
            <w:rStyle w:val="Hyperlink"/>
            <w:rFonts w:eastAsia="Arial Unicode MS"/>
            <w:noProof/>
          </w:rPr>
          <w:t>Consideration of whether registered chemical products comply with any requirement prescribed by the regulations</w:t>
        </w:r>
        <w:r>
          <w:rPr>
            <w:noProof/>
            <w:webHidden/>
          </w:rPr>
          <w:tab/>
        </w:r>
        <w:r>
          <w:rPr>
            <w:noProof/>
            <w:webHidden/>
          </w:rPr>
          <w:fldChar w:fldCharType="begin"/>
        </w:r>
        <w:r>
          <w:rPr>
            <w:noProof/>
            <w:webHidden/>
          </w:rPr>
          <w:instrText xml:space="preserve"> PAGEREF _Toc152941286 \h </w:instrText>
        </w:r>
        <w:r>
          <w:rPr>
            <w:noProof/>
            <w:webHidden/>
          </w:rPr>
        </w:r>
        <w:r>
          <w:rPr>
            <w:noProof/>
            <w:webHidden/>
          </w:rPr>
          <w:fldChar w:fldCharType="separate"/>
        </w:r>
        <w:r>
          <w:rPr>
            <w:noProof/>
            <w:webHidden/>
          </w:rPr>
          <w:t>64</w:t>
        </w:r>
        <w:r>
          <w:rPr>
            <w:noProof/>
            <w:webHidden/>
          </w:rPr>
          <w:fldChar w:fldCharType="end"/>
        </w:r>
      </w:hyperlink>
    </w:p>
    <w:p w14:paraId="777A1276" w14:textId="26CA66B7"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7" w:history="1">
        <w:r w:rsidRPr="0094068E">
          <w:rPr>
            <w:rStyle w:val="Hyperlink"/>
            <w:rFonts w:eastAsia="Arial Unicode MS"/>
            <w:noProof/>
          </w:rPr>
          <w:t>Consideration of whether registered chemical products can be varied to comply with any requirement prescribed by the regulations</w:t>
        </w:r>
        <w:r>
          <w:rPr>
            <w:noProof/>
            <w:webHidden/>
          </w:rPr>
          <w:tab/>
        </w:r>
        <w:r>
          <w:rPr>
            <w:noProof/>
            <w:webHidden/>
          </w:rPr>
          <w:fldChar w:fldCharType="begin"/>
        </w:r>
        <w:r>
          <w:rPr>
            <w:noProof/>
            <w:webHidden/>
          </w:rPr>
          <w:instrText xml:space="preserve"> PAGEREF _Toc152941287 \h </w:instrText>
        </w:r>
        <w:r>
          <w:rPr>
            <w:noProof/>
            <w:webHidden/>
          </w:rPr>
        </w:r>
        <w:r>
          <w:rPr>
            <w:noProof/>
            <w:webHidden/>
          </w:rPr>
          <w:fldChar w:fldCharType="separate"/>
        </w:r>
        <w:r>
          <w:rPr>
            <w:noProof/>
            <w:webHidden/>
          </w:rPr>
          <w:t>65</w:t>
        </w:r>
        <w:r>
          <w:rPr>
            <w:noProof/>
            <w:webHidden/>
          </w:rPr>
          <w:fldChar w:fldCharType="end"/>
        </w:r>
      </w:hyperlink>
    </w:p>
    <w:p w14:paraId="21232CC9" w14:textId="45BD1F0A"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88" w:history="1">
        <w:r w:rsidRPr="0094068E">
          <w:rPr>
            <w:rStyle w:val="Hyperlink"/>
            <w:rFonts w:eastAsia="Arial Unicode MS"/>
            <w:noProof/>
          </w:rPr>
          <w:t>Conclusion of consideration of registered chemical products</w:t>
        </w:r>
        <w:r>
          <w:rPr>
            <w:noProof/>
            <w:webHidden/>
          </w:rPr>
          <w:tab/>
        </w:r>
        <w:r>
          <w:rPr>
            <w:noProof/>
            <w:webHidden/>
          </w:rPr>
          <w:fldChar w:fldCharType="begin"/>
        </w:r>
        <w:r>
          <w:rPr>
            <w:noProof/>
            <w:webHidden/>
          </w:rPr>
          <w:instrText xml:space="preserve"> PAGEREF _Toc152941288 \h </w:instrText>
        </w:r>
        <w:r>
          <w:rPr>
            <w:noProof/>
            <w:webHidden/>
          </w:rPr>
        </w:r>
        <w:r>
          <w:rPr>
            <w:noProof/>
            <w:webHidden/>
          </w:rPr>
          <w:fldChar w:fldCharType="separate"/>
        </w:r>
        <w:r>
          <w:rPr>
            <w:noProof/>
            <w:webHidden/>
          </w:rPr>
          <w:t>65</w:t>
        </w:r>
        <w:r>
          <w:rPr>
            <w:noProof/>
            <w:webHidden/>
          </w:rPr>
          <w:fldChar w:fldCharType="end"/>
        </w:r>
      </w:hyperlink>
    </w:p>
    <w:p w14:paraId="5D79CE7E" w14:textId="6CBC2C9F" w:rsidR="00735222" w:rsidRDefault="00735222">
      <w:pPr>
        <w:pStyle w:val="TOC2"/>
        <w:rPr>
          <w:rFonts w:asciiTheme="minorHAnsi" w:eastAsiaTheme="minorEastAsia" w:hAnsiTheme="minorHAnsi" w:cstheme="minorBidi"/>
          <w:kern w:val="2"/>
          <w:sz w:val="22"/>
          <w:lang w:eastAsia="en-AU"/>
          <w14:ligatures w14:val="standardContextual"/>
        </w:rPr>
      </w:pPr>
      <w:hyperlink w:anchor="_Toc152941289" w:history="1">
        <w:r w:rsidRPr="0094068E">
          <w:rPr>
            <w:rStyle w:val="Hyperlink"/>
            <w:rFonts w:eastAsia="Arial Unicode MS"/>
          </w:rPr>
          <w:t>Labels for chemical products</w:t>
        </w:r>
        <w:r>
          <w:rPr>
            <w:webHidden/>
          </w:rPr>
          <w:tab/>
        </w:r>
        <w:r>
          <w:rPr>
            <w:webHidden/>
          </w:rPr>
          <w:fldChar w:fldCharType="begin"/>
        </w:r>
        <w:r>
          <w:rPr>
            <w:webHidden/>
          </w:rPr>
          <w:instrText xml:space="preserve"> PAGEREF _Toc152941289 \h </w:instrText>
        </w:r>
        <w:r>
          <w:rPr>
            <w:webHidden/>
          </w:rPr>
        </w:r>
        <w:r>
          <w:rPr>
            <w:webHidden/>
          </w:rPr>
          <w:fldChar w:fldCharType="separate"/>
        </w:r>
        <w:r>
          <w:rPr>
            <w:webHidden/>
          </w:rPr>
          <w:t>67</w:t>
        </w:r>
        <w:r>
          <w:rPr>
            <w:webHidden/>
          </w:rPr>
          <w:fldChar w:fldCharType="end"/>
        </w:r>
      </w:hyperlink>
    </w:p>
    <w:p w14:paraId="24F3AFCF" w14:textId="56BA0A7F"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90" w:history="1">
        <w:r w:rsidRPr="0094068E">
          <w:rPr>
            <w:rStyle w:val="Hyperlink"/>
            <w:rFonts w:eastAsia="Arial Unicode MS"/>
            <w:noProof/>
          </w:rPr>
          <w:t>Consideration of whether approved labels for chemical products meet the labelling criteria and comply with any requirement prescribed by the regulations</w:t>
        </w:r>
        <w:r>
          <w:rPr>
            <w:noProof/>
            <w:webHidden/>
          </w:rPr>
          <w:tab/>
        </w:r>
        <w:r>
          <w:rPr>
            <w:noProof/>
            <w:webHidden/>
          </w:rPr>
          <w:fldChar w:fldCharType="begin"/>
        </w:r>
        <w:r>
          <w:rPr>
            <w:noProof/>
            <w:webHidden/>
          </w:rPr>
          <w:instrText xml:space="preserve"> PAGEREF _Toc152941290 \h </w:instrText>
        </w:r>
        <w:r>
          <w:rPr>
            <w:noProof/>
            <w:webHidden/>
          </w:rPr>
        </w:r>
        <w:r>
          <w:rPr>
            <w:noProof/>
            <w:webHidden/>
          </w:rPr>
          <w:fldChar w:fldCharType="separate"/>
        </w:r>
        <w:r>
          <w:rPr>
            <w:noProof/>
            <w:webHidden/>
          </w:rPr>
          <w:t>67</w:t>
        </w:r>
        <w:r>
          <w:rPr>
            <w:noProof/>
            <w:webHidden/>
          </w:rPr>
          <w:fldChar w:fldCharType="end"/>
        </w:r>
      </w:hyperlink>
    </w:p>
    <w:p w14:paraId="33AC7197" w14:textId="081F01A3"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91" w:history="1">
        <w:r w:rsidRPr="0094068E">
          <w:rPr>
            <w:rStyle w:val="Hyperlink"/>
            <w:rFonts w:eastAsia="Arial Unicode MS"/>
            <w:noProof/>
          </w:rPr>
          <w:t>Consideration of whether approved labels for chemical products can be varied as to meet the labelling criteria and comply with any requirement prescribed by the regulations</w:t>
        </w:r>
        <w:r>
          <w:rPr>
            <w:noProof/>
            <w:webHidden/>
          </w:rPr>
          <w:tab/>
        </w:r>
        <w:r>
          <w:rPr>
            <w:noProof/>
            <w:webHidden/>
          </w:rPr>
          <w:fldChar w:fldCharType="begin"/>
        </w:r>
        <w:r>
          <w:rPr>
            <w:noProof/>
            <w:webHidden/>
          </w:rPr>
          <w:instrText xml:space="preserve"> PAGEREF _Toc152941291 \h </w:instrText>
        </w:r>
        <w:r>
          <w:rPr>
            <w:noProof/>
            <w:webHidden/>
          </w:rPr>
        </w:r>
        <w:r>
          <w:rPr>
            <w:noProof/>
            <w:webHidden/>
          </w:rPr>
          <w:fldChar w:fldCharType="separate"/>
        </w:r>
        <w:r>
          <w:rPr>
            <w:noProof/>
            <w:webHidden/>
          </w:rPr>
          <w:t>72</w:t>
        </w:r>
        <w:r>
          <w:rPr>
            <w:noProof/>
            <w:webHidden/>
          </w:rPr>
          <w:fldChar w:fldCharType="end"/>
        </w:r>
      </w:hyperlink>
    </w:p>
    <w:p w14:paraId="798E7C14" w14:textId="57331E27" w:rsidR="00735222" w:rsidRDefault="00735222">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52941292" w:history="1">
        <w:r w:rsidRPr="0094068E">
          <w:rPr>
            <w:rStyle w:val="Hyperlink"/>
            <w:rFonts w:eastAsia="Arial Unicode MS"/>
            <w:noProof/>
          </w:rPr>
          <w:t>Conclusion on consideration of approved labels for chemical products</w:t>
        </w:r>
        <w:r>
          <w:rPr>
            <w:noProof/>
            <w:webHidden/>
          </w:rPr>
          <w:tab/>
        </w:r>
        <w:r>
          <w:rPr>
            <w:noProof/>
            <w:webHidden/>
          </w:rPr>
          <w:fldChar w:fldCharType="begin"/>
        </w:r>
        <w:r>
          <w:rPr>
            <w:noProof/>
            <w:webHidden/>
          </w:rPr>
          <w:instrText xml:space="preserve"> PAGEREF _Toc152941292 \h </w:instrText>
        </w:r>
        <w:r>
          <w:rPr>
            <w:noProof/>
            <w:webHidden/>
          </w:rPr>
        </w:r>
        <w:r>
          <w:rPr>
            <w:noProof/>
            <w:webHidden/>
          </w:rPr>
          <w:fldChar w:fldCharType="separate"/>
        </w:r>
        <w:r>
          <w:rPr>
            <w:noProof/>
            <w:webHidden/>
          </w:rPr>
          <w:t>78</w:t>
        </w:r>
        <w:r>
          <w:rPr>
            <w:noProof/>
            <w:webHidden/>
          </w:rPr>
          <w:fldChar w:fldCharType="end"/>
        </w:r>
      </w:hyperlink>
    </w:p>
    <w:p w14:paraId="6A3AFD61" w14:textId="64E9A00D" w:rsidR="00735222" w:rsidRDefault="00735222">
      <w:pPr>
        <w:pStyle w:val="TOC2"/>
        <w:rPr>
          <w:rFonts w:asciiTheme="minorHAnsi" w:eastAsiaTheme="minorEastAsia" w:hAnsiTheme="minorHAnsi" w:cstheme="minorBidi"/>
          <w:kern w:val="2"/>
          <w:sz w:val="22"/>
          <w:lang w:eastAsia="en-AU"/>
          <w14:ligatures w14:val="standardContextual"/>
        </w:rPr>
      </w:pPr>
      <w:hyperlink w:anchor="_Toc152941293" w:history="1">
        <w:r w:rsidRPr="0094068E">
          <w:rPr>
            <w:rStyle w:val="Hyperlink"/>
            <w:rFonts w:eastAsia="Arial Unicode MS"/>
          </w:rPr>
          <w:t>Overall conclusions</w:t>
        </w:r>
        <w:r>
          <w:rPr>
            <w:webHidden/>
          </w:rPr>
          <w:tab/>
        </w:r>
        <w:r>
          <w:rPr>
            <w:webHidden/>
          </w:rPr>
          <w:fldChar w:fldCharType="begin"/>
        </w:r>
        <w:r>
          <w:rPr>
            <w:webHidden/>
          </w:rPr>
          <w:instrText xml:space="preserve"> PAGEREF _Toc152941293 \h </w:instrText>
        </w:r>
        <w:r>
          <w:rPr>
            <w:webHidden/>
          </w:rPr>
        </w:r>
        <w:r>
          <w:rPr>
            <w:webHidden/>
          </w:rPr>
          <w:fldChar w:fldCharType="separate"/>
        </w:r>
        <w:r>
          <w:rPr>
            <w:webHidden/>
          </w:rPr>
          <w:t>78</w:t>
        </w:r>
        <w:r>
          <w:rPr>
            <w:webHidden/>
          </w:rPr>
          <w:fldChar w:fldCharType="end"/>
        </w:r>
      </w:hyperlink>
    </w:p>
    <w:p w14:paraId="741764A7" w14:textId="2126A228" w:rsidR="00735222" w:rsidRDefault="00735222">
      <w:pPr>
        <w:pStyle w:val="TOC2"/>
        <w:rPr>
          <w:rFonts w:asciiTheme="minorHAnsi" w:eastAsiaTheme="minorEastAsia" w:hAnsiTheme="minorHAnsi" w:cstheme="minorBidi"/>
          <w:kern w:val="2"/>
          <w:sz w:val="22"/>
          <w:lang w:eastAsia="en-AU"/>
          <w14:ligatures w14:val="standardContextual"/>
        </w:rPr>
      </w:pPr>
      <w:hyperlink w:anchor="_Toc152941294" w:history="1">
        <w:r w:rsidRPr="0094068E">
          <w:rPr>
            <w:rStyle w:val="Hyperlink"/>
            <w:rFonts w:eastAsia="Arial Unicode MS"/>
          </w:rPr>
          <w:t>Preliminary consideration of a phase-out period</w:t>
        </w:r>
        <w:r>
          <w:rPr>
            <w:webHidden/>
          </w:rPr>
          <w:tab/>
        </w:r>
        <w:r>
          <w:rPr>
            <w:webHidden/>
          </w:rPr>
          <w:fldChar w:fldCharType="begin"/>
        </w:r>
        <w:r>
          <w:rPr>
            <w:webHidden/>
          </w:rPr>
          <w:instrText xml:space="preserve"> PAGEREF _Toc152941294 \h </w:instrText>
        </w:r>
        <w:r>
          <w:rPr>
            <w:webHidden/>
          </w:rPr>
        </w:r>
        <w:r>
          <w:rPr>
            <w:webHidden/>
          </w:rPr>
          <w:fldChar w:fldCharType="separate"/>
        </w:r>
        <w:r>
          <w:rPr>
            <w:webHidden/>
          </w:rPr>
          <w:t>80</w:t>
        </w:r>
        <w:r>
          <w:rPr>
            <w:webHidden/>
          </w:rPr>
          <w:fldChar w:fldCharType="end"/>
        </w:r>
      </w:hyperlink>
    </w:p>
    <w:p w14:paraId="625F5D72" w14:textId="407D4285" w:rsidR="00BC0901" w:rsidRPr="00A01A06" w:rsidRDefault="00984C01" w:rsidP="00984C01">
      <w:pPr>
        <w:pStyle w:val="APVMAText"/>
        <w:rPr>
          <w:sz w:val="2"/>
          <w:szCs w:val="2"/>
        </w:rPr>
      </w:pPr>
      <w:r>
        <w:fldChar w:fldCharType="end"/>
      </w:r>
    </w:p>
    <w:p w14:paraId="5FEF84BC" w14:textId="77777777" w:rsidR="00984C01" w:rsidRDefault="00984C01" w:rsidP="00735222">
      <w:pPr>
        <w:pStyle w:val="APVMAText"/>
      </w:pPr>
      <w:bookmarkStart w:id="70" w:name="_Toc151638823"/>
      <w:bookmarkStart w:id="71" w:name="_Toc152939282"/>
      <w:bookmarkEnd w:id="69"/>
      <w:r>
        <w:br w:type="page"/>
      </w:r>
    </w:p>
    <w:p w14:paraId="7F90CD14" w14:textId="2B2FB2EA" w:rsidR="00BC0901" w:rsidRDefault="00BC0901" w:rsidP="00984C01">
      <w:pPr>
        <w:pStyle w:val="StatementofReasonsHeading2"/>
        <w:spacing w:before="240"/>
      </w:pPr>
      <w:bookmarkStart w:id="72" w:name="_Toc152941273"/>
      <w:r w:rsidRPr="00A20AC3">
        <w:t>M</w:t>
      </w:r>
      <w:r w:rsidRPr="00A20AC3">
        <w:lastRenderedPageBreak/>
        <w:t>aterial findings of fact and reasons for the proposed decisions</w:t>
      </w:r>
      <w:bookmarkEnd w:id="70"/>
      <w:bookmarkEnd w:id="71"/>
      <w:bookmarkEnd w:id="72"/>
    </w:p>
    <w:p w14:paraId="71188354" w14:textId="77777777" w:rsidR="00BC0901" w:rsidRPr="00A01A06" w:rsidRDefault="00BC0901" w:rsidP="00E30B51">
      <w:pPr>
        <w:pStyle w:val="StatementofReasonsHeading2"/>
      </w:pPr>
      <w:bookmarkStart w:id="73" w:name="_Toc151638824"/>
      <w:bookmarkStart w:id="74" w:name="_Toc152939283"/>
      <w:bookmarkStart w:id="75" w:name="_Toc152941274"/>
      <w:r w:rsidRPr="00A01A06">
        <w:t>Active constituents</w:t>
      </w:r>
      <w:bookmarkEnd w:id="73"/>
      <w:bookmarkEnd w:id="74"/>
      <w:bookmarkEnd w:id="75"/>
    </w:p>
    <w:p w14:paraId="54733283" w14:textId="77777777" w:rsidR="00BC0901" w:rsidRPr="001F3DE2" w:rsidRDefault="00BC0901" w:rsidP="00BC0901">
      <w:pPr>
        <w:pStyle w:val="StatementofReasonsLevel1"/>
        <w:rPr>
          <w:szCs w:val="20"/>
        </w:rPr>
      </w:pPr>
      <w:r w:rsidRPr="001F3DE2">
        <w:rPr>
          <w:noProof/>
        </w:rPr>
        <w:t>Section 34(1) of the Agvet Code provides that the APVMA must affirm the approval of an active constituent if</w:t>
      </w:r>
      <w:r>
        <w:rPr>
          <w:noProof/>
        </w:rPr>
        <w:t>,</w:t>
      </w:r>
      <w:r w:rsidRPr="001F3DE2">
        <w:rPr>
          <w:noProof/>
        </w:rPr>
        <w:t xml:space="preserve"> and only if</w:t>
      </w:r>
      <w:r>
        <w:rPr>
          <w:noProof/>
        </w:rPr>
        <w:t>,</w:t>
      </w:r>
      <w:r w:rsidRPr="001F3DE2">
        <w:rPr>
          <w:noProof/>
        </w:rPr>
        <w:t xml:space="preserve"> it is satisfied that the constituent:</w:t>
      </w:r>
    </w:p>
    <w:p w14:paraId="6265B550" w14:textId="77777777" w:rsidR="00BC0901" w:rsidRPr="001F3DE2" w:rsidRDefault="00BC0901" w:rsidP="00BC0901">
      <w:pPr>
        <w:pStyle w:val="StatementofReasonsLevel2"/>
      </w:pPr>
      <w:r w:rsidRPr="001F3DE2">
        <w:t>meets the safety criteria</w:t>
      </w:r>
      <w:r>
        <w:t>, and</w:t>
      </w:r>
    </w:p>
    <w:p w14:paraId="72E9A337" w14:textId="77777777" w:rsidR="00BC0901" w:rsidRDefault="00BC0901" w:rsidP="00BC0901">
      <w:pPr>
        <w:pStyle w:val="StatementofReasonsLevel2"/>
      </w:pPr>
      <w:r w:rsidRPr="001F3DE2">
        <w:t>complies with any requirement prescribed by the Agvet Regulations.</w:t>
      </w:r>
    </w:p>
    <w:p w14:paraId="08275711" w14:textId="77777777" w:rsidR="00BC0901" w:rsidRDefault="00BC0901" w:rsidP="00BC0901">
      <w:pPr>
        <w:pStyle w:val="StatementofReasonsLevel1"/>
      </w:pPr>
      <w:r>
        <w:t xml:space="preserve">Section 34(2) </w:t>
      </w:r>
      <w:r w:rsidRPr="00851EC7">
        <w:t>of the Agvet Code provides that subsection 34(1) applies only to the extent that the APVMA decides to reconsider matters covered by this subsection.</w:t>
      </w:r>
    </w:p>
    <w:p w14:paraId="6843D1CF" w14:textId="77777777" w:rsidR="00BC0901" w:rsidRPr="001F3DE2" w:rsidRDefault="00BC0901" w:rsidP="00BC0901">
      <w:pPr>
        <w:pStyle w:val="StatementofReasonsLevel1"/>
      </w:pPr>
      <w:r w:rsidRPr="00851EC7">
        <w:t>The APVMA has decided to reconsider all matters covered by subsection 34(1) in relation to the reconsideration of chlorpyrifos active constituent approvals</w:t>
      </w:r>
      <w:r>
        <w:t>.</w:t>
      </w:r>
    </w:p>
    <w:p w14:paraId="0CD4D99B" w14:textId="77777777" w:rsidR="00BC0901" w:rsidRPr="00A20AC3" w:rsidRDefault="00BC0901" w:rsidP="00984C01">
      <w:pPr>
        <w:pStyle w:val="StatementofReasonsHeading3"/>
        <w:rPr>
          <w:rFonts w:hAnsi="Arial Unicode MS"/>
        </w:rPr>
      </w:pPr>
      <w:bookmarkStart w:id="76" w:name="_Toc152939284"/>
      <w:bookmarkStart w:id="77" w:name="_Toc152941275"/>
      <w:r w:rsidRPr="00A20AC3">
        <w:t xml:space="preserve">Consideration of whether active constituents meet the safety </w:t>
      </w:r>
      <w:proofErr w:type="gramStart"/>
      <w:r w:rsidRPr="00A20AC3">
        <w:t>criteria</w:t>
      </w:r>
      <w:bookmarkEnd w:id="76"/>
      <w:bookmarkEnd w:id="77"/>
      <w:proofErr w:type="gramEnd"/>
    </w:p>
    <w:p w14:paraId="5CACB5E5" w14:textId="77777777" w:rsidR="00BC0901" w:rsidRPr="001F3DE2" w:rsidRDefault="00BC0901" w:rsidP="00BC0901">
      <w:pPr>
        <w:pStyle w:val="StatementofReasonsLevel1"/>
      </w:pPr>
      <w:r w:rsidRPr="001F3DE2">
        <w:t>Section 5</w:t>
      </w:r>
      <w:proofErr w:type="gramStart"/>
      <w:r w:rsidRPr="001F3DE2">
        <w:t>A(</w:t>
      </w:r>
      <w:proofErr w:type="gramEnd"/>
      <w:r w:rsidRPr="001F3DE2">
        <w:t>1) of the Agvet Code provides that an active constituent meets the safety criteria if use of the active constituent, in accordance with any instructions approved or to be approved by the APVMA for the constituent:</w:t>
      </w:r>
    </w:p>
    <w:p w14:paraId="68CB00EF" w14:textId="77777777" w:rsidR="00BC0901" w:rsidRPr="001F3DE2" w:rsidRDefault="00BC0901" w:rsidP="00BC0901">
      <w:pPr>
        <w:pStyle w:val="StatementofReasonsLevel2"/>
      </w:pPr>
      <w:r w:rsidRPr="001F3DE2">
        <w:t xml:space="preserve">is </w:t>
      </w:r>
      <w:proofErr w:type="gramStart"/>
      <w:r w:rsidRPr="001F3DE2">
        <w:t>not, or</w:t>
      </w:r>
      <w:proofErr w:type="gramEnd"/>
      <w:r w:rsidRPr="001F3DE2">
        <w:t xml:space="preserve"> would not be an undue hazard to the safety of people exposed to it during its handling or people using anything containing its residues (section 5A(1)(a))</w:t>
      </w:r>
      <w:r>
        <w:t>.</w:t>
      </w:r>
    </w:p>
    <w:p w14:paraId="4EEFBC7F" w14:textId="77777777" w:rsidR="00BC0901" w:rsidRPr="001F3DE2" w:rsidRDefault="00BC0901" w:rsidP="00BC0901">
      <w:pPr>
        <w:pStyle w:val="StatementofReasonsLevel2"/>
      </w:pPr>
      <w:r w:rsidRPr="001F3DE2">
        <w:t xml:space="preserve">is </w:t>
      </w:r>
      <w:proofErr w:type="gramStart"/>
      <w:r w:rsidRPr="001F3DE2">
        <w:t>not, or</w:t>
      </w:r>
      <w:proofErr w:type="gramEnd"/>
      <w:r w:rsidRPr="001F3DE2">
        <w:t xml:space="preserve"> would not be likely to have an effect that is harmful to human beings (section 5A(1)(b))</w:t>
      </w:r>
      <w:r>
        <w:t>.</w:t>
      </w:r>
    </w:p>
    <w:p w14:paraId="5E1F2EA6" w14:textId="77777777" w:rsidR="00BC0901" w:rsidRPr="001F3DE2" w:rsidRDefault="00BC0901" w:rsidP="00BC0901">
      <w:pPr>
        <w:pStyle w:val="StatementofReasonsLevel2"/>
      </w:pPr>
      <w:r w:rsidRPr="001F3DE2">
        <w:t xml:space="preserve">is </w:t>
      </w:r>
      <w:proofErr w:type="gramStart"/>
      <w:r w:rsidRPr="001F3DE2">
        <w:t>not, or</w:t>
      </w:r>
      <w:proofErr w:type="gramEnd"/>
      <w:r w:rsidRPr="001F3DE2">
        <w:t xml:space="preserve"> would not be likely to have an unintended effect that is harmful to animals, plants or things or to the environment (section 5A(1)(c)).</w:t>
      </w:r>
    </w:p>
    <w:p w14:paraId="6D4D8053" w14:textId="77777777" w:rsidR="00BC0901" w:rsidRPr="00851EC7" w:rsidRDefault="00BC0901" w:rsidP="00BC0901">
      <w:pPr>
        <w:pStyle w:val="StatementofReasonsLevel1"/>
      </w:pPr>
      <w:bookmarkStart w:id="78" w:name="_Ref131153552"/>
      <w:r w:rsidRPr="00851EC7">
        <w:t xml:space="preserve">For the purposes of being satisfied that the active constituents meet the safety criteria as described in section 5A(1)(a) to (c) of the Agvet Code, the APVMA has had regard to the criteria set out in section 5A(2)(a) </w:t>
      </w:r>
      <w:r>
        <w:t xml:space="preserve">of the Agvet Code </w:t>
      </w:r>
      <w:r w:rsidRPr="00851EC7">
        <w:t>as follows:</w:t>
      </w:r>
      <w:bookmarkEnd w:id="78"/>
    </w:p>
    <w:p w14:paraId="5140F12E" w14:textId="77777777" w:rsidR="00BC0901" w:rsidRPr="001F3DE2" w:rsidRDefault="00BC0901" w:rsidP="00BC0901">
      <w:pPr>
        <w:pStyle w:val="StatementofReasonsLevel2"/>
      </w:pPr>
      <w:bookmarkStart w:id="79" w:name="_Ref150202885"/>
      <w:r w:rsidRPr="001F3DE2">
        <w:t xml:space="preserve">Section 5A(2)(a)(i) </w:t>
      </w:r>
      <w:r>
        <w:t xml:space="preserve">of the Agvet Code </w:t>
      </w:r>
      <w:r w:rsidRPr="001F3DE2">
        <w:t>–</w:t>
      </w:r>
      <w:r w:rsidRPr="001F3DE2">
        <w:t xml:space="preserve"> the toxicity of the constituent and its residues, including metabolites and degradation products in relation to relevant organisms and ecosystems, including human beings.</w:t>
      </w:r>
      <w:bookmarkEnd w:id="79"/>
    </w:p>
    <w:p w14:paraId="43714375" w14:textId="77777777" w:rsidR="00BC0901" w:rsidRPr="001F3DE2" w:rsidRDefault="00BC0901" w:rsidP="00BC0901">
      <w:pPr>
        <w:pStyle w:val="StatementofReasonsLevel3"/>
        <w:rPr>
          <w:noProof/>
        </w:rPr>
      </w:pPr>
      <w:r w:rsidRPr="001F3DE2">
        <w:rPr>
          <w:noProof/>
        </w:rPr>
        <w:t>The APVMA has considered the following information in having regard</w:t>
      </w:r>
      <w:r>
        <w:rPr>
          <w:noProof/>
        </w:rPr>
        <w:t xml:space="preserve"> to</w:t>
      </w:r>
      <w:r w:rsidRPr="001F3DE2">
        <w:rPr>
          <w:noProof/>
        </w:rPr>
        <w:t xml:space="preserve"> the toxicity of the constituent chlorpyrifos and its residues:</w:t>
      </w:r>
    </w:p>
    <w:p w14:paraId="6B35BFDC" w14:textId="77777777" w:rsidR="00BC0901" w:rsidRPr="001F3DE2" w:rsidRDefault="00BC0901" w:rsidP="00BC0901">
      <w:pPr>
        <w:pStyle w:val="StatementofReasonsLevel4"/>
        <w:rPr>
          <w:i/>
          <w:iCs/>
          <w:noProof/>
        </w:rPr>
      </w:pPr>
      <w:r w:rsidRPr="001F3DE2">
        <w:rPr>
          <w:noProof/>
        </w:rPr>
        <w:t xml:space="preserve">acute toxicity, short-term repeat-dose, subchronic toxicity, chronic toxicity, reproductive toxicity, developmental toxicity, genotoxicity, neurotoxicity and human exposure studies, as detailed in the </w:t>
      </w:r>
      <w:r w:rsidRPr="001F3DE2">
        <w:rPr>
          <w:i/>
          <w:iCs/>
          <w:noProof/>
        </w:rPr>
        <w:t>Chlorpyrifos interim review report: Toxicology assessment</w:t>
      </w:r>
      <w:r w:rsidRPr="001F3DE2">
        <w:rPr>
          <w:noProof/>
        </w:rPr>
        <w:t xml:space="preserve">. </w:t>
      </w:r>
    </w:p>
    <w:p w14:paraId="080E4B65" w14:textId="77777777" w:rsidR="00BC0901" w:rsidRPr="001F3DE2" w:rsidRDefault="00BC0901" w:rsidP="00BC0901">
      <w:pPr>
        <w:pStyle w:val="StatementofReasonsLevel4"/>
        <w:rPr>
          <w:i/>
          <w:iCs/>
          <w:noProof/>
        </w:rPr>
      </w:pPr>
      <w:r w:rsidRPr="001F3DE2">
        <w:rPr>
          <w:noProof/>
        </w:rPr>
        <w:t xml:space="preserve">additional studies on the developmental effects, neurodevelopmental hazards and neurobehavioral developmental hazards of chlorpyrifos, as detailed in the </w:t>
      </w:r>
      <w:r w:rsidRPr="001F3DE2">
        <w:rPr>
          <w:i/>
          <w:iCs/>
          <w:noProof/>
        </w:rPr>
        <w:t>Reconsideration of chlorpyrifos: Toxicology update.</w:t>
      </w:r>
    </w:p>
    <w:p w14:paraId="276F0788" w14:textId="77777777" w:rsidR="00BC0901" w:rsidRPr="008B05B8" w:rsidRDefault="00BC0901" w:rsidP="00BC0901">
      <w:pPr>
        <w:pStyle w:val="StatementofReasonsLevel4"/>
        <w:rPr>
          <w:noProof/>
        </w:rPr>
      </w:pPr>
      <w:r w:rsidRPr="008B05B8">
        <w:rPr>
          <w:noProof/>
        </w:rPr>
        <w:t>the impact of impurities of toxicological concern.</w:t>
      </w:r>
    </w:p>
    <w:p w14:paraId="6980BBD4" w14:textId="77777777" w:rsidR="00BC0901" w:rsidRPr="008B05B8" w:rsidRDefault="00BC0901" w:rsidP="00BC0901">
      <w:pPr>
        <w:pStyle w:val="StatementofReasonsLevel4"/>
        <w:rPr>
          <w:noProof/>
        </w:rPr>
      </w:pPr>
      <w:r w:rsidRPr="008B05B8">
        <w:rPr>
          <w:noProof/>
        </w:rPr>
        <w:t>studies of the absorption, distribution, metabolism and excretion of chlorpyrifos in mammals.</w:t>
      </w:r>
    </w:p>
    <w:p w14:paraId="0AB2A28A" w14:textId="77777777" w:rsidR="00BC0901" w:rsidRPr="008B05B8" w:rsidRDefault="00BC0901" w:rsidP="00BC0901">
      <w:pPr>
        <w:pStyle w:val="StatementofReasonsLevel4"/>
        <w:rPr>
          <w:noProof/>
        </w:rPr>
      </w:pPr>
      <w:r w:rsidRPr="008B05B8">
        <w:rPr>
          <w:noProof/>
        </w:rPr>
        <w:t>e</w:t>
      </w:r>
      <w:r w:rsidRPr="008B05B8">
        <w:rPr>
          <w:noProof/>
        </w:rPr>
        <w:lastRenderedPageBreak/>
        <w:t xml:space="preserve">nvironmental toxicity studies on the effects of chlorpyrifos and its residues on mammals, birds, fish, </w:t>
      </w:r>
      <w:bookmarkStart w:id="80" w:name="_Hlk150203506"/>
      <w:r w:rsidRPr="008B05B8">
        <w:rPr>
          <w:noProof/>
        </w:rPr>
        <w:t>aquatic invertebrates, aquatic sediment dwellers</w:t>
      </w:r>
      <w:bookmarkEnd w:id="80"/>
      <w:r w:rsidRPr="008B05B8">
        <w:rPr>
          <w:noProof/>
        </w:rPr>
        <w:t xml:space="preserve">, algae, aquatic plants, bees, non-target arthropods, soil organisms and non-target terrestrial plants, as detailed in the </w:t>
      </w:r>
      <w:r w:rsidRPr="008B05B8">
        <w:rPr>
          <w:i/>
          <w:iCs/>
          <w:noProof/>
        </w:rPr>
        <w:t>Chlorpyrifos Review Technical Report</w:t>
      </w:r>
      <w:r w:rsidRPr="008B05B8">
        <w:rPr>
          <w:noProof/>
        </w:rPr>
        <w:t>.</w:t>
      </w:r>
    </w:p>
    <w:p w14:paraId="0212388A" w14:textId="77777777" w:rsidR="00BC0901" w:rsidRPr="008B05B8" w:rsidRDefault="00BC0901" w:rsidP="00BC0901">
      <w:pPr>
        <w:pStyle w:val="StatementofReasonsLevel3"/>
        <w:rPr>
          <w:noProof/>
        </w:rPr>
      </w:pPr>
      <w:r w:rsidRPr="008B05B8">
        <w:rPr>
          <w:noProof/>
        </w:rPr>
        <w:t xml:space="preserve">The APVMA is satisfied that the following health based guidence values for chlorpyrifos remain appropriate, as set out in the </w:t>
      </w:r>
      <w:r w:rsidRPr="008B05B8">
        <w:rPr>
          <w:i/>
          <w:iCs/>
          <w:noProof/>
        </w:rPr>
        <w:t>Chlorpyrifos Review Technical Report</w:t>
      </w:r>
      <w:r w:rsidRPr="008B05B8">
        <w:rPr>
          <w:noProof/>
        </w:rPr>
        <w:t>:</w:t>
      </w:r>
    </w:p>
    <w:p w14:paraId="100FC6A6" w14:textId="77777777" w:rsidR="00BC0901" w:rsidRPr="008B05B8" w:rsidRDefault="00BC0901" w:rsidP="00BC0901">
      <w:pPr>
        <w:pStyle w:val="StatementofReasonsLevel4"/>
        <w:rPr>
          <w:noProof/>
        </w:rPr>
      </w:pPr>
      <w:r w:rsidRPr="008B05B8">
        <w:rPr>
          <w:noProof/>
        </w:rPr>
        <w:t>the acceptable daily intake (ADI</w:t>
      </w:r>
      <w:r w:rsidRPr="008B05B8">
        <w:rPr>
          <w:rStyle w:val="FootnoteReference"/>
          <w:noProof/>
        </w:rPr>
        <w:footnoteReference w:id="1"/>
      </w:r>
      <w:r w:rsidRPr="008B05B8">
        <w:rPr>
          <w:noProof/>
        </w:rPr>
        <w:t>) of 0.001 mg/kg bw/day based on the repeat oral dose no observable effect level (NOEL) of 0.1 mg/kg bw/d for inhibition of blood cholinesterases (blood acetyl- and butyrylcholinesterases) in rats, with a 100</w:t>
      </w:r>
      <w:r w:rsidRPr="008B05B8">
        <w:rPr>
          <w:noProof/>
        </w:rPr>
        <w:t>–</w:t>
      </w:r>
      <w:r w:rsidRPr="008B05B8">
        <w:rPr>
          <w:noProof/>
        </w:rPr>
        <w:t>fold safety factor to account for intra- and inter-species differences.</w:t>
      </w:r>
    </w:p>
    <w:p w14:paraId="484490D8" w14:textId="77777777" w:rsidR="00BC0901" w:rsidRPr="008B05B8" w:rsidRDefault="00BC0901" w:rsidP="00BC0901">
      <w:pPr>
        <w:pStyle w:val="StatementofReasonsLevel4"/>
        <w:rPr>
          <w:noProof/>
        </w:rPr>
      </w:pPr>
      <w:r w:rsidRPr="008B05B8">
        <w:rPr>
          <w:noProof/>
        </w:rPr>
        <w:t>the chlorpyrifos acute reference dose (ARfD</w:t>
      </w:r>
      <w:r w:rsidRPr="008B05B8">
        <w:rPr>
          <w:rStyle w:val="FootnoteReference"/>
          <w:noProof/>
        </w:rPr>
        <w:footnoteReference w:id="2"/>
      </w:r>
      <w:r w:rsidRPr="008B05B8">
        <w:rPr>
          <w:noProof/>
        </w:rPr>
        <w:t xml:space="preserve">) is </w:t>
      </w:r>
      <w:bookmarkStart w:id="81" w:name="_Hlk150253255"/>
      <w:r w:rsidRPr="008B05B8">
        <w:rPr>
          <w:noProof/>
        </w:rPr>
        <w:t xml:space="preserve">0.03 mg/kg bw/day </w:t>
      </w:r>
      <w:bookmarkEnd w:id="81"/>
      <w:r w:rsidRPr="008B05B8">
        <w:rPr>
          <w:noProof/>
        </w:rPr>
        <w:t>based on a NOEL of 1 mg/kg bw for inhibition of erythrocyte cholinesterase in humans, with a 10-fold safety factor to account for intraspecies differences and a 10</w:t>
      </w:r>
      <w:r w:rsidRPr="008B05B8">
        <w:rPr>
          <w:noProof/>
          <w:vertAlign w:val="superscript"/>
        </w:rPr>
        <w:t>0.5</w:t>
      </w:r>
      <w:r w:rsidRPr="008B05B8">
        <w:rPr>
          <w:noProof/>
        </w:rPr>
        <w:t>-fold safety factor to</w:t>
      </w:r>
      <w:r w:rsidRPr="008B05B8">
        <w:t xml:space="preserve"> </w:t>
      </w:r>
      <w:r w:rsidRPr="008B05B8">
        <w:rPr>
          <w:noProof/>
        </w:rPr>
        <w:t>account for any additional uncertainties associated with the limitations of the underlying study.</w:t>
      </w:r>
    </w:p>
    <w:p w14:paraId="09758457" w14:textId="77777777" w:rsidR="00BC0901" w:rsidRPr="008B05B8" w:rsidRDefault="00BC0901" w:rsidP="00BC0901">
      <w:pPr>
        <w:pStyle w:val="StatementofReasonsLevel3"/>
        <w:rPr>
          <w:noProof/>
        </w:rPr>
      </w:pPr>
      <w:r w:rsidRPr="008B05B8">
        <w:rPr>
          <w:noProof/>
        </w:rPr>
        <w:t xml:space="preserve">The APVMA is satisfied that the scheduling for chlorpyrifos in the Standard for the Uniform Scheduling of Medicines and Poisons remains appropriate for reasons set out in the </w:t>
      </w:r>
      <w:r w:rsidRPr="008B05B8">
        <w:rPr>
          <w:i/>
          <w:iCs/>
          <w:noProof/>
        </w:rPr>
        <w:t>Chlorpyrifos Review Technical Report</w:t>
      </w:r>
      <w:r w:rsidRPr="008B05B8">
        <w:rPr>
          <w:noProof/>
        </w:rPr>
        <w:t>.</w:t>
      </w:r>
    </w:p>
    <w:p w14:paraId="7C62B739" w14:textId="77777777" w:rsidR="00BC0901" w:rsidRPr="008B05B8" w:rsidRDefault="00BC0901" w:rsidP="00BC0901">
      <w:pPr>
        <w:pStyle w:val="StatementofReasonsLevel3"/>
        <w:rPr>
          <w:noProof/>
        </w:rPr>
      </w:pPr>
      <w:bookmarkStart w:id="82" w:name="_Ref150252671"/>
      <w:r w:rsidRPr="008B05B8">
        <w:rPr>
          <w:noProof/>
        </w:rPr>
        <w:t xml:space="preserve">The APVMA is satisfied that the following regulatory </w:t>
      </w:r>
      <w:bookmarkStart w:id="83" w:name="_Hlk150203742"/>
      <w:r w:rsidRPr="008B05B8">
        <w:rPr>
          <w:noProof/>
        </w:rPr>
        <w:t xml:space="preserve">acceptable levels for exposure of non-target species </w:t>
      </w:r>
      <w:bookmarkEnd w:id="83"/>
      <w:r w:rsidRPr="008B05B8">
        <w:rPr>
          <w:noProof/>
        </w:rPr>
        <w:t xml:space="preserve">are adequately protective, as set out in the </w:t>
      </w:r>
      <w:r w:rsidRPr="008B05B8">
        <w:rPr>
          <w:i/>
          <w:iCs/>
          <w:noProof/>
        </w:rPr>
        <w:t>Chlorpyrifos Review Technical Report</w:t>
      </w:r>
      <w:r w:rsidRPr="008B05B8">
        <w:rPr>
          <w:noProof/>
        </w:rPr>
        <w:t>:</w:t>
      </w:r>
      <w:bookmarkEnd w:id="82"/>
    </w:p>
    <w:p w14:paraId="721BF9B1" w14:textId="77777777" w:rsidR="00BC0901" w:rsidRPr="008B05B8" w:rsidRDefault="00BC0901" w:rsidP="00BC0901">
      <w:pPr>
        <w:pStyle w:val="StatementofReasonsLevel4"/>
        <w:rPr>
          <w:noProof/>
        </w:rPr>
      </w:pPr>
      <w:r w:rsidRPr="008B05B8">
        <w:rPr>
          <w:noProof/>
        </w:rPr>
        <w:t xml:space="preserve">mammals </w:t>
      </w:r>
      <w:r w:rsidRPr="008B05B8">
        <w:rPr>
          <w:noProof/>
        </w:rPr>
        <w:t>–</w:t>
      </w:r>
      <w:r w:rsidRPr="008B05B8">
        <w:rPr>
          <w:noProof/>
        </w:rPr>
        <w:t xml:space="preserve"> 9.7</w:t>
      </w:r>
      <w:r w:rsidRPr="008B05B8">
        <w:rPr>
          <w:noProof/>
        </w:rPr>
        <w:t> </w:t>
      </w:r>
      <w:r w:rsidRPr="008B05B8">
        <w:rPr>
          <w:noProof/>
        </w:rPr>
        <w:t>mg ac/kg bw for acute exposure and 1.0 mg ac/kg bw/d for chronic exposure.</w:t>
      </w:r>
    </w:p>
    <w:p w14:paraId="36470266" w14:textId="77777777" w:rsidR="00BC0901" w:rsidRPr="008B05B8" w:rsidRDefault="00BC0901" w:rsidP="00BC0901">
      <w:pPr>
        <w:pStyle w:val="StatementofReasonsLevel4"/>
        <w:rPr>
          <w:noProof/>
        </w:rPr>
      </w:pPr>
      <w:r w:rsidRPr="008B05B8">
        <w:rPr>
          <w:noProof/>
        </w:rPr>
        <w:t xml:space="preserve">birds </w:t>
      </w:r>
      <w:r w:rsidRPr="008B05B8">
        <w:rPr>
          <w:noProof/>
        </w:rPr>
        <w:t>–</w:t>
      </w:r>
      <w:r w:rsidRPr="008B05B8">
        <w:rPr>
          <w:noProof/>
        </w:rPr>
        <w:t xml:space="preserve"> 3.2</w:t>
      </w:r>
      <w:r w:rsidRPr="008B05B8">
        <w:rPr>
          <w:noProof/>
        </w:rPr>
        <w:t> </w:t>
      </w:r>
      <w:r w:rsidRPr="008B05B8">
        <w:rPr>
          <w:noProof/>
        </w:rPr>
        <w:t>mg ac/kg bw for acute exposure and 2.9</w:t>
      </w:r>
      <w:r w:rsidRPr="008B05B8">
        <w:rPr>
          <w:noProof/>
        </w:rPr>
        <w:t> </w:t>
      </w:r>
      <w:r w:rsidRPr="008B05B8">
        <w:rPr>
          <w:noProof/>
        </w:rPr>
        <w:t>mg ac/kg bw/d for chronic exposure.</w:t>
      </w:r>
    </w:p>
    <w:p w14:paraId="5D33C9B6" w14:textId="77777777" w:rsidR="00BC0901" w:rsidRPr="008B05B8" w:rsidRDefault="00BC0901" w:rsidP="00BC0901">
      <w:pPr>
        <w:pStyle w:val="StatementofReasonsLevel4"/>
        <w:rPr>
          <w:noProof/>
        </w:rPr>
      </w:pPr>
      <w:r w:rsidRPr="008B05B8">
        <w:rPr>
          <w:noProof/>
        </w:rPr>
        <w:t xml:space="preserve">aquatic species </w:t>
      </w:r>
      <w:r w:rsidRPr="008B05B8">
        <w:rPr>
          <w:noProof/>
        </w:rPr>
        <w:t>–</w:t>
      </w:r>
      <w:r w:rsidRPr="008B05B8">
        <w:rPr>
          <w:noProof/>
        </w:rPr>
        <w:t xml:space="preserve"> 0.00010</w:t>
      </w:r>
      <w:r w:rsidRPr="008B05B8">
        <w:rPr>
          <w:noProof/>
        </w:rPr>
        <w:t> </w:t>
      </w:r>
      <w:r w:rsidRPr="008B05B8">
        <w:rPr>
          <w:noProof/>
        </w:rPr>
        <w:t>mg ac/L for both acute and chronic exposure.</w:t>
      </w:r>
    </w:p>
    <w:p w14:paraId="26CE2FF9" w14:textId="77777777" w:rsidR="00BC0901" w:rsidRPr="008B05B8" w:rsidRDefault="00BC0901" w:rsidP="00BC0901">
      <w:pPr>
        <w:pStyle w:val="StatementofReasonsLevel4"/>
        <w:rPr>
          <w:noProof/>
        </w:rPr>
      </w:pPr>
      <w:r w:rsidRPr="008B05B8">
        <w:rPr>
          <w:noProof/>
        </w:rPr>
        <w:t xml:space="preserve">bees </w:t>
      </w:r>
      <w:bookmarkStart w:id="84" w:name="_Hlk150109270"/>
      <w:r w:rsidRPr="008B05B8">
        <w:rPr>
          <w:noProof/>
        </w:rPr>
        <w:t>–</w:t>
      </w:r>
      <w:bookmarkEnd w:id="84"/>
      <w:r w:rsidRPr="008B05B8">
        <w:rPr>
          <w:noProof/>
        </w:rPr>
        <w:t xml:space="preserve"> 0.030</w:t>
      </w:r>
      <w:r w:rsidRPr="008B05B8">
        <w:rPr>
          <w:noProof/>
        </w:rPr>
        <w:t> µ</w:t>
      </w:r>
      <w:r w:rsidRPr="008B05B8">
        <w:rPr>
          <w:noProof/>
        </w:rPr>
        <w:t>g ac/bee for acute contact exposure of adult bees, 0.084</w:t>
      </w:r>
      <w:r w:rsidRPr="008B05B8">
        <w:rPr>
          <w:noProof/>
        </w:rPr>
        <w:t> µ</w:t>
      </w:r>
      <w:r w:rsidRPr="008B05B8">
        <w:rPr>
          <w:noProof/>
        </w:rPr>
        <w:t xml:space="preserve">g ac/bee for acute oral exposure of adult bees and 0.0084 </w:t>
      </w:r>
      <w:r w:rsidRPr="008B05B8">
        <w:rPr>
          <w:noProof/>
        </w:rPr>
        <w:t>µ</w:t>
      </w:r>
      <w:r w:rsidRPr="008B05B8">
        <w:rPr>
          <w:noProof/>
        </w:rPr>
        <w:t>g ac/bee for acute oral exposure of bee larvae.</w:t>
      </w:r>
    </w:p>
    <w:p w14:paraId="4F1329AA" w14:textId="77777777" w:rsidR="00BC0901" w:rsidRPr="008B05B8" w:rsidRDefault="00BC0901" w:rsidP="00BC0901">
      <w:pPr>
        <w:pStyle w:val="StatementofReasonsLevel4"/>
        <w:rPr>
          <w:noProof/>
        </w:rPr>
      </w:pPr>
      <w:r w:rsidRPr="008B05B8">
        <w:rPr>
          <w:noProof/>
        </w:rPr>
        <w:t xml:space="preserve">soil organisms </w:t>
      </w:r>
      <w:r w:rsidRPr="008B05B8">
        <w:rPr>
          <w:noProof/>
        </w:rPr>
        <w:t>–</w:t>
      </w:r>
      <w:r w:rsidRPr="008B05B8">
        <w:rPr>
          <w:noProof/>
        </w:rPr>
        <w:t xml:space="preserve"> 7.6</w:t>
      </w:r>
      <w:r w:rsidRPr="008B05B8">
        <w:rPr>
          <w:noProof/>
        </w:rPr>
        <w:t> </w:t>
      </w:r>
      <w:r w:rsidRPr="008B05B8">
        <w:rPr>
          <w:noProof/>
        </w:rPr>
        <w:t>mg ac/kg ds for acute exposure of macro-organisms and 6.4</w:t>
      </w:r>
      <w:r w:rsidRPr="008B05B8">
        <w:rPr>
          <w:noProof/>
        </w:rPr>
        <w:t> </w:t>
      </w:r>
      <w:r w:rsidRPr="008B05B8">
        <w:rPr>
          <w:noProof/>
        </w:rPr>
        <w:t>mg ac/kg ds for chronic exposure of macro-organisms and micro-organisms.</w:t>
      </w:r>
    </w:p>
    <w:p w14:paraId="2D32402B" w14:textId="77777777" w:rsidR="00BC0901" w:rsidRPr="008B05B8" w:rsidRDefault="00BC0901" w:rsidP="00BC0901">
      <w:pPr>
        <w:pStyle w:val="StatementofReasonsLevel4"/>
        <w:rPr>
          <w:noProof/>
        </w:rPr>
      </w:pPr>
      <w:r w:rsidRPr="008B05B8">
        <w:rPr>
          <w:noProof/>
        </w:rPr>
        <w:t xml:space="preserve">terrestrial plants </w:t>
      </w:r>
      <w:r w:rsidRPr="008B05B8">
        <w:rPr>
          <w:noProof/>
        </w:rPr>
        <w:t>–</w:t>
      </w:r>
      <w:r w:rsidRPr="008B05B8">
        <w:rPr>
          <w:noProof/>
        </w:rPr>
        <w:t xml:space="preserve"> 1200</w:t>
      </w:r>
      <w:r w:rsidRPr="008B05B8">
        <w:rPr>
          <w:noProof/>
        </w:rPr>
        <w:t> </w:t>
      </w:r>
      <w:r w:rsidRPr="008B05B8">
        <w:rPr>
          <w:noProof/>
        </w:rPr>
        <w:t>g ac/ha for both pre-emergent and post-emergent exposure.</w:t>
      </w:r>
    </w:p>
    <w:p w14:paraId="7BD46A30" w14:textId="77777777" w:rsidR="00BC0901" w:rsidRPr="008B05B8" w:rsidRDefault="00BC0901" w:rsidP="00BC0901">
      <w:pPr>
        <w:pStyle w:val="StatementofReasonsLevel3"/>
        <w:rPr>
          <w:noProof/>
        </w:rPr>
      </w:pPr>
      <w:r w:rsidRPr="008B05B8">
        <w:rPr>
          <w:noProof/>
        </w:rPr>
        <w:t>The APVMA is satisfied that there is sufficient information to assess the role of the toxicity of the constituent chlorpyrifos and its metabolites in relation to relevant organisms and ecosystems, including human beings.</w:t>
      </w:r>
    </w:p>
    <w:p w14:paraId="1EFAB8F6" w14:textId="77777777" w:rsidR="00BC0901" w:rsidRPr="008B05B8" w:rsidRDefault="00BC0901" w:rsidP="00BC0901">
      <w:pPr>
        <w:pStyle w:val="StatementofReasonsLevel3"/>
        <w:rPr>
          <w:noProof/>
        </w:rPr>
      </w:pPr>
      <w:r w:rsidRPr="008B05B8">
        <w:rPr>
          <w:noProof/>
        </w:rPr>
        <w:t xml:space="preserve">The worker exposure assessment detailed in the </w:t>
      </w:r>
      <w:r w:rsidRPr="008B05B8">
        <w:rPr>
          <w:i/>
          <w:iCs/>
          <w:noProof/>
        </w:rPr>
        <w:t>Chlorpyrifos Review Technical Report</w:t>
      </w:r>
      <w:r w:rsidRPr="008B05B8">
        <w:rPr>
          <w:noProof/>
        </w:rPr>
        <w:t xml:space="preserve"> has identfied acceptable levels of occupational exposure to chlorpyrifos, applying a margin of exposure of 100</w:t>
      </w:r>
      <w:r w:rsidRPr="008B05B8">
        <w:rPr>
          <w:noProof/>
        </w:rPr>
        <w:t> </w:t>
      </w:r>
      <w:r w:rsidRPr="008B05B8">
        <w:rPr>
          <w:noProof/>
        </w:rPr>
        <w:t>to</w:t>
      </w:r>
      <w:r w:rsidRPr="008B05B8">
        <w:rPr>
          <w:noProof/>
        </w:rPr>
        <w:t> </w:t>
      </w:r>
      <w:r w:rsidRPr="008B05B8">
        <w:rPr>
          <w:noProof/>
        </w:rPr>
        <w:t xml:space="preserve">a </w:t>
      </w:r>
      <w:r w:rsidRPr="008B05B8">
        <w:rPr>
          <w:szCs w:val="20"/>
        </w:rPr>
        <w:t xml:space="preserve">point of departure of </w:t>
      </w:r>
      <w:r w:rsidRPr="008B05B8">
        <w:rPr>
          <w:noProof/>
        </w:rPr>
        <w:t>0.1</w:t>
      </w:r>
      <w:r w:rsidRPr="008B05B8">
        <w:rPr>
          <w:noProof/>
        </w:rPr>
        <w:t> </w:t>
      </w:r>
      <w:r w:rsidRPr="008B05B8">
        <w:rPr>
          <w:noProof/>
        </w:rPr>
        <w:t>mg/kg bw/day.</w:t>
      </w:r>
    </w:p>
    <w:p w14:paraId="13968339" w14:textId="77777777" w:rsidR="00BC0901" w:rsidRPr="008B05B8" w:rsidRDefault="00BC0901" w:rsidP="00BC0901">
      <w:pPr>
        <w:pStyle w:val="StatementofReasonsLevel3"/>
        <w:rPr>
          <w:noProof/>
        </w:rPr>
      </w:pPr>
      <w:bookmarkStart w:id="85" w:name="_Ref151130318"/>
      <w:r w:rsidRPr="008B05B8">
        <w:rPr>
          <w:noProof/>
        </w:rPr>
        <w:t>T</w:t>
      </w:r>
      <w:r w:rsidRPr="008B05B8">
        <w:rPr>
          <w:noProof/>
        </w:rPr>
        <w:lastRenderedPageBreak/>
        <w:t xml:space="preserve">he residues assessment detailed in the </w:t>
      </w:r>
      <w:r w:rsidRPr="008B05B8">
        <w:rPr>
          <w:i/>
          <w:iCs/>
          <w:noProof/>
        </w:rPr>
        <w:t>Chlorpyrifos Review Technical Report</w:t>
      </w:r>
      <w:r w:rsidRPr="008B05B8">
        <w:rPr>
          <w:noProof/>
        </w:rPr>
        <w:t xml:space="preserve"> has confirmed that the acute and chronic dietary exposure to chlorpyrifos calculated using the National Estimated Dietary Intake calculation, after variation of the uses of chlorpyrifos chemical products as proposed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rPr>
          <w:szCs w:val="20"/>
        </w:rPr>
        <w:t xml:space="preserve">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szCs w:val="20"/>
        </w:rPr>
        <w:t xml:space="preserve">, </w:t>
      </w:r>
      <w:r w:rsidRPr="008B05B8">
        <w:rPr>
          <w:noProof/>
        </w:rPr>
        <w:t>below, are acceptable based on the ADI of 0.001</w:t>
      </w:r>
      <w:r w:rsidRPr="008B05B8">
        <w:rPr>
          <w:noProof/>
        </w:rPr>
        <w:t> </w:t>
      </w:r>
      <w:r w:rsidRPr="008B05B8">
        <w:rPr>
          <w:noProof/>
        </w:rPr>
        <w:t>mg/kg bw/d and the ARfD of 0.03</w:t>
      </w:r>
      <w:r w:rsidRPr="008B05B8">
        <w:rPr>
          <w:noProof/>
        </w:rPr>
        <w:t> </w:t>
      </w:r>
      <w:r w:rsidRPr="008B05B8">
        <w:rPr>
          <w:noProof/>
        </w:rPr>
        <w:t>mg/kg bw/day.</w:t>
      </w:r>
      <w:bookmarkEnd w:id="85"/>
    </w:p>
    <w:p w14:paraId="1034CA9F" w14:textId="77777777" w:rsidR="00BC0901" w:rsidRPr="008B05B8" w:rsidRDefault="00BC0901" w:rsidP="00BC0901">
      <w:pPr>
        <w:pStyle w:val="StatementofReasonsLevel3"/>
        <w:rPr>
          <w:noProof/>
        </w:rPr>
      </w:pPr>
      <w:r w:rsidRPr="008B05B8">
        <w:rPr>
          <w:noProof/>
        </w:rPr>
        <w:t xml:space="preserve">The environmental exposures assessment detailed in the </w:t>
      </w:r>
      <w:r w:rsidRPr="008B05B8">
        <w:rPr>
          <w:i/>
          <w:iCs/>
          <w:noProof/>
        </w:rPr>
        <w:t xml:space="preserve">Chlorpyrifos Review Technical Report </w:t>
      </w:r>
      <w:r w:rsidRPr="008B05B8">
        <w:rPr>
          <w:noProof/>
        </w:rPr>
        <w:t>has identified acceptable levels of non-target species exposure to chlorpyrifos based on the regulatory acceptable levels for mammals, birds, aquatic species, bees, soil organisms and terrestiral plants set out above.</w:t>
      </w:r>
    </w:p>
    <w:p w14:paraId="544DEFFB" w14:textId="77777777" w:rsidR="00BC0901" w:rsidRPr="008B05B8" w:rsidRDefault="00BC0901" w:rsidP="00BC0901">
      <w:pPr>
        <w:pStyle w:val="StatementofReasonsLevel2"/>
      </w:pPr>
      <w:bookmarkStart w:id="86" w:name="_Ref151130321"/>
      <w:r w:rsidRPr="008B05B8">
        <w:t xml:space="preserve">Section 5A(2)(a)(ii) of the Agvet Code </w:t>
      </w:r>
      <w:r w:rsidRPr="008B05B8">
        <w:t>–</w:t>
      </w:r>
      <w:r w:rsidRPr="008B05B8">
        <w:t xml:space="preserve"> the method by which the constituent is, or is proposed to be, manufactured.</w:t>
      </w:r>
      <w:bookmarkEnd w:id="86"/>
    </w:p>
    <w:p w14:paraId="4CFC4F31" w14:textId="77777777" w:rsidR="00BC0901" w:rsidRPr="008B05B8" w:rsidRDefault="00BC0901" w:rsidP="00BC0901">
      <w:pPr>
        <w:pStyle w:val="StatementofReasonsLevel3"/>
        <w:rPr>
          <w:noProof/>
        </w:rPr>
      </w:pPr>
      <w:r w:rsidRPr="008B05B8">
        <w:rPr>
          <w:noProof/>
        </w:rPr>
        <w:t>The APVMA has considered the method of manufacture details submitted and assessed by the APVMA as part of the original approval for each source of chlorpyrifos active constituent.</w:t>
      </w:r>
    </w:p>
    <w:p w14:paraId="0676F0EF" w14:textId="77777777" w:rsidR="00BC0901" w:rsidRPr="008B05B8" w:rsidRDefault="00BC0901" w:rsidP="00BC0901">
      <w:pPr>
        <w:pStyle w:val="StatementofReasonsLevel3"/>
        <w:rPr>
          <w:noProof/>
        </w:rPr>
      </w:pPr>
      <w:r w:rsidRPr="008B05B8">
        <w:rPr>
          <w:noProof/>
        </w:rPr>
        <w:t xml:space="preserve">The APVMA remains satisfied that the method by which each chlorpyrifos active constituent approval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in Attachment A of this notice is manufactured remains appropriate.</w:t>
      </w:r>
    </w:p>
    <w:p w14:paraId="1C05A40B" w14:textId="77777777" w:rsidR="00BC0901" w:rsidRPr="008B05B8" w:rsidRDefault="00BC0901" w:rsidP="00BC0901">
      <w:pPr>
        <w:pStyle w:val="StatementofReasonsLevel3"/>
        <w:rPr>
          <w:noProof/>
        </w:rPr>
      </w:pPr>
      <w:r w:rsidRPr="008B05B8">
        <w:rPr>
          <w:noProof/>
        </w:rPr>
        <w:t xml:space="preserve">The APVMA is </w:t>
      </w:r>
      <w:r w:rsidRPr="008B05B8">
        <w:rPr>
          <w:b/>
          <w:bCs/>
          <w:noProof/>
        </w:rPr>
        <w:t>not satisfied</w:t>
      </w:r>
      <w:r w:rsidRPr="008B05B8">
        <w:rPr>
          <w:noProof/>
        </w:rPr>
        <w:t xml:space="preserve"> of the method by which the chlorpyrifos active constituent approvals in Table 2 in Attachment A of this notice are manufactured, noting the proposed increase in the chlorpyrifos minimum purity requirements detailed in the </w:t>
      </w:r>
      <w:r w:rsidRPr="008B05B8">
        <w:rPr>
          <w:i/>
          <w:iCs/>
          <w:noProof/>
        </w:rPr>
        <w:t>Chlorpyrifos Review Technical Report</w:t>
      </w:r>
      <w:r w:rsidRPr="008B05B8">
        <w:rPr>
          <w:noProof/>
        </w:rPr>
        <w:t xml:space="preserve"> and in paragraph </w:t>
      </w:r>
      <w:r w:rsidRPr="008B05B8">
        <w:rPr>
          <w:noProof/>
        </w:rPr>
        <w:fldChar w:fldCharType="begin"/>
      </w:r>
      <w:r w:rsidRPr="008B05B8">
        <w:rPr>
          <w:noProof/>
        </w:rPr>
        <w:instrText xml:space="preserve"> REF _Ref151127044 \w \h  \* MERGEFORMAT </w:instrText>
      </w:r>
      <w:r w:rsidRPr="008B05B8">
        <w:rPr>
          <w:noProof/>
        </w:rPr>
      </w:r>
      <w:r w:rsidRPr="008B05B8">
        <w:rPr>
          <w:noProof/>
        </w:rPr>
        <w:fldChar w:fldCharType="separate"/>
      </w:r>
      <w:r w:rsidRPr="008B05B8">
        <w:rPr>
          <w:noProof/>
        </w:rPr>
        <w:t>6)c</w:t>
      </w:r>
      <w:r w:rsidRPr="008B05B8">
        <w:rPr>
          <w:noProof/>
        </w:rPr>
        <w:fldChar w:fldCharType="end"/>
      </w:r>
      <w:r w:rsidRPr="008B05B8">
        <w:rPr>
          <w:noProof/>
        </w:rPr>
        <w:t xml:space="preserve"> of this statement of reasons.</w:t>
      </w:r>
    </w:p>
    <w:p w14:paraId="1F72FBB6" w14:textId="77777777" w:rsidR="00BC0901" w:rsidRPr="008B05B8" w:rsidRDefault="00BC0901" w:rsidP="00BC0901">
      <w:pPr>
        <w:pStyle w:val="StatementofReasonsLevel2"/>
      </w:pPr>
      <w:bookmarkStart w:id="87" w:name="_Ref151127025"/>
      <w:r w:rsidRPr="008B05B8">
        <w:t xml:space="preserve">Section 5A(2)(a)(iii) of the Agvet Code </w:t>
      </w:r>
      <w:r w:rsidRPr="008B05B8">
        <w:t>–</w:t>
      </w:r>
      <w:r w:rsidRPr="008B05B8">
        <w:t xml:space="preserve"> the extent to which the constituent will contain impurities.</w:t>
      </w:r>
      <w:bookmarkEnd w:id="87"/>
    </w:p>
    <w:p w14:paraId="192F340F" w14:textId="77777777" w:rsidR="00BC0901" w:rsidRDefault="00BC0901" w:rsidP="00BC0901">
      <w:pPr>
        <w:pStyle w:val="StatementofReasonsLevel3"/>
        <w:rPr>
          <w:noProof/>
        </w:rPr>
      </w:pPr>
      <w:r w:rsidRPr="008B05B8">
        <w:rPr>
          <w:noProof/>
        </w:rPr>
        <w:t>Having regard to the extent to which</w:t>
      </w:r>
      <w:r w:rsidRPr="00B23674">
        <w:rPr>
          <w:noProof/>
        </w:rPr>
        <w:t xml:space="preserve"> the constituent chlorpyrifos will contain impurities, the APVMA has considered</w:t>
      </w:r>
      <w:r>
        <w:rPr>
          <w:noProof/>
        </w:rPr>
        <w:t>:</w:t>
      </w:r>
    </w:p>
    <w:p w14:paraId="42ECED1B" w14:textId="77777777" w:rsidR="00BC0901" w:rsidRDefault="00BC0901" w:rsidP="00BC0901">
      <w:pPr>
        <w:pStyle w:val="StatementofReasonsLevel4"/>
        <w:rPr>
          <w:noProof/>
        </w:rPr>
      </w:pPr>
      <w:r w:rsidRPr="00B23674">
        <w:rPr>
          <w:noProof/>
        </w:rPr>
        <w:t xml:space="preserve">the minimum </w:t>
      </w:r>
      <w:r>
        <w:rPr>
          <w:noProof/>
        </w:rPr>
        <w:t xml:space="preserve">chlorpyrifos </w:t>
      </w:r>
      <w:r w:rsidRPr="00B23674">
        <w:rPr>
          <w:noProof/>
        </w:rPr>
        <w:t>purity and maximum impurity level requirements for active constituents, as set out in the Declaration of Compositions that were submitted and assessed by the APVMA as part of the original approval</w:t>
      </w:r>
      <w:r>
        <w:rPr>
          <w:noProof/>
        </w:rPr>
        <w:t>; and</w:t>
      </w:r>
    </w:p>
    <w:p w14:paraId="1650ED7E" w14:textId="77777777" w:rsidR="00BC0901" w:rsidRPr="008B05B8" w:rsidRDefault="00BC0901" w:rsidP="00BC0901">
      <w:pPr>
        <w:pStyle w:val="StatementofReasonsLevel4"/>
        <w:rPr>
          <w:noProof/>
        </w:rPr>
      </w:pPr>
      <w:r>
        <w:rPr>
          <w:noProof/>
        </w:rPr>
        <w:t>t</w:t>
      </w:r>
      <w:r w:rsidRPr="00742EB8">
        <w:rPr>
          <w:noProof/>
        </w:rPr>
        <w:t xml:space="preserve">he specification for chlorpyrifos in the Food and Agriculture Organization of the United Nations Specifications for Pesticides </w:t>
      </w:r>
      <w:r w:rsidRPr="009901FE">
        <w:rPr>
          <w:noProof/>
        </w:rPr>
        <w:t xml:space="preserve">established </w:t>
      </w:r>
      <w:r w:rsidRPr="00742EB8">
        <w:rPr>
          <w:noProof/>
        </w:rPr>
        <w:t xml:space="preserve">in </w:t>
      </w:r>
      <w:r>
        <w:rPr>
          <w:noProof/>
        </w:rPr>
        <w:t xml:space="preserve">2020 and associated evaluations, as detailed in the </w:t>
      </w:r>
      <w:r w:rsidRPr="00B23674">
        <w:rPr>
          <w:i/>
          <w:iCs/>
          <w:noProof/>
        </w:rPr>
        <w:t xml:space="preserve">Chlorpyrifos Review </w:t>
      </w:r>
      <w:r w:rsidRPr="008B05B8">
        <w:rPr>
          <w:i/>
          <w:iCs/>
          <w:noProof/>
        </w:rPr>
        <w:t>Technical Report</w:t>
      </w:r>
      <w:r w:rsidRPr="008B05B8">
        <w:rPr>
          <w:noProof/>
        </w:rPr>
        <w:t>.</w:t>
      </w:r>
    </w:p>
    <w:p w14:paraId="39B3B598" w14:textId="77777777" w:rsidR="00BC0901" w:rsidRPr="008B05B8" w:rsidRDefault="00BC0901" w:rsidP="00BC0901">
      <w:pPr>
        <w:pStyle w:val="StatementofReasonsLevel3"/>
        <w:rPr>
          <w:noProof/>
        </w:rPr>
      </w:pPr>
      <w:r w:rsidRPr="008B05B8">
        <w:rPr>
          <w:noProof/>
        </w:rPr>
        <w:t xml:space="preserve">The chemistry assessment detailed in the </w:t>
      </w:r>
      <w:r w:rsidRPr="008B05B8">
        <w:rPr>
          <w:i/>
          <w:iCs/>
          <w:noProof/>
        </w:rPr>
        <w:t xml:space="preserve">Chlorpyrifos Review Technical Report </w:t>
      </w:r>
      <w:r w:rsidRPr="008B05B8">
        <w:rPr>
          <w:noProof/>
        </w:rPr>
        <w:t>has identified that a minimum purity of 970</w:t>
      </w:r>
      <w:r w:rsidRPr="008B05B8">
        <w:rPr>
          <w:noProof/>
        </w:rPr>
        <w:t> </w:t>
      </w:r>
      <w:r w:rsidRPr="008B05B8">
        <w:rPr>
          <w:noProof/>
        </w:rPr>
        <w:t>g/kg chlorpyrifos is appropriate, based on the chlorpyrifos specification in the Food and Agriculture Organization of the United Nations Specifications for Pesticides and associated evaluations.</w:t>
      </w:r>
    </w:p>
    <w:p w14:paraId="3E4A5240" w14:textId="77777777" w:rsidR="00BC0901" w:rsidRPr="008B05B8" w:rsidRDefault="00BC0901" w:rsidP="00BC0901">
      <w:pPr>
        <w:pStyle w:val="StatementofReasonsLevel3"/>
        <w:rPr>
          <w:noProof/>
        </w:rPr>
      </w:pPr>
      <w:r w:rsidRPr="008B05B8">
        <w:rPr>
          <w:noProof/>
        </w:rPr>
        <w:t xml:space="preserve">The APVMA is satisfied that chlorpyrifos minimum purity requirement set out in the Declaration of Composition for each active constituent approval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in Attachment A of this notice remains appropriate.</w:t>
      </w:r>
    </w:p>
    <w:p w14:paraId="44422669" w14:textId="77777777" w:rsidR="00BC0901" w:rsidRPr="008B05B8" w:rsidRDefault="00BC0901" w:rsidP="00BC0901">
      <w:pPr>
        <w:pStyle w:val="StatementofReasonsLevel3"/>
        <w:rPr>
          <w:i/>
          <w:iCs/>
          <w:u w:val="single"/>
        </w:rPr>
      </w:pPr>
      <w:r w:rsidRPr="008B05B8">
        <w:rPr>
          <w:noProof/>
        </w:rPr>
        <w:t xml:space="preserve">The APVMA is </w:t>
      </w:r>
      <w:r w:rsidRPr="008B05B8">
        <w:rPr>
          <w:b/>
          <w:bCs/>
          <w:noProof/>
        </w:rPr>
        <w:t>not satisfied</w:t>
      </w:r>
      <w:r w:rsidRPr="008B05B8">
        <w:rPr>
          <w:noProof/>
        </w:rPr>
        <w:t xml:space="preserve"> that chlorpyrifos minimum purity requirement set out in the Declaration of Composition for each active constituent approval in </w:t>
      </w:r>
      <w:r w:rsidRPr="008B05B8">
        <w:t xml:space="preserve">Table 2 </w:t>
      </w:r>
      <w:r w:rsidRPr="008B05B8">
        <w:rPr>
          <w:noProof/>
          <w:color w:val="000000" w:themeColor="text1"/>
        </w:rPr>
        <w:t xml:space="preserve">in Attachment A of this notice is </w:t>
      </w:r>
      <w:r w:rsidRPr="008B05B8">
        <w:t xml:space="preserve">appropriate, </w:t>
      </w:r>
      <w:r w:rsidRPr="008B05B8">
        <w:rPr>
          <w:noProof/>
          <w:color w:val="000000" w:themeColor="text1"/>
        </w:rPr>
        <w:t>noting</w:t>
      </w:r>
      <w:r w:rsidRPr="008B05B8">
        <w:t xml:space="preserve"> the proposed increase in the chlorpyrifos minimum purity requirements detailed in the </w:t>
      </w:r>
      <w:r w:rsidRPr="008B05B8">
        <w:rPr>
          <w:i/>
          <w:iCs/>
        </w:rPr>
        <w:t>Chlorpyrifos Review Technical Report</w:t>
      </w:r>
      <w:r w:rsidRPr="008B05B8">
        <w:t>.</w:t>
      </w:r>
    </w:p>
    <w:p w14:paraId="38C856B9" w14:textId="77777777" w:rsidR="00BC0901" w:rsidRPr="008B05B8" w:rsidRDefault="00BC0901" w:rsidP="00BC0901">
      <w:pPr>
        <w:pStyle w:val="StatementofReasonsLevel3"/>
        <w:rPr>
          <w:noProof/>
        </w:rPr>
      </w:pPr>
      <w:r w:rsidRPr="008B05B8">
        <w:rPr>
          <w:noProof/>
        </w:rPr>
        <w:t>T</w:t>
      </w:r>
      <w:r w:rsidRPr="008B05B8">
        <w:rPr>
          <w:noProof/>
        </w:rPr>
        <w:lastRenderedPageBreak/>
        <w:t>he APVMA is satisfied that the maximum impurity levels for chlorpyrifos set out in the Declarations of Composition for each source of chlorpyrifos active constituent remains appropriate. Specifically, that a maximum level of less than or equal to 3</w:t>
      </w:r>
      <w:r w:rsidRPr="008B05B8">
        <w:rPr>
          <w:noProof/>
        </w:rPr>
        <w:t> </w:t>
      </w:r>
      <w:r w:rsidRPr="008B05B8">
        <w:rPr>
          <w:noProof/>
        </w:rPr>
        <w:t>g/kg for the toxicologically significant impurity 0,0,0</w:t>
      </w:r>
      <w:r w:rsidRPr="008B05B8">
        <w:rPr>
          <w:noProof/>
        </w:rPr>
        <w:t>’</w:t>
      </w:r>
      <w:r w:rsidRPr="008B05B8">
        <w:rPr>
          <w:noProof/>
        </w:rPr>
        <w:t>,0</w:t>
      </w:r>
      <w:r w:rsidRPr="008B05B8">
        <w:rPr>
          <w:noProof/>
        </w:rPr>
        <w:t>’</w:t>
      </w:r>
      <w:r w:rsidRPr="008B05B8">
        <w:rPr>
          <w:noProof/>
        </w:rPr>
        <w:t xml:space="preserve">-tetraethyl dithiopyrophosphate (S,S-TEPP) is adequately protective. </w:t>
      </w:r>
    </w:p>
    <w:p w14:paraId="78B3C31B" w14:textId="77777777" w:rsidR="00BC0901" w:rsidRPr="008B05B8" w:rsidRDefault="00BC0901" w:rsidP="00BC0901">
      <w:pPr>
        <w:pStyle w:val="StatementofReasonsLevel2"/>
      </w:pPr>
      <w:bookmarkStart w:id="88" w:name="_Ref151302618"/>
      <w:r w:rsidRPr="008B05B8">
        <w:t xml:space="preserve">Section 5A(2)(a)(iv) </w:t>
      </w:r>
      <w:r w:rsidRPr="008B05B8">
        <w:rPr>
          <w:szCs w:val="20"/>
        </w:rPr>
        <w:t xml:space="preserve">of the Agvet Code </w:t>
      </w:r>
      <w:r w:rsidRPr="008B05B8">
        <w:t>–</w:t>
      </w:r>
      <w:r w:rsidRPr="008B05B8">
        <w:t xml:space="preserve"> whether an analysis of the chemical composition of the constituent has been carried out and, if so, the results of the analysis.</w:t>
      </w:r>
      <w:bookmarkEnd w:id="88"/>
    </w:p>
    <w:p w14:paraId="2350E317" w14:textId="77777777" w:rsidR="00BC0901" w:rsidRPr="008B05B8" w:rsidRDefault="00BC0901" w:rsidP="00BC0901">
      <w:pPr>
        <w:pStyle w:val="StatementofReasonsLevel3"/>
      </w:pPr>
      <w:bookmarkStart w:id="89" w:name="_Ref149034489"/>
      <w:r w:rsidRPr="008B05B8">
        <w:t>The APVMA has considered the batch analyses that were submitted and assessed by the APVMA as part of the original approval for each source of chlorpyrifos.</w:t>
      </w:r>
    </w:p>
    <w:p w14:paraId="71249BA1" w14:textId="77777777" w:rsidR="00BC0901" w:rsidRPr="008B05B8" w:rsidRDefault="00BC0901" w:rsidP="00BC0901">
      <w:pPr>
        <w:pStyle w:val="StatementofReasonsLevel3"/>
        <w:rPr>
          <w:noProof/>
        </w:rPr>
      </w:pPr>
      <w:r w:rsidRPr="008B05B8">
        <w:rPr>
          <w:noProof/>
        </w:rPr>
        <w:t xml:space="preserve">The APVMA is satisfied that the batch analyses for each active constituent approval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in Attachment A</w:t>
      </w:r>
      <w:r w:rsidRPr="008B05B8">
        <w:rPr>
          <w:rStyle w:val="CommentReference"/>
          <w:rFonts w:ascii="Times New Roman" w:hAnsi="Times New Roman" w:cstheme="minorBidi"/>
        </w:rPr>
        <w:t xml:space="preserve"> </w:t>
      </w:r>
      <w:r w:rsidRPr="008B05B8">
        <w:rPr>
          <w:rStyle w:val="CommentReference"/>
          <w:rFonts w:cs="Arial"/>
        </w:rPr>
        <w:t>of this notice</w:t>
      </w:r>
      <w:r w:rsidRPr="008B05B8">
        <w:rPr>
          <w:rStyle w:val="CommentReference"/>
          <w:rFonts w:ascii="Times New Roman" w:hAnsi="Times New Roman" w:cstheme="minorBidi"/>
        </w:rPr>
        <w:t xml:space="preserve"> </w:t>
      </w:r>
      <w:r w:rsidRPr="008B05B8">
        <w:rPr>
          <w:noProof/>
        </w:rPr>
        <w:t>demonstrate that the chemical composition of these chlorpyrifos approvals remain appropriate.</w:t>
      </w:r>
    </w:p>
    <w:p w14:paraId="24736B1F" w14:textId="77777777" w:rsidR="00BC0901" w:rsidRPr="008B05B8" w:rsidRDefault="00BC0901" w:rsidP="00BC0901">
      <w:pPr>
        <w:pStyle w:val="StatementofReasonsLevel3"/>
        <w:rPr>
          <w:i/>
          <w:iCs/>
          <w:u w:val="single"/>
        </w:rPr>
      </w:pPr>
      <w:r w:rsidRPr="008B05B8">
        <w:rPr>
          <w:noProof/>
        </w:rPr>
        <w:t xml:space="preserve">The APVMA is </w:t>
      </w:r>
      <w:r w:rsidRPr="008B05B8">
        <w:rPr>
          <w:b/>
          <w:bCs/>
          <w:noProof/>
        </w:rPr>
        <w:t>not satisfied</w:t>
      </w:r>
      <w:r w:rsidRPr="008B05B8">
        <w:rPr>
          <w:noProof/>
        </w:rPr>
        <w:t xml:space="preserve"> that the batch analyses for each active constituent approval in </w:t>
      </w:r>
      <w:r w:rsidRPr="008B05B8">
        <w:t xml:space="preserve">Table 2 </w:t>
      </w:r>
      <w:r w:rsidRPr="008B05B8">
        <w:rPr>
          <w:noProof/>
          <w:color w:val="000000" w:themeColor="text1"/>
        </w:rPr>
        <w:t xml:space="preserve">in Attachment A of this notice </w:t>
      </w:r>
      <w:r w:rsidRPr="008B05B8">
        <w:t xml:space="preserve">demonstrate that the chemical composition of these chlorpyrifos approvals are acceptable, </w:t>
      </w:r>
      <w:r w:rsidRPr="008B05B8">
        <w:rPr>
          <w:noProof/>
          <w:color w:val="000000" w:themeColor="text1"/>
        </w:rPr>
        <w:t>noting</w:t>
      </w:r>
      <w:r w:rsidRPr="008B05B8">
        <w:t xml:space="preserve"> the proposed increase in the chlorpyrifos minimum purity requirements detailed in the </w:t>
      </w:r>
      <w:r w:rsidRPr="008B05B8">
        <w:rPr>
          <w:i/>
          <w:iCs/>
        </w:rPr>
        <w:t xml:space="preserve">Chlorpyrifos Review Technical Report </w:t>
      </w:r>
      <w:r w:rsidRPr="008B05B8">
        <w:t xml:space="preserve">and in paragraph </w:t>
      </w:r>
      <w:r w:rsidRPr="008B05B8">
        <w:fldChar w:fldCharType="begin"/>
      </w:r>
      <w:r w:rsidRPr="008B05B8">
        <w:instrText xml:space="preserve"> REF _Ref151127044 \w \h </w:instrText>
      </w:r>
      <w:r>
        <w:instrText xml:space="preserve"> \* MERGEFORMAT </w:instrText>
      </w:r>
      <w:r w:rsidRPr="008B05B8">
        <w:fldChar w:fldCharType="separate"/>
      </w:r>
      <w:r w:rsidRPr="008B05B8">
        <w:t>6)c</w:t>
      </w:r>
      <w:r w:rsidRPr="008B05B8">
        <w:fldChar w:fldCharType="end"/>
      </w:r>
      <w:r w:rsidRPr="008B05B8">
        <w:t xml:space="preserve"> of this statement of reasons.</w:t>
      </w:r>
    </w:p>
    <w:p w14:paraId="7AE15302" w14:textId="77777777" w:rsidR="00BC0901" w:rsidRPr="008B05B8" w:rsidRDefault="00BC0901" w:rsidP="00BC0901">
      <w:pPr>
        <w:pStyle w:val="StatementofReasonsLevel2"/>
      </w:pPr>
      <w:bookmarkStart w:id="90" w:name="_Ref151302682"/>
      <w:r w:rsidRPr="008B05B8">
        <w:t xml:space="preserve">Section 5A(2)(a)(v) of the Agvet Code </w:t>
      </w:r>
      <w:r w:rsidRPr="008B05B8">
        <w:t>–</w:t>
      </w:r>
      <w:r w:rsidRPr="008B05B8">
        <w:t xml:space="preserve"> any conditions to which its approval is, or would be, subject.</w:t>
      </w:r>
      <w:bookmarkEnd w:id="89"/>
      <w:bookmarkEnd w:id="90"/>
    </w:p>
    <w:p w14:paraId="313A7042" w14:textId="77777777" w:rsidR="00BC0901" w:rsidRPr="008B05B8" w:rsidRDefault="00BC0901" w:rsidP="00BC0901">
      <w:pPr>
        <w:pStyle w:val="StatementofReasonsLevel3"/>
      </w:pPr>
      <w:r w:rsidRPr="008B05B8">
        <w:t>Section 23(1)(a) of the Agvet Code provides that the approval of an active constituent is subject to the conditions prescribed by the regulations (whether or not the conditions are prescribed at the time the constituent is approved).</w:t>
      </w:r>
    </w:p>
    <w:p w14:paraId="29F1699F" w14:textId="77777777" w:rsidR="00BC0901" w:rsidRPr="008B05B8" w:rsidRDefault="00BC0901" w:rsidP="00BC0901">
      <w:pPr>
        <w:pStyle w:val="StatementofReasonsLevel4"/>
      </w:pPr>
      <w:r w:rsidRPr="008B05B8">
        <w:t>Regulation 17C of the Agvet Regulations prescribes the following:</w:t>
      </w:r>
    </w:p>
    <w:p w14:paraId="2D6DC3D7" w14:textId="77777777" w:rsidR="00BC0901" w:rsidRPr="008B05B8" w:rsidRDefault="00BC0901" w:rsidP="00BC0901">
      <w:pPr>
        <w:pStyle w:val="StatementofReasonsLevel5"/>
      </w:pPr>
      <w:r w:rsidRPr="008B05B8">
        <w:t>The active constituent must be manufactured in accordance with the composition and purity entered for that source of active constituent in the Record in accordance with regulation 15(1)(d) of the Agvet Regulations.</w:t>
      </w:r>
    </w:p>
    <w:p w14:paraId="66FEE918" w14:textId="77777777" w:rsidR="00BC0901" w:rsidRPr="008B05B8" w:rsidRDefault="00BC0901" w:rsidP="00BC0901">
      <w:pPr>
        <w:pStyle w:val="StatementofReasonsLevel5"/>
      </w:pPr>
      <w:r w:rsidRPr="008B05B8">
        <w:t>The active constituent must be manufactured by the manufacturer whose name is entered for the active constituent in the Record in accordance with regulation 15(1)(e) of the Agvet Regulations.</w:t>
      </w:r>
    </w:p>
    <w:p w14:paraId="5C411D53" w14:textId="77777777" w:rsidR="00BC0901" w:rsidRPr="008B05B8" w:rsidRDefault="00BC0901" w:rsidP="00BC0901">
      <w:pPr>
        <w:pStyle w:val="StatementofReasonsLevel5"/>
      </w:pPr>
      <w:r w:rsidRPr="008B05B8">
        <w:t>The active constituent must be manufactured at the site of manufacture entered for the active constituent in the Record in accordance with regulation 15(1)(f) of the Agvet Regulations.</w:t>
      </w:r>
    </w:p>
    <w:p w14:paraId="490EF0AA" w14:textId="77777777" w:rsidR="00BC0901" w:rsidRPr="008B05B8" w:rsidRDefault="00BC0901" w:rsidP="00BC0901">
      <w:pPr>
        <w:pStyle w:val="StatementofReasonsLevel5"/>
      </w:pPr>
      <w:r w:rsidRPr="008B05B8">
        <w:t>The identifying information for the holder of the approval and the nominated agent (if any), of the active constituent must be the identifying information for the holder and nominated agent (if any) entered for the active constituent in the Record.</w:t>
      </w:r>
    </w:p>
    <w:p w14:paraId="5D3378BB" w14:textId="77777777" w:rsidR="00BC0901" w:rsidRPr="008B05B8" w:rsidRDefault="00BC0901" w:rsidP="00BC0901">
      <w:pPr>
        <w:pStyle w:val="StatementofReasonsLevel3"/>
      </w:pPr>
      <w:r w:rsidRPr="008B05B8">
        <w:t>Section 23(1)(b) of the Agvet Code provides that the approval of an active constituent is also subject to any conditions imposed on the approval as the APVMA thinks appropriate.</w:t>
      </w:r>
    </w:p>
    <w:p w14:paraId="1AAB8902" w14:textId="77777777" w:rsidR="00BC0901" w:rsidRPr="008B05B8" w:rsidRDefault="00BC0901" w:rsidP="00BC0901">
      <w:pPr>
        <w:pStyle w:val="StatementofReasonsLevel3"/>
      </w:pPr>
      <w:r w:rsidRPr="008B05B8">
        <w:t>In determining whether the active constituents meet the safety criteria, the APVMA has had regard to the following conditions imposed by the APVMA in accordance with section 23(1)(b) of the Agvet Code referred to as the Agricultural Active Constituents Quality Assurance Requirements.</w:t>
      </w:r>
    </w:p>
    <w:p w14:paraId="41B3DADB" w14:textId="77777777" w:rsidR="00BC0901" w:rsidRPr="008B05B8" w:rsidRDefault="00BC0901" w:rsidP="00BC0901">
      <w:pPr>
        <w:pStyle w:val="StatementofReasonsLevel4"/>
        <w:rPr>
          <w:i/>
          <w:iCs/>
        </w:rPr>
      </w:pPr>
      <w:r w:rsidRPr="008B05B8">
        <w:rPr>
          <w:i/>
          <w:iCs/>
        </w:rPr>
        <w:t>“</w:t>
      </w:r>
      <w:r w:rsidRPr="008B05B8">
        <w:rPr>
          <w:i/>
          <w:iCs/>
        </w:rPr>
        <w:t>Agricultural Active Constituents must meet Quality Assurance Requirements</w:t>
      </w:r>
    </w:p>
    <w:p w14:paraId="2BDFE830" w14:textId="77777777" w:rsidR="00BC0901" w:rsidRPr="008B05B8" w:rsidRDefault="00BC0901" w:rsidP="00BC0901">
      <w:pPr>
        <w:pStyle w:val="StatementofReasonsLevel5"/>
        <w:rPr>
          <w:i/>
          <w:iCs/>
        </w:rPr>
      </w:pPr>
      <w:r w:rsidRPr="008B05B8">
        <w:rPr>
          <w:i/>
          <w:iCs/>
        </w:rPr>
        <w:t>A</w:t>
      </w:r>
      <w:r w:rsidRPr="008B05B8">
        <w:rPr>
          <w:i/>
          <w:iCs/>
        </w:rPr>
        <w:lastRenderedPageBreak/>
        <w:t xml:space="preserve"> person must not Supply the Active Constituent, or cause it to be supplied, unless the Active Constituent:</w:t>
      </w:r>
    </w:p>
    <w:p w14:paraId="47DB511A" w14:textId="77777777" w:rsidR="00BC0901" w:rsidRPr="008B05B8" w:rsidRDefault="00BC0901" w:rsidP="00BC0901">
      <w:pPr>
        <w:pStyle w:val="StatementofReasonsLevel6"/>
        <w:rPr>
          <w:i/>
          <w:iCs/>
        </w:rPr>
      </w:pPr>
      <w:r w:rsidRPr="008B05B8">
        <w:rPr>
          <w:i/>
          <w:iCs/>
        </w:rPr>
        <w:t>complies with the APVMA Standard for the Active Constituent; and</w:t>
      </w:r>
    </w:p>
    <w:p w14:paraId="43C34037" w14:textId="77777777" w:rsidR="00BC0901" w:rsidRPr="008B05B8" w:rsidRDefault="00BC0901" w:rsidP="00BC0901">
      <w:pPr>
        <w:pStyle w:val="StatementofReasonsLevel6"/>
        <w:rPr>
          <w:i/>
          <w:iCs/>
        </w:rPr>
      </w:pPr>
      <w:r w:rsidRPr="008B05B8">
        <w:rPr>
          <w:i/>
          <w:iCs/>
        </w:rPr>
        <w:t>was manufactured at a site of manufacture listed in the Record of Approved Active Constituents.</w:t>
      </w:r>
    </w:p>
    <w:p w14:paraId="34835BCB" w14:textId="77777777" w:rsidR="00BC0901" w:rsidRPr="008B05B8" w:rsidRDefault="00BC0901" w:rsidP="00BC0901">
      <w:pPr>
        <w:pStyle w:val="StatementofReasonsLevel5"/>
        <w:rPr>
          <w:i/>
          <w:iCs/>
        </w:rPr>
      </w:pPr>
      <w:r w:rsidRPr="008B05B8">
        <w:rPr>
          <w:i/>
          <w:iCs/>
        </w:rPr>
        <w:t>A person must at the time of Supply of a Batch of the Active Constituent to another person also supply details of the Batch Number of the Active Constituent to the person to whom the active constituent was supplied.</w:t>
      </w:r>
    </w:p>
    <w:p w14:paraId="2E653E1C" w14:textId="77777777" w:rsidR="00BC0901" w:rsidRPr="008B05B8" w:rsidRDefault="00BC0901" w:rsidP="00BC0901">
      <w:pPr>
        <w:pStyle w:val="StatementofReasonsLevel5"/>
        <w:rPr>
          <w:i/>
          <w:iCs/>
        </w:rPr>
      </w:pPr>
      <w:r w:rsidRPr="008B05B8">
        <w:rPr>
          <w:i/>
          <w:iCs/>
        </w:rPr>
        <w:t>For the purposes of these conditions a constituent complies with the APVMA Standard if the constituent, when measured using a validated analytical method:</w:t>
      </w:r>
    </w:p>
    <w:p w14:paraId="7D0C76F5" w14:textId="77777777" w:rsidR="00BC0901" w:rsidRPr="008B05B8" w:rsidRDefault="00BC0901" w:rsidP="00BC0901">
      <w:pPr>
        <w:pStyle w:val="StatementofReasonsLevel6"/>
        <w:rPr>
          <w:i/>
          <w:iCs/>
        </w:rPr>
      </w:pPr>
      <w:r w:rsidRPr="008B05B8">
        <w:rPr>
          <w:i/>
          <w:iCs/>
        </w:rPr>
        <w:t>does not contain less than the minimum purity and/or content of the constituent as set out in the APVMA Standard; and</w:t>
      </w:r>
    </w:p>
    <w:p w14:paraId="623C9D72" w14:textId="77777777" w:rsidR="00BC0901" w:rsidRPr="008B05B8" w:rsidRDefault="00BC0901" w:rsidP="00BC0901">
      <w:pPr>
        <w:pStyle w:val="StatementofReasonsLevel6"/>
        <w:rPr>
          <w:i/>
          <w:iCs/>
        </w:rPr>
      </w:pPr>
      <w:r w:rsidRPr="008B05B8">
        <w:rPr>
          <w:i/>
          <w:iCs/>
        </w:rPr>
        <w:t>does not contain more than the maximum level of any impurity as set out in the APVMA Standard</w:t>
      </w:r>
    </w:p>
    <w:p w14:paraId="4A7115C6" w14:textId="77777777" w:rsidR="00BC0901" w:rsidRPr="008B05B8" w:rsidRDefault="00BC0901" w:rsidP="00BC0901">
      <w:pPr>
        <w:pStyle w:val="StatementofReasonsLevel5"/>
        <w:rPr>
          <w:i/>
          <w:iCs/>
        </w:rPr>
      </w:pPr>
      <w:r w:rsidRPr="008B05B8">
        <w:rPr>
          <w:i/>
          <w:iCs/>
        </w:rPr>
        <w:t xml:space="preserve">Definitions and Interpretation </w:t>
      </w:r>
      <w:r w:rsidRPr="008B05B8">
        <w:rPr>
          <w:i/>
          <w:iCs/>
        </w:rPr>
        <w:t>–</w:t>
      </w:r>
      <w:r w:rsidRPr="008B05B8">
        <w:rPr>
          <w:i/>
          <w:iCs/>
        </w:rPr>
        <w:t xml:space="preserve"> in these conditions the following words have the following meanings:</w:t>
      </w:r>
    </w:p>
    <w:p w14:paraId="6F5D3454" w14:textId="77777777" w:rsidR="00BC0901" w:rsidRPr="008B05B8" w:rsidRDefault="00BC0901" w:rsidP="00BC0901">
      <w:pPr>
        <w:pStyle w:val="StatementofReasonsLevel6"/>
        <w:rPr>
          <w:i/>
          <w:iCs/>
        </w:rPr>
      </w:pPr>
      <w:r w:rsidRPr="008B05B8">
        <w:rPr>
          <w:i/>
          <w:iCs/>
        </w:rPr>
        <w:t xml:space="preserve">'APVMA Standard' means the standard determined by the APVMA to which a constituent must </w:t>
      </w:r>
      <w:proofErr w:type="gramStart"/>
      <w:r w:rsidRPr="008B05B8">
        <w:rPr>
          <w:i/>
          <w:iCs/>
        </w:rPr>
        <w:t>comply</w:t>
      </w:r>
      <w:proofErr w:type="gramEnd"/>
      <w:r w:rsidRPr="008B05B8">
        <w:rPr>
          <w:i/>
          <w:iCs/>
        </w:rPr>
        <w:t xml:space="preserve"> and which is published on the APVMA website;</w:t>
      </w:r>
    </w:p>
    <w:p w14:paraId="65AD6DD4" w14:textId="77777777" w:rsidR="00BC0901" w:rsidRPr="008B05B8" w:rsidRDefault="00BC0901" w:rsidP="00BC0901">
      <w:pPr>
        <w:pStyle w:val="StatementofReasonsLevel6"/>
        <w:rPr>
          <w:i/>
          <w:iCs/>
        </w:rPr>
      </w:pPr>
      <w:r w:rsidRPr="008B05B8">
        <w:rPr>
          <w:i/>
          <w:iCs/>
        </w:rPr>
        <w:t xml:space="preserve">'Batch' means a defined quantity of material produced in a single series of </w:t>
      </w:r>
      <w:proofErr w:type="gramStart"/>
      <w:r w:rsidRPr="008B05B8">
        <w:rPr>
          <w:i/>
          <w:iCs/>
        </w:rPr>
        <w:t>operations;</w:t>
      </w:r>
      <w:proofErr w:type="gramEnd"/>
    </w:p>
    <w:p w14:paraId="495B4CD6" w14:textId="77777777" w:rsidR="00BC0901" w:rsidRPr="008B05B8" w:rsidRDefault="00BC0901" w:rsidP="00BC0901">
      <w:pPr>
        <w:pStyle w:val="StatementofReasonsLevel6"/>
        <w:rPr>
          <w:i/>
          <w:iCs/>
        </w:rPr>
      </w:pPr>
      <w:r w:rsidRPr="008B05B8">
        <w:rPr>
          <w:i/>
          <w:iCs/>
        </w:rPr>
        <w:t xml:space="preserve">'Batch Number' means that a distinctive combination of numbers and/or letters that specifically identifies a Batch and from which the production history can be </w:t>
      </w:r>
      <w:proofErr w:type="gramStart"/>
      <w:r w:rsidRPr="008B05B8">
        <w:rPr>
          <w:i/>
          <w:iCs/>
        </w:rPr>
        <w:t>determined;</w:t>
      </w:r>
      <w:proofErr w:type="gramEnd"/>
    </w:p>
    <w:p w14:paraId="4E9F7A05" w14:textId="77777777" w:rsidR="00BC0901" w:rsidRPr="008B05B8" w:rsidRDefault="00BC0901" w:rsidP="00BC0901">
      <w:pPr>
        <w:pStyle w:val="StatementofReasonsLevel6"/>
        <w:rPr>
          <w:i/>
          <w:iCs/>
        </w:rPr>
      </w:pPr>
      <w:r w:rsidRPr="008B05B8">
        <w:rPr>
          <w:i/>
          <w:iCs/>
        </w:rPr>
        <w:t>'Supply' has the same meaning as given to it in Section 3 of the Agvet Codes and includes the doing of those things through, or pursuant to an arrangement with another person.</w:t>
      </w:r>
      <w:r w:rsidRPr="008B05B8">
        <w:rPr>
          <w:i/>
          <w:iCs/>
        </w:rPr>
        <w:t>”</w:t>
      </w:r>
    </w:p>
    <w:p w14:paraId="5718E835" w14:textId="77777777" w:rsidR="00BC0901" w:rsidRPr="008B05B8" w:rsidRDefault="00BC0901" w:rsidP="00BC0901">
      <w:pPr>
        <w:pStyle w:val="StatementofReasonsLevel3"/>
      </w:pPr>
      <w:r w:rsidRPr="008B05B8">
        <w:t>In determining whether the active constituents meet the safety criteria, the APVMA has also had regard to conditions imposed on active constituents by the Agricultural and Veterinary Chemicals Code (Conditions of Approval or Registration) Order 2021.</w:t>
      </w:r>
    </w:p>
    <w:p w14:paraId="719123A6" w14:textId="77777777" w:rsidR="00BC0901" w:rsidRPr="008B05B8" w:rsidRDefault="00BC0901" w:rsidP="00BC0901">
      <w:pPr>
        <w:pStyle w:val="StatementofReasonsLevel3"/>
      </w:pPr>
      <w:r w:rsidRPr="008B05B8">
        <w:t xml:space="preserve">The APVMA is satisfied that the conditions prescribed by the Agvet Regulations, detailed above, and the conditions imposed by the </w:t>
      </w:r>
      <w:r w:rsidRPr="008B05B8">
        <w:rPr>
          <w:kern w:val="20"/>
        </w:rPr>
        <w:t xml:space="preserve">Agricultural and Veterinary Chemicals Code (Conditions of Approval or Registration) Order 2021 </w:t>
      </w:r>
      <w:r w:rsidRPr="008B05B8">
        <w:t>remain appropriate.</w:t>
      </w:r>
    </w:p>
    <w:p w14:paraId="681194CF" w14:textId="77777777" w:rsidR="00BC0901" w:rsidRPr="008B05B8" w:rsidRDefault="00BC0901" w:rsidP="00BC0901">
      <w:pPr>
        <w:pStyle w:val="StatementofReasonsLevel3"/>
      </w:pPr>
      <w:bookmarkStart w:id="91" w:name="_Hlk151715206"/>
      <w:r w:rsidRPr="008B05B8">
        <w:t xml:space="preserve">The APVMA is </w:t>
      </w:r>
      <w:r w:rsidRPr="008B05B8">
        <w:rPr>
          <w:b/>
          <w:bCs/>
        </w:rPr>
        <w:t>not satisfied</w:t>
      </w:r>
      <w:r w:rsidRPr="008B05B8">
        <w:t xml:space="preserve"> that the current condition referred to as the </w:t>
      </w:r>
      <w:r w:rsidRPr="008B05B8">
        <w:t>‘</w:t>
      </w:r>
      <w:r w:rsidRPr="008B05B8">
        <w:t>Active constituent Quality Assurance Requirements</w:t>
      </w:r>
      <w:r w:rsidRPr="008B05B8">
        <w:t>’</w:t>
      </w:r>
      <w:r w:rsidRPr="008B05B8">
        <w:t xml:space="preserve"> remains appropriate, as it references the </w:t>
      </w:r>
      <w:r w:rsidRPr="008B05B8">
        <w:t>“</w:t>
      </w:r>
      <w:r w:rsidRPr="008B05B8">
        <w:t>APVMA Standard</w:t>
      </w:r>
      <w:r w:rsidRPr="008B05B8">
        <w:t>”</w:t>
      </w:r>
      <w:r w:rsidRPr="008B05B8">
        <w:t xml:space="preserve"> and indicates this is published on the APVMA Website. The </w:t>
      </w:r>
      <w:r w:rsidRPr="008B05B8">
        <w:t>“</w:t>
      </w:r>
      <w:r w:rsidRPr="008B05B8">
        <w:t>APVMA Standard</w:t>
      </w:r>
      <w:r w:rsidRPr="008B05B8">
        <w:t>”</w:t>
      </w:r>
      <w:r w:rsidRPr="008B05B8">
        <w:t xml:space="preserve"> has been replaced by the legislative instrument Agricultural and Veterinary Chemicals Code (Agricultural Active Constituents) Standards 2022 (Agricultural Active Constituents Standards 2022).</w:t>
      </w:r>
    </w:p>
    <w:p w14:paraId="0586ACA2" w14:textId="77777777" w:rsidR="00BC0901" w:rsidRPr="008B05B8" w:rsidRDefault="00BC0901" w:rsidP="00BC0901">
      <w:pPr>
        <w:pStyle w:val="StatementofReasonsLevel2"/>
      </w:pPr>
      <w:bookmarkStart w:id="92" w:name="_Ref149033096"/>
      <w:bookmarkEnd w:id="91"/>
      <w:r w:rsidRPr="008B05B8">
        <w:t xml:space="preserve">Section 5A(2)(a)(vi) </w:t>
      </w:r>
      <w:r w:rsidRPr="008B05B8">
        <w:rPr>
          <w:szCs w:val="20"/>
        </w:rPr>
        <w:t xml:space="preserve">of the Agvet Code </w:t>
      </w:r>
      <w:r w:rsidRPr="008B05B8">
        <w:t xml:space="preserve">- any </w:t>
      </w:r>
      <w:bookmarkStart w:id="93" w:name="_Hlk149033376"/>
      <w:r w:rsidRPr="008B05B8">
        <w:t xml:space="preserve">relevant particulars </w:t>
      </w:r>
      <w:bookmarkEnd w:id="93"/>
      <w:r w:rsidRPr="008B05B8">
        <w:t>that are, or would be, entered in the Record for the constituent.</w:t>
      </w:r>
      <w:bookmarkEnd w:id="92"/>
    </w:p>
    <w:p w14:paraId="1A9977C1" w14:textId="77777777" w:rsidR="00BC0901" w:rsidRPr="008B05B8" w:rsidRDefault="00BC0901" w:rsidP="00BC0901">
      <w:pPr>
        <w:pStyle w:val="StatementofReasonsLevel3"/>
      </w:pPr>
      <w:r w:rsidRPr="008B05B8">
        <w:t>T</w:t>
      </w:r>
      <w:r w:rsidRPr="008B05B8">
        <w:lastRenderedPageBreak/>
        <w:t>he particulars on the record for each approved source of the active constituent chlorpyrifos have been reviewed including: the name of the active (including the IUPAC name), the composition and purity of the active, the name of the manufacturer, the address of each site at which the active constituent is manufactured, the holder of the approval, the date of entry of these particulars and, if relevant, the nominated agent.</w:t>
      </w:r>
    </w:p>
    <w:p w14:paraId="0C93E3BC" w14:textId="77777777" w:rsidR="00BC0901" w:rsidRPr="008B05B8" w:rsidRDefault="00BC0901" w:rsidP="00BC0901">
      <w:pPr>
        <w:pStyle w:val="StatementofReasonsLevel3"/>
      </w:pPr>
      <w:r w:rsidRPr="008B05B8">
        <w:t xml:space="preserve">The APVMA is </w:t>
      </w:r>
      <w:r w:rsidRPr="008B05B8">
        <w:rPr>
          <w:b/>
          <w:bCs/>
        </w:rPr>
        <w:t>not satisfied</w:t>
      </w:r>
      <w:r w:rsidRPr="008B05B8">
        <w:t xml:space="preserve"> that the relevant particulars entered into the Record for active constituent approvals in Table 2 </w:t>
      </w:r>
      <w:r w:rsidRPr="008B05B8">
        <w:rPr>
          <w:noProof/>
          <w:color w:val="000000" w:themeColor="text1"/>
        </w:rPr>
        <w:t xml:space="preserve">in Attachment A of this notice remain </w:t>
      </w:r>
      <w:r w:rsidRPr="008B05B8">
        <w:t xml:space="preserve">appropriate in relation to the composition and purity of the active constituent, </w:t>
      </w:r>
      <w:r w:rsidRPr="008B05B8">
        <w:rPr>
          <w:noProof/>
          <w:color w:val="000000" w:themeColor="text1"/>
        </w:rPr>
        <w:t>noting</w:t>
      </w:r>
      <w:r w:rsidRPr="008B05B8">
        <w:t xml:space="preserve"> the proposed increase in the chlorpyrifos minimum purity requirements detailed in the </w:t>
      </w:r>
      <w:r w:rsidRPr="008B05B8">
        <w:rPr>
          <w:i/>
          <w:iCs/>
        </w:rPr>
        <w:t xml:space="preserve">Chlorpyrifos Review Technical Report </w:t>
      </w:r>
      <w:r w:rsidRPr="008B05B8">
        <w:t xml:space="preserve">and in paragraph </w:t>
      </w:r>
      <w:r w:rsidRPr="008B05B8">
        <w:fldChar w:fldCharType="begin"/>
      </w:r>
      <w:r w:rsidRPr="008B05B8">
        <w:instrText xml:space="preserve"> REF _Ref151127044 \w \h </w:instrText>
      </w:r>
      <w:r>
        <w:instrText xml:space="preserve"> \* MERGEFORMAT </w:instrText>
      </w:r>
      <w:r w:rsidRPr="008B05B8">
        <w:fldChar w:fldCharType="separate"/>
      </w:r>
      <w:r w:rsidRPr="008B05B8">
        <w:t>6)c</w:t>
      </w:r>
      <w:r w:rsidRPr="008B05B8">
        <w:fldChar w:fldCharType="end"/>
      </w:r>
      <w:r w:rsidRPr="008B05B8">
        <w:t xml:space="preserve"> of this statement of reasons. </w:t>
      </w:r>
    </w:p>
    <w:p w14:paraId="209454C0" w14:textId="77777777" w:rsidR="00BC0901" w:rsidRPr="008B05B8" w:rsidRDefault="00BC0901" w:rsidP="00BC0901">
      <w:pPr>
        <w:pStyle w:val="StatementofReasonsLevel3"/>
      </w:pPr>
      <w:r w:rsidRPr="008B05B8">
        <w:t>The APVMA is satisfied that the other relevant particulars entered into the Record for chlorpyrifos active constituent approvals remain appropriate.</w:t>
      </w:r>
    </w:p>
    <w:p w14:paraId="75841F17" w14:textId="77777777" w:rsidR="00BC0901" w:rsidRPr="008B05B8" w:rsidRDefault="00BC0901" w:rsidP="00BC0901">
      <w:pPr>
        <w:pStyle w:val="StatementofReasonsLevel2"/>
      </w:pPr>
      <w:bookmarkStart w:id="94" w:name="_Ref152586330"/>
      <w:r w:rsidRPr="008B05B8">
        <w:t>Section 5A(2)(</w:t>
      </w:r>
      <w:proofErr w:type="gramStart"/>
      <w:r w:rsidRPr="008B05B8">
        <w:t>a)(</w:t>
      </w:r>
      <w:proofErr w:type="gramEnd"/>
      <w:r w:rsidRPr="008B05B8">
        <w:t xml:space="preserve">via) </w:t>
      </w:r>
      <w:r w:rsidRPr="008B05B8">
        <w:rPr>
          <w:szCs w:val="20"/>
        </w:rPr>
        <w:t xml:space="preserve">of the Agvet Code </w:t>
      </w:r>
      <w:r w:rsidRPr="008B05B8">
        <w:t>–</w:t>
      </w:r>
      <w:r w:rsidRPr="008B05B8">
        <w:t xml:space="preserve"> whether the constituent conforms, or would conform, to any standard made for the constituent under section 6E to the extent that the standard relates to matters covered by subsection 5A(1).</w:t>
      </w:r>
      <w:bookmarkEnd w:id="94"/>
    </w:p>
    <w:p w14:paraId="68A9B149" w14:textId="77777777" w:rsidR="00BC0901" w:rsidRPr="008B05B8" w:rsidRDefault="00BC0901" w:rsidP="00BC0901">
      <w:pPr>
        <w:pStyle w:val="StatementofReasonsLevel3"/>
      </w:pPr>
      <w:bookmarkStart w:id="95" w:name="_Hlk152584435"/>
      <w:r w:rsidRPr="008B05B8">
        <w:t>The Agricultural Active Constituents Standards 2022 was made under section 6</w:t>
      </w:r>
      <w:proofErr w:type="gramStart"/>
      <w:r w:rsidRPr="008B05B8">
        <w:t>E(</w:t>
      </w:r>
      <w:proofErr w:type="gramEnd"/>
      <w:r w:rsidRPr="008B05B8">
        <w:t xml:space="preserve">1) of the Agvet Code for active constituents used in agricultural chemical products, including chlorpyrifos. </w:t>
      </w:r>
    </w:p>
    <w:bookmarkEnd w:id="95"/>
    <w:p w14:paraId="51032824" w14:textId="77777777" w:rsidR="00BC0901" w:rsidRPr="008B05B8" w:rsidRDefault="00BC0901" w:rsidP="00BC0901">
      <w:pPr>
        <w:pStyle w:val="StatementofReasonsLevel3"/>
      </w:pPr>
      <w:r w:rsidRPr="008B05B8">
        <w:t xml:space="preserve">The APVMA is satisfied that </w:t>
      </w:r>
      <w:r w:rsidRPr="008B05B8">
        <w:rPr>
          <w:noProof/>
        </w:rPr>
        <w:t xml:space="preserve">each source of chlorpyrifos active constituent listed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w:t>
      </w:r>
      <w:bookmarkStart w:id="96" w:name="_Hlk152585436"/>
      <w:r w:rsidRPr="008B05B8">
        <w:rPr>
          <w:noProof/>
        </w:rPr>
        <w:t xml:space="preserve">would conform to the revised chlorpyrifos standard proposed to be made in the </w:t>
      </w:r>
      <w:r w:rsidRPr="008B05B8">
        <w:t xml:space="preserve">Agricultural Active Constituents Standards 2022 as outlined in the </w:t>
      </w:r>
      <w:r w:rsidRPr="008B05B8">
        <w:rPr>
          <w:i/>
          <w:iCs/>
          <w:szCs w:val="20"/>
        </w:rPr>
        <w:t>Chlorpyrifos Review Technical Report</w:t>
      </w:r>
      <w:r w:rsidRPr="008B05B8">
        <w:t xml:space="preserve">. </w:t>
      </w:r>
      <w:bookmarkEnd w:id="96"/>
      <w:r w:rsidRPr="008B05B8">
        <w:t>It is noted that the process for varying a Standard made under 6</w:t>
      </w:r>
      <w:proofErr w:type="gramStart"/>
      <w:r w:rsidRPr="008B05B8">
        <w:t>E(</w:t>
      </w:r>
      <w:proofErr w:type="gramEnd"/>
      <w:r w:rsidRPr="008B05B8">
        <w:t>1) of the Agvet Code is set out in regulation 8AF of the Agvet Regulations and will be undertaken separately to this proposed regulatory decision</w:t>
      </w:r>
      <w:r w:rsidRPr="008B05B8">
        <w:rPr>
          <w:noProof/>
        </w:rPr>
        <w:t xml:space="preserve">. </w:t>
      </w:r>
    </w:p>
    <w:p w14:paraId="0127D921" w14:textId="77777777" w:rsidR="00BC0901" w:rsidRPr="008B05B8" w:rsidRDefault="00BC0901" w:rsidP="00BC0901">
      <w:pPr>
        <w:pStyle w:val="StatementofReasonsLevel2"/>
        <w:rPr>
          <w:kern w:val="20"/>
        </w:rPr>
      </w:pPr>
      <w:r w:rsidRPr="008B05B8">
        <w:t xml:space="preserve">Section 5A(2)(a)(vii) </w:t>
      </w:r>
      <w:r w:rsidRPr="008B05B8">
        <w:rPr>
          <w:szCs w:val="20"/>
        </w:rPr>
        <w:t xml:space="preserve">of the Agvet Code </w:t>
      </w:r>
      <w:r w:rsidRPr="008B05B8">
        <w:t>–</w:t>
      </w:r>
      <w:r w:rsidRPr="008B05B8">
        <w:t xml:space="preserve"> any matters prescribed by the regulations.</w:t>
      </w:r>
    </w:p>
    <w:p w14:paraId="70C1779D" w14:textId="77777777" w:rsidR="00BC0901" w:rsidRPr="008B05B8" w:rsidRDefault="00BC0901" w:rsidP="00BC0901">
      <w:pPr>
        <w:pStyle w:val="StatementofReasonsLevel3"/>
      </w:pPr>
      <w:r w:rsidRPr="008B05B8">
        <w:t xml:space="preserve">Regulation 8AA </w:t>
      </w:r>
      <w:r w:rsidRPr="008B05B8">
        <w:t>–</w:t>
      </w:r>
      <w:r w:rsidRPr="008B05B8">
        <w:t xml:space="preserve"> the method of analysis (if any) of the chemical composition of the active constituent concerned.</w:t>
      </w:r>
    </w:p>
    <w:p w14:paraId="4916BDD1" w14:textId="77777777" w:rsidR="00BC0901" w:rsidRPr="008B05B8" w:rsidRDefault="00BC0901" w:rsidP="00BC0901">
      <w:pPr>
        <w:pStyle w:val="StatementofReasonsLevel4"/>
      </w:pPr>
      <w:r w:rsidRPr="008B05B8">
        <w:t>There were no concerns identified for the method(s) of analysis used to determine the purity of chlorpyrifos for each approved source of the active constituent. The APVMA remains satisfied of the method(s) of analysis of the chemical composition of each approved source of the chlorpyrifos active constituent.</w:t>
      </w:r>
    </w:p>
    <w:p w14:paraId="087CE301" w14:textId="77777777" w:rsidR="00BC0901" w:rsidRPr="008B05B8" w:rsidRDefault="00BC0901" w:rsidP="00BC0901">
      <w:pPr>
        <w:pStyle w:val="StatementofReasonsLevel2"/>
      </w:pPr>
      <w:r w:rsidRPr="008B05B8">
        <w:t xml:space="preserve">Section 5A(2)(b) </w:t>
      </w:r>
      <w:r w:rsidRPr="008B05B8">
        <w:rPr>
          <w:szCs w:val="20"/>
        </w:rPr>
        <w:t xml:space="preserve">of the Agvet Code </w:t>
      </w:r>
      <w:r w:rsidRPr="008B05B8">
        <w:t>–</w:t>
      </w:r>
      <w:r w:rsidRPr="008B05B8">
        <w:t xml:space="preserve"> such other matters as the APVMA thinks relevant.</w:t>
      </w:r>
    </w:p>
    <w:p w14:paraId="3A1D5C4E" w14:textId="77777777" w:rsidR="00BC0901" w:rsidRPr="008B05B8" w:rsidRDefault="00BC0901" w:rsidP="00BC0901">
      <w:pPr>
        <w:pStyle w:val="StatementofReasonsLevel3"/>
      </w:pPr>
      <w:r w:rsidRPr="008B05B8">
        <w:t>There are no other matters that the APVMA thinks relevant regarding whether chlorpyrifos active constituents meet the safety criteria.</w:t>
      </w:r>
    </w:p>
    <w:p w14:paraId="136AE5FE" w14:textId="77777777" w:rsidR="00BC0901" w:rsidRPr="008B05B8" w:rsidRDefault="00BC0901" w:rsidP="00BC0901">
      <w:pPr>
        <w:pStyle w:val="StatementofReasonsLevel1"/>
      </w:pPr>
      <w:r w:rsidRPr="008B05B8">
        <w:t xml:space="preserve">The APVMA is therefore </w:t>
      </w:r>
      <w:r w:rsidRPr="008B05B8">
        <w:rPr>
          <w:b/>
          <w:bCs/>
        </w:rPr>
        <w:t>not satisfied</w:t>
      </w:r>
      <w:r w:rsidRPr="008B05B8">
        <w:t xml:space="preserve"> that the use of the chlorpyrifos active constituents, in accordance with instructions approved by the APVMA for the constituents meets the safety criteria in that the use of the constituents:</w:t>
      </w:r>
    </w:p>
    <w:p w14:paraId="070609F5"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0DB8B6D3" w14:textId="77777777" w:rsidR="00BC0901" w:rsidRPr="008B05B8" w:rsidRDefault="00BC0901" w:rsidP="00BC0901">
      <w:pPr>
        <w:pStyle w:val="StatementofReasonsLevel2"/>
      </w:pPr>
      <w:r w:rsidRPr="008B05B8">
        <w:t>is not, or would not be, likely to have an effect that is harmful to human beings; and</w:t>
      </w:r>
    </w:p>
    <w:p w14:paraId="024A86B0" w14:textId="77777777" w:rsidR="00BC0901" w:rsidRPr="008B05B8" w:rsidRDefault="00BC0901" w:rsidP="00BC0901">
      <w:pPr>
        <w:pStyle w:val="StatementofReasonsLevel2"/>
      </w:pPr>
      <w:r w:rsidRPr="008B05B8">
        <w:t>i</w:t>
      </w:r>
      <w:r w:rsidRPr="008B05B8">
        <w:lastRenderedPageBreak/>
        <w:t>s not, or would not be, likely to have an unintended effect that is harmful to animals, plants or things or to the environment.</w:t>
      </w:r>
    </w:p>
    <w:p w14:paraId="001DACBD" w14:textId="77777777" w:rsidR="00BC0901" w:rsidRPr="008B05B8" w:rsidRDefault="00BC0901" w:rsidP="00E30B51">
      <w:pPr>
        <w:pStyle w:val="StatementofReasonsHeading3"/>
      </w:pPr>
      <w:bookmarkStart w:id="97" w:name="_Toc152939285"/>
      <w:bookmarkStart w:id="98" w:name="_Toc152941276"/>
      <w:r w:rsidRPr="008B05B8">
        <w:t xml:space="preserve">Consideration of whether active constituents can be varied to meet the safety </w:t>
      </w:r>
      <w:proofErr w:type="gramStart"/>
      <w:r w:rsidRPr="008B05B8">
        <w:t>criteria</w:t>
      </w:r>
      <w:bookmarkEnd w:id="97"/>
      <w:bookmarkEnd w:id="98"/>
      <w:proofErr w:type="gramEnd"/>
    </w:p>
    <w:p w14:paraId="0D7874E1" w14:textId="77777777" w:rsidR="00BC0901" w:rsidRPr="008B05B8" w:rsidRDefault="00BC0901" w:rsidP="00BC0901">
      <w:pPr>
        <w:pStyle w:val="StatementofReasonsLevel1"/>
      </w:pPr>
      <w:bookmarkStart w:id="99" w:name="_Ref151130328"/>
      <w:r w:rsidRPr="008B05B8">
        <w:t>Section 34</w:t>
      </w:r>
      <w:proofErr w:type="gramStart"/>
      <w:r w:rsidRPr="008B05B8">
        <w:t>A(</w:t>
      </w:r>
      <w:proofErr w:type="gramEnd"/>
      <w:r w:rsidRPr="008B05B8">
        <w:t xml:space="preserve">1) provides that if the APVMA is </w:t>
      </w:r>
      <w:r w:rsidRPr="008B05B8">
        <w:rPr>
          <w:b/>
          <w:bCs/>
        </w:rPr>
        <w:t>not satisfied</w:t>
      </w:r>
      <w:r w:rsidRPr="008B05B8">
        <w:t xml:space="preserve"> under section 34(1) but is satisfied that the relevant particulars or conditions of the approval can be varied in such a way as to allow the registration to be affirmed, the APVMA must vary the relevant particulars or conditions.</w:t>
      </w:r>
      <w:bookmarkEnd w:id="99"/>
    </w:p>
    <w:p w14:paraId="61289846" w14:textId="77777777" w:rsidR="00BC0901" w:rsidRPr="008B05B8" w:rsidRDefault="00BC0901" w:rsidP="00BC0901">
      <w:pPr>
        <w:pStyle w:val="StatementofReasonsLevel1"/>
      </w:pPr>
      <w:bookmarkStart w:id="100" w:name="_Ref135320128"/>
      <w:r w:rsidRPr="008B05B8">
        <w:t>The APVMA has considered whether active constituent approvals can be varied in such a way as to meet the safety criteria set out in Section 5</w:t>
      </w:r>
      <w:proofErr w:type="gramStart"/>
      <w:r w:rsidRPr="008B05B8">
        <w:t>A(</w:t>
      </w:r>
      <w:proofErr w:type="gramEnd"/>
      <w:r w:rsidRPr="008B05B8">
        <w:t>1) as follows:</w:t>
      </w:r>
      <w:bookmarkStart w:id="101" w:name="_Ref150943513"/>
      <w:bookmarkStart w:id="102" w:name="_Ref151130188"/>
      <w:bookmarkStart w:id="103" w:name="_Hlk150182070"/>
      <w:bookmarkStart w:id="104" w:name="_Ref149042406"/>
      <w:bookmarkStart w:id="105" w:name="_Ref149042567"/>
      <w:bookmarkEnd w:id="100"/>
    </w:p>
    <w:p w14:paraId="6D669C61" w14:textId="77777777" w:rsidR="00BC0901" w:rsidRPr="008B05B8" w:rsidRDefault="00BC0901" w:rsidP="00BC0901">
      <w:pPr>
        <w:pStyle w:val="StatementofReasonsLevel2"/>
        <w:rPr>
          <w:szCs w:val="20"/>
        </w:rPr>
      </w:pPr>
      <w:bookmarkStart w:id="106" w:name="_Ref151130381"/>
      <w:r w:rsidRPr="008B05B8">
        <w:t xml:space="preserve">In relation to the active constituent approvals in Table 2 </w:t>
      </w:r>
      <w:r w:rsidRPr="008B05B8">
        <w:rPr>
          <w:noProof/>
          <w:color w:val="000000" w:themeColor="text1"/>
        </w:rPr>
        <w:t>in Attachment A of this notice, t</w:t>
      </w:r>
      <w:r w:rsidRPr="008B05B8">
        <w:t xml:space="preserve">o address concerns identified in paragraphs </w:t>
      </w:r>
      <w:r w:rsidRPr="008B05B8">
        <w:fldChar w:fldCharType="begin"/>
      </w:r>
      <w:r w:rsidRPr="008B05B8">
        <w:instrText xml:space="preserve"> REF _Ref151130321 \w \h  \* MERGEFORMAT </w:instrText>
      </w:r>
      <w:r w:rsidRPr="008B05B8">
        <w:fldChar w:fldCharType="separate"/>
      </w:r>
      <w:r w:rsidRPr="008B05B8">
        <w:t>6)b)</w:t>
      </w:r>
      <w:r w:rsidRPr="008B05B8">
        <w:fldChar w:fldCharType="end"/>
      </w:r>
      <w:r w:rsidRPr="008B05B8">
        <w:t xml:space="preserve">, </w:t>
      </w:r>
      <w:r w:rsidRPr="008B05B8">
        <w:fldChar w:fldCharType="begin"/>
      </w:r>
      <w:r w:rsidRPr="008B05B8">
        <w:instrText xml:space="preserve"> REF _Ref151127025 \w \h  \* MERGEFORMAT </w:instrText>
      </w:r>
      <w:r w:rsidRPr="008B05B8">
        <w:fldChar w:fldCharType="separate"/>
      </w:r>
      <w:r w:rsidRPr="008B05B8">
        <w:t>6)c)</w:t>
      </w:r>
      <w:r w:rsidRPr="008B05B8">
        <w:fldChar w:fldCharType="end"/>
      </w:r>
      <w:r w:rsidRPr="008B05B8">
        <w:t xml:space="preserve">, </w:t>
      </w:r>
      <w:r w:rsidRPr="008B05B8">
        <w:fldChar w:fldCharType="begin"/>
      </w:r>
      <w:r w:rsidRPr="008B05B8">
        <w:instrText xml:space="preserve"> REF _Ref151302618 \w \h  \* MERGEFORMAT </w:instrText>
      </w:r>
      <w:r w:rsidRPr="008B05B8">
        <w:fldChar w:fldCharType="separate"/>
      </w:r>
      <w:r w:rsidRPr="008B05B8">
        <w:t>6)d)</w:t>
      </w:r>
      <w:r w:rsidRPr="008B05B8">
        <w:fldChar w:fldCharType="end"/>
      </w:r>
      <w:r w:rsidRPr="008B05B8">
        <w:t xml:space="preserve"> and </w:t>
      </w:r>
      <w:r w:rsidRPr="008B05B8">
        <w:fldChar w:fldCharType="begin"/>
      </w:r>
      <w:r w:rsidRPr="008B05B8">
        <w:instrText xml:space="preserve"> REF _Ref149033096 \w \h  \* MERGEFORMAT </w:instrText>
      </w:r>
      <w:r w:rsidRPr="008B05B8">
        <w:fldChar w:fldCharType="separate"/>
      </w:r>
      <w:r w:rsidRPr="008B05B8">
        <w:t>6)f)</w:t>
      </w:r>
      <w:r w:rsidRPr="008B05B8">
        <w:fldChar w:fldCharType="end"/>
      </w:r>
      <w:r w:rsidRPr="008B05B8">
        <w:t>, when considering the matters set out in sections 5A(2)(a)(ii), 5A(2)(a)(iii), 5A(2)(a)(iv) and 5A(2)(a)(vi) of the Agvet Code</w:t>
      </w:r>
      <w:bookmarkEnd w:id="101"/>
      <w:r w:rsidRPr="008B05B8">
        <w:rPr>
          <w:rStyle w:val="CommentReference"/>
          <w:rFonts w:ascii="Times New Roman" w:eastAsiaTheme="minorHAnsi" w:hAnsi="Times New Roman" w:cstheme="minorBidi"/>
        </w:rPr>
        <w:t>:</w:t>
      </w:r>
      <w:bookmarkStart w:id="107" w:name="_Ref151130282"/>
      <w:bookmarkEnd w:id="102"/>
      <w:bookmarkEnd w:id="106"/>
    </w:p>
    <w:p w14:paraId="148A251C" w14:textId="77777777" w:rsidR="00BC0901" w:rsidRPr="008B05B8" w:rsidRDefault="00BC0901" w:rsidP="00BC0901">
      <w:pPr>
        <w:pStyle w:val="StatementofReasonsLevel3"/>
      </w:pPr>
      <w:r w:rsidRPr="008B05B8">
        <w:t>The APVMA has considered the information submitted and assessed by the APVMA as part of the original approval, including the method of manufacture, the Declaration of Composition, the batch analyses and relevant particulars entered into the Record.</w:t>
      </w:r>
      <w:bookmarkEnd w:id="107"/>
    </w:p>
    <w:p w14:paraId="12BE5DFE" w14:textId="77777777" w:rsidR="00BC0901" w:rsidRPr="008B05B8" w:rsidRDefault="00BC0901" w:rsidP="00BC0901">
      <w:pPr>
        <w:pStyle w:val="StatementofReasonsLevel3"/>
      </w:pPr>
      <w:r w:rsidRPr="008B05B8">
        <w:t xml:space="preserve">The APVMA is </w:t>
      </w:r>
      <w:r w:rsidRPr="008B05B8">
        <w:rPr>
          <w:b/>
          <w:bCs/>
        </w:rPr>
        <w:t>not satisfied</w:t>
      </w:r>
      <w:r w:rsidRPr="008B05B8">
        <w:t xml:space="preserve"> that there is sufficient information to demonstrate that the chlorpyrifos active constituent approvals listed in Table 2 </w:t>
      </w:r>
      <w:r w:rsidRPr="008B05B8">
        <w:rPr>
          <w:noProof/>
        </w:rPr>
        <w:t>in Attachment A of this notice</w:t>
      </w:r>
      <w:r w:rsidRPr="008B05B8">
        <w:t xml:space="preserve"> can be manufactured with a minimum purity of 970 g/kg chlorpyrifos.</w:t>
      </w:r>
    </w:p>
    <w:p w14:paraId="2C28A34E" w14:textId="77777777" w:rsidR="00BC0901" w:rsidRPr="008B05B8" w:rsidRDefault="00BC0901" w:rsidP="00BC0901">
      <w:pPr>
        <w:pStyle w:val="StatementofReasonsLevel2"/>
        <w:rPr>
          <w:szCs w:val="20"/>
        </w:rPr>
      </w:pPr>
      <w:bookmarkStart w:id="108" w:name="_Ref151130790"/>
      <w:r w:rsidRPr="008B05B8">
        <w:t xml:space="preserve">To address concerns identified in paragraph </w:t>
      </w:r>
      <w:r w:rsidRPr="008B05B8">
        <w:fldChar w:fldCharType="begin"/>
      </w:r>
      <w:r w:rsidRPr="008B05B8">
        <w:instrText xml:space="preserve"> REF _Ref151302682 \w \h  \* MERGEFORMAT </w:instrText>
      </w:r>
      <w:r w:rsidRPr="008B05B8">
        <w:fldChar w:fldCharType="separate"/>
      </w:r>
      <w:r w:rsidRPr="008B05B8">
        <w:t>6)e)</w:t>
      </w:r>
      <w:r w:rsidRPr="008B05B8">
        <w:fldChar w:fldCharType="end"/>
      </w:r>
      <w:r w:rsidRPr="008B05B8">
        <w:t xml:space="preserve"> which relate to all chlorpyrifos active constituent approvals, when considering the matters set out in section 5A(2)(a)(v) of the Agvet Code, </w:t>
      </w:r>
      <w:bookmarkEnd w:id="103"/>
      <w:r w:rsidRPr="008B05B8">
        <w:t xml:space="preserve">the APVMA proposes to vary the conditions referred to as the </w:t>
      </w:r>
      <w:r w:rsidRPr="008B05B8">
        <w:t>‘</w:t>
      </w:r>
      <w:r w:rsidRPr="008B05B8">
        <w:t>Active Constituent Quality Assurance Requirements</w:t>
      </w:r>
      <w:r w:rsidRPr="008B05B8">
        <w:t>’</w:t>
      </w:r>
      <w:r w:rsidRPr="008B05B8">
        <w:t xml:space="preserve"> so as to substitute the reference to the </w:t>
      </w:r>
      <w:r w:rsidRPr="008B05B8">
        <w:t>“</w:t>
      </w:r>
      <w:r w:rsidRPr="008B05B8">
        <w:t>APVMA standard</w:t>
      </w:r>
      <w:r w:rsidRPr="008B05B8">
        <w:t>”</w:t>
      </w:r>
      <w:r w:rsidRPr="008B05B8">
        <w:t xml:space="preserve"> with the Agricultural Active Constituents Standards 2022 as follows:</w:t>
      </w:r>
      <w:bookmarkEnd w:id="104"/>
      <w:bookmarkEnd w:id="108"/>
    </w:p>
    <w:p w14:paraId="2E0DAC7F" w14:textId="77777777" w:rsidR="00BC0901" w:rsidRPr="008B05B8" w:rsidRDefault="00BC0901" w:rsidP="00BC0901">
      <w:pPr>
        <w:pStyle w:val="StatementofReasonsLevel3"/>
        <w:rPr>
          <w:i/>
          <w:iCs/>
        </w:rPr>
      </w:pPr>
      <w:r w:rsidRPr="008B05B8">
        <w:t>“</w:t>
      </w:r>
      <w:r w:rsidRPr="008B05B8">
        <w:rPr>
          <w:i/>
          <w:iCs/>
        </w:rPr>
        <w:t>Agricultural Active Constituents must meet Quality Assurance Requirements</w:t>
      </w:r>
    </w:p>
    <w:p w14:paraId="5D9F50B6" w14:textId="77777777" w:rsidR="00BC0901" w:rsidRPr="008B05B8" w:rsidRDefault="00BC0901" w:rsidP="00BC0901">
      <w:pPr>
        <w:pStyle w:val="StatementofReasonsLevel4"/>
        <w:rPr>
          <w:i/>
          <w:iCs/>
        </w:rPr>
      </w:pPr>
      <w:r w:rsidRPr="008B05B8">
        <w:rPr>
          <w:i/>
          <w:iCs/>
        </w:rPr>
        <w:t>A person must not Supply the Active Constituent, or cause it to be supplied, unless the Active Constituent:</w:t>
      </w:r>
    </w:p>
    <w:p w14:paraId="43E84862" w14:textId="77777777" w:rsidR="00BC0901" w:rsidRPr="008B05B8" w:rsidRDefault="00BC0901" w:rsidP="00BC0901">
      <w:pPr>
        <w:pStyle w:val="StatementofReasonsLevel5"/>
        <w:rPr>
          <w:i/>
          <w:iCs/>
        </w:rPr>
      </w:pPr>
      <w:r w:rsidRPr="008B05B8">
        <w:rPr>
          <w:i/>
          <w:iCs/>
        </w:rPr>
        <w:t>complies with the Agricultural and Veterinary Chemicals Code (Agricultural Active Constituents) Standards 2022 (Active Constituent Standard 2022); and</w:t>
      </w:r>
    </w:p>
    <w:p w14:paraId="412DB184" w14:textId="77777777" w:rsidR="00BC0901" w:rsidRPr="008B05B8" w:rsidRDefault="00BC0901" w:rsidP="00BC0901">
      <w:pPr>
        <w:pStyle w:val="StatementofReasonsLevel5"/>
        <w:rPr>
          <w:i/>
          <w:iCs/>
        </w:rPr>
      </w:pPr>
      <w:r w:rsidRPr="008B05B8">
        <w:rPr>
          <w:i/>
          <w:iCs/>
        </w:rPr>
        <w:t>was manufactured at a site of manufacture listed in the Record of Approved Active Constituents.</w:t>
      </w:r>
    </w:p>
    <w:p w14:paraId="10FFED99" w14:textId="77777777" w:rsidR="00BC0901" w:rsidRPr="008B05B8" w:rsidRDefault="00BC0901" w:rsidP="00BC0901">
      <w:pPr>
        <w:pStyle w:val="StatementofReasonsLevel4"/>
        <w:rPr>
          <w:i/>
          <w:iCs/>
        </w:rPr>
      </w:pPr>
      <w:r w:rsidRPr="008B05B8">
        <w:rPr>
          <w:i/>
          <w:iCs/>
        </w:rPr>
        <w:t>A person must at the time of Supply of a Batch of the Active Constituent to another person also supply details of the Batch Number of the Active Constituent to the person to whom the active constituent was supplied.</w:t>
      </w:r>
    </w:p>
    <w:p w14:paraId="454AB57D" w14:textId="77777777" w:rsidR="00BC0901" w:rsidRPr="008B05B8" w:rsidRDefault="00BC0901" w:rsidP="00BC0901">
      <w:pPr>
        <w:pStyle w:val="StatementofReasonsLevel4"/>
        <w:rPr>
          <w:i/>
          <w:iCs/>
        </w:rPr>
      </w:pPr>
      <w:r w:rsidRPr="008B05B8">
        <w:rPr>
          <w:i/>
          <w:iCs/>
        </w:rPr>
        <w:t>A constituent complies with the Active Constituent Standard 2022; if the constituent, when measured using a validated analytical method:</w:t>
      </w:r>
    </w:p>
    <w:p w14:paraId="5E214B02" w14:textId="77777777" w:rsidR="00BC0901" w:rsidRPr="008B05B8" w:rsidRDefault="00BC0901" w:rsidP="00BC0901">
      <w:pPr>
        <w:pStyle w:val="StatementofReasonsLevel5"/>
        <w:rPr>
          <w:i/>
          <w:iCs/>
        </w:rPr>
      </w:pPr>
      <w:r w:rsidRPr="008B05B8">
        <w:rPr>
          <w:i/>
          <w:iCs/>
        </w:rPr>
        <w:t xml:space="preserve">does not contain less than the minimum purity and/or content of the constituent as set out in the Active Constituent Standard 2022; and </w:t>
      </w:r>
    </w:p>
    <w:p w14:paraId="3E477A52" w14:textId="77777777" w:rsidR="00BC0901" w:rsidRPr="008B05B8" w:rsidRDefault="00BC0901" w:rsidP="00BC0901">
      <w:pPr>
        <w:pStyle w:val="StatementofReasonsLevel5"/>
        <w:rPr>
          <w:i/>
          <w:iCs/>
        </w:rPr>
      </w:pPr>
      <w:r w:rsidRPr="008B05B8">
        <w:rPr>
          <w:i/>
          <w:iCs/>
        </w:rPr>
        <w:t>does not contain more than the maximum level of any impurity as set out in the Active Constituent Standard 2022.</w:t>
      </w:r>
    </w:p>
    <w:p w14:paraId="572C7986" w14:textId="77777777" w:rsidR="00BC0901" w:rsidRPr="008B05B8" w:rsidRDefault="00BC0901" w:rsidP="00BC0901">
      <w:pPr>
        <w:pStyle w:val="StatementofReasonsLevel4"/>
        <w:rPr>
          <w:i/>
          <w:iCs/>
        </w:rPr>
      </w:pPr>
      <w:r w:rsidRPr="008B05B8">
        <w:rPr>
          <w:i/>
          <w:iCs/>
        </w:rPr>
        <w:t>D</w:t>
      </w:r>
      <w:r w:rsidRPr="008B05B8">
        <w:rPr>
          <w:i/>
          <w:iCs/>
        </w:rPr>
        <w:lastRenderedPageBreak/>
        <w:t>efinitions and interpretation: In these conditions the following words have the following meanings:</w:t>
      </w:r>
    </w:p>
    <w:p w14:paraId="603EEC6F" w14:textId="77777777" w:rsidR="00BC0901" w:rsidRPr="008B05B8" w:rsidRDefault="00BC0901" w:rsidP="00BC0901">
      <w:pPr>
        <w:pStyle w:val="StatementofReasonsLevel5"/>
        <w:rPr>
          <w:i/>
          <w:iCs/>
        </w:rPr>
      </w:pPr>
      <w:r w:rsidRPr="008B05B8">
        <w:rPr>
          <w:i/>
          <w:iCs/>
        </w:rPr>
        <w:t xml:space="preserve">'Batch' means a defined quantity of material produced in a single series of </w:t>
      </w:r>
      <w:proofErr w:type="gramStart"/>
      <w:r w:rsidRPr="008B05B8">
        <w:rPr>
          <w:i/>
          <w:iCs/>
        </w:rPr>
        <w:t>operations;</w:t>
      </w:r>
      <w:proofErr w:type="gramEnd"/>
    </w:p>
    <w:p w14:paraId="69014799" w14:textId="77777777" w:rsidR="00BC0901" w:rsidRPr="008B05B8" w:rsidRDefault="00BC0901" w:rsidP="00BC0901">
      <w:pPr>
        <w:pStyle w:val="StatementofReasonsLevel5"/>
        <w:rPr>
          <w:i/>
          <w:iCs/>
        </w:rPr>
      </w:pPr>
      <w:r w:rsidRPr="008B05B8">
        <w:rPr>
          <w:i/>
          <w:iCs/>
        </w:rPr>
        <w:t xml:space="preserve">'Batch Number' means that a distinctive combination of numbers and/or letters that specifically identifies a Batch and from which the production history can be </w:t>
      </w:r>
      <w:proofErr w:type="gramStart"/>
      <w:r w:rsidRPr="008B05B8">
        <w:rPr>
          <w:i/>
          <w:iCs/>
        </w:rPr>
        <w:t>determined;</w:t>
      </w:r>
      <w:proofErr w:type="gramEnd"/>
    </w:p>
    <w:p w14:paraId="71249A49" w14:textId="77777777" w:rsidR="00BC0901" w:rsidRPr="008B05B8" w:rsidRDefault="00BC0901" w:rsidP="00BC0901">
      <w:pPr>
        <w:pStyle w:val="StatementofReasonsLevel5"/>
        <w:rPr>
          <w:i/>
          <w:iCs/>
        </w:rPr>
      </w:pPr>
      <w:r w:rsidRPr="008B05B8">
        <w:rPr>
          <w:i/>
          <w:iCs/>
        </w:rPr>
        <w:t>'Supply' has the same meaning as given to it in section 3 of the Agvet Code.</w:t>
      </w:r>
      <w:bookmarkStart w:id="109" w:name="_Ref150076583"/>
      <w:r w:rsidRPr="008B05B8">
        <w:rPr>
          <w:i/>
          <w:iCs/>
        </w:rPr>
        <w:t>”</w:t>
      </w:r>
    </w:p>
    <w:bookmarkEnd w:id="105"/>
    <w:bookmarkEnd w:id="109"/>
    <w:p w14:paraId="243FDD54" w14:textId="77777777" w:rsidR="00BC0901" w:rsidRPr="008B05B8" w:rsidRDefault="00BC0901" w:rsidP="00BC0901">
      <w:pPr>
        <w:pStyle w:val="StatementofReasonsLevel1"/>
      </w:pPr>
      <w:r w:rsidRPr="008B05B8">
        <w:t>The APVMA is therefore satisfied that the relevant particulars or conditions of the active constituent approvals in Table 1 in Attachment A of this notice can be varied in the ways set out in paragraph 9), so that the use of the chlorpyrifos active constituents, in accordance with instructions approved by the APVMA for the constituents would meet the safety criteria and the use of the constituents:</w:t>
      </w:r>
    </w:p>
    <w:p w14:paraId="411AAE44"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379C3CDF" w14:textId="77777777" w:rsidR="00BC0901" w:rsidRPr="008B05B8" w:rsidRDefault="00BC0901" w:rsidP="00BC0901">
      <w:pPr>
        <w:pStyle w:val="StatementofReasonsLevel2"/>
      </w:pPr>
      <w:r w:rsidRPr="008B05B8">
        <w:t>is not, or would not be, likely to have an effect that is harmful to human beings; and</w:t>
      </w:r>
    </w:p>
    <w:p w14:paraId="7FD80C80" w14:textId="77777777" w:rsidR="00BC0901" w:rsidRPr="008B05B8" w:rsidRDefault="00BC0901" w:rsidP="00BC0901">
      <w:pPr>
        <w:pStyle w:val="StatementofReasonsLevel2"/>
      </w:pPr>
      <w:r w:rsidRPr="008B05B8">
        <w:t>is not, or would not be, likely to have an unintended effect that is harmful to animals, plants or things or to the environment.</w:t>
      </w:r>
    </w:p>
    <w:p w14:paraId="1E64945F" w14:textId="77777777" w:rsidR="00BC0901" w:rsidRPr="008B05B8" w:rsidRDefault="00BC0901" w:rsidP="00BC0901">
      <w:pPr>
        <w:pStyle w:val="StatementofReasonsLevel1"/>
      </w:pPr>
      <w:r w:rsidRPr="008B05B8">
        <w:t xml:space="preserve">The APVMA is </w:t>
      </w:r>
      <w:r w:rsidRPr="008B05B8">
        <w:rPr>
          <w:b/>
          <w:bCs/>
        </w:rPr>
        <w:t>not satisfied</w:t>
      </w:r>
      <w:r w:rsidRPr="008B05B8">
        <w:t xml:space="preserve"> that the relevant particulars or conditions of the active constituent approvals in Table 2 in Attachment A of this notice can be varied in such a way so that use of the chlorpyrifos active constituents, in accordance with instructions approved by the APVMA for the constituents would meet the safety criteria and the use of the constituents:</w:t>
      </w:r>
    </w:p>
    <w:p w14:paraId="139CBC62"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7EF3B418" w14:textId="77777777" w:rsidR="00BC0901" w:rsidRPr="008B05B8" w:rsidRDefault="00BC0901" w:rsidP="00BC0901">
      <w:pPr>
        <w:pStyle w:val="StatementofReasonsLevel2"/>
      </w:pPr>
      <w:r w:rsidRPr="008B05B8">
        <w:t>is not, or would not be, likely to have an effect that is harmful to human beings; and</w:t>
      </w:r>
    </w:p>
    <w:p w14:paraId="6650FB45" w14:textId="77777777" w:rsidR="00BC0901" w:rsidRPr="008B05B8" w:rsidRDefault="00BC0901" w:rsidP="00BC0901">
      <w:pPr>
        <w:pStyle w:val="StatementofReasonsLevel2"/>
      </w:pPr>
      <w:r w:rsidRPr="008B05B8">
        <w:t>is not, or would not be, likely to have an unintended effect that is harmful to animals, plants or things or to the environment.</w:t>
      </w:r>
    </w:p>
    <w:p w14:paraId="4BC47E53" w14:textId="77777777" w:rsidR="00BC0901" w:rsidRPr="008B05B8" w:rsidRDefault="00BC0901" w:rsidP="00E30B51">
      <w:pPr>
        <w:pStyle w:val="StatementofReasonsHeading3"/>
      </w:pPr>
      <w:bookmarkStart w:id="110" w:name="_Toc152939286"/>
      <w:bookmarkStart w:id="111" w:name="_Toc152941277"/>
      <w:r w:rsidRPr="00A20AC3">
        <w:t xml:space="preserve">Consideration of whether active constituents comply with any requirement prescribed by the </w:t>
      </w:r>
      <w:proofErr w:type="gramStart"/>
      <w:r w:rsidRPr="008B05B8">
        <w:t>regulations</w:t>
      </w:r>
      <w:bookmarkEnd w:id="110"/>
      <w:bookmarkEnd w:id="111"/>
      <w:proofErr w:type="gramEnd"/>
    </w:p>
    <w:p w14:paraId="4C2F2472" w14:textId="77777777" w:rsidR="00BC0901" w:rsidRPr="008B05B8" w:rsidRDefault="00BC0901" w:rsidP="00BC0901">
      <w:pPr>
        <w:pStyle w:val="StatementofReasonsLevel1"/>
      </w:pPr>
      <w:bookmarkStart w:id="112" w:name="_Ref149036400"/>
      <w:r w:rsidRPr="008B05B8">
        <w:t>Regulation 15 prescribes the particulars of active constituents which must be recorded in the Record in accordance with section 19(c) of the Agvet Code</w:t>
      </w:r>
      <w:bookmarkEnd w:id="112"/>
      <w:r w:rsidRPr="008B05B8">
        <w:t>.</w:t>
      </w:r>
    </w:p>
    <w:p w14:paraId="479611A4" w14:textId="77777777" w:rsidR="00BC0901" w:rsidRPr="008B05B8" w:rsidRDefault="00BC0901" w:rsidP="00BC0901">
      <w:pPr>
        <w:pStyle w:val="StatementofReasonsLevel2"/>
      </w:pPr>
      <w:r w:rsidRPr="008B05B8">
        <w:t xml:space="preserve">The APVMA has had regard to the particulars recorded in the Register for each chlorpyrifos active constituent. </w:t>
      </w:r>
    </w:p>
    <w:p w14:paraId="632F8D74" w14:textId="77777777" w:rsidR="00BC0901" w:rsidRPr="008B05B8" w:rsidRDefault="00BC0901" w:rsidP="00BC0901">
      <w:pPr>
        <w:pStyle w:val="StatementofReasonsLevel2"/>
      </w:pPr>
      <w:r w:rsidRPr="008B05B8">
        <w:t xml:space="preserve">As outlined in </w:t>
      </w:r>
      <w:r w:rsidRPr="008B05B8">
        <w:rPr>
          <w:kern w:val="20"/>
        </w:rPr>
        <w:t xml:space="preserve">paragraph </w:t>
      </w:r>
      <w:r w:rsidRPr="008B05B8">
        <w:fldChar w:fldCharType="begin"/>
      </w:r>
      <w:r w:rsidRPr="008B05B8">
        <w:instrText xml:space="preserve"> REF _Ref149033096 \w \h  \* MERGEFORMAT </w:instrText>
      </w:r>
      <w:r w:rsidRPr="008B05B8">
        <w:fldChar w:fldCharType="separate"/>
      </w:r>
      <w:r w:rsidRPr="008B05B8">
        <w:t>6)f)</w:t>
      </w:r>
      <w:r w:rsidRPr="008B05B8">
        <w:fldChar w:fldCharType="end"/>
      </w:r>
      <w:r w:rsidRPr="008B05B8">
        <w:t xml:space="preserve"> above, the APVMA is </w:t>
      </w:r>
      <w:r w:rsidRPr="008B05B8">
        <w:rPr>
          <w:b/>
          <w:bCs/>
        </w:rPr>
        <w:t>not satisfied</w:t>
      </w:r>
      <w:r w:rsidRPr="008B05B8">
        <w:t xml:space="preserve"> that the relevant particulars entered into the Record for active constituent approvals in Table 2 </w:t>
      </w:r>
      <w:r w:rsidRPr="008B05B8">
        <w:rPr>
          <w:noProof/>
          <w:color w:val="000000" w:themeColor="text1"/>
        </w:rPr>
        <w:t>in Attachment A</w:t>
      </w:r>
      <w:r w:rsidRPr="008B05B8">
        <w:t xml:space="preserve"> of this notice remain appropriate in relation to the composition and purity of the active constituent. The APVMA is satisfied that the other relevant particulars recorded in the Record for chlorpyrifos active constituent approvals remain appropriate.</w:t>
      </w:r>
    </w:p>
    <w:p w14:paraId="325282EB" w14:textId="77777777" w:rsidR="00BC0901" w:rsidRPr="008B05B8" w:rsidRDefault="00BC0901" w:rsidP="00BC0901">
      <w:pPr>
        <w:pStyle w:val="StatementofReasonsLevel1"/>
      </w:pPr>
      <w:r w:rsidRPr="008B05B8">
        <w:t>Regulation 17</w:t>
      </w:r>
      <w:proofErr w:type="gramStart"/>
      <w:r w:rsidRPr="008B05B8">
        <w:t>C(</w:t>
      </w:r>
      <w:proofErr w:type="gramEnd"/>
      <w:r w:rsidRPr="008B05B8">
        <w:t>1) prescribes that conditions to which the approval of an active constituent is subject to (whether or not the conditions are prescribed at the time the constituent is approved) in accordance with section 23(1)(a) of the Agvet Code.</w:t>
      </w:r>
    </w:p>
    <w:p w14:paraId="22753ACE" w14:textId="77777777" w:rsidR="00BC0901" w:rsidRPr="008B05B8" w:rsidRDefault="00BC0901" w:rsidP="00BC0901">
      <w:pPr>
        <w:pStyle w:val="StatementofReasonsLevel2"/>
      </w:pPr>
      <w:r w:rsidRPr="008B05B8">
        <w:t>T</w:t>
      </w:r>
      <w:r w:rsidRPr="008B05B8">
        <w:lastRenderedPageBreak/>
        <w:t>he APVMA is satisfied that the conditions prescribed in Regulation 17</w:t>
      </w:r>
      <w:proofErr w:type="gramStart"/>
      <w:r w:rsidRPr="008B05B8">
        <w:t>C(</w:t>
      </w:r>
      <w:proofErr w:type="gramEnd"/>
      <w:r w:rsidRPr="008B05B8">
        <w:t xml:space="preserve">1) remain appropriate for each chlorpyrifos active constituent approval. </w:t>
      </w:r>
    </w:p>
    <w:p w14:paraId="065DA49E" w14:textId="77777777" w:rsidR="00BC0901" w:rsidRPr="008B05B8" w:rsidRDefault="00BC0901" w:rsidP="00BC0901">
      <w:pPr>
        <w:pStyle w:val="StatementofReasonsLevel1"/>
      </w:pPr>
      <w:r w:rsidRPr="008B05B8">
        <w:t xml:space="preserve">The APVMA is satisfied that the chlorpyrifos active constituent approvals in </w:t>
      </w:r>
      <w:r w:rsidRPr="008B05B8">
        <w:rPr>
          <w:noProof/>
          <w:color w:val="000000" w:themeColor="text1"/>
        </w:rPr>
        <w:fldChar w:fldCharType="begin"/>
      </w:r>
      <w:r w:rsidRPr="008B05B8">
        <w:rPr>
          <w:noProof/>
          <w:color w:val="000000" w:themeColor="text1"/>
        </w:rPr>
        <w:instrText xml:space="preserve"> REF _Ref148957561 \h </w:instrText>
      </w:r>
      <w:r>
        <w:rPr>
          <w:noProof/>
          <w:color w:val="000000" w:themeColor="text1"/>
        </w:rPr>
        <w:instrText xml:space="preserve"> \* MERGEFORMAT </w:instrText>
      </w:r>
      <w:r w:rsidRPr="008B05B8">
        <w:rPr>
          <w:noProof/>
          <w:color w:val="000000" w:themeColor="text1"/>
        </w:rPr>
      </w:r>
      <w:r w:rsidRPr="008B05B8">
        <w:rPr>
          <w:noProof/>
          <w:color w:val="000000" w:themeColor="text1"/>
        </w:rPr>
        <w:fldChar w:fldCharType="separate"/>
      </w:r>
      <w:r w:rsidRPr="008B05B8">
        <w:rPr>
          <w:color w:val="000000" w:themeColor="text1"/>
        </w:rPr>
        <w:t xml:space="preserve">Table </w:t>
      </w:r>
      <w:r w:rsidRPr="008B05B8">
        <w:rPr>
          <w:noProof/>
          <w:color w:val="000000" w:themeColor="text1"/>
        </w:rPr>
        <w:t>1</w:t>
      </w:r>
      <w:r w:rsidRPr="008B05B8">
        <w:rPr>
          <w:noProof/>
          <w:color w:val="000000" w:themeColor="text1"/>
        </w:rPr>
        <w:fldChar w:fldCharType="end"/>
      </w:r>
      <w:r w:rsidRPr="008B05B8">
        <w:rPr>
          <w:noProof/>
          <w:color w:val="000000" w:themeColor="text1"/>
        </w:rPr>
        <w:t xml:space="preserve"> in Attachment A of this notice</w:t>
      </w:r>
      <w:r w:rsidRPr="008B05B8">
        <w:t xml:space="preserve"> meet the prescribed regulations. </w:t>
      </w:r>
    </w:p>
    <w:p w14:paraId="5180E237" w14:textId="77777777" w:rsidR="00BC0901" w:rsidRPr="008B05B8" w:rsidRDefault="00BC0901" w:rsidP="00BC0901">
      <w:pPr>
        <w:pStyle w:val="StatementofReasonsLevel1"/>
      </w:pPr>
      <w:r w:rsidRPr="008B05B8">
        <w:t xml:space="preserve">The APVMA is </w:t>
      </w:r>
      <w:r w:rsidRPr="008B05B8">
        <w:rPr>
          <w:b/>
          <w:bCs/>
        </w:rPr>
        <w:t>not satisfied</w:t>
      </w:r>
      <w:r w:rsidRPr="008B05B8">
        <w:t xml:space="preserve"> that the chlorpyrifos active constituent approvals in Table 2 </w:t>
      </w:r>
      <w:r w:rsidRPr="008B05B8">
        <w:rPr>
          <w:noProof/>
          <w:color w:val="000000" w:themeColor="text1"/>
        </w:rPr>
        <w:t>in Attachment A</w:t>
      </w:r>
      <w:r w:rsidRPr="008B05B8">
        <w:t xml:space="preserve"> of this notice meet the prescribed regulations.</w:t>
      </w:r>
    </w:p>
    <w:p w14:paraId="5873473F" w14:textId="77777777" w:rsidR="00BC0901" w:rsidRPr="008B05B8" w:rsidRDefault="00BC0901" w:rsidP="00E30B51">
      <w:pPr>
        <w:pStyle w:val="StatementofReasonsHeading3"/>
      </w:pPr>
      <w:bookmarkStart w:id="113" w:name="_Toc151629433"/>
      <w:bookmarkStart w:id="114" w:name="_Toc152939287"/>
      <w:bookmarkStart w:id="115" w:name="_Toc152941278"/>
      <w:r w:rsidRPr="008B05B8">
        <w:t xml:space="preserve">Consideration of whether active constituents in Table 2 </w:t>
      </w:r>
      <w:r w:rsidRPr="008B05B8">
        <w:rPr>
          <w:noProof/>
        </w:rPr>
        <w:t>in Attachment A</w:t>
      </w:r>
      <w:r w:rsidRPr="008B05B8">
        <w:t xml:space="preserve"> of this notice can be varied to comply with any requirement prescribed by the </w:t>
      </w:r>
      <w:proofErr w:type="gramStart"/>
      <w:r w:rsidRPr="008B05B8">
        <w:t>regulations</w:t>
      </w:r>
      <w:bookmarkEnd w:id="113"/>
      <w:bookmarkEnd w:id="114"/>
      <w:bookmarkEnd w:id="115"/>
      <w:proofErr w:type="gramEnd"/>
      <w:r w:rsidRPr="008B05B8" w:rsidDel="00C83E5A">
        <w:t xml:space="preserve"> </w:t>
      </w:r>
    </w:p>
    <w:p w14:paraId="598131F9" w14:textId="77777777" w:rsidR="00BC0901" w:rsidRPr="008B05B8" w:rsidRDefault="00BC0901" w:rsidP="00BC0901">
      <w:pPr>
        <w:pStyle w:val="StatementofReasonsLevel1"/>
      </w:pPr>
      <w:r w:rsidRPr="008B05B8">
        <w:t>Section 34</w:t>
      </w:r>
      <w:proofErr w:type="gramStart"/>
      <w:r w:rsidRPr="008B05B8">
        <w:t>A(</w:t>
      </w:r>
      <w:proofErr w:type="gramEnd"/>
      <w:r w:rsidRPr="008B05B8">
        <w:t>1) provides that if the APVMA is not satisfied under section 34(1) but is satisfied that the relevant particulars or conditions of the approval can be varied in such a way as to allow the registration to be affirmed, the APVMA must vary the relevant particulars or conditions.</w:t>
      </w:r>
    </w:p>
    <w:p w14:paraId="4C67017C" w14:textId="77777777" w:rsidR="00BC0901" w:rsidRPr="008B05B8" w:rsidRDefault="00BC0901" w:rsidP="00BC0901">
      <w:pPr>
        <w:pStyle w:val="StatementofReasonsLevel1"/>
      </w:pPr>
      <w:r w:rsidRPr="008B05B8">
        <w:t xml:space="preserve">The APVMA has considered whether active constituent approvals in Table 2 </w:t>
      </w:r>
      <w:r w:rsidRPr="008B05B8">
        <w:rPr>
          <w:noProof/>
          <w:color w:val="000000" w:themeColor="text1"/>
        </w:rPr>
        <w:t>in Attachment A</w:t>
      </w:r>
      <w:r w:rsidRPr="008B05B8">
        <w:t xml:space="preserve"> of this notice can be varied in such a way as to meet the prescribed regulations as follows:</w:t>
      </w:r>
    </w:p>
    <w:p w14:paraId="26B0DEB2" w14:textId="77777777" w:rsidR="00BC0901" w:rsidRPr="008B05B8" w:rsidRDefault="00BC0901" w:rsidP="00BC0901">
      <w:pPr>
        <w:pStyle w:val="StatementofReasonsLevel2"/>
      </w:pPr>
      <w:bookmarkStart w:id="116" w:name="_Ref151496200"/>
      <w:r w:rsidRPr="008B05B8">
        <w:t xml:space="preserve">To address concerns identified in relation to the particulars prescribed under regulation 15 of the Agvet Regulation, and as outlined in </w:t>
      </w:r>
      <w:r w:rsidRPr="008B05B8">
        <w:rPr>
          <w:kern w:val="20"/>
        </w:rPr>
        <w:t xml:space="preserve">paragraph </w:t>
      </w:r>
      <w:r w:rsidRPr="008B05B8">
        <w:rPr>
          <w:kern w:val="20"/>
        </w:rPr>
        <w:fldChar w:fldCharType="begin"/>
      </w:r>
      <w:r w:rsidRPr="008B05B8">
        <w:rPr>
          <w:kern w:val="20"/>
        </w:rPr>
        <w:instrText xml:space="preserve"> REF _Ref151130381 \w \h  \* MERGEFORMAT </w:instrText>
      </w:r>
      <w:r w:rsidRPr="008B05B8">
        <w:rPr>
          <w:kern w:val="20"/>
        </w:rPr>
      </w:r>
      <w:r w:rsidRPr="008B05B8">
        <w:rPr>
          <w:kern w:val="20"/>
        </w:rPr>
        <w:fldChar w:fldCharType="separate"/>
      </w:r>
      <w:r w:rsidRPr="008B05B8">
        <w:rPr>
          <w:kern w:val="20"/>
        </w:rPr>
        <w:t>9)a)</w:t>
      </w:r>
      <w:r w:rsidRPr="008B05B8">
        <w:rPr>
          <w:kern w:val="20"/>
        </w:rPr>
        <w:fldChar w:fldCharType="end"/>
      </w:r>
      <w:r w:rsidRPr="008B05B8">
        <w:rPr>
          <w:kern w:val="20"/>
        </w:rPr>
        <w:t xml:space="preserve"> above, the APVMA </w:t>
      </w:r>
      <w:r w:rsidRPr="008B05B8">
        <w:t xml:space="preserve">is </w:t>
      </w:r>
      <w:r w:rsidRPr="008B05B8">
        <w:rPr>
          <w:b/>
          <w:bCs/>
        </w:rPr>
        <w:t>not satisfied</w:t>
      </w:r>
      <w:r w:rsidRPr="008B05B8">
        <w:t xml:space="preserve"> that there is sufficient information to demonstrate that the chlorpyrifos active constituent approval listed in Table 2 </w:t>
      </w:r>
      <w:r w:rsidRPr="008B05B8">
        <w:rPr>
          <w:noProof/>
        </w:rPr>
        <w:t>in Attachment A</w:t>
      </w:r>
      <w:r w:rsidRPr="008B05B8">
        <w:t xml:space="preserve"> of this notice can be manufactured with a minimum purity of 970</w:t>
      </w:r>
      <w:r w:rsidRPr="008B05B8">
        <w:rPr>
          <w:noProof/>
        </w:rPr>
        <w:t> </w:t>
      </w:r>
      <w:r w:rsidRPr="008B05B8">
        <w:t>g/kg chlorpyrifos.</w:t>
      </w:r>
      <w:bookmarkEnd w:id="116"/>
    </w:p>
    <w:p w14:paraId="6A5C14AC" w14:textId="77777777" w:rsidR="00BC0901" w:rsidRPr="008B05B8" w:rsidRDefault="00BC0901" w:rsidP="00BC0901">
      <w:pPr>
        <w:pStyle w:val="StatementofReasonsLevel1"/>
      </w:pPr>
      <w:r w:rsidRPr="008B05B8">
        <w:t xml:space="preserve">The APVMA is therefore </w:t>
      </w:r>
      <w:r w:rsidRPr="008B05B8">
        <w:rPr>
          <w:b/>
          <w:bCs/>
        </w:rPr>
        <w:t>not satisfied</w:t>
      </w:r>
      <w:r w:rsidRPr="008B05B8">
        <w:t xml:space="preserve"> that the particulars of the chlorpyrifos active constituent approvals in Table 2 </w:t>
      </w:r>
      <w:r w:rsidRPr="008B05B8">
        <w:rPr>
          <w:noProof/>
          <w:color w:val="000000" w:themeColor="text1"/>
        </w:rPr>
        <w:t>in Attachment A</w:t>
      </w:r>
      <w:r w:rsidRPr="008B05B8">
        <w:t xml:space="preserve"> of this notice can be varied in such a way so that they meet the prescribed regulations.</w:t>
      </w:r>
    </w:p>
    <w:p w14:paraId="69920BA9" w14:textId="77777777" w:rsidR="00BC0901" w:rsidRPr="008B05B8" w:rsidRDefault="00BC0901" w:rsidP="00E30B51">
      <w:pPr>
        <w:pStyle w:val="StatementofReasonsHeading3"/>
      </w:pPr>
      <w:bookmarkStart w:id="117" w:name="_Toc151629434"/>
      <w:bookmarkStart w:id="118" w:name="_Toc152939288"/>
      <w:bookmarkStart w:id="119" w:name="_Toc152941279"/>
      <w:r w:rsidRPr="008B05B8">
        <w:t>Conclusion of consideration of active constituents</w:t>
      </w:r>
      <w:bookmarkEnd w:id="117"/>
      <w:bookmarkEnd w:id="118"/>
      <w:bookmarkEnd w:id="119"/>
    </w:p>
    <w:p w14:paraId="22D631EE" w14:textId="77777777" w:rsidR="00BC0901" w:rsidRPr="008B05B8" w:rsidRDefault="00BC0901" w:rsidP="00BC0901">
      <w:pPr>
        <w:pStyle w:val="StatementofReasonsLevel1"/>
      </w:pPr>
      <w:r w:rsidRPr="008B05B8">
        <w:rPr>
          <w:color w:val="000000" w:themeColor="text1"/>
          <w:szCs w:val="20"/>
        </w:rPr>
        <w:t>Section 34</w:t>
      </w:r>
      <w:proofErr w:type="gramStart"/>
      <w:r w:rsidRPr="008B05B8">
        <w:rPr>
          <w:color w:val="000000" w:themeColor="text1"/>
          <w:szCs w:val="20"/>
        </w:rPr>
        <w:t>A(</w:t>
      </w:r>
      <w:proofErr w:type="gramEnd"/>
      <w:r w:rsidRPr="008B05B8">
        <w:rPr>
          <w:color w:val="000000" w:themeColor="text1"/>
          <w:szCs w:val="20"/>
        </w:rPr>
        <w:t xml:space="preserve">1) of the Agvet Code provides that if the APVMA is not satisfied that the active constituent currently meets the safety criteria or complies with </w:t>
      </w:r>
      <w:r w:rsidRPr="008B05B8">
        <w:rPr>
          <w:szCs w:val="20"/>
        </w:rPr>
        <w:t>any requirement prescribed by the Agvet Regulations</w:t>
      </w:r>
      <w:r w:rsidRPr="008B05B8">
        <w:rPr>
          <w:color w:val="000000" w:themeColor="text1"/>
          <w:szCs w:val="20"/>
        </w:rPr>
        <w:t>, but is satisfied that the relevant particulars or conditions of the approval can be varied in such a way as to allow the approval to be affirmed, the APVMA must vary the relevant particulars or conditions.</w:t>
      </w:r>
    </w:p>
    <w:p w14:paraId="0E4641A5" w14:textId="77777777" w:rsidR="00BC0901" w:rsidRPr="008B05B8" w:rsidRDefault="00BC0901" w:rsidP="00BC0901">
      <w:pPr>
        <w:pStyle w:val="StatementofReasonsLevel1"/>
      </w:pPr>
      <w:bookmarkStart w:id="120" w:name="_Ref151496214"/>
      <w:r w:rsidRPr="008B05B8">
        <w:t xml:space="preserve">The APVMA is satisfied that the chlorpyrifos active constituent approvals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in Attachment A of this notice</w:t>
      </w:r>
      <w:r w:rsidRPr="008B05B8">
        <w:t xml:space="preserve"> comply with the requirements prescribed in the Agvet Regulations and can be varied to meet the safety criteria as follows:</w:t>
      </w:r>
      <w:bookmarkEnd w:id="120"/>
    </w:p>
    <w:p w14:paraId="385103AD" w14:textId="77777777" w:rsidR="00BC0901" w:rsidRPr="008B05B8" w:rsidRDefault="00BC0901" w:rsidP="00BC0901">
      <w:pPr>
        <w:pStyle w:val="StatementofReasonsLevel2"/>
      </w:pPr>
      <w:r w:rsidRPr="008B05B8">
        <w:t xml:space="preserve">Impose the varied condition of approval referred to as the </w:t>
      </w:r>
      <w:r w:rsidRPr="008B05B8">
        <w:t>‘</w:t>
      </w:r>
      <w:r w:rsidRPr="008B05B8">
        <w:t>Active Constituent Quality Assurance Requirements</w:t>
      </w:r>
      <w:r w:rsidRPr="008B05B8">
        <w:t>’</w:t>
      </w:r>
      <w:r w:rsidRPr="008B05B8">
        <w:t xml:space="preserve"> set out in paragraph </w:t>
      </w:r>
      <w:r w:rsidRPr="008B05B8">
        <w:fldChar w:fldCharType="begin"/>
      </w:r>
      <w:r w:rsidRPr="008B05B8">
        <w:instrText xml:space="preserve"> REF _Ref151130790 \w \h </w:instrText>
      </w:r>
      <w:r>
        <w:instrText xml:space="preserve"> \* MERGEFORMAT </w:instrText>
      </w:r>
      <w:r w:rsidRPr="008B05B8">
        <w:fldChar w:fldCharType="separate"/>
      </w:r>
      <w:r w:rsidRPr="008B05B8">
        <w:t>9)b)</w:t>
      </w:r>
      <w:r w:rsidRPr="008B05B8">
        <w:fldChar w:fldCharType="end"/>
      </w:r>
      <w:r w:rsidRPr="008B05B8">
        <w:t xml:space="preserve"> of this statement of reasons on each chlorpyrifos active constituent approval in in </w:t>
      </w:r>
      <w:r w:rsidRPr="008B05B8">
        <w:rPr>
          <w:noProof/>
        </w:rPr>
        <w:fldChar w:fldCharType="begin"/>
      </w:r>
      <w:r w:rsidRPr="008B05B8">
        <w:rPr>
          <w:noProof/>
        </w:rPr>
        <w:instrText xml:space="preserve"> REF _Ref148957561 \h </w:instrText>
      </w:r>
      <w:r>
        <w:rPr>
          <w:noProof/>
        </w:rPr>
        <w:instrText xml:space="preserve"> \* MERGEFORMAT </w:instrText>
      </w:r>
      <w:r w:rsidRPr="008B05B8">
        <w:rPr>
          <w:noProof/>
        </w:rPr>
      </w:r>
      <w:r w:rsidRPr="008B05B8">
        <w:rPr>
          <w:noProof/>
        </w:rPr>
        <w:fldChar w:fldCharType="separate"/>
      </w:r>
      <w:r w:rsidRPr="008B05B8">
        <w:rPr>
          <w:color w:val="000000" w:themeColor="text1"/>
        </w:rPr>
        <w:t xml:space="preserve">Table </w:t>
      </w:r>
      <w:r w:rsidRPr="008B05B8">
        <w:rPr>
          <w:noProof/>
          <w:color w:val="000000" w:themeColor="text1"/>
        </w:rPr>
        <w:t>1</w:t>
      </w:r>
      <w:r w:rsidRPr="008B05B8">
        <w:rPr>
          <w:noProof/>
        </w:rPr>
        <w:fldChar w:fldCharType="end"/>
      </w:r>
      <w:r w:rsidRPr="008B05B8">
        <w:rPr>
          <w:noProof/>
        </w:rPr>
        <w:t xml:space="preserve"> in Attachment A</w:t>
      </w:r>
      <w:r w:rsidRPr="008B05B8">
        <w:t xml:space="preserve"> of this notice under section 23(1)(b) of the Agvet Code.</w:t>
      </w:r>
    </w:p>
    <w:p w14:paraId="1706C82F" w14:textId="77777777" w:rsidR="00BC0901" w:rsidRPr="008B05B8" w:rsidRDefault="00BC0901" w:rsidP="00BC0901">
      <w:pPr>
        <w:pStyle w:val="StatementofReasonsLevel1"/>
      </w:pPr>
      <w:bookmarkStart w:id="121" w:name="_Ref151540348"/>
      <w:r w:rsidRPr="008B05B8">
        <w:t xml:space="preserve">The APVMA is </w:t>
      </w:r>
      <w:r w:rsidRPr="008B05B8">
        <w:rPr>
          <w:b/>
          <w:bCs/>
        </w:rPr>
        <w:t>not satisfied</w:t>
      </w:r>
      <w:r w:rsidRPr="008B05B8">
        <w:t xml:space="preserve"> that the particulars for the chlorpyrifos active constituent approvals in Table 2</w:t>
      </w:r>
      <w:r w:rsidRPr="008B05B8">
        <w:rPr>
          <w:noProof/>
        </w:rPr>
        <w:t xml:space="preserve"> in Attachment A</w:t>
      </w:r>
      <w:r w:rsidRPr="008B05B8">
        <w:t xml:space="preserve"> of this notice can be varied in such a way to allow the approval to be affirmed for the following reasons:</w:t>
      </w:r>
      <w:bookmarkEnd w:id="121"/>
    </w:p>
    <w:p w14:paraId="7A3A7FB9" w14:textId="77777777" w:rsidR="00BC0901" w:rsidRPr="008B05B8" w:rsidRDefault="00BC0901" w:rsidP="00BC0901">
      <w:pPr>
        <w:pStyle w:val="StatementofReasonsLevel2"/>
      </w:pPr>
      <w:r w:rsidRPr="008B05B8">
        <w:t xml:space="preserve">The APVMA is </w:t>
      </w:r>
      <w:r w:rsidRPr="008B05B8">
        <w:rPr>
          <w:b/>
          <w:bCs/>
        </w:rPr>
        <w:t>not satisfied</w:t>
      </w:r>
      <w:r w:rsidRPr="008B05B8">
        <w:t xml:space="preserve"> that there is sufficient information to demonstrate that the chlorpyrifos active constituent approval listed in Table 2 </w:t>
      </w:r>
      <w:r w:rsidRPr="008B05B8">
        <w:rPr>
          <w:noProof/>
        </w:rPr>
        <w:t>in Attachment A</w:t>
      </w:r>
      <w:r w:rsidRPr="008B05B8">
        <w:t xml:space="preserve"> of this notice can be manufactured with a minimum purity of 970</w:t>
      </w:r>
      <w:r w:rsidRPr="008B05B8">
        <w:rPr>
          <w:noProof/>
        </w:rPr>
        <w:t> </w:t>
      </w:r>
      <w:r w:rsidRPr="008B05B8">
        <w:t>g/kg chlorpyrifos.</w:t>
      </w:r>
    </w:p>
    <w:p w14:paraId="3142D571" w14:textId="77777777" w:rsidR="00BC0901" w:rsidRPr="008B05B8" w:rsidRDefault="00BC0901" w:rsidP="00BC0901">
      <w:pPr>
        <w:pStyle w:val="StatementofReasonsLevel1"/>
        <w:rPr>
          <w:color w:val="000000" w:themeColor="text1"/>
        </w:rPr>
      </w:pPr>
      <w:r w:rsidRPr="008B05B8">
        <w:t>S</w:t>
      </w:r>
      <w:r w:rsidRPr="008B05B8">
        <w:lastRenderedPageBreak/>
        <w:t>ection 34</w:t>
      </w:r>
      <w:proofErr w:type="gramStart"/>
      <w:r w:rsidRPr="008B05B8">
        <w:t>AA(</w:t>
      </w:r>
      <w:proofErr w:type="gramEnd"/>
      <w:r w:rsidRPr="008B05B8">
        <w:t>1) of the Agvet Code provides that if the APVMA does not affirm the approval, it must suspend or cancel the approval.</w:t>
      </w:r>
    </w:p>
    <w:p w14:paraId="6C0325FE" w14:textId="77777777" w:rsidR="00BC0901" w:rsidRPr="008B05B8" w:rsidRDefault="00BC0901" w:rsidP="00E30B51">
      <w:pPr>
        <w:pStyle w:val="StatementofReasonsHeading2"/>
      </w:pPr>
      <w:bookmarkStart w:id="122" w:name="_Toc151629435"/>
      <w:bookmarkStart w:id="123" w:name="_Toc151638825"/>
      <w:bookmarkStart w:id="124" w:name="_Toc152939289"/>
      <w:bookmarkStart w:id="125" w:name="_Toc152941280"/>
      <w:r w:rsidRPr="008B05B8">
        <w:t>Chemical products</w:t>
      </w:r>
      <w:bookmarkEnd w:id="122"/>
      <w:bookmarkEnd w:id="123"/>
      <w:bookmarkEnd w:id="124"/>
      <w:bookmarkEnd w:id="125"/>
    </w:p>
    <w:p w14:paraId="4FD56839" w14:textId="77777777" w:rsidR="00BC0901" w:rsidRPr="008B05B8" w:rsidRDefault="00BC0901" w:rsidP="00BC0901">
      <w:pPr>
        <w:pStyle w:val="StatementofReasonsLevel1"/>
      </w:pPr>
      <w:r w:rsidRPr="008B05B8">
        <w:t>Section 34(1)(b) and (d) of the Agvet Code provides that the APVMA must affirm the registration for a chemical product if, and only if, it is satisfied that the product:</w:t>
      </w:r>
    </w:p>
    <w:p w14:paraId="490C42B9" w14:textId="77777777" w:rsidR="00BC0901" w:rsidRPr="008B05B8" w:rsidRDefault="00BC0901" w:rsidP="00BC0901">
      <w:pPr>
        <w:pStyle w:val="StatementofReasonsLevel2"/>
      </w:pPr>
      <w:r w:rsidRPr="008B05B8">
        <w:t>meets the safety criteria (section 5A),</w:t>
      </w:r>
    </w:p>
    <w:p w14:paraId="7668A23F" w14:textId="77777777" w:rsidR="00BC0901" w:rsidRPr="008B05B8" w:rsidRDefault="00BC0901" w:rsidP="00BC0901">
      <w:pPr>
        <w:pStyle w:val="StatementofReasonsLevel2"/>
      </w:pPr>
      <w:r w:rsidRPr="008B05B8">
        <w:t>meets the efficacy criteria (section 5B),</w:t>
      </w:r>
    </w:p>
    <w:p w14:paraId="2725526F" w14:textId="77777777" w:rsidR="00BC0901" w:rsidRPr="008B05B8" w:rsidRDefault="00BC0901" w:rsidP="00BC0901">
      <w:pPr>
        <w:pStyle w:val="StatementofReasonsLevel2"/>
      </w:pPr>
      <w:r w:rsidRPr="008B05B8">
        <w:t>meets the trade criteria (section 5C), and</w:t>
      </w:r>
    </w:p>
    <w:p w14:paraId="5DD8366D" w14:textId="77777777" w:rsidR="00BC0901" w:rsidRPr="00EB12E0" w:rsidRDefault="00BC0901" w:rsidP="00BC0901">
      <w:pPr>
        <w:pStyle w:val="StatementofReasonsLevel2"/>
      </w:pPr>
      <w:r w:rsidRPr="008B05B8">
        <w:t>complies with any requirement prescribed by the regulations</w:t>
      </w:r>
      <w:r>
        <w:t>.</w:t>
      </w:r>
    </w:p>
    <w:p w14:paraId="4AACE616" w14:textId="77777777" w:rsidR="00BC0901" w:rsidRDefault="00BC0901" w:rsidP="00BC0901">
      <w:pPr>
        <w:pStyle w:val="StatementofReasonsLevel1"/>
      </w:pPr>
      <w:r w:rsidRPr="00AC430A">
        <w:t>Section 34(2) of the Agvet Code provides that subsection 34(1) applies only to the extent that the APVMA decides to reconsider matters covered by the subsection.</w:t>
      </w:r>
    </w:p>
    <w:p w14:paraId="6603C8CF" w14:textId="77777777" w:rsidR="00BC0901" w:rsidRPr="009F2BC2" w:rsidRDefault="00BC0901" w:rsidP="00BC0901">
      <w:pPr>
        <w:pStyle w:val="StatementofReasonsLevel1"/>
      </w:pPr>
      <w:r w:rsidRPr="003B4CBE">
        <w:t xml:space="preserve">The APVMA has decided to reconsider all matters covered by subsection 34(1) in relation to the </w:t>
      </w:r>
      <w:r w:rsidRPr="009F2BC2">
        <w:t>reconsideration of chlorpyrifos chemical product registrations.</w:t>
      </w:r>
    </w:p>
    <w:p w14:paraId="3A3B9FD7" w14:textId="77777777" w:rsidR="00BC0901" w:rsidRPr="00EB12E0" w:rsidRDefault="00BC0901" w:rsidP="00BC0901">
      <w:pPr>
        <w:pStyle w:val="StatementofReasonsLevel2"/>
      </w:pPr>
      <w:bookmarkStart w:id="126" w:name="_Hlk152590348"/>
      <w:bookmarkStart w:id="127" w:name="_Hlk151136865"/>
      <w:r w:rsidRPr="00EB12E0">
        <w:t xml:space="preserve">For chemical products containing a combination of active constituents, the APVMA has decided to reconsider the matters covered by subsections 34(1)(b) and (d) only to the extent that they relate to the fact that the chemical product contains the active constituent chlorpyrifos. </w:t>
      </w:r>
    </w:p>
    <w:p w14:paraId="1C6FD180" w14:textId="77777777" w:rsidR="00BC0901" w:rsidRPr="008B05B8" w:rsidRDefault="00BC0901" w:rsidP="00BC0901">
      <w:pPr>
        <w:pStyle w:val="StatementofReasonsLevel3"/>
      </w:pPr>
      <w:r w:rsidRPr="00EB12E0">
        <w:t xml:space="preserve">Y-Tex Warrior Insecticidal Cattle Ear Tags (Registration Number 51524) contains the second </w:t>
      </w:r>
      <w:r w:rsidRPr="008B05B8">
        <w:t xml:space="preserve">active constituent diazinon and remains subject to the ongoing reconsideration of diazinon approvals and registrations. </w:t>
      </w:r>
    </w:p>
    <w:p w14:paraId="08C4DF8A" w14:textId="77777777" w:rsidR="00BC0901" w:rsidRPr="008B05B8" w:rsidRDefault="00BC0901" w:rsidP="00BC0901">
      <w:pPr>
        <w:pStyle w:val="StatementofReasonsLevel3"/>
      </w:pPr>
      <w:r w:rsidRPr="008B05B8">
        <w:t>The impact of the second active constituent bifenthrin on relevant chemical product registrations will be considered based on previous assessments of this active constituent.</w:t>
      </w:r>
    </w:p>
    <w:p w14:paraId="03C061EA" w14:textId="77777777" w:rsidR="00BC0901" w:rsidRPr="00984C01" w:rsidRDefault="00BC0901" w:rsidP="00984C01">
      <w:pPr>
        <w:pStyle w:val="StatementofReasonsHeading3"/>
      </w:pPr>
      <w:bookmarkStart w:id="128" w:name="_Toc151629436"/>
      <w:bookmarkStart w:id="129" w:name="_Toc152939290"/>
      <w:bookmarkStart w:id="130" w:name="_Toc152941281"/>
      <w:bookmarkEnd w:id="126"/>
      <w:r w:rsidRPr="00984C01">
        <w:t xml:space="preserve">Consideration of whether registered chemical products meet the safety </w:t>
      </w:r>
      <w:proofErr w:type="gramStart"/>
      <w:r w:rsidRPr="00984C01">
        <w:t>criteria</w:t>
      </w:r>
      <w:bookmarkEnd w:id="128"/>
      <w:bookmarkEnd w:id="129"/>
      <w:bookmarkEnd w:id="130"/>
      <w:proofErr w:type="gramEnd"/>
    </w:p>
    <w:bookmarkEnd w:id="127"/>
    <w:p w14:paraId="06790B01" w14:textId="77777777" w:rsidR="00BC0901" w:rsidRPr="008B05B8" w:rsidRDefault="00BC0901" w:rsidP="00BC0901">
      <w:pPr>
        <w:pStyle w:val="StatementofReasonsLevel1"/>
      </w:pPr>
      <w:r w:rsidRPr="008B05B8">
        <w:t>Section 5</w:t>
      </w:r>
      <w:proofErr w:type="gramStart"/>
      <w:r w:rsidRPr="008B05B8">
        <w:t>A(</w:t>
      </w:r>
      <w:proofErr w:type="gramEnd"/>
      <w:r w:rsidRPr="008B05B8">
        <w:t>1) of the Agvet Code provides that a chemical product meets the safety criteria if use of the product, in accordance with any instructions approved or to be approved by the APVMA for the constituent or product or contained in an established standard:</w:t>
      </w:r>
    </w:p>
    <w:p w14:paraId="6CA7D34B"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(section 5A(1)(a))</w:t>
      </w:r>
    </w:p>
    <w:p w14:paraId="7D61CB58" w14:textId="77777777" w:rsidR="00BC0901" w:rsidRPr="008B05B8" w:rsidRDefault="00BC0901" w:rsidP="00BC0901">
      <w:pPr>
        <w:pStyle w:val="StatementofReasonsLevel2"/>
      </w:pPr>
      <w:r w:rsidRPr="008B05B8">
        <w:t>is not, or would not be, likely to have an effect that is harmful to human beings (section 5A(1)(b))</w:t>
      </w:r>
    </w:p>
    <w:p w14:paraId="2BC2ECC6" w14:textId="77777777" w:rsidR="00BC0901" w:rsidRPr="008B05B8" w:rsidRDefault="00BC0901" w:rsidP="00BC0901">
      <w:pPr>
        <w:pStyle w:val="StatementofReasonsLevel2"/>
      </w:pPr>
      <w:r w:rsidRPr="008B05B8">
        <w:t>is not, or would not be, likely to have an unintended effect that is harmful to animals, plants or things or to the environment (section 5A(1)(c)).</w:t>
      </w:r>
    </w:p>
    <w:p w14:paraId="700240DE" w14:textId="77777777" w:rsidR="00BC0901" w:rsidRPr="008B05B8" w:rsidRDefault="00BC0901" w:rsidP="00BC0901">
      <w:pPr>
        <w:pStyle w:val="StatementofReasonsLevel1"/>
      </w:pPr>
      <w:r w:rsidRPr="008B05B8">
        <w:t>For the purposes of being satisfied that the chlorpyrifos chemical products meet the safety criteria, the APVMA has had regard to the criteria set out in section 5A(3)(a) of the Agvet Code as follows:</w:t>
      </w:r>
    </w:p>
    <w:p w14:paraId="217F75CB" w14:textId="77777777" w:rsidR="00BC0901" w:rsidRPr="008B05B8" w:rsidRDefault="00BC0901" w:rsidP="00BC0901">
      <w:pPr>
        <w:pStyle w:val="StatementofReasonsLevel2"/>
      </w:pPr>
      <w:bookmarkStart w:id="131" w:name="_Ref150369836"/>
      <w:r w:rsidRPr="008B05B8">
        <w:t>S</w:t>
      </w:r>
      <w:r w:rsidRPr="008B05B8">
        <w:lastRenderedPageBreak/>
        <w:t>ection 5A(3)(a)(i) of the Agvet Code - the toxicity of the product and its residues, including metabolites and degradation products, in relation to relevant organisms and ecosystems, including human beings:</w:t>
      </w:r>
      <w:bookmarkEnd w:id="131"/>
    </w:p>
    <w:p w14:paraId="31D6AB03" w14:textId="77777777" w:rsidR="00BC0901" w:rsidRPr="008B05B8" w:rsidRDefault="00BC0901" w:rsidP="00BC0901">
      <w:pPr>
        <w:pStyle w:val="StatementofReasonsLevel3"/>
      </w:pPr>
      <w:r w:rsidRPr="008B05B8">
        <w:t>The APVMA has considered the following information in having regard to the toxicity of chlorpyrifos chemical products and their residues:</w:t>
      </w:r>
    </w:p>
    <w:p w14:paraId="136B69C2" w14:textId="77777777" w:rsidR="00BC0901" w:rsidRPr="008B05B8" w:rsidRDefault="00BC0901" w:rsidP="00BC0901">
      <w:pPr>
        <w:pStyle w:val="StatementofReasonsLevel4"/>
      </w:pPr>
      <w:r w:rsidRPr="008B05B8">
        <w:t xml:space="preserve">information on the toxicity of the constituent chlorpyrifos and its residues, as set out in paragraph </w:t>
      </w:r>
      <w:r w:rsidRPr="008B05B8">
        <w:fldChar w:fldCharType="begin"/>
      </w:r>
      <w:r w:rsidRPr="008B05B8">
        <w:instrText xml:space="preserve"> REF _Ref150202885 \w \h  \* MERGEFORMAT </w:instrText>
      </w:r>
      <w:r w:rsidRPr="008B05B8">
        <w:fldChar w:fldCharType="separate"/>
      </w:r>
      <w:proofErr w:type="gramStart"/>
      <w:r w:rsidRPr="008B05B8">
        <w:t>6)a</w:t>
      </w:r>
      <w:proofErr w:type="gramEnd"/>
      <w:r w:rsidRPr="008B05B8">
        <w:t>)</w:t>
      </w:r>
      <w:r w:rsidRPr="008B05B8">
        <w:fldChar w:fldCharType="end"/>
      </w:r>
      <w:r w:rsidRPr="008B05B8">
        <w:t xml:space="preserve"> and the references therein, including the chlorpyrifos health based guidance values and regulatory acceptable levels for exposure of non-target species.</w:t>
      </w:r>
    </w:p>
    <w:p w14:paraId="1AC4FEE3" w14:textId="77777777" w:rsidR="00BC0901" w:rsidRPr="008B05B8" w:rsidRDefault="00BC0901" w:rsidP="00BC0901">
      <w:pPr>
        <w:pStyle w:val="StatementofReasonsLevel4"/>
      </w:pPr>
      <w:r w:rsidRPr="008B05B8">
        <w:t>the impact of any formulation excipients (in particular, designated solvents listed in the Standard for the Uniform Scheduling of Medicines and Poisons), and where relevant the active constituents bifenthrin and diazinon, on the toxicity of the chlorpyrifos chemical products to relevant organisms and ecosystems, including human beings.</w:t>
      </w:r>
    </w:p>
    <w:p w14:paraId="127301EA" w14:textId="77777777" w:rsidR="00BC0901" w:rsidRPr="008B05B8" w:rsidRDefault="00BC0901" w:rsidP="00BC0901">
      <w:pPr>
        <w:pStyle w:val="StatementofReasonsLevel4"/>
      </w:pPr>
      <w:r w:rsidRPr="008B05B8">
        <w:t xml:space="preserve">environmental toxicity studies on the effects of formulated chlorpyrifos products </w:t>
      </w:r>
      <w:r w:rsidRPr="008B05B8">
        <w:rPr>
          <w:noProof/>
          <w:color w:val="000000" w:themeColor="text1"/>
        </w:rPr>
        <w:t xml:space="preserve">on non-target species, as detailed in the </w:t>
      </w:r>
      <w:r w:rsidRPr="008B05B8">
        <w:rPr>
          <w:i/>
          <w:iCs/>
          <w:noProof/>
          <w:color w:val="000000" w:themeColor="text1"/>
        </w:rPr>
        <w:t>Chlorpyrifos Review Technical Report</w:t>
      </w:r>
      <w:r w:rsidRPr="008B05B8">
        <w:rPr>
          <w:noProof/>
          <w:color w:val="000000" w:themeColor="text1"/>
        </w:rPr>
        <w:t>.</w:t>
      </w:r>
    </w:p>
    <w:p w14:paraId="611D315E" w14:textId="77777777" w:rsidR="00BC0901" w:rsidRPr="008B05B8" w:rsidRDefault="00BC0901" w:rsidP="00BC0901">
      <w:pPr>
        <w:pStyle w:val="StatementofReasonsLevel3"/>
      </w:pPr>
      <w:r w:rsidRPr="008B05B8">
        <w:t>The APVMA is satisfied that the ADI of 0.001</w:t>
      </w:r>
      <w:r w:rsidRPr="008B05B8">
        <w:rPr>
          <w:noProof/>
        </w:rPr>
        <w:t> </w:t>
      </w:r>
      <w:r w:rsidRPr="008B05B8">
        <w:t>mg/kg bw/day and the ARfD of 0.03</w:t>
      </w:r>
      <w:r w:rsidRPr="008B05B8">
        <w:rPr>
          <w:noProof/>
        </w:rPr>
        <w:t> </w:t>
      </w:r>
      <w:r w:rsidRPr="008B05B8">
        <w:t xml:space="preserve">mg/kg bw/day for the constituent chlorpyrifos are adequately protective of human health, as set out in the </w:t>
      </w:r>
      <w:r w:rsidRPr="008B05B8">
        <w:rPr>
          <w:i/>
          <w:iCs/>
        </w:rPr>
        <w:t>Chlorpyrifos Review Technical Report.</w:t>
      </w:r>
    </w:p>
    <w:p w14:paraId="37FBC84D" w14:textId="77777777" w:rsidR="00BC0901" w:rsidRPr="008B05B8" w:rsidRDefault="00BC0901" w:rsidP="00BC0901">
      <w:pPr>
        <w:pStyle w:val="StatementofReasonsLevel3"/>
      </w:pPr>
      <w:r w:rsidRPr="008B05B8">
        <w:t>The APVMA is satisfied that applying a margin of exposure of 100 to a point of departure of 0.1</w:t>
      </w:r>
      <w:r w:rsidRPr="008B05B8">
        <w:rPr>
          <w:noProof/>
        </w:rPr>
        <w:t> </w:t>
      </w:r>
      <w:r w:rsidRPr="008B05B8">
        <w:t>mg/kg</w:t>
      </w:r>
      <w:r w:rsidRPr="008B05B8">
        <w:rPr>
          <w:noProof/>
        </w:rPr>
        <w:t> </w:t>
      </w:r>
      <w:r w:rsidRPr="008B05B8">
        <w:t xml:space="preserve">bw/day is adequately protective for use of chlorpyrifos chemical products by occupational handlers, as set out in the </w:t>
      </w:r>
      <w:r w:rsidRPr="008B05B8">
        <w:rPr>
          <w:i/>
          <w:iCs/>
        </w:rPr>
        <w:t>Chlorpyrifos Review Technical Report.</w:t>
      </w:r>
    </w:p>
    <w:p w14:paraId="5140140E" w14:textId="77777777" w:rsidR="00BC0901" w:rsidRPr="008B05B8" w:rsidRDefault="00BC0901" w:rsidP="00BC0901">
      <w:pPr>
        <w:pStyle w:val="StatementofReasonsLevel3"/>
      </w:pPr>
      <w:r w:rsidRPr="008B05B8">
        <w:t>The APVMA is satisfied that applying a margin of exposure of 32 to a point of departure of 0.1</w:t>
      </w:r>
      <w:r w:rsidRPr="008B05B8">
        <w:rPr>
          <w:noProof/>
        </w:rPr>
        <w:t> </w:t>
      </w:r>
      <w:r w:rsidRPr="008B05B8">
        <w:t>mg/kg</w:t>
      </w:r>
      <w:r w:rsidRPr="008B05B8">
        <w:rPr>
          <w:noProof/>
        </w:rPr>
        <w:t> </w:t>
      </w:r>
      <w:r w:rsidRPr="008B05B8">
        <w:t xml:space="preserve">bw/day is adequately protective for non-professional residential use of chlorpyrifos chemical products, as set out in the </w:t>
      </w:r>
      <w:r w:rsidRPr="008B05B8">
        <w:rPr>
          <w:i/>
          <w:iCs/>
        </w:rPr>
        <w:t>Reconsideration of chlorpyrifos: Residential exposure assessment and risk characterisation report.</w:t>
      </w:r>
    </w:p>
    <w:p w14:paraId="224E2E03" w14:textId="77777777" w:rsidR="00BC0901" w:rsidRPr="008B05B8" w:rsidRDefault="00BC0901" w:rsidP="00BC0901">
      <w:pPr>
        <w:pStyle w:val="StatementofReasonsLevel3"/>
      </w:pPr>
      <w:r w:rsidRPr="008B05B8">
        <w:t>The APVMA is satisfied that applying a margin of exposure of 100 to a point of departure of 0.1</w:t>
      </w:r>
      <w:r w:rsidRPr="008B05B8">
        <w:rPr>
          <w:noProof/>
        </w:rPr>
        <w:t> </w:t>
      </w:r>
      <w:r w:rsidRPr="008B05B8">
        <w:t>mg/kg</w:t>
      </w:r>
      <w:r w:rsidRPr="008B05B8">
        <w:rPr>
          <w:noProof/>
        </w:rPr>
        <w:t> </w:t>
      </w:r>
      <w:r w:rsidRPr="008B05B8">
        <w:t xml:space="preserve">bw/day is adequately protective for non-professionals and children who re-enter areas that have been treated with chlorpyrifos chemical products, as set out in the </w:t>
      </w:r>
      <w:r w:rsidRPr="008B05B8">
        <w:rPr>
          <w:i/>
          <w:iCs/>
        </w:rPr>
        <w:t>Reconsideration of chlorpyrifos: Residential exposure assessment and risk characterisation report.</w:t>
      </w:r>
    </w:p>
    <w:p w14:paraId="2C47E329" w14:textId="77777777" w:rsidR="00BC0901" w:rsidRPr="008B05B8" w:rsidRDefault="00BC0901" w:rsidP="00BC0901">
      <w:pPr>
        <w:pStyle w:val="StatementofReasonsLevel3"/>
      </w:pPr>
      <w:r w:rsidRPr="008B05B8">
        <w:t xml:space="preserve">The APVMA is satisfied that exposure to chlorpyrifos below the regulatory levels set out in the </w:t>
      </w:r>
      <w:r w:rsidRPr="008B05B8">
        <w:rPr>
          <w:i/>
          <w:iCs/>
        </w:rPr>
        <w:t>Chlorpyrifos Review Technical Report,</w:t>
      </w:r>
      <w:r w:rsidRPr="008B05B8">
        <w:t xml:space="preserve"> and paragraph </w:t>
      </w:r>
      <w:r w:rsidRPr="008B05B8">
        <w:fldChar w:fldCharType="begin"/>
      </w:r>
      <w:r w:rsidRPr="008B05B8">
        <w:instrText xml:space="preserve"> REF _Ref150252671 \w \h  \* MERGEFORMAT </w:instrText>
      </w:r>
      <w:r w:rsidRPr="008B05B8">
        <w:fldChar w:fldCharType="separate"/>
      </w:r>
      <w:r w:rsidRPr="008B05B8">
        <w:t>6)a)IV</w:t>
      </w:r>
      <w:r w:rsidRPr="008B05B8">
        <w:fldChar w:fldCharType="end"/>
      </w:r>
      <w:r w:rsidRPr="008B05B8">
        <w:t xml:space="preserve"> of this statement of reasons, is not likely to have an unintended effect that is harmful to animals, plants or things or to the environment.</w:t>
      </w:r>
    </w:p>
    <w:p w14:paraId="5CE26CF7" w14:textId="77777777" w:rsidR="00BC0901" w:rsidRPr="008B05B8" w:rsidRDefault="00BC0901" w:rsidP="00BC0901">
      <w:pPr>
        <w:pStyle w:val="StatementofReasonsLevel3"/>
      </w:pPr>
      <w:r w:rsidRPr="008B05B8">
        <w:t>The APVMA is satisfied that there is sufficient information to assess the impact of formulation excipients, and where relevant the active constituent bifenthrin, on the toxicity of chlorpyrifos chemical products and their residues in relation to relevant organisms and ecosystems, including human beings.</w:t>
      </w:r>
    </w:p>
    <w:p w14:paraId="757B2E19" w14:textId="77777777" w:rsidR="00BC0901" w:rsidRDefault="00BC0901" w:rsidP="00BC0901">
      <w:pPr>
        <w:pStyle w:val="StatementofReasonsLevel3"/>
      </w:pPr>
      <w:r w:rsidRPr="009840A1">
        <w:t xml:space="preserve">The APVMA is satisfied that </w:t>
      </w:r>
      <w:r>
        <w:t xml:space="preserve">the </w:t>
      </w:r>
      <w:r w:rsidRPr="009840A1">
        <w:t>levels</w:t>
      </w:r>
      <w:r>
        <w:t xml:space="preserve"> of </w:t>
      </w:r>
      <w:r w:rsidRPr="009840A1">
        <w:t xml:space="preserve">toxicologically significant impurities in chlorpyrifos chemical products </w:t>
      </w:r>
      <w:r>
        <w:t xml:space="preserve">would not be harmful to </w:t>
      </w:r>
      <w:r w:rsidRPr="00A35DE6">
        <w:t>relevant organisms and ecosystems, including human beings</w:t>
      </w:r>
      <w:r w:rsidRPr="009840A1">
        <w:t xml:space="preserve">, based on the maximum limits established for the chlorpyrifos constituent, the fact that levels of </w:t>
      </w:r>
      <w:r>
        <w:t>the toxicologically significant impurity</w:t>
      </w:r>
      <w:r w:rsidRPr="009840A1">
        <w:t xml:space="preserve"> </w:t>
      </w:r>
      <w:r w:rsidRPr="00B23674">
        <w:rPr>
          <w:noProof/>
        </w:rPr>
        <w:t>0</w:t>
      </w:r>
      <w:r>
        <w:rPr>
          <w:noProof/>
        </w:rPr>
        <w:t>'</w:t>
      </w:r>
      <w:r w:rsidRPr="00B23674">
        <w:rPr>
          <w:noProof/>
        </w:rPr>
        <w:t>,</w:t>
      </w:r>
      <w:r>
        <w:rPr>
          <w:noProof/>
        </w:rPr>
        <w:t>0</w:t>
      </w:r>
      <w:r>
        <w:rPr>
          <w:noProof/>
        </w:rPr>
        <w:t>’</w:t>
      </w:r>
      <w:r w:rsidRPr="00B23674">
        <w:rPr>
          <w:noProof/>
        </w:rPr>
        <w:t>,0</w:t>
      </w:r>
      <w:r>
        <w:rPr>
          <w:noProof/>
        </w:rPr>
        <w:t>’</w:t>
      </w:r>
      <w:r w:rsidRPr="00B23674">
        <w:rPr>
          <w:noProof/>
        </w:rPr>
        <w:t xml:space="preserve">,0'-tetraethyl dithiopyrophosphate </w:t>
      </w:r>
      <w:r>
        <w:rPr>
          <w:noProof/>
        </w:rPr>
        <w:t>(</w:t>
      </w:r>
      <w:r w:rsidRPr="009840A1">
        <w:t>S,S-TEPP</w:t>
      </w:r>
      <w:r>
        <w:t>)</w:t>
      </w:r>
      <w:r w:rsidRPr="009840A1">
        <w:t xml:space="preserve"> </w:t>
      </w:r>
      <w:r>
        <w:t>are</w:t>
      </w:r>
      <w:r w:rsidRPr="009840A1">
        <w:t xml:space="preserve"> not known to increase during storage</w:t>
      </w:r>
      <w:r>
        <w:t>,</w:t>
      </w:r>
      <w:r w:rsidRPr="009840A1">
        <w:t xml:space="preserve"> and that fact that no toxicologically significant degradation products are expected to form during storage.</w:t>
      </w:r>
    </w:p>
    <w:p w14:paraId="11A46447" w14:textId="77777777" w:rsidR="00BC0901" w:rsidRPr="006E0661" w:rsidRDefault="00BC0901" w:rsidP="00BC0901">
      <w:pPr>
        <w:pStyle w:val="StatementofReasonsLevel3"/>
        <w:rPr>
          <w:color w:val="000000" w:themeColor="text1"/>
        </w:rPr>
      </w:pPr>
      <w:r>
        <w:rPr>
          <w:color w:val="000000" w:themeColor="text1"/>
        </w:rPr>
        <w:t>T</w:t>
      </w:r>
      <w:r>
        <w:rPr>
          <w:color w:val="000000" w:themeColor="text1"/>
        </w:rPr>
        <w:lastRenderedPageBreak/>
        <w:t xml:space="preserve">he APVMA is therefore satisfied that the toxicity of chlorpyrifos chemical products </w:t>
      </w:r>
      <w:r w:rsidRPr="00A35DE6">
        <w:t xml:space="preserve">and </w:t>
      </w:r>
      <w:r>
        <w:t>their</w:t>
      </w:r>
      <w:r w:rsidRPr="00A35DE6">
        <w:t xml:space="preserve"> residues, including metabolites and degradation products, </w:t>
      </w:r>
      <w:r>
        <w:t>are sufficiently defined to allow assessment of the risks t</w:t>
      </w:r>
      <w:r w:rsidRPr="00A35DE6">
        <w:t>o relevant organisms and ecosystems, including human beings</w:t>
      </w:r>
      <w:r>
        <w:t>, and the adequacy of the instructions for use for chlorpyrifos chemical products.</w:t>
      </w:r>
    </w:p>
    <w:p w14:paraId="6AA7C08C" w14:textId="77777777" w:rsidR="00BC0901" w:rsidRPr="002A37C6" w:rsidRDefault="00BC0901" w:rsidP="00BC0901">
      <w:pPr>
        <w:pStyle w:val="StatementofReasonsLevel2"/>
      </w:pPr>
      <w:r w:rsidRPr="00A35DE6">
        <w:t xml:space="preserve">Section 5A(3)(a)(ii) </w:t>
      </w:r>
      <w:r>
        <w:t>of the Agvet Code</w:t>
      </w:r>
      <w:r w:rsidRPr="001921FA">
        <w:t xml:space="preserve"> </w:t>
      </w:r>
      <w:r w:rsidRPr="00A35DE6">
        <w:t>–</w:t>
      </w:r>
      <w:r w:rsidRPr="00A35DE6">
        <w:t xml:space="preserve"> the relevant poison classification of the product under the law in force in this jurisdiction.</w:t>
      </w:r>
    </w:p>
    <w:p w14:paraId="4092A303" w14:textId="77777777" w:rsidR="00BC0901" w:rsidRPr="00D2327D" w:rsidRDefault="00BC0901" w:rsidP="00BC0901">
      <w:pPr>
        <w:pStyle w:val="StatementofReasonsLevel3"/>
      </w:pPr>
      <w:r w:rsidRPr="00D2327D">
        <w:t>Chlorpyrifos i</w:t>
      </w:r>
      <w:r>
        <w:t>s</w:t>
      </w:r>
      <w:r w:rsidRPr="00D2327D">
        <w:t xml:space="preserve"> listed in Schedule 5 of the Standard for the Uniform Scheduling of Medicines and Poisons in aqueous preparations containing 20% or less of microencapsulated chlorpyrifos, in controlled release granular preparations containing 10% or less of chlorpyrifos </w:t>
      </w:r>
      <w:r>
        <w:t>and</w:t>
      </w:r>
      <w:r w:rsidRPr="00D2327D">
        <w:t xml:space="preserve"> in other preparations containing 5% or less of chlorpyrifos, except in prepared potting or soil mixes containing 100</w:t>
      </w:r>
      <w:r>
        <w:t> </w:t>
      </w:r>
      <w:r w:rsidRPr="00D2327D">
        <w:t>g or less of chlorpyrifos per cubic metre.</w:t>
      </w:r>
    </w:p>
    <w:p w14:paraId="54846FFF" w14:textId="77777777" w:rsidR="00BC0901" w:rsidRPr="00D2327D" w:rsidRDefault="00BC0901" w:rsidP="00BC0901">
      <w:pPr>
        <w:pStyle w:val="StatementofReasonsLevel3"/>
      </w:pPr>
      <w:r w:rsidRPr="00D2327D">
        <w:t>Chlorpyrifos is listed in Schedule 6 of the Standard for the Uniform Scheduling of Medicines and Poisons, except when included in Schedule 5 or in prepared potting or soil mixes containing 100</w:t>
      </w:r>
      <w:r>
        <w:rPr>
          <w:noProof/>
        </w:rPr>
        <w:t> </w:t>
      </w:r>
      <w:r w:rsidRPr="00D2327D">
        <w:t>g or less of chlorpyrifos per cubic metre.</w:t>
      </w:r>
    </w:p>
    <w:p w14:paraId="77C97588" w14:textId="77777777" w:rsidR="00BC0901" w:rsidRPr="00D2327D" w:rsidRDefault="00BC0901" w:rsidP="00BC0901">
      <w:pPr>
        <w:pStyle w:val="StatementofReasonsLevel3"/>
      </w:pPr>
      <w:r w:rsidRPr="00D2327D">
        <w:t>The APVMA is satisfied that the current chlorpyrifos poison classifications remain appropriate.</w:t>
      </w:r>
    </w:p>
    <w:p w14:paraId="06AED1D4" w14:textId="77777777" w:rsidR="00BC0901" w:rsidRPr="00A35DE6" w:rsidRDefault="00BC0901" w:rsidP="00BC0901">
      <w:pPr>
        <w:pStyle w:val="StatementofReasonsLevel2"/>
      </w:pPr>
      <w:bookmarkStart w:id="132" w:name="_Ref151451015"/>
      <w:r w:rsidRPr="00A35DE6">
        <w:t xml:space="preserve">Section 5A(3)(a)(iii) </w:t>
      </w:r>
      <w:r>
        <w:t>of the Agvet Code</w:t>
      </w:r>
      <w:r w:rsidRPr="001921FA">
        <w:t xml:space="preserve"> </w:t>
      </w:r>
      <w:r w:rsidRPr="00A35DE6">
        <w:t>–</w:t>
      </w:r>
      <w:r w:rsidRPr="00A35DE6">
        <w:t xml:space="preserve"> how the product is formulated.</w:t>
      </w:r>
      <w:bookmarkEnd w:id="132"/>
    </w:p>
    <w:p w14:paraId="7BB46962" w14:textId="77777777" w:rsidR="00BC0901" w:rsidRPr="00D2327D" w:rsidRDefault="00BC0901" w:rsidP="00BC0901">
      <w:pPr>
        <w:pStyle w:val="StatementofReasonsLevel3"/>
      </w:pPr>
      <w:r w:rsidRPr="00D2327D">
        <w:t>The APVMA has considered the existing registration records in having regard to how the chemical products containing chlorpyrifos are formulated. Chemical products containing chlorpyrifos are formulated as follows:</w:t>
      </w:r>
    </w:p>
    <w:p w14:paraId="533BDDB8" w14:textId="77777777" w:rsidR="00BC0901" w:rsidRPr="00D2327D" w:rsidRDefault="00BC0901" w:rsidP="00BC0901">
      <w:pPr>
        <w:pStyle w:val="StatementofReasonsLevel4"/>
      </w:pPr>
      <w:r w:rsidRPr="00D2327D">
        <w:t>10</w:t>
      </w:r>
      <w:r>
        <w:rPr>
          <w:noProof/>
        </w:rPr>
        <w:t> </w:t>
      </w:r>
      <w:r w:rsidRPr="00D2327D">
        <w:t>g/kg chlorpyrifos as a slow-release generator (banana bag)</w:t>
      </w:r>
    </w:p>
    <w:p w14:paraId="3AB5C545" w14:textId="77777777" w:rsidR="00BC0901" w:rsidRPr="00D2327D" w:rsidRDefault="00BC0901" w:rsidP="00BC0901">
      <w:pPr>
        <w:pStyle w:val="StatementofReasonsLevel4"/>
      </w:pPr>
      <w:r w:rsidRPr="00D2327D">
        <w:t>50</w:t>
      </w:r>
      <w:r>
        <w:rPr>
          <w:noProof/>
        </w:rPr>
        <w:t> </w:t>
      </w:r>
      <w:r w:rsidRPr="00D2327D">
        <w:t>g/kg chlorpyrifos as a granular formulation</w:t>
      </w:r>
    </w:p>
    <w:p w14:paraId="6A5DB158" w14:textId="77777777" w:rsidR="00BC0901" w:rsidRPr="00D2327D" w:rsidRDefault="00BC0901" w:rsidP="00BC0901">
      <w:pPr>
        <w:pStyle w:val="StatementofReasonsLevel4"/>
      </w:pPr>
      <w:r w:rsidRPr="00D2327D">
        <w:t>100</w:t>
      </w:r>
      <w:r>
        <w:rPr>
          <w:noProof/>
        </w:rPr>
        <w:t> </w:t>
      </w:r>
      <w:r w:rsidRPr="00D2327D">
        <w:t>g/kg chlorpyrifos as a granular formulation</w:t>
      </w:r>
    </w:p>
    <w:p w14:paraId="27696F89" w14:textId="77777777" w:rsidR="00BC0901" w:rsidRPr="00D2327D" w:rsidRDefault="00BC0901" w:rsidP="00BC0901">
      <w:pPr>
        <w:pStyle w:val="StatementofReasonsLevel4"/>
      </w:pPr>
      <w:r w:rsidRPr="00D2327D">
        <w:t>100</w:t>
      </w:r>
      <w:r>
        <w:rPr>
          <w:noProof/>
        </w:rPr>
        <w:t> </w:t>
      </w:r>
      <w:r w:rsidRPr="00D2327D">
        <w:t>g/kg chlorpyrifos and 300</w:t>
      </w:r>
      <w:r>
        <w:rPr>
          <w:noProof/>
        </w:rPr>
        <w:t> </w:t>
      </w:r>
      <w:r w:rsidRPr="00D2327D">
        <w:t>g/kg diazinon as an impregnated ear tag</w:t>
      </w:r>
    </w:p>
    <w:p w14:paraId="12E8AA32" w14:textId="77777777" w:rsidR="00BC0901" w:rsidRPr="00D2327D" w:rsidRDefault="00BC0901" w:rsidP="00BC0901">
      <w:pPr>
        <w:pStyle w:val="StatementofReasonsLevel4"/>
      </w:pPr>
      <w:r w:rsidRPr="00D2327D">
        <w:t>400</w:t>
      </w:r>
      <w:r>
        <w:rPr>
          <w:noProof/>
        </w:rPr>
        <w:t> </w:t>
      </w:r>
      <w:r w:rsidRPr="00D2327D">
        <w:t>g/L chlorpyrifos and 20</w:t>
      </w:r>
      <w:r>
        <w:rPr>
          <w:noProof/>
        </w:rPr>
        <w:t> </w:t>
      </w:r>
      <w:r w:rsidRPr="00D2327D">
        <w:t>g/L bifenthrin as an emulsifiable concentrate</w:t>
      </w:r>
    </w:p>
    <w:p w14:paraId="02D60853" w14:textId="77777777" w:rsidR="00BC0901" w:rsidRPr="00D2327D" w:rsidRDefault="00BC0901" w:rsidP="00BC0901">
      <w:pPr>
        <w:pStyle w:val="StatementofReasonsLevel4"/>
      </w:pPr>
      <w:r w:rsidRPr="00D2327D">
        <w:t>450</w:t>
      </w:r>
      <w:r>
        <w:rPr>
          <w:noProof/>
        </w:rPr>
        <w:t> </w:t>
      </w:r>
      <w:r w:rsidRPr="00D2327D">
        <w:t>g/L chlorpyrifos as an emulsifiable concentrate</w:t>
      </w:r>
    </w:p>
    <w:p w14:paraId="680A088E" w14:textId="77777777" w:rsidR="00BC0901" w:rsidRPr="00D2327D" w:rsidRDefault="00BC0901" w:rsidP="00BC0901">
      <w:pPr>
        <w:pStyle w:val="StatementofReasonsLevel4"/>
      </w:pPr>
      <w:r w:rsidRPr="00D2327D">
        <w:t>500</w:t>
      </w:r>
      <w:r>
        <w:rPr>
          <w:noProof/>
        </w:rPr>
        <w:t> </w:t>
      </w:r>
      <w:r w:rsidRPr="00D2327D">
        <w:t>g/L chlorpyrifos as an emulsifiable concentrate</w:t>
      </w:r>
    </w:p>
    <w:p w14:paraId="63F71677" w14:textId="77777777" w:rsidR="00BC0901" w:rsidRPr="00D2327D" w:rsidRDefault="00BC0901" w:rsidP="00BC0901">
      <w:pPr>
        <w:pStyle w:val="StatementofReasonsLevel4"/>
      </w:pPr>
      <w:r w:rsidRPr="00D2327D">
        <w:t>500</w:t>
      </w:r>
      <w:r>
        <w:rPr>
          <w:noProof/>
        </w:rPr>
        <w:t> </w:t>
      </w:r>
      <w:r w:rsidRPr="00D2327D">
        <w:t>g/kg chlorpyrifos as a wettable powder</w:t>
      </w:r>
    </w:p>
    <w:p w14:paraId="1925ACC6" w14:textId="77777777" w:rsidR="00BC0901" w:rsidRPr="00D2327D" w:rsidRDefault="00BC0901" w:rsidP="00BC0901">
      <w:pPr>
        <w:pStyle w:val="StatementofReasonsLevel4"/>
      </w:pPr>
      <w:r w:rsidRPr="00D2327D">
        <w:t>600 g/L chlorpyrifos and 30 g/L bifenthrin as an emulsifiable concentrate</w:t>
      </w:r>
    </w:p>
    <w:p w14:paraId="5561DDBA" w14:textId="77777777" w:rsidR="00BC0901" w:rsidRPr="00D2327D" w:rsidRDefault="00BC0901" w:rsidP="00BC0901">
      <w:pPr>
        <w:pStyle w:val="StatementofReasonsLevel4"/>
      </w:pPr>
      <w:r w:rsidRPr="00D2327D">
        <w:t>700</w:t>
      </w:r>
      <w:r>
        <w:rPr>
          <w:noProof/>
        </w:rPr>
        <w:t> </w:t>
      </w:r>
      <w:r w:rsidRPr="00D2327D">
        <w:t>g/L chlorpyrifos as an emulsifiable concentrate</w:t>
      </w:r>
    </w:p>
    <w:p w14:paraId="26841272" w14:textId="77777777" w:rsidR="00BC0901" w:rsidRPr="00D2327D" w:rsidRDefault="00BC0901" w:rsidP="00BC0901">
      <w:pPr>
        <w:pStyle w:val="StatementofReasonsLevel4"/>
      </w:pPr>
      <w:r w:rsidRPr="00D2327D">
        <w:t>750</w:t>
      </w:r>
      <w:r>
        <w:rPr>
          <w:noProof/>
        </w:rPr>
        <w:t> </w:t>
      </w:r>
      <w:r w:rsidRPr="00D2327D">
        <w:t>g/kg chlorpyrifos as a water dispersible granule</w:t>
      </w:r>
    </w:p>
    <w:p w14:paraId="33C46C24" w14:textId="77777777" w:rsidR="00BC0901" w:rsidRDefault="00BC0901" w:rsidP="00BC0901">
      <w:pPr>
        <w:pStyle w:val="StatementofReasonsLevel3"/>
      </w:pPr>
      <w:bookmarkStart w:id="133" w:name="_Hlk151277025"/>
      <w:r>
        <w:t xml:space="preserve">The proposed variation to the minimum purity requirements for chlorpyrifos active constituents </w:t>
      </w:r>
      <w:bookmarkEnd w:id="133"/>
      <w:r>
        <w:t>may result in minor formulation updates required for chemical products that use</w:t>
      </w:r>
      <w:r w:rsidRPr="00613A31">
        <w:t xml:space="preserve"> source of chlorpyrifos active constituent with a purity less than 970</w:t>
      </w:r>
      <w:r>
        <w:rPr>
          <w:noProof/>
        </w:rPr>
        <w:t> </w:t>
      </w:r>
      <w:r w:rsidRPr="00613A31">
        <w:t>g/kg (but greater than or equal to 940</w:t>
      </w:r>
      <w:r>
        <w:rPr>
          <w:noProof/>
        </w:rPr>
        <w:t> </w:t>
      </w:r>
      <w:r w:rsidRPr="00613A31">
        <w:t>g/kg)</w:t>
      </w:r>
      <w:r>
        <w:t xml:space="preserve">, as detailed in the </w:t>
      </w:r>
      <w:r w:rsidRPr="009840A1">
        <w:rPr>
          <w:i/>
          <w:iCs/>
          <w:color w:val="000000" w:themeColor="text1"/>
        </w:rPr>
        <w:t>Chlorpyrifos Review Technical Report</w:t>
      </w:r>
      <w:r>
        <w:rPr>
          <w:i/>
          <w:iCs/>
          <w:color w:val="000000" w:themeColor="text1"/>
        </w:rPr>
        <w:t>.</w:t>
      </w:r>
    </w:p>
    <w:p w14:paraId="11757AEC" w14:textId="77777777" w:rsidR="00BC0901" w:rsidRPr="00D2327D" w:rsidRDefault="00BC0901" w:rsidP="00BC0901">
      <w:pPr>
        <w:pStyle w:val="StatementofReasonsLevel3"/>
      </w:pPr>
      <w:r w:rsidRPr="00D2327D">
        <w:t>T</w:t>
      </w:r>
      <w:r w:rsidRPr="00D2327D">
        <w:lastRenderedPageBreak/>
        <w:t xml:space="preserve">he APVMA is satisfied </w:t>
      </w:r>
      <w:r>
        <w:t xml:space="preserve">that </w:t>
      </w:r>
      <w:r w:rsidRPr="00D2327D">
        <w:t>how the product is formulated</w:t>
      </w:r>
      <w:r>
        <w:t xml:space="preserve"> will</w:t>
      </w:r>
      <w:r w:rsidRPr="00D2327D">
        <w:t xml:space="preserve"> </w:t>
      </w:r>
      <w:r>
        <w:t xml:space="preserve">remain appropriate </w:t>
      </w:r>
      <w:r w:rsidRPr="00D2327D">
        <w:t>when</w:t>
      </w:r>
      <w:r>
        <w:t xml:space="preserve"> </w:t>
      </w:r>
      <w:r w:rsidRPr="00D2327D">
        <w:t>a source of active constituent with a purity greater than or equal to 970</w:t>
      </w:r>
      <w:r>
        <w:rPr>
          <w:noProof/>
        </w:rPr>
        <w:t> </w:t>
      </w:r>
      <w:r w:rsidRPr="00D2327D">
        <w:t>g/kg chlorpyrifos</w:t>
      </w:r>
      <w:r>
        <w:t xml:space="preserve"> was listed in the product formulation details</w:t>
      </w:r>
      <w:r w:rsidRPr="00613A31">
        <w:t xml:space="preserve"> </w:t>
      </w:r>
      <w:r>
        <w:t>in existing registration records</w:t>
      </w:r>
      <w:r w:rsidRPr="00D2327D">
        <w:t>.</w:t>
      </w:r>
    </w:p>
    <w:p w14:paraId="62F95B0B" w14:textId="77777777" w:rsidR="00BC0901" w:rsidRPr="00D2327D" w:rsidRDefault="00BC0901" w:rsidP="00BC0901">
      <w:pPr>
        <w:pStyle w:val="StatementofReasonsLevel3"/>
      </w:pPr>
      <w:r w:rsidRPr="00D2327D">
        <w:t xml:space="preserve">The APVMA is </w:t>
      </w:r>
      <w:r w:rsidRPr="00D2327D">
        <w:rPr>
          <w:b/>
          <w:bCs/>
        </w:rPr>
        <w:t>not satisfied</w:t>
      </w:r>
      <w:r w:rsidRPr="00D2327D">
        <w:t xml:space="preserve"> </w:t>
      </w:r>
      <w:r>
        <w:t xml:space="preserve">that how the product is formulated will remain appropriate </w:t>
      </w:r>
      <w:r w:rsidRPr="00D2327D">
        <w:t>when</w:t>
      </w:r>
      <w:r>
        <w:t xml:space="preserve"> </w:t>
      </w:r>
      <w:r w:rsidRPr="00D2327D">
        <w:t>a source of active constituent with a purity of less than 970</w:t>
      </w:r>
      <w:r>
        <w:rPr>
          <w:noProof/>
        </w:rPr>
        <w:t> </w:t>
      </w:r>
      <w:r w:rsidRPr="00D2327D">
        <w:t xml:space="preserve">g/kg chlorpyrifos </w:t>
      </w:r>
      <w:r>
        <w:t xml:space="preserve">is listed </w:t>
      </w:r>
      <w:r w:rsidRPr="00D2327D">
        <w:t>in the product formulatio</w:t>
      </w:r>
      <w:r>
        <w:t>n.</w:t>
      </w:r>
    </w:p>
    <w:p w14:paraId="13268E63" w14:textId="77777777" w:rsidR="00BC0901" w:rsidRPr="00A35DE6" w:rsidRDefault="00BC0901" w:rsidP="00BC0901">
      <w:pPr>
        <w:pStyle w:val="StatementofReasonsLevel2"/>
      </w:pPr>
      <w:bookmarkStart w:id="134" w:name="_Ref151451032"/>
      <w:r w:rsidRPr="00A35DE6">
        <w:t xml:space="preserve">Section 5A(3)(a)(iv) </w:t>
      </w:r>
      <w:r>
        <w:t xml:space="preserve">of the Agvet Code </w:t>
      </w:r>
      <w:r w:rsidRPr="00A35DE6">
        <w:t>–</w:t>
      </w:r>
      <w:r w:rsidRPr="00A35DE6">
        <w:t xml:space="preserve"> the composition and form of the constituents of the product.</w:t>
      </w:r>
      <w:bookmarkEnd w:id="134"/>
    </w:p>
    <w:p w14:paraId="49313A31" w14:textId="77777777" w:rsidR="00BC0901" w:rsidRPr="00613A31" w:rsidRDefault="00BC0901" w:rsidP="00BC0901">
      <w:pPr>
        <w:pStyle w:val="StatementofReasonsLevel3"/>
      </w:pPr>
      <w:r w:rsidRPr="00D2327D">
        <w:t>The APVMA has considered the existing registration records in having regard to the composition and form of the constituent of the chemical products containing chlorpyrifos, including the Declaration of Composition for the source of active constituent and the manufacturer</w:t>
      </w:r>
      <w:r w:rsidRPr="00D2327D">
        <w:t>’</w:t>
      </w:r>
      <w:r w:rsidRPr="00D2327D">
        <w:t>s specification of other constituents.</w:t>
      </w:r>
    </w:p>
    <w:p w14:paraId="0092358F" w14:textId="77777777" w:rsidR="00BC0901" w:rsidRPr="00D2327D" w:rsidRDefault="00BC0901" w:rsidP="00BC0901">
      <w:pPr>
        <w:pStyle w:val="StatementofReasonsLevel3"/>
      </w:pPr>
      <w:r w:rsidRPr="00613A31">
        <w:t xml:space="preserve">The </w:t>
      </w:r>
      <w:r>
        <w:t xml:space="preserve">APVMA has </w:t>
      </w:r>
      <w:r w:rsidRPr="00613A31">
        <w:t xml:space="preserve">proposed </w:t>
      </w:r>
      <w:r>
        <w:t>to increase</w:t>
      </w:r>
      <w:r w:rsidRPr="00613A31">
        <w:t xml:space="preserve"> the minimum purity requir</w:t>
      </w:r>
      <w:r>
        <w:t>ements</w:t>
      </w:r>
      <w:r w:rsidRPr="00613A31">
        <w:t xml:space="preserve"> for chlorpyrifos active constituents</w:t>
      </w:r>
      <w:r>
        <w:t xml:space="preserve"> that can be used in chlorpyrifos chemical products from minimum 940</w:t>
      </w:r>
      <w:r>
        <w:rPr>
          <w:noProof/>
        </w:rPr>
        <w:t> </w:t>
      </w:r>
      <w:r>
        <w:t>g/kg to minimum 970</w:t>
      </w:r>
      <w:r>
        <w:rPr>
          <w:noProof/>
        </w:rPr>
        <w:t> </w:t>
      </w:r>
      <w:r>
        <w:t xml:space="preserve">g/kg, as detailed in the </w:t>
      </w:r>
      <w:r w:rsidRPr="009840A1">
        <w:rPr>
          <w:i/>
          <w:iCs/>
          <w:color w:val="000000" w:themeColor="text1"/>
        </w:rPr>
        <w:t>Chlorpyrifos Review Technical Report</w:t>
      </w:r>
      <w:r>
        <w:rPr>
          <w:i/>
          <w:iCs/>
          <w:color w:val="000000" w:themeColor="text1"/>
        </w:rPr>
        <w:t>.</w:t>
      </w:r>
    </w:p>
    <w:p w14:paraId="041D5491" w14:textId="77777777" w:rsidR="00BC0901" w:rsidRDefault="00BC0901" w:rsidP="00BC0901">
      <w:pPr>
        <w:pStyle w:val="StatementofReasonsLevel3"/>
      </w:pPr>
      <w:r w:rsidRPr="00D2327D">
        <w:t xml:space="preserve">The APVMA is satisfied </w:t>
      </w:r>
      <w:r>
        <w:t>that</w:t>
      </w:r>
      <w:r w:rsidRPr="00D2327D">
        <w:t xml:space="preserve"> the composition </w:t>
      </w:r>
      <w:r>
        <w:t>and form of the constituent chlorpyrifos</w:t>
      </w:r>
      <w:r w:rsidRPr="00613A31">
        <w:t xml:space="preserve"> </w:t>
      </w:r>
      <w:r>
        <w:t>will</w:t>
      </w:r>
      <w:r w:rsidRPr="00D2327D">
        <w:t xml:space="preserve"> </w:t>
      </w:r>
      <w:r>
        <w:t xml:space="preserve">remain appropriate </w:t>
      </w:r>
      <w:r w:rsidRPr="00D2327D">
        <w:t>when</w:t>
      </w:r>
      <w:r>
        <w:t xml:space="preserve"> </w:t>
      </w:r>
      <w:r w:rsidRPr="00D2327D">
        <w:t>a source of active constituent with a purity greater than or equal to 970</w:t>
      </w:r>
      <w:r>
        <w:rPr>
          <w:noProof/>
        </w:rPr>
        <w:t> </w:t>
      </w:r>
      <w:r w:rsidRPr="00D2327D">
        <w:t>g/kg chlorpyrifos</w:t>
      </w:r>
      <w:r>
        <w:t xml:space="preserve"> was listed in the product formulation details</w:t>
      </w:r>
      <w:r w:rsidRPr="00613A31">
        <w:t xml:space="preserve"> </w:t>
      </w:r>
      <w:r>
        <w:t>in existing registration records</w:t>
      </w:r>
      <w:r w:rsidRPr="00D2327D">
        <w:t>.</w:t>
      </w:r>
    </w:p>
    <w:p w14:paraId="7441F931" w14:textId="77777777" w:rsidR="00BC0901" w:rsidRDefault="00BC0901" w:rsidP="00BC0901">
      <w:pPr>
        <w:pStyle w:val="StatementofReasonsLevel3"/>
      </w:pPr>
      <w:r w:rsidRPr="00D2327D">
        <w:t xml:space="preserve">The APVMA is </w:t>
      </w:r>
      <w:r w:rsidRPr="00D2327D">
        <w:rPr>
          <w:b/>
          <w:bCs/>
        </w:rPr>
        <w:t>not satisfied</w:t>
      </w:r>
      <w:r w:rsidRPr="00D2327D">
        <w:t xml:space="preserve"> </w:t>
      </w:r>
      <w:r>
        <w:t xml:space="preserve">that </w:t>
      </w:r>
      <w:r w:rsidRPr="00D2327D">
        <w:t>the composition and form of the constituent</w:t>
      </w:r>
      <w:r>
        <w:t xml:space="preserve"> chlorpyrifos will remain appropriate </w:t>
      </w:r>
      <w:r w:rsidRPr="00D2327D">
        <w:t>when</w:t>
      </w:r>
      <w:r>
        <w:t xml:space="preserve"> </w:t>
      </w:r>
      <w:r w:rsidRPr="00D2327D">
        <w:t>a source of active constituent with a purity of less than 970</w:t>
      </w:r>
      <w:r>
        <w:rPr>
          <w:noProof/>
        </w:rPr>
        <w:t> </w:t>
      </w:r>
      <w:r w:rsidRPr="00D2327D">
        <w:t xml:space="preserve">g/kg chlorpyrifos </w:t>
      </w:r>
      <w:r>
        <w:t xml:space="preserve">was listed </w:t>
      </w:r>
      <w:r w:rsidRPr="00D2327D">
        <w:t>in the product formulatio</w:t>
      </w:r>
      <w:r>
        <w:t>n</w:t>
      </w:r>
      <w:r w:rsidRPr="00613A31">
        <w:t xml:space="preserve"> </w:t>
      </w:r>
      <w:r>
        <w:t>details in existing registration records.</w:t>
      </w:r>
    </w:p>
    <w:p w14:paraId="2201D32F" w14:textId="77777777" w:rsidR="00BC0901" w:rsidRPr="00377378" w:rsidRDefault="00BC0901" w:rsidP="00BC0901">
      <w:pPr>
        <w:pStyle w:val="StatementofReasonsLevel3"/>
      </w:pPr>
      <w:r>
        <w:t xml:space="preserve">The APVMA is satisfied that the composition and form of the formulation excipients, and where relevant the active constituent bifenthrin, in chlorpyrifos chemical products remain appropriate. </w:t>
      </w:r>
    </w:p>
    <w:p w14:paraId="3B0F6866" w14:textId="77777777" w:rsidR="00BC0901" w:rsidRPr="00377378" w:rsidRDefault="00BC0901" w:rsidP="00BC0901">
      <w:pPr>
        <w:pStyle w:val="StatementofReasonsLevel3"/>
      </w:pPr>
      <w:r w:rsidRPr="00072E12">
        <w:t>Based on previous assessments of the chemical product Y-Tex Warrior Insecticidal Cattle Ear Tags (Registration Number 51524)</w:t>
      </w:r>
      <w:r>
        <w:t xml:space="preserve">, </w:t>
      </w:r>
      <w:r w:rsidRPr="00072E12">
        <w:t>the APVMA</w:t>
      </w:r>
      <w:r>
        <w:t xml:space="preserve"> currently</w:t>
      </w:r>
      <w:r w:rsidRPr="00072E12">
        <w:t xml:space="preserve"> remains satisfied of the composition and form of the formulation excipients in this product </w:t>
      </w:r>
      <w:r>
        <w:t>including diazinon but notes that diazinon is subject to an ongoing reconsideration.</w:t>
      </w:r>
    </w:p>
    <w:p w14:paraId="5924DEFB" w14:textId="77777777" w:rsidR="00BC0901" w:rsidRPr="00A35DE6" w:rsidRDefault="00BC0901" w:rsidP="00BC0901">
      <w:pPr>
        <w:pStyle w:val="StatementofReasonsLevel2"/>
      </w:pPr>
      <w:bookmarkStart w:id="135" w:name="_Ref151453880"/>
      <w:r w:rsidRPr="00A35DE6">
        <w:t>Section 5A(3)(a)(v)</w:t>
      </w:r>
      <w:r>
        <w:t xml:space="preserve"> of the Agvet Code</w:t>
      </w:r>
      <w:r w:rsidRPr="00A35DE6">
        <w:t xml:space="preserve"> </w:t>
      </w:r>
      <w:r w:rsidRPr="00A35DE6">
        <w:t>–</w:t>
      </w:r>
      <w:r w:rsidRPr="00A35DE6">
        <w:t xml:space="preserve"> any conditions to which its registration is, or would be, subject.</w:t>
      </w:r>
      <w:bookmarkEnd w:id="135"/>
    </w:p>
    <w:p w14:paraId="768B196C" w14:textId="77777777" w:rsidR="00BC0901" w:rsidRPr="00D2327D" w:rsidRDefault="00BC0901" w:rsidP="00BC0901">
      <w:pPr>
        <w:pStyle w:val="StatementofReasonsLevel3"/>
      </w:pPr>
      <w:r>
        <w:t>I</w:t>
      </w:r>
      <w:r w:rsidRPr="00D2327D">
        <w:t xml:space="preserve">n accordance with </w:t>
      </w:r>
      <w:r>
        <w:t>section</w:t>
      </w:r>
      <w:r w:rsidRPr="00D2327D">
        <w:t xml:space="preserve"> 23(1)(a)</w:t>
      </w:r>
      <w:r>
        <w:t xml:space="preserve"> of the Agvet Code</w:t>
      </w:r>
      <w:r w:rsidRPr="00D2327D">
        <w:t xml:space="preserve">, the agricultural product registrations are currently subject to the </w:t>
      </w:r>
      <w:r>
        <w:t xml:space="preserve">conditions </w:t>
      </w:r>
      <w:r w:rsidRPr="00D2327D">
        <w:t xml:space="preserve">prescribed </w:t>
      </w:r>
      <w:r>
        <w:t>in</w:t>
      </w:r>
      <w:r w:rsidRPr="00D2327D">
        <w:t xml:space="preserve"> items 1, 2, 5, 6 and 7 </w:t>
      </w:r>
      <w:r>
        <w:t>of the table in r</w:t>
      </w:r>
      <w:r w:rsidRPr="00D2327D">
        <w:t>egulation 17C(2) of the Agvet Regulations.</w:t>
      </w:r>
      <w:r>
        <w:br/>
        <w:t xml:space="preserve">Note: Items 3 and 4 of this do not apply to agricultural product registrations as these are </w:t>
      </w:r>
      <w:r w:rsidRPr="00D2327D">
        <w:t xml:space="preserve">prescribed under </w:t>
      </w:r>
      <w:r>
        <w:t>r</w:t>
      </w:r>
      <w:r w:rsidRPr="00D2327D">
        <w:t>egulation 59(1) for the purposes of section 120A of the Agvet Code</w:t>
      </w:r>
      <w:r>
        <w:t xml:space="preserve"> (see regulation 17C(3))</w:t>
      </w:r>
      <w:r w:rsidRPr="00D2327D">
        <w:t>.</w:t>
      </w:r>
    </w:p>
    <w:p w14:paraId="515B470F" w14:textId="77777777" w:rsidR="00BC0901" w:rsidRPr="00D2327D" w:rsidRDefault="00BC0901" w:rsidP="00BC0901">
      <w:pPr>
        <w:pStyle w:val="StatementofReasonsLevel3"/>
      </w:pPr>
      <w:r w:rsidRPr="00D2327D">
        <w:t xml:space="preserve">In accordance with </w:t>
      </w:r>
      <w:r>
        <w:t>section</w:t>
      </w:r>
      <w:r w:rsidRPr="00D2327D">
        <w:t xml:space="preserve"> 23(1)(a)</w:t>
      </w:r>
      <w:r w:rsidRPr="005B3425">
        <w:t xml:space="preserve"> of the Agvet Code</w:t>
      </w:r>
      <w:r w:rsidRPr="00D2327D">
        <w:t xml:space="preserve">, the veterinary product registration is currently subject to the conditions </w:t>
      </w:r>
      <w:r>
        <w:t>prescribed</w:t>
      </w:r>
      <w:r w:rsidRPr="00D2327D">
        <w:t xml:space="preserve"> in items 1, 2, 3, 4, 5, 6 and 7 </w:t>
      </w:r>
      <w:r>
        <w:t>of the table in r</w:t>
      </w:r>
      <w:r w:rsidRPr="00D2327D">
        <w:t>egulation 17</w:t>
      </w:r>
      <w:proofErr w:type="gramStart"/>
      <w:r w:rsidRPr="00D2327D">
        <w:t>C(</w:t>
      </w:r>
      <w:proofErr w:type="gramEnd"/>
      <w:r w:rsidRPr="00D2327D">
        <w:t>2) of the Agvet Regulations.</w:t>
      </w:r>
    </w:p>
    <w:p w14:paraId="35C1E9FC" w14:textId="77777777" w:rsidR="00BC0901" w:rsidRPr="00A35DE6" w:rsidRDefault="00BC0901" w:rsidP="00BC0901">
      <w:pPr>
        <w:pStyle w:val="StatementofReasonsLevel3"/>
      </w:pPr>
      <w:r>
        <w:t>In accordance with section 23(1)(a)</w:t>
      </w:r>
      <w:r w:rsidRPr="005B3425">
        <w:t xml:space="preserve"> of the Agvet Code</w:t>
      </w:r>
      <w:r>
        <w:t>, p</w:t>
      </w:r>
      <w:r w:rsidRPr="00A35DE6">
        <w:t xml:space="preserve">roducts are also subject to the conditions of registration prescribed </w:t>
      </w:r>
      <w:r>
        <w:t xml:space="preserve">in section 6 of </w:t>
      </w:r>
      <w:r w:rsidRPr="00A35DE6">
        <w:t>the Agricultural and Veterinary Chemicals Code (Conditions of Approval or Registration) Order 2021</w:t>
      </w:r>
      <w:r>
        <w:t>. Section 6 of this Order prescribes the following conditions:</w:t>
      </w:r>
    </w:p>
    <w:p w14:paraId="6B3A32B9" w14:textId="77777777" w:rsidR="00BC0901" w:rsidRPr="00A35DE6" w:rsidRDefault="00BC0901" w:rsidP="00BC0901">
      <w:pPr>
        <w:pStyle w:val="StatementofReasonsLevel4"/>
      </w:pPr>
      <w:r w:rsidRPr="00A35DE6">
        <w:t>T</w:t>
      </w:r>
      <w:r w:rsidRPr="00A35DE6">
        <w:lastRenderedPageBreak/>
        <w:t>he chemical product must not be supplied if the manufacture of the chemical product contravenes, or fails to comply with, any manufacturing law of the country, or part of the country, in which it is manufactured.</w:t>
      </w:r>
    </w:p>
    <w:p w14:paraId="32B8DCAB" w14:textId="77777777" w:rsidR="00BC0901" w:rsidRPr="00A35DE6" w:rsidRDefault="00BC0901" w:rsidP="00BC0901">
      <w:pPr>
        <w:pStyle w:val="StatementofReasonsLevel4"/>
      </w:pPr>
      <w:r w:rsidRPr="00A35DE6">
        <w:t>The holder of the registration must, on written request by the APVMA and within 28 days after the request is given, provide the APVMA with written evidence that the manufacture of the chemical product does not contravene, or fail to comply with, any manufacturing law of the country, or part of the country, in which it is manufactured.</w:t>
      </w:r>
    </w:p>
    <w:p w14:paraId="78F65087" w14:textId="77777777" w:rsidR="00BC0901" w:rsidRPr="00F70C36" w:rsidRDefault="00BC0901" w:rsidP="00BC0901">
      <w:pPr>
        <w:pStyle w:val="StatementofReasonsLevel3"/>
      </w:pPr>
      <w:r>
        <w:t>The APVMA is satisfied that the conditions prescribed by the Agvet Regulations, detailed above, remain appropriate.</w:t>
      </w:r>
    </w:p>
    <w:p w14:paraId="1C7C4507" w14:textId="77777777" w:rsidR="00BC0901" w:rsidRPr="00A35DE6" w:rsidRDefault="00BC0901" w:rsidP="00BC0901">
      <w:pPr>
        <w:pStyle w:val="StatementofReasonsLevel3"/>
      </w:pPr>
      <w:r>
        <w:t>Agricultural p</w:t>
      </w:r>
      <w:r w:rsidRPr="00A35DE6">
        <w:t>roduct</w:t>
      </w:r>
      <w:r>
        <w:t xml:space="preserve"> registration</w:t>
      </w:r>
      <w:r w:rsidRPr="00A35DE6">
        <w:t xml:space="preserve">s are also subject to the additional conditions imposed by the APVMA under section 23(1)(b) </w:t>
      </w:r>
      <w:r w:rsidRPr="005B3425">
        <w:t>of the Agvet Code</w:t>
      </w:r>
      <w:r w:rsidRPr="00A35DE6">
        <w:t xml:space="preserve"> referred to as the </w:t>
      </w:r>
      <w:r w:rsidRPr="00A35DE6">
        <w:t>‘</w:t>
      </w:r>
      <w:r w:rsidRPr="00A35DE6">
        <w:t>Agricultural Products Active Constituent Quality Assurance Requirements</w:t>
      </w:r>
      <w:r w:rsidRPr="00A35DE6">
        <w:t>’</w:t>
      </w:r>
      <w:r w:rsidRPr="00A35DE6">
        <w:t xml:space="preserve"> as follows:</w:t>
      </w:r>
    </w:p>
    <w:p w14:paraId="6670EC4A" w14:textId="77777777" w:rsidR="00BC0901" w:rsidRPr="00B20E9D" w:rsidRDefault="00BC0901" w:rsidP="00BC0901">
      <w:pPr>
        <w:pStyle w:val="StatementofReasonsLevel4"/>
        <w:rPr>
          <w:i/>
          <w:iCs/>
        </w:rPr>
      </w:pPr>
      <w:r w:rsidRPr="00B20E9D">
        <w:rPr>
          <w:i/>
          <w:iCs/>
        </w:rPr>
        <w:t>“</w:t>
      </w:r>
      <w:r w:rsidRPr="00B20E9D">
        <w:rPr>
          <w:i/>
          <w:iCs/>
        </w:rPr>
        <w:t>Agricultural Products must meet the Agricultural Products Active Constituent Quality Assurance Requirements</w:t>
      </w:r>
    </w:p>
    <w:p w14:paraId="1525CF6B" w14:textId="77777777" w:rsidR="00BC0901" w:rsidRPr="00A20AC3" w:rsidRDefault="00BC0901" w:rsidP="00BC0901">
      <w:pPr>
        <w:pStyle w:val="StatementofReasonsLevel5"/>
        <w:rPr>
          <w:i/>
          <w:iCs/>
        </w:rPr>
      </w:pPr>
      <w:r w:rsidRPr="00A20AC3">
        <w:rPr>
          <w:i/>
          <w:iCs/>
        </w:rPr>
        <w:t xml:space="preserve">Manufacture of active constituent </w:t>
      </w:r>
      <w:r w:rsidRPr="00A20AC3">
        <w:rPr>
          <w:i/>
          <w:iCs/>
        </w:rPr>
        <w:t>–</w:t>
      </w:r>
      <w:r w:rsidRPr="00A20AC3">
        <w:rPr>
          <w:i/>
          <w:iCs/>
        </w:rPr>
        <w:t xml:space="preserve"> the registrant must not supply the chemical product, or cause it to be supplied, unless the active constituent contained in the chemical product:</w:t>
      </w:r>
    </w:p>
    <w:p w14:paraId="6692EB00" w14:textId="77777777" w:rsidR="00BC0901" w:rsidRPr="00A20AC3" w:rsidRDefault="00BC0901" w:rsidP="00BC0901">
      <w:pPr>
        <w:pStyle w:val="StatementofReasonsLevel6"/>
        <w:rPr>
          <w:i/>
          <w:iCs/>
        </w:rPr>
      </w:pPr>
      <w:r w:rsidRPr="00A20AC3">
        <w:rPr>
          <w:i/>
          <w:iCs/>
        </w:rPr>
        <w:t>complies with the APVMA Standard for that active constituent; and</w:t>
      </w:r>
    </w:p>
    <w:p w14:paraId="2D4E4282" w14:textId="77777777" w:rsidR="00BC0901" w:rsidRPr="00A20AC3" w:rsidRDefault="00BC0901" w:rsidP="00BC0901">
      <w:pPr>
        <w:pStyle w:val="StatementofReasonsLevel6"/>
        <w:rPr>
          <w:i/>
          <w:iCs/>
        </w:rPr>
      </w:pPr>
      <w:r w:rsidRPr="00A20AC3">
        <w:rPr>
          <w:i/>
          <w:iCs/>
        </w:rPr>
        <w:t>was manufactured at a site of manufacture listed in the Record of approved active constituents.</w:t>
      </w:r>
    </w:p>
    <w:p w14:paraId="2E5A3118" w14:textId="77777777" w:rsidR="00BC0901" w:rsidRPr="00A20AC3" w:rsidRDefault="00BC0901" w:rsidP="00BC0901">
      <w:pPr>
        <w:pStyle w:val="StatementofReasonsLevel5"/>
        <w:rPr>
          <w:i/>
          <w:iCs/>
        </w:rPr>
      </w:pPr>
      <w:r w:rsidRPr="00A20AC3">
        <w:rPr>
          <w:i/>
          <w:iCs/>
        </w:rPr>
        <w:t xml:space="preserve">Analysis results </w:t>
      </w:r>
      <w:r w:rsidRPr="00A20AC3">
        <w:rPr>
          <w:i/>
          <w:iCs/>
        </w:rPr>
        <w:t>–</w:t>
      </w:r>
      <w:r w:rsidRPr="00A20AC3">
        <w:rPr>
          <w:i/>
          <w:iCs/>
        </w:rPr>
        <w:t xml:space="preserve"> the registrant must not supply the chemical product or cause it to be supplied unless the registrant has in its possession prior to the supply of each batch of the chemical product, batch analysis results that show:</w:t>
      </w:r>
    </w:p>
    <w:p w14:paraId="551A4494" w14:textId="77777777" w:rsidR="00BC0901" w:rsidRPr="00A20AC3" w:rsidRDefault="00BC0901" w:rsidP="00BC0901">
      <w:pPr>
        <w:pStyle w:val="StatementofReasonsLevel6"/>
        <w:rPr>
          <w:i/>
          <w:iCs/>
        </w:rPr>
      </w:pPr>
      <w:r w:rsidRPr="00A20AC3">
        <w:rPr>
          <w:i/>
          <w:iCs/>
        </w:rPr>
        <w:t xml:space="preserve">the active constituent contained in the chemical product complied with the APVMA Standard for that active </w:t>
      </w:r>
      <w:proofErr w:type="gramStart"/>
      <w:r w:rsidRPr="00A20AC3">
        <w:rPr>
          <w:i/>
          <w:iCs/>
        </w:rPr>
        <w:t>constituent;</w:t>
      </w:r>
      <w:proofErr w:type="gramEnd"/>
    </w:p>
    <w:p w14:paraId="6BC5B9F4" w14:textId="77777777" w:rsidR="00BC0901" w:rsidRPr="00A20AC3" w:rsidRDefault="00BC0901" w:rsidP="00BC0901">
      <w:pPr>
        <w:pStyle w:val="StatementofReasonsLevel6"/>
        <w:rPr>
          <w:i/>
          <w:iCs/>
        </w:rPr>
      </w:pPr>
      <w:r w:rsidRPr="00A20AC3">
        <w:rPr>
          <w:i/>
          <w:iCs/>
        </w:rPr>
        <w:t>if there is an APVMA Standard for a constituent in the chemical product that is not an active constituent, the constituent complied with the APVMA Standard for that constituent; and</w:t>
      </w:r>
    </w:p>
    <w:p w14:paraId="1B7BBDD4" w14:textId="77777777" w:rsidR="00BC0901" w:rsidRPr="00A20AC3" w:rsidRDefault="00BC0901" w:rsidP="00BC0901">
      <w:pPr>
        <w:pStyle w:val="StatementofReasonsLevel6"/>
        <w:rPr>
          <w:i/>
          <w:iCs/>
        </w:rPr>
      </w:pPr>
      <w:r w:rsidRPr="00A20AC3">
        <w:rPr>
          <w:i/>
          <w:iCs/>
        </w:rPr>
        <w:t>the batch number of the active constituent contained in the chemical product.</w:t>
      </w:r>
    </w:p>
    <w:p w14:paraId="752E2EFA" w14:textId="77777777" w:rsidR="00BC0901" w:rsidRPr="00A20AC3" w:rsidRDefault="00BC0901" w:rsidP="00BC0901">
      <w:pPr>
        <w:pStyle w:val="StatementofReasonsLevel5"/>
        <w:rPr>
          <w:i/>
          <w:iCs/>
        </w:rPr>
      </w:pPr>
      <w:r w:rsidRPr="00A20AC3">
        <w:rPr>
          <w:i/>
          <w:iCs/>
        </w:rPr>
        <w:t xml:space="preserve">Records </w:t>
      </w:r>
      <w:r w:rsidRPr="00A20AC3">
        <w:rPr>
          <w:i/>
          <w:iCs/>
        </w:rPr>
        <w:t>–</w:t>
      </w:r>
      <w:r w:rsidRPr="00A20AC3">
        <w:rPr>
          <w:i/>
          <w:iCs/>
        </w:rPr>
        <w:t xml:space="preserve"> the registrant must, at or prior to the supply of a batch of the chemical product by the registrant or by another person on behalf of the registrant, make or have in its possession, a record that contains the following information:</w:t>
      </w:r>
    </w:p>
    <w:p w14:paraId="07CD192C" w14:textId="77777777" w:rsidR="00BC0901" w:rsidRPr="00A20AC3" w:rsidRDefault="00BC0901" w:rsidP="00BC0901">
      <w:pPr>
        <w:pStyle w:val="StatementofReasonsLevel6"/>
        <w:rPr>
          <w:i/>
          <w:iCs/>
        </w:rPr>
      </w:pPr>
      <w:r w:rsidRPr="00A20AC3">
        <w:rPr>
          <w:i/>
          <w:iCs/>
        </w:rPr>
        <w:t>The name of the chemical product.</w:t>
      </w:r>
    </w:p>
    <w:p w14:paraId="624B5345" w14:textId="77777777" w:rsidR="00BC0901" w:rsidRPr="00A20AC3" w:rsidRDefault="00BC0901" w:rsidP="00BC0901">
      <w:pPr>
        <w:pStyle w:val="StatementofReasonsLevel6"/>
        <w:rPr>
          <w:i/>
          <w:iCs/>
        </w:rPr>
      </w:pPr>
      <w:r w:rsidRPr="00A20AC3">
        <w:rPr>
          <w:i/>
          <w:iCs/>
        </w:rPr>
        <w:t>The APVMA product number of the chemical product.</w:t>
      </w:r>
    </w:p>
    <w:p w14:paraId="7EC6774C" w14:textId="77777777" w:rsidR="00BC0901" w:rsidRPr="00A20AC3" w:rsidRDefault="00BC0901" w:rsidP="00BC0901">
      <w:pPr>
        <w:pStyle w:val="StatementofReasonsLevel6"/>
        <w:rPr>
          <w:i/>
          <w:iCs/>
        </w:rPr>
      </w:pPr>
      <w:r w:rsidRPr="00A20AC3">
        <w:rPr>
          <w:i/>
          <w:iCs/>
        </w:rPr>
        <w:t>If the chemical product was imported into Australia by another person on behalf of, or pursuant to an arrangement with the registrant, the name and address of that person.</w:t>
      </w:r>
    </w:p>
    <w:p w14:paraId="1EDB9AC5" w14:textId="77777777" w:rsidR="00BC0901" w:rsidRPr="00A20AC3" w:rsidRDefault="00BC0901" w:rsidP="00BC0901">
      <w:pPr>
        <w:pStyle w:val="StatementofReasonsLevel6"/>
        <w:rPr>
          <w:i/>
          <w:iCs/>
        </w:rPr>
      </w:pPr>
      <w:r w:rsidRPr="00A20AC3">
        <w:rPr>
          <w:i/>
          <w:iCs/>
        </w:rPr>
        <w:t>If the chemical product was manufactured in Australia by another person on behalf of, or pursuant to an arrangement with the registrant, the name and address of that person.</w:t>
      </w:r>
    </w:p>
    <w:p w14:paraId="69CD2A4A" w14:textId="77777777" w:rsidR="00BC0901" w:rsidRPr="00A20AC3" w:rsidRDefault="00BC0901" w:rsidP="00BC0901">
      <w:pPr>
        <w:pStyle w:val="StatementofReasonsLevel6"/>
        <w:rPr>
          <w:i/>
          <w:iCs/>
        </w:rPr>
      </w:pPr>
      <w:r w:rsidRPr="00A20AC3">
        <w:rPr>
          <w:i/>
          <w:iCs/>
        </w:rPr>
        <w:t>T</w:t>
      </w:r>
      <w:r w:rsidRPr="00A20AC3">
        <w:rPr>
          <w:i/>
          <w:iCs/>
        </w:rPr>
        <w:lastRenderedPageBreak/>
        <w:t>he date of importation into, or manufacture in, Australia as the case may be.</w:t>
      </w:r>
    </w:p>
    <w:p w14:paraId="7EDC57F5" w14:textId="77777777" w:rsidR="00BC0901" w:rsidRPr="00A20AC3" w:rsidRDefault="00BC0901" w:rsidP="00BC0901">
      <w:pPr>
        <w:pStyle w:val="StatementofReasonsLevel6"/>
        <w:rPr>
          <w:i/>
          <w:iCs/>
        </w:rPr>
      </w:pPr>
      <w:r w:rsidRPr="00A20AC3">
        <w:rPr>
          <w:i/>
          <w:iCs/>
        </w:rPr>
        <w:t>The batch number of the chemical product from which the supply was made.</w:t>
      </w:r>
    </w:p>
    <w:p w14:paraId="6627549A" w14:textId="77777777" w:rsidR="00BC0901" w:rsidRPr="00A20AC3" w:rsidRDefault="00BC0901" w:rsidP="00BC0901">
      <w:pPr>
        <w:pStyle w:val="StatementofReasonsLevel6"/>
        <w:rPr>
          <w:i/>
          <w:iCs/>
        </w:rPr>
      </w:pPr>
      <w:r w:rsidRPr="00A20AC3">
        <w:rPr>
          <w:i/>
          <w:iCs/>
        </w:rPr>
        <w:t xml:space="preserve">The quantity of the chemical product that constitutes the </w:t>
      </w:r>
      <w:proofErr w:type="gramStart"/>
      <w:r w:rsidRPr="00A20AC3">
        <w:rPr>
          <w:i/>
          <w:iCs/>
        </w:rPr>
        <w:t>batch</w:t>
      </w:r>
      <w:proofErr w:type="gramEnd"/>
    </w:p>
    <w:p w14:paraId="0DE588DE" w14:textId="77777777" w:rsidR="00BC0901" w:rsidRPr="00A20AC3" w:rsidRDefault="00BC0901" w:rsidP="00BC0901">
      <w:pPr>
        <w:pStyle w:val="StatementofReasonsLevel6"/>
        <w:rPr>
          <w:i/>
          <w:iCs/>
        </w:rPr>
      </w:pPr>
      <w:r w:rsidRPr="00A20AC3">
        <w:rPr>
          <w:i/>
          <w:iCs/>
        </w:rPr>
        <w:t xml:space="preserve">The batch number, and name and address of the manufacturer of the active constituent contained in the chemical </w:t>
      </w:r>
      <w:proofErr w:type="gramStart"/>
      <w:r w:rsidRPr="00A20AC3">
        <w:rPr>
          <w:i/>
          <w:iCs/>
        </w:rPr>
        <w:t>product</w:t>
      </w:r>
      <w:proofErr w:type="gramEnd"/>
    </w:p>
    <w:p w14:paraId="39C055DC" w14:textId="77777777" w:rsidR="00BC0901" w:rsidRPr="00A20AC3" w:rsidRDefault="00BC0901" w:rsidP="00BC0901">
      <w:pPr>
        <w:pStyle w:val="StatementofReasonsLevel5"/>
        <w:rPr>
          <w:i/>
          <w:iCs/>
        </w:rPr>
      </w:pPr>
      <w:r w:rsidRPr="00A20AC3">
        <w:rPr>
          <w:i/>
          <w:iCs/>
        </w:rPr>
        <w:t>The registrant must produce, or cause to be produced, to the APVMA any batch analysis results or record within 10 working days of the request having been made by the APVMA, or other such period as determined by the APVMA.</w:t>
      </w:r>
    </w:p>
    <w:p w14:paraId="22AAAF04" w14:textId="77777777" w:rsidR="00BC0901" w:rsidRPr="00A20AC3" w:rsidRDefault="00BC0901" w:rsidP="00BC0901">
      <w:pPr>
        <w:pStyle w:val="StatementofReasonsLevel5"/>
        <w:rPr>
          <w:i/>
          <w:iCs/>
        </w:rPr>
      </w:pPr>
      <w:r w:rsidRPr="00A20AC3">
        <w:rPr>
          <w:i/>
          <w:iCs/>
        </w:rPr>
        <w:t>The registrant must keep, or cause to be kept, any batch analysis results or record for 2</w:t>
      </w:r>
      <w:r>
        <w:rPr>
          <w:noProof/>
        </w:rPr>
        <w:t> </w:t>
      </w:r>
      <w:r w:rsidRPr="00A20AC3">
        <w:rPr>
          <w:i/>
          <w:iCs/>
        </w:rPr>
        <w:t>years after any batch analysis results or record is made.</w:t>
      </w:r>
    </w:p>
    <w:p w14:paraId="0908FAFB" w14:textId="77777777" w:rsidR="00BC0901" w:rsidRPr="00A20AC3" w:rsidRDefault="00BC0901" w:rsidP="00BC0901">
      <w:pPr>
        <w:pStyle w:val="StatementofReasonsLevel5"/>
        <w:rPr>
          <w:i/>
          <w:iCs/>
        </w:rPr>
      </w:pPr>
      <w:r w:rsidRPr="00A20AC3">
        <w:rPr>
          <w:i/>
          <w:iCs/>
        </w:rPr>
        <w:t xml:space="preserve">Possession of batch analysis results and records </w:t>
      </w:r>
      <w:r w:rsidRPr="00A20AC3">
        <w:rPr>
          <w:i/>
          <w:iCs/>
        </w:rPr>
        <w:t>–</w:t>
      </w:r>
      <w:r w:rsidRPr="00A20AC3">
        <w:rPr>
          <w:i/>
          <w:iCs/>
        </w:rPr>
        <w:t xml:space="preserve"> for the purposes of these conditions, batch analysis results or records are in the possession of the registrant if batch analysis results or records are:</w:t>
      </w:r>
    </w:p>
    <w:p w14:paraId="38913072" w14:textId="77777777" w:rsidR="00BC0901" w:rsidRPr="00A20AC3" w:rsidRDefault="00BC0901" w:rsidP="00BC0901">
      <w:pPr>
        <w:pStyle w:val="StatementofReasonsLevel6"/>
        <w:rPr>
          <w:i/>
          <w:iCs/>
        </w:rPr>
      </w:pPr>
      <w:r w:rsidRPr="00A20AC3">
        <w:rPr>
          <w:i/>
          <w:iCs/>
        </w:rPr>
        <w:t>in the possession of the registrant; or</w:t>
      </w:r>
    </w:p>
    <w:p w14:paraId="34FC6745" w14:textId="77777777" w:rsidR="00BC0901" w:rsidRPr="00A20AC3" w:rsidRDefault="00BC0901" w:rsidP="00BC0901">
      <w:pPr>
        <w:pStyle w:val="StatementofReasonsLevel6"/>
        <w:rPr>
          <w:i/>
          <w:iCs/>
        </w:rPr>
      </w:pPr>
      <w:r w:rsidRPr="00A20AC3">
        <w:rPr>
          <w:i/>
          <w:iCs/>
        </w:rPr>
        <w:t>in the possession of another person pursuant to an arrangement with the registrant.</w:t>
      </w:r>
    </w:p>
    <w:p w14:paraId="5212A472" w14:textId="77777777" w:rsidR="00BC0901" w:rsidRPr="00A20AC3" w:rsidRDefault="00BC0901" w:rsidP="00BC0901">
      <w:pPr>
        <w:pStyle w:val="StatementofReasonsLevel5"/>
        <w:rPr>
          <w:i/>
          <w:iCs/>
        </w:rPr>
      </w:pPr>
      <w:r w:rsidRPr="00A20AC3">
        <w:rPr>
          <w:i/>
          <w:iCs/>
        </w:rPr>
        <w:t xml:space="preserve">Compliance with the Standard </w:t>
      </w:r>
      <w:r w:rsidRPr="00A20AC3">
        <w:rPr>
          <w:i/>
          <w:iCs/>
        </w:rPr>
        <w:t>–</w:t>
      </w:r>
      <w:r w:rsidRPr="00A20AC3">
        <w:rPr>
          <w:i/>
          <w:iCs/>
        </w:rPr>
        <w:t xml:space="preserve"> for the purposes of these conditions, a constituent complies with the APVMA Standard if the constituent, when measured using a validated analytical method does not contain:</w:t>
      </w:r>
    </w:p>
    <w:p w14:paraId="303B9636" w14:textId="77777777" w:rsidR="00BC0901" w:rsidRPr="00A20AC3" w:rsidRDefault="00BC0901" w:rsidP="00BC0901">
      <w:pPr>
        <w:pStyle w:val="StatementofReasonsLevel6"/>
        <w:rPr>
          <w:i/>
          <w:iCs/>
        </w:rPr>
      </w:pPr>
      <w:r w:rsidRPr="00A20AC3">
        <w:rPr>
          <w:i/>
          <w:iCs/>
        </w:rPr>
        <w:t>less than the minimum purity and/or content of the constituent as set out in the APVMA Standard for the Constituent</w:t>
      </w:r>
    </w:p>
    <w:p w14:paraId="78FE6590" w14:textId="77777777" w:rsidR="00BC0901" w:rsidRPr="00A20AC3" w:rsidRDefault="00BC0901" w:rsidP="00BC0901">
      <w:pPr>
        <w:pStyle w:val="StatementofReasonsLevel6"/>
        <w:rPr>
          <w:i/>
          <w:iCs/>
        </w:rPr>
      </w:pPr>
      <w:r w:rsidRPr="00A20AC3">
        <w:rPr>
          <w:i/>
          <w:iCs/>
        </w:rPr>
        <w:t>more than the maximum level of any impurity as set out in the APVMA Standard.</w:t>
      </w:r>
    </w:p>
    <w:p w14:paraId="528B3E3F" w14:textId="77777777" w:rsidR="00BC0901" w:rsidRPr="00A20AC3" w:rsidRDefault="00BC0901" w:rsidP="00BC0901">
      <w:pPr>
        <w:pStyle w:val="StatementofReasonsLevel5"/>
        <w:rPr>
          <w:i/>
          <w:iCs/>
        </w:rPr>
      </w:pPr>
      <w:r w:rsidRPr="00A20AC3">
        <w:rPr>
          <w:i/>
          <w:iCs/>
        </w:rPr>
        <w:t xml:space="preserve">Definitions and Interpretation </w:t>
      </w:r>
      <w:r w:rsidRPr="00A20AC3">
        <w:rPr>
          <w:i/>
          <w:iCs/>
        </w:rPr>
        <w:t>–</w:t>
      </w:r>
      <w:r w:rsidRPr="00A20AC3">
        <w:rPr>
          <w:i/>
          <w:iCs/>
        </w:rPr>
        <w:t xml:space="preserve"> in these conditions the following words have the following meanings:</w:t>
      </w:r>
    </w:p>
    <w:p w14:paraId="42DFD752" w14:textId="77777777" w:rsidR="00BC0901" w:rsidRPr="00A20AC3" w:rsidRDefault="00BC0901" w:rsidP="00BC0901">
      <w:pPr>
        <w:pStyle w:val="StatementofReasonsLevel6"/>
        <w:rPr>
          <w:i/>
          <w:iCs/>
        </w:rPr>
      </w:pPr>
      <w:r w:rsidRPr="00A20AC3">
        <w:rPr>
          <w:i/>
          <w:iCs/>
        </w:rPr>
        <w:t>'APVMA Standard' means the standard determined by the APVMA to which a constituent contained in chemical products must comply and which is published on the APVMA website.</w:t>
      </w:r>
    </w:p>
    <w:p w14:paraId="205435DD" w14:textId="77777777" w:rsidR="00BC0901" w:rsidRPr="00A20AC3" w:rsidRDefault="00BC0901" w:rsidP="00BC0901">
      <w:pPr>
        <w:pStyle w:val="StatementofReasonsLevel6"/>
        <w:rPr>
          <w:i/>
          <w:iCs/>
        </w:rPr>
      </w:pPr>
      <w:r w:rsidRPr="00A20AC3">
        <w:rPr>
          <w:i/>
          <w:iCs/>
        </w:rPr>
        <w:t>'Batch' means a defined quantity of material produced in a single series of operations.</w:t>
      </w:r>
    </w:p>
    <w:p w14:paraId="59A3274A" w14:textId="77777777" w:rsidR="00BC0901" w:rsidRPr="00A20AC3" w:rsidRDefault="00BC0901" w:rsidP="00BC0901">
      <w:pPr>
        <w:pStyle w:val="StatementofReasonsLevel6"/>
        <w:rPr>
          <w:i/>
          <w:iCs/>
        </w:rPr>
      </w:pPr>
      <w:r w:rsidRPr="00A20AC3">
        <w:rPr>
          <w:i/>
          <w:iCs/>
        </w:rPr>
        <w:t>'Batch number' means that a distinctive combination of numbers and/or letters that specifically identifies a batch and from which the production history can be determined.</w:t>
      </w:r>
    </w:p>
    <w:p w14:paraId="63273113" w14:textId="77777777" w:rsidR="00BC0901" w:rsidRPr="00A20AC3" w:rsidRDefault="00BC0901" w:rsidP="00BC0901">
      <w:pPr>
        <w:pStyle w:val="StatementofReasonsLevel6"/>
        <w:rPr>
          <w:i/>
          <w:iCs/>
        </w:rPr>
      </w:pPr>
      <w:r w:rsidRPr="00A20AC3">
        <w:rPr>
          <w:i/>
          <w:iCs/>
        </w:rPr>
        <w:t>'Batch analysis results' means the results of analysis from each batch of the constituent that include:</w:t>
      </w:r>
    </w:p>
    <w:p w14:paraId="71929505"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the name of the manufacturer and the manufacturing site address</w:t>
      </w:r>
    </w:p>
    <w:p w14:paraId="1F6BC8F8"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the date of the analysis</w:t>
      </w:r>
    </w:p>
    <w:p w14:paraId="05099828"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the batch number and date of manufacture of the batch</w:t>
      </w:r>
    </w:p>
    <w:p w14:paraId="5C1EE3A3"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t</w:t>
      </w:r>
      <w:r w:rsidRPr="00682A39">
        <w:rPr>
          <w:i/>
          <w:iCs/>
          <w:sz w:val="18"/>
          <w:szCs w:val="18"/>
        </w:rPr>
        <w:lastRenderedPageBreak/>
        <w:t>he analysis result(s) for the constituent purity and/or content and/or isomer ratio and/or the specified impurities as per the APVMA Standard for the constituent</w:t>
      </w:r>
    </w:p>
    <w:p w14:paraId="280FCB65"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00FA99BE" w14:textId="77777777" w:rsidR="00BC0901" w:rsidRPr="00682A39" w:rsidRDefault="00BC0901" w:rsidP="00BC0901">
      <w:pPr>
        <w:pStyle w:val="APVMAText"/>
        <w:numPr>
          <w:ilvl w:val="6"/>
          <w:numId w:val="26"/>
        </w:numPr>
        <w:spacing w:before="120" w:after="120"/>
        <w:rPr>
          <w:i/>
          <w:iCs/>
          <w:sz w:val="18"/>
          <w:szCs w:val="18"/>
        </w:rPr>
      </w:pPr>
      <w:r w:rsidRPr="00682A39">
        <w:rPr>
          <w:i/>
          <w:iCs/>
          <w:sz w:val="18"/>
          <w:szCs w:val="18"/>
        </w:rPr>
        <w:t>If analytical methods and validation data have been previously provided to the APVMA, a reference to that submission will suffice.</w:t>
      </w:r>
    </w:p>
    <w:p w14:paraId="28E8BC68" w14:textId="77777777" w:rsidR="00BC0901" w:rsidRPr="00A20AC3" w:rsidRDefault="00BC0901" w:rsidP="00BC0901">
      <w:pPr>
        <w:pStyle w:val="StatementofReasonsLevel6"/>
        <w:rPr>
          <w:i/>
          <w:iCs/>
        </w:rPr>
      </w:pPr>
      <w:r w:rsidRPr="00A20AC3">
        <w:rPr>
          <w:i/>
          <w:iCs/>
        </w:rPr>
        <w:t>'Record' means a document in written or electronic form that contains the particulars set out in paragraph (3) and which is readily accessible for the purposes of Part 9 of the Agvet Code (Enforcement).</w:t>
      </w:r>
    </w:p>
    <w:p w14:paraId="0390A5F9" w14:textId="77777777" w:rsidR="00BC0901" w:rsidRPr="00A20AC3" w:rsidRDefault="00BC0901" w:rsidP="00BC0901">
      <w:pPr>
        <w:pStyle w:val="StatementofReasonsLevel6"/>
        <w:rPr>
          <w:i/>
          <w:iCs/>
        </w:rPr>
      </w:pPr>
      <w:r w:rsidRPr="00A20AC3">
        <w:rPr>
          <w:i/>
          <w:iCs/>
        </w:rPr>
        <w:t>'Supply' has the same meaning as given to it in section 3 of the Agvet Code and includes the doing of those things through, or pursuant to an arrangement with, another person.</w:t>
      </w:r>
      <w:r w:rsidRPr="00A20AC3">
        <w:rPr>
          <w:i/>
          <w:iCs/>
        </w:rPr>
        <w:t>”</w:t>
      </w:r>
    </w:p>
    <w:p w14:paraId="5F3BE54F" w14:textId="77777777" w:rsidR="00BC0901" w:rsidRPr="008B46F2" w:rsidRDefault="00BC0901" w:rsidP="00BC0901">
      <w:pPr>
        <w:pStyle w:val="StatementofReasonsLevel3"/>
      </w:pPr>
      <w:r w:rsidRPr="00D2327D">
        <w:t xml:space="preserve">The APVMA is </w:t>
      </w:r>
      <w:r w:rsidRPr="00D2327D">
        <w:rPr>
          <w:b/>
          <w:bCs/>
        </w:rPr>
        <w:t>not satisfied</w:t>
      </w:r>
      <w:r w:rsidRPr="00D2327D">
        <w:t xml:space="preserve"> that the current condition</w:t>
      </w:r>
      <w:r>
        <w:t xml:space="preserve"> </w:t>
      </w:r>
      <w:r w:rsidRPr="00D2327D">
        <w:t xml:space="preserve">referred to as </w:t>
      </w:r>
      <w:r w:rsidRPr="00D2327D">
        <w:t>‘</w:t>
      </w:r>
      <w:r w:rsidRPr="00D2327D">
        <w:t>Agricultural Products Quality Assurance Requirements</w:t>
      </w:r>
      <w:r w:rsidRPr="00D2327D">
        <w:t>’</w:t>
      </w:r>
      <w:r>
        <w:t>, to which</w:t>
      </w:r>
      <w:r w:rsidRPr="00D2327D">
        <w:t xml:space="preserve"> each </w:t>
      </w:r>
      <w:r>
        <w:t xml:space="preserve">agricultural </w:t>
      </w:r>
      <w:r w:rsidRPr="00D2327D">
        <w:t>product registration is subject</w:t>
      </w:r>
      <w:r>
        <w:t>,</w:t>
      </w:r>
      <w:r w:rsidRPr="00D2327D">
        <w:t xml:space="preserve"> remain</w:t>
      </w:r>
      <w:r>
        <w:t>s</w:t>
      </w:r>
      <w:r w:rsidRPr="00D2327D">
        <w:t xml:space="preserve"> appropriate</w:t>
      </w:r>
      <w:r>
        <w:t>, as</w:t>
      </w:r>
      <w:r w:rsidRPr="00D2327D">
        <w:t xml:space="preserve"> </w:t>
      </w:r>
      <w:r>
        <w:t>the condition</w:t>
      </w:r>
      <w:r w:rsidRPr="00D2327D">
        <w:t xml:space="preserve"> reference</w:t>
      </w:r>
      <w:r>
        <w:t>s</w:t>
      </w:r>
      <w:r w:rsidRPr="00D2327D">
        <w:t xml:space="preserve"> the </w:t>
      </w:r>
      <w:r w:rsidRPr="00D2327D">
        <w:t>“</w:t>
      </w:r>
      <w:r w:rsidRPr="00D2327D">
        <w:t>APVMA Standard</w:t>
      </w:r>
      <w:r w:rsidRPr="00D2327D">
        <w:t>”</w:t>
      </w:r>
      <w:r w:rsidRPr="00D2327D">
        <w:t xml:space="preserve"> available on the APVMA Website. The </w:t>
      </w:r>
      <w:r w:rsidRPr="00D2327D">
        <w:t>“</w:t>
      </w:r>
      <w:r w:rsidRPr="00D2327D">
        <w:t>APVMA Standard</w:t>
      </w:r>
      <w:r w:rsidRPr="00D2327D">
        <w:t>”</w:t>
      </w:r>
      <w:r w:rsidRPr="00D2327D">
        <w:t xml:space="preserve"> has been replaced by the legislative instrument Agricultural Active Constituents Standards 2022.</w:t>
      </w:r>
    </w:p>
    <w:p w14:paraId="17D8F177" w14:textId="77777777" w:rsidR="00BC0901" w:rsidRPr="003A1097" w:rsidRDefault="00BC0901" w:rsidP="00BC0901">
      <w:pPr>
        <w:pStyle w:val="StatementofReasonsLevel2"/>
      </w:pPr>
      <w:bookmarkStart w:id="136" w:name="_Ref150332748"/>
      <w:r w:rsidRPr="003A1097">
        <w:t>Section 5A(3)(a)(vi)</w:t>
      </w:r>
      <w:r>
        <w:t xml:space="preserve"> </w:t>
      </w:r>
      <w:r>
        <w:rPr>
          <w:szCs w:val="20"/>
        </w:rPr>
        <w:t>of the Agvet Code</w:t>
      </w:r>
      <w:r w:rsidRPr="003A1097">
        <w:t xml:space="preserve"> </w:t>
      </w:r>
      <w:r w:rsidRPr="003A1097">
        <w:t>–</w:t>
      </w:r>
      <w:r w:rsidRPr="003A1097">
        <w:t xml:space="preserve"> any relevant particulars that are, or would be, entered in the Register for the product:</w:t>
      </w:r>
      <w:bookmarkEnd w:id="136"/>
    </w:p>
    <w:p w14:paraId="78B41148" w14:textId="77777777" w:rsidR="00BC0901" w:rsidRPr="00D2327D" w:rsidRDefault="00BC0901" w:rsidP="00BC0901">
      <w:pPr>
        <w:pStyle w:val="StatementofReasonsLevel3"/>
      </w:pPr>
      <w:r w:rsidRPr="00D2327D">
        <w:t>The particulars on the record for each registered chemical product containing chlorpyrifos have been reviewed including: distinguishing number, any instructions for the use, the distinguishing name, the constituents, the concentration of each constituent, the composition and purity of each active constituent (if possible), the formulation type, the net contents, the holder of the registration, the name of each manufacturer, the address of each site at which the chemical product is manufactured, the nominated agent (if relevant) and the date of entry of these particulars.</w:t>
      </w:r>
    </w:p>
    <w:p w14:paraId="2F07FA0F" w14:textId="77777777" w:rsidR="00BC0901" w:rsidRPr="00AB1C24" w:rsidRDefault="00BC0901" w:rsidP="00BC0901">
      <w:pPr>
        <w:pStyle w:val="StatementofReasonsLevel3"/>
      </w:pPr>
      <w:bookmarkStart w:id="137" w:name="_Ref151467834"/>
      <w:r w:rsidRPr="00AB1C24">
        <w:t xml:space="preserve">The APVMA is </w:t>
      </w:r>
      <w:r w:rsidRPr="00AB1C24">
        <w:rPr>
          <w:b/>
          <w:bCs/>
        </w:rPr>
        <w:t>not satisfied</w:t>
      </w:r>
      <w:r w:rsidRPr="00AB1C24">
        <w:t xml:space="preserve"> that the instructions for use of chlorpyrifos chemical products would not pose an undue hazard to the safety of people exposed to it during its handling or people using anything containing its residues for the following reasons:</w:t>
      </w:r>
      <w:bookmarkEnd w:id="137"/>
    </w:p>
    <w:p w14:paraId="6010D183" w14:textId="77777777" w:rsidR="00BC0901" w:rsidRPr="006D30D9" w:rsidRDefault="00BC0901" w:rsidP="00BC0901">
      <w:pPr>
        <w:pStyle w:val="StatementofReasonsLevel4"/>
      </w:pPr>
      <w:r w:rsidRPr="006D30D9">
        <w:t xml:space="preserve">The instructions for the use of chemical products containing chlorpyrifos may result in exposure of occupational handlers at levels that exceed the margin considered adequately protective, as set out in the </w:t>
      </w:r>
      <w:r w:rsidRPr="00AB1C24">
        <w:rPr>
          <w:i/>
          <w:iCs/>
        </w:rPr>
        <w:t>Chlorpyrifos Review Technical Report.</w:t>
      </w:r>
    </w:p>
    <w:p w14:paraId="0042740C" w14:textId="77777777" w:rsidR="00BC0901" w:rsidRDefault="00BC0901" w:rsidP="00BC0901">
      <w:pPr>
        <w:pStyle w:val="StatementofReasonsLevel4"/>
      </w:pPr>
      <w:r w:rsidRPr="005061B3">
        <w:t>The</w:t>
      </w:r>
      <w:r>
        <w:t xml:space="preserve"> instruction for the</w:t>
      </w:r>
      <w:r w:rsidRPr="005061B3">
        <w:t xml:space="preserve"> use of chlorpyrifos chemical products containing chlorpyrifos may result in exposure of non-professionals and children at levels that exceed the margin considered adequately protective, </w:t>
      </w:r>
      <w:r>
        <w:t xml:space="preserve">as detailed in </w:t>
      </w:r>
      <w:r w:rsidRPr="00F70C36">
        <w:rPr>
          <w:i/>
          <w:iCs/>
        </w:rPr>
        <w:t>Reconsideration of chlorpyrifos: Residential exposure assessment and risk characterisation report</w:t>
      </w:r>
      <w:r>
        <w:rPr>
          <w:i/>
          <w:iCs/>
        </w:rPr>
        <w:t>,</w:t>
      </w:r>
      <w:r>
        <w:t xml:space="preserve"> </w:t>
      </w:r>
      <w:r w:rsidRPr="005061B3">
        <w:t xml:space="preserve">unless </w:t>
      </w:r>
      <w:r>
        <w:t xml:space="preserve">they are used in accordance with </w:t>
      </w:r>
      <w:r w:rsidRPr="005061B3">
        <w:t>the following instructions:</w:t>
      </w:r>
    </w:p>
    <w:p w14:paraId="106AA197" w14:textId="77777777" w:rsidR="00BC0901" w:rsidRPr="00981B6A" w:rsidRDefault="00BC0901" w:rsidP="00BC0901">
      <w:pPr>
        <w:pStyle w:val="StatementofReasonsLevel5"/>
        <w:rPr>
          <w:i/>
          <w:iCs/>
        </w:rPr>
      </w:pPr>
      <w:r w:rsidRPr="00981B6A">
        <w:rPr>
          <w:i/>
          <w:iCs/>
        </w:rPr>
        <w:t>“</w:t>
      </w:r>
      <w:r w:rsidRPr="00981B6A">
        <w:rPr>
          <w:i/>
          <w:iCs/>
        </w:rPr>
        <w:t>THIS PRODUCT IS TOO HAZARDOUS FOR USE BY HOUSEHOLDERS.</w:t>
      </w:r>
      <w:r w:rsidRPr="00981B6A">
        <w:rPr>
          <w:i/>
          <w:iCs/>
        </w:rPr>
        <w:t>”</w:t>
      </w:r>
    </w:p>
    <w:p w14:paraId="65C5DE4B" w14:textId="77777777" w:rsidR="00BC0901" w:rsidRPr="00981B6A" w:rsidRDefault="00BC0901" w:rsidP="00BC0901">
      <w:pPr>
        <w:pStyle w:val="StatementofReasonsLevel5"/>
        <w:rPr>
          <w:i/>
          <w:iCs/>
        </w:rPr>
      </w:pPr>
      <w:r w:rsidRPr="00981B6A">
        <w:rPr>
          <w:i/>
          <w:iCs/>
        </w:rPr>
        <w:t>“</w:t>
      </w:r>
      <w:r w:rsidRPr="00981B6A">
        <w:rPr>
          <w:i/>
          <w:iCs/>
        </w:rPr>
        <w:t>DO NOT use in or around publicly accessible residential, public or commercial areas.</w:t>
      </w:r>
      <w:r w:rsidRPr="00981B6A">
        <w:rPr>
          <w:i/>
          <w:iCs/>
        </w:rPr>
        <w:t>”</w:t>
      </w:r>
    </w:p>
    <w:p w14:paraId="72EDD38B" w14:textId="77777777" w:rsidR="00BC0901" w:rsidRPr="00981B6A" w:rsidRDefault="00BC0901" w:rsidP="00BC0901">
      <w:pPr>
        <w:pStyle w:val="StatementofReasonsLevel5"/>
        <w:rPr>
          <w:i/>
          <w:iCs/>
        </w:rPr>
      </w:pPr>
      <w:r w:rsidRPr="00981B6A">
        <w:rPr>
          <w:i/>
          <w:iCs/>
        </w:rPr>
        <w:t>“</w:t>
      </w:r>
      <w:r w:rsidRPr="00981B6A">
        <w:rPr>
          <w:i/>
          <w:iCs/>
        </w:rPr>
        <w:t>DO NOT use in areas accessible to children.</w:t>
      </w:r>
      <w:r w:rsidRPr="00981B6A">
        <w:rPr>
          <w:i/>
          <w:iCs/>
        </w:rPr>
        <w:t>”</w:t>
      </w:r>
    </w:p>
    <w:p w14:paraId="28D967EB" w14:textId="77777777" w:rsidR="00BC0901" w:rsidRPr="00AB1C24" w:rsidRDefault="00BC0901" w:rsidP="00BC0901">
      <w:pPr>
        <w:pStyle w:val="StatementofReasonsLevel3"/>
      </w:pPr>
      <w:r w:rsidRPr="00AB1C24">
        <w:t>T</w:t>
      </w:r>
      <w:r w:rsidRPr="00AB1C24">
        <w:lastRenderedPageBreak/>
        <w:t xml:space="preserve">he APVMA is </w:t>
      </w:r>
      <w:r w:rsidRPr="00AB1C24">
        <w:rPr>
          <w:b/>
          <w:bCs/>
        </w:rPr>
        <w:t>not satisfied</w:t>
      </w:r>
      <w:r w:rsidRPr="00AB1C24">
        <w:t xml:space="preserve"> that the instructions for use of chlorpyrifos chemical products would not be likely to have an effect that is harmful to human being for the following reasons:</w:t>
      </w:r>
    </w:p>
    <w:p w14:paraId="377475EB" w14:textId="77777777" w:rsidR="00BC0901" w:rsidRPr="008B05B8" w:rsidRDefault="00BC0901" w:rsidP="00BC0901">
      <w:pPr>
        <w:pStyle w:val="StatementofReasonsLevel4"/>
      </w:pPr>
      <w:r w:rsidRPr="00AB1C24">
        <w:t>The instructions for use of chlorpyrifos chemical products in the following situations</w:t>
      </w:r>
      <w:r w:rsidRPr="00AB1C24" w:rsidDel="00BF06D3">
        <w:t xml:space="preserve"> </w:t>
      </w:r>
      <w:r w:rsidRPr="00AB1C24">
        <w:t>may result in chlorpyrifos residues levels that exceed the ARfD, using the National Estimated Dietary Intake calculat</w:t>
      </w:r>
      <w:r w:rsidRPr="008B05B8">
        <w:t>ion, and pose an acute dietary exposure concern:</w:t>
      </w:r>
    </w:p>
    <w:p w14:paraId="09DC8028" w14:textId="77777777" w:rsidR="00BC0901" w:rsidRPr="008B05B8" w:rsidRDefault="00BC0901" w:rsidP="00BC0901">
      <w:pPr>
        <w:pStyle w:val="StatementofReasonsLevel5"/>
      </w:pPr>
      <w:r w:rsidRPr="008B05B8">
        <w:t>use on pome fruit (apples and pears) at an application rate of 50</w:t>
      </w:r>
      <w:r w:rsidRPr="008B05B8">
        <w:t> </w:t>
      </w:r>
      <w:r w:rsidRPr="008B05B8">
        <w:t>g ac/100</w:t>
      </w:r>
      <w:r w:rsidRPr="008B05B8">
        <w:t> </w:t>
      </w:r>
      <w:r w:rsidRPr="008B05B8">
        <w:t>L.</w:t>
      </w:r>
    </w:p>
    <w:p w14:paraId="6B2D3274" w14:textId="77777777" w:rsidR="00BC0901" w:rsidRPr="008B05B8" w:rsidRDefault="00BC0901" w:rsidP="00BC0901">
      <w:pPr>
        <w:pStyle w:val="StatementofReasonsLevel5"/>
      </w:pPr>
      <w:r w:rsidRPr="008B05B8">
        <w:t>use on chard (silver beet) for control of vegetable weevil at 400</w:t>
      </w:r>
      <w:r w:rsidRPr="008B05B8">
        <w:t> </w:t>
      </w:r>
      <w:r w:rsidRPr="008B05B8">
        <w:t>g ac/ha.</w:t>
      </w:r>
    </w:p>
    <w:p w14:paraId="3FF5879F" w14:textId="77777777" w:rsidR="00BC0901" w:rsidRPr="008B05B8" w:rsidRDefault="00BC0901" w:rsidP="00BC0901">
      <w:pPr>
        <w:pStyle w:val="StatementofReasonsLevel5"/>
      </w:pPr>
      <w:r w:rsidRPr="008B05B8">
        <w:t>use on cucumbers at an application rate that exceed 750</w:t>
      </w:r>
      <w:r w:rsidRPr="008B05B8">
        <w:t> </w:t>
      </w:r>
      <w:r w:rsidRPr="008B05B8">
        <w:t>g ac/ha.</w:t>
      </w:r>
    </w:p>
    <w:p w14:paraId="4960C5CA" w14:textId="77777777" w:rsidR="00BC0901" w:rsidRPr="008B05B8" w:rsidRDefault="00BC0901" w:rsidP="00BC0901">
      <w:pPr>
        <w:pStyle w:val="StatementofReasonsLevel5"/>
      </w:pPr>
      <w:r w:rsidRPr="008B05B8">
        <w:t>use on kiwifruit with edible peel.</w:t>
      </w:r>
    </w:p>
    <w:p w14:paraId="2090A6DC" w14:textId="77777777" w:rsidR="00BC0901" w:rsidRPr="008B05B8" w:rsidRDefault="00BC0901" w:rsidP="00BC0901">
      <w:pPr>
        <w:pStyle w:val="StatementofReasonsLevel4"/>
      </w:pPr>
      <w:r w:rsidRPr="008B05B8">
        <w:t>There is insufficient information to assess the level of chlorpyrifos residues that are expected from the use of chemical products containing chlorpyrifos in accordance with instructions in the following situations:</w:t>
      </w:r>
    </w:p>
    <w:p w14:paraId="685DFC8B" w14:textId="77777777" w:rsidR="00BC0901" w:rsidRPr="008B05B8" w:rsidRDefault="00BC0901" w:rsidP="00BC0901">
      <w:pPr>
        <w:pStyle w:val="StatementofReasonsLevel5"/>
      </w:pPr>
      <w:r w:rsidRPr="008B05B8">
        <w:t>post-planting, foliar use on brassica vegetables.</w:t>
      </w:r>
    </w:p>
    <w:p w14:paraId="78AE4A4B" w14:textId="77777777" w:rsidR="00BC0901" w:rsidRPr="008B05B8" w:rsidRDefault="00BC0901" w:rsidP="00BC0901">
      <w:pPr>
        <w:pStyle w:val="StatementofReasonsLevel5"/>
      </w:pPr>
      <w:r w:rsidRPr="008B05B8">
        <w:t>post-planting, foliar use on root and tuber vegetables other than potato.</w:t>
      </w:r>
    </w:p>
    <w:p w14:paraId="51650B5E" w14:textId="77777777" w:rsidR="00BC0901" w:rsidRPr="008B05B8" w:rsidRDefault="00BC0901" w:rsidP="00BC0901">
      <w:pPr>
        <w:pStyle w:val="StatementofReasonsLevel5"/>
      </w:pPr>
      <w:r w:rsidRPr="008B05B8">
        <w:t>use on cucurbits other than cucumber.</w:t>
      </w:r>
    </w:p>
    <w:p w14:paraId="2C71F32F" w14:textId="77777777" w:rsidR="00BC0901" w:rsidRPr="008B05B8" w:rsidRDefault="00BC0901" w:rsidP="00BC0901">
      <w:pPr>
        <w:pStyle w:val="StatementofReasonsLevel5"/>
      </w:pPr>
      <w:r w:rsidRPr="008B05B8">
        <w:t>foliar use on peaches.</w:t>
      </w:r>
    </w:p>
    <w:p w14:paraId="2A8B2A57" w14:textId="77777777" w:rsidR="00BC0901" w:rsidRPr="008B05B8" w:rsidRDefault="00BC0901" w:rsidP="00BC0901">
      <w:pPr>
        <w:pStyle w:val="StatementofReasonsLevel5"/>
      </w:pPr>
      <w:r w:rsidRPr="008B05B8">
        <w:t>pre-emergent application on oilseeds (except cotton and canola) at a maximum application rate of 110</w:t>
      </w:r>
      <w:r w:rsidRPr="008B05B8">
        <w:t> </w:t>
      </w:r>
      <w:r w:rsidRPr="008B05B8">
        <w:t>g ac/ha.</w:t>
      </w:r>
    </w:p>
    <w:p w14:paraId="37E42465" w14:textId="77777777" w:rsidR="00BC0901" w:rsidRPr="008B05B8" w:rsidRDefault="00BC0901" w:rsidP="00BC0901">
      <w:pPr>
        <w:pStyle w:val="StatementofReasonsLevel5"/>
      </w:pPr>
      <w:r w:rsidRPr="008B05B8">
        <w:t>use on commercial turf.</w:t>
      </w:r>
    </w:p>
    <w:p w14:paraId="465519E5" w14:textId="77777777" w:rsidR="00BC0901" w:rsidRPr="008B05B8" w:rsidRDefault="00BC0901" w:rsidP="00BC0901">
      <w:pPr>
        <w:pStyle w:val="StatementofReasonsLevel4"/>
      </w:pPr>
      <w:r w:rsidRPr="008B05B8">
        <w:t>The instructions for use, including the withholding periods, for chlorpyrifos chemical products</w:t>
      </w:r>
      <w:r w:rsidRPr="008B05B8">
        <w:rPr>
          <w:color w:val="FF0000"/>
        </w:rPr>
        <w:t xml:space="preserve"> </w:t>
      </w:r>
      <w:r w:rsidRPr="008B05B8">
        <w:t xml:space="preserve">may result in unacceptable levels of finite residues in food crops and crops that may be fed to animals, as set out in the </w:t>
      </w:r>
      <w:r w:rsidRPr="008B05B8">
        <w:rPr>
          <w:i/>
          <w:iCs/>
        </w:rPr>
        <w:t xml:space="preserve">Chlorpyrifos Review Technical Report </w:t>
      </w:r>
      <w:r w:rsidRPr="008B05B8">
        <w:t>and</w:t>
      </w:r>
      <w:r w:rsidRPr="008B05B8">
        <w:rPr>
          <w:i/>
          <w:iCs/>
        </w:rPr>
        <w:t xml:space="preserve"> the Chlorpyrifos preliminary review findings report on additional residues data</w:t>
      </w:r>
      <w:r w:rsidRPr="008B05B8">
        <w:t>.</w:t>
      </w:r>
    </w:p>
    <w:p w14:paraId="49CF52E9" w14:textId="77777777" w:rsidR="00BC0901" w:rsidRPr="008B05B8" w:rsidRDefault="00BC0901" w:rsidP="00BC0901">
      <w:pPr>
        <w:pStyle w:val="StatementofReasonsLevel3"/>
      </w:pPr>
      <w:r w:rsidRPr="008B05B8">
        <w:t xml:space="preserve">The APVMA is satisfied that use of chlorpyrifos chemical products in accordance with instructions would not have an unintended effect that is harmful to target crops and animals based on the history of use of chlorpyrifos chemical products and the fact that no in-crop, off target crop or livestock adverse experience reports have been received by the Adverse Experience Reporting Program of the APVMA, which were considered likely to be caused by product use according to label directions, as set out in the </w:t>
      </w:r>
      <w:r w:rsidRPr="008B05B8">
        <w:rPr>
          <w:i/>
          <w:iCs/>
        </w:rPr>
        <w:t>Chlorpyrifos Review Technical Report.</w:t>
      </w:r>
    </w:p>
    <w:p w14:paraId="31ACA3FD" w14:textId="77777777" w:rsidR="00BC0901" w:rsidRPr="008B05B8" w:rsidRDefault="00BC0901" w:rsidP="00BC0901">
      <w:pPr>
        <w:pStyle w:val="StatementofReasonsLevel3"/>
      </w:pPr>
      <w:r w:rsidRPr="008B05B8">
        <w:t xml:space="preserve">The APVMA is </w:t>
      </w:r>
      <w:r w:rsidRPr="008B05B8">
        <w:rPr>
          <w:b/>
          <w:bCs/>
        </w:rPr>
        <w:t>not satisfied</w:t>
      </w:r>
      <w:r w:rsidRPr="008B05B8">
        <w:t xml:space="preserve"> that the use of chlorpyrifos chemical products in accordance with instructions would not be likely to have an unintended effect that is harmful to non-target species, based on the findings in the </w:t>
      </w:r>
      <w:r w:rsidRPr="008B05B8">
        <w:rPr>
          <w:i/>
          <w:iCs/>
        </w:rPr>
        <w:t xml:space="preserve">Chlorpyrifos Review Technical Report </w:t>
      </w:r>
      <w:r w:rsidRPr="008B05B8">
        <w:t>that</w:t>
      </w:r>
      <w:r w:rsidRPr="008B05B8">
        <w:rPr>
          <w:i/>
          <w:iCs/>
        </w:rPr>
        <w:t xml:space="preserve"> </w:t>
      </w:r>
      <w:r w:rsidRPr="008B05B8">
        <w:t xml:space="preserve">non-target species may be exposed to chlorpyrifos levels that exceed the regulatory acceptable levels. </w:t>
      </w:r>
    </w:p>
    <w:p w14:paraId="471BF79A" w14:textId="77777777" w:rsidR="00BC0901" w:rsidRPr="008B05B8" w:rsidRDefault="00BC0901" w:rsidP="00BC0901">
      <w:pPr>
        <w:pStyle w:val="StatementofReasonsLevel3"/>
      </w:pPr>
      <w:r w:rsidRPr="008B05B8">
        <w:t xml:space="preserve">The APVMA is satisfied that, following variation to the instructions for use of chlorpyrifos chemical products as proposed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t xml:space="preserve">and </w:t>
      </w:r>
      <w:r w:rsidRPr="008B05B8">
        <w:fldChar w:fldCharType="begin"/>
      </w:r>
      <w:r w:rsidRPr="008B05B8">
        <w:instrText xml:space="preserve"> REF _Ref151488885 \w \h </w:instrText>
      </w:r>
      <w:r>
        <w:instrText xml:space="preserve"> \* MERGEFORMAT </w:instrText>
      </w:r>
      <w:r w:rsidRPr="008B05B8">
        <w:fldChar w:fldCharType="separate"/>
      </w:r>
      <w:r w:rsidRPr="008B05B8">
        <w:t>53)</w:t>
      </w:r>
      <w:r w:rsidRPr="008B05B8">
        <w:fldChar w:fldCharType="end"/>
      </w:r>
      <w:r w:rsidRPr="008B05B8">
        <w:t>, below, no additional instructions for use are required to ensure that spray drift exposure for natural aquatic areas, pollinators, vegetation, bystander and livestock a</w:t>
      </w:r>
      <w:r w:rsidRPr="008B05B8">
        <w:lastRenderedPageBreak/>
        <w:t xml:space="preserve">reas does not exceed the regulatory acceptable levels, as set out in the </w:t>
      </w:r>
      <w:r w:rsidRPr="008B05B8">
        <w:rPr>
          <w:i/>
          <w:iCs/>
        </w:rPr>
        <w:t>Chlorpyrifos Review Technical Report.</w:t>
      </w:r>
    </w:p>
    <w:p w14:paraId="16F6AEDB" w14:textId="77777777" w:rsidR="00BC0901" w:rsidRPr="008B05B8" w:rsidRDefault="00BC0901" w:rsidP="00BC0901">
      <w:pPr>
        <w:pStyle w:val="StatementofReasonsLevel3"/>
      </w:pPr>
      <w:bookmarkStart w:id="138" w:name="_Ref151456919"/>
      <w:r w:rsidRPr="008B05B8">
        <w:t xml:space="preserve">The APVMA is </w:t>
      </w:r>
      <w:r w:rsidRPr="008B05B8">
        <w:rPr>
          <w:b/>
          <w:bCs/>
        </w:rPr>
        <w:t>not satisfied</w:t>
      </w:r>
      <w:r w:rsidRPr="008B05B8">
        <w:t xml:space="preserve"> that the composition and purity of the chlorpyrifos active constituent entered into the Register for each chlorpyrifos chemical product remains appropriate, noting the proposal to increase in the chlorpyrifos minimum purity requirements from 940</w:t>
      </w:r>
      <w:r w:rsidRPr="008B05B8">
        <w:t> </w:t>
      </w:r>
      <w:r w:rsidRPr="008B05B8">
        <w:t xml:space="preserve">g/kg minimum to 970 g/kg minimum, as detailed in the </w:t>
      </w:r>
      <w:r w:rsidRPr="008B05B8">
        <w:rPr>
          <w:i/>
          <w:iCs/>
        </w:rPr>
        <w:t>Chlorpyrifos Review Technical Report.</w:t>
      </w:r>
      <w:bookmarkEnd w:id="138"/>
    </w:p>
    <w:p w14:paraId="109ECE38" w14:textId="77777777" w:rsidR="00BC0901" w:rsidRPr="008B05B8" w:rsidRDefault="00BC0901" w:rsidP="00BC0901">
      <w:pPr>
        <w:pStyle w:val="StatementofReasonsLevel3"/>
      </w:pPr>
      <w:bookmarkStart w:id="139" w:name="_Hlk152590516"/>
      <w:r w:rsidRPr="008B05B8">
        <w:t xml:space="preserve">The APVMA is </w:t>
      </w:r>
      <w:r w:rsidRPr="008B05B8">
        <w:rPr>
          <w:b/>
          <w:bCs/>
        </w:rPr>
        <w:t>not satisfied</w:t>
      </w:r>
      <w:r w:rsidRPr="008B05B8">
        <w:t xml:space="preserve"> that the distinguishing name for all chlorpyrifos chemical products remain appropriate, noting the proposed variations to the instructions for use detailed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t xml:space="preserve">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of this statement of reasons and in the </w:t>
      </w:r>
      <w:r w:rsidRPr="008B05B8">
        <w:rPr>
          <w:i/>
          <w:iCs/>
        </w:rPr>
        <w:t>Chlorpyrifos Review Technical Report</w:t>
      </w:r>
      <w:r w:rsidRPr="008B05B8">
        <w:t xml:space="preserve"> would result in the name being misleading.</w:t>
      </w:r>
    </w:p>
    <w:bookmarkEnd w:id="139"/>
    <w:p w14:paraId="3759F8D6" w14:textId="77777777" w:rsidR="00BC0901" w:rsidRPr="008B05B8" w:rsidRDefault="00BC0901" w:rsidP="00BC0901">
      <w:pPr>
        <w:pStyle w:val="StatementofReasonsLevel3"/>
        <w:rPr>
          <w:color w:val="000000" w:themeColor="text1"/>
        </w:rPr>
      </w:pPr>
      <w:r w:rsidRPr="008B05B8">
        <w:rPr>
          <w:color w:val="000000" w:themeColor="text1"/>
        </w:rPr>
        <w:t>The APVMA is satisfied that all other relevant particulars that are entered in the Register for chlorpyrifos chemical products remain appropriate.</w:t>
      </w:r>
    </w:p>
    <w:p w14:paraId="11ABEFF4" w14:textId="77777777" w:rsidR="00BC0901" w:rsidRPr="008B05B8" w:rsidRDefault="00BC0901" w:rsidP="00BC0901">
      <w:pPr>
        <w:pStyle w:val="StatementofReasonsLevel2"/>
      </w:pPr>
      <w:r w:rsidRPr="008B05B8">
        <w:t>Section 5A(3)(</w:t>
      </w:r>
      <w:proofErr w:type="gramStart"/>
      <w:r w:rsidRPr="008B05B8">
        <w:t>a)(</w:t>
      </w:r>
      <w:proofErr w:type="gramEnd"/>
      <w:r w:rsidRPr="008B05B8">
        <w:t xml:space="preserve">via) of the Agvet Code </w:t>
      </w:r>
      <w:r w:rsidRPr="008B05B8">
        <w:t>–</w:t>
      </w:r>
      <w:r w:rsidRPr="008B05B8">
        <w:t xml:space="preserve"> whether the product conforms, or would conform, to any standard made for the product under section 6E to the extent that the standard relates to matters covered by subsection (1).</w:t>
      </w:r>
    </w:p>
    <w:p w14:paraId="0C211EB0" w14:textId="77777777" w:rsidR="00BC0901" w:rsidRPr="008B05B8" w:rsidRDefault="00BC0901" w:rsidP="00BC0901">
      <w:pPr>
        <w:pStyle w:val="StatementofReasonsLevel3"/>
      </w:pPr>
      <w:r w:rsidRPr="008B05B8">
        <w:t xml:space="preserve">There are no standards made under section 6E which are relevant to the safety of chemical products containing chlorpyrifos. </w:t>
      </w:r>
    </w:p>
    <w:p w14:paraId="6DA2FE82" w14:textId="77777777" w:rsidR="00BC0901" w:rsidRPr="008B05B8" w:rsidRDefault="00BC0901" w:rsidP="00BC0901">
      <w:pPr>
        <w:pStyle w:val="StatementofReasonsLevel2"/>
      </w:pPr>
      <w:r w:rsidRPr="008B05B8">
        <w:t xml:space="preserve">Section 5A(3)(a)(vii) of the Agvet Code </w:t>
      </w:r>
      <w:r w:rsidRPr="008B05B8">
        <w:t>–</w:t>
      </w:r>
      <w:r w:rsidRPr="008B05B8">
        <w:t xml:space="preserve"> any matters prescribed by the regulations.</w:t>
      </w:r>
    </w:p>
    <w:p w14:paraId="210AA063" w14:textId="77777777" w:rsidR="00BC0901" w:rsidRPr="008B05B8" w:rsidRDefault="00BC0901" w:rsidP="00BC0901">
      <w:pPr>
        <w:pStyle w:val="StatementofReasonsLevel3"/>
      </w:pPr>
      <w:r w:rsidRPr="008B05B8">
        <w:t>Regulation 8AB(1)(a) of the Agvet Regulations prescribes the method of analysis (if any) of the chemical composition and form of the constituents of the chemical product.</w:t>
      </w:r>
    </w:p>
    <w:p w14:paraId="2FB7C3D1" w14:textId="77777777" w:rsidR="00BC0901" w:rsidRPr="008B05B8" w:rsidRDefault="00BC0901" w:rsidP="00BC0901">
      <w:pPr>
        <w:pStyle w:val="StatementofReasonsLevel4"/>
      </w:pPr>
      <w:r w:rsidRPr="008B05B8">
        <w:t>The APVMA has considered the existing registration records in having regard to the method of analysis of the chemical composition and form of the constituents of chlorpyrifos chemical products. The APVMA remains satisfied of the method of analysis.</w:t>
      </w:r>
    </w:p>
    <w:p w14:paraId="37DFF833" w14:textId="77777777" w:rsidR="00BC0901" w:rsidRPr="008B05B8" w:rsidRDefault="00BC0901" w:rsidP="00BC0901">
      <w:pPr>
        <w:pStyle w:val="StatementofReasonsLevel3"/>
      </w:pPr>
      <w:r w:rsidRPr="008B05B8">
        <w:t>Regulations 8AB(1)(b) and (c) of the Agvet Regulations prescribe, respectively, that for a product manufactured in Australia</w:t>
      </w:r>
      <w:r w:rsidRPr="008B05B8">
        <w:t>—</w:t>
      </w:r>
      <w:r w:rsidRPr="008B05B8">
        <w:t>whether each step in the manufacture of the product complies, or will comply, with the manufacturing principles and the Australian GMP Code, and for a product manufactured outside Australia</w:t>
      </w:r>
      <w:r w:rsidRPr="008B05B8">
        <w:t>—</w:t>
      </w:r>
      <w:r w:rsidRPr="008B05B8">
        <w:t>whether each step in the manufacture of the product complies, or will comply, with a standard that the APVMA has determined is comparable to the manufacturing principles and the Australian GMP Code.</w:t>
      </w:r>
    </w:p>
    <w:p w14:paraId="26419D1D" w14:textId="77777777" w:rsidR="00BC0901" w:rsidRPr="008B05B8" w:rsidRDefault="00BC0901" w:rsidP="00BC0901">
      <w:pPr>
        <w:pStyle w:val="StatementofReasonsLevel4"/>
      </w:pPr>
      <w:r w:rsidRPr="008B05B8">
        <w:t>The APVMA is satisfied that the veterinary chemical product containing chlorpyrifos complies with the requirements of regulations 8AB(1)(b) and (c) of the Agvet Regulations.</w:t>
      </w:r>
    </w:p>
    <w:p w14:paraId="3E351A2E" w14:textId="77777777" w:rsidR="00BC0901" w:rsidRPr="008B05B8" w:rsidRDefault="00BC0901" w:rsidP="00BC0901">
      <w:pPr>
        <w:pStyle w:val="StatementofReasonsLevel4"/>
      </w:pPr>
      <w:r w:rsidRPr="008B05B8">
        <w:t>In accordance with regulation 8</w:t>
      </w:r>
      <w:proofErr w:type="gramStart"/>
      <w:r w:rsidRPr="008B05B8">
        <w:t>AB(</w:t>
      </w:r>
      <w:proofErr w:type="gramEnd"/>
      <w:r w:rsidRPr="008B05B8">
        <w:t>2), regulations 8AB(1)(b) and (c) of the Agvet Regulations does not apply to agricultural chemical products as prescribed under regulation 59(1) for the purposes of section 120A of the Agvet Code.</w:t>
      </w:r>
    </w:p>
    <w:p w14:paraId="163A3CD7" w14:textId="77777777" w:rsidR="00BC0901" w:rsidRPr="008B05B8" w:rsidRDefault="00BC0901" w:rsidP="00BC0901">
      <w:pPr>
        <w:pStyle w:val="StatementofReasonsLevel3"/>
      </w:pPr>
      <w:r w:rsidRPr="008B05B8">
        <w:t>Regulations 8AB(1)(d) and (e) of the Agvet Regulations do not apply based on the use patterns of chlorpyrifos products.</w:t>
      </w:r>
    </w:p>
    <w:p w14:paraId="533CCDAF" w14:textId="77777777" w:rsidR="00BC0901" w:rsidRPr="008B05B8" w:rsidRDefault="00BC0901" w:rsidP="00BC0901">
      <w:pPr>
        <w:pStyle w:val="StatementofReasonsLevel3"/>
      </w:pPr>
      <w:r w:rsidRPr="008B05B8">
        <w:t xml:space="preserve">Regulations 8AB(1)(f) of the Agvet Regulations does not apply, as the APVMA is </w:t>
      </w:r>
      <w:r w:rsidRPr="008B05B8">
        <w:rPr>
          <w:b/>
          <w:bCs/>
        </w:rPr>
        <w:t>not satisfied</w:t>
      </w:r>
      <w:r w:rsidRPr="008B05B8">
        <w:t xml:space="preserve"> that the uses of agricultural chemical products containing chlorpyrifos on seeds could be varied to meet the safety c</w:t>
      </w:r>
      <w:r w:rsidRPr="008B05B8">
        <w:lastRenderedPageBreak/>
        <w:t xml:space="preserve">riteria due to the risks to occupational handlers and non-target species, as set out the </w:t>
      </w:r>
      <w:r w:rsidRPr="008B05B8">
        <w:rPr>
          <w:i/>
          <w:iCs/>
        </w:rPr>
        <w:t>Chlorpyrifos Review Technical Report</w:t>
      </w:r>
      <w:r w:rsidRPr="008B05B8">
        <w:t xml:space="preserve"> and in paragraphs </w:t>
      </w:r>
      <w:r w:rsidRPr="008B05B8">
        <w:fldChar w:fldCharType="begin"/>
      </w:r>
      <w:r w:rsidRPr="008B05B8">
        <w:instrText xml:space="preserve"> REF _Ref151478940 \w \h  \* MERGEFORMAT </w:instrText>
      </w:r>
      <w:r w:rsidRPr="008B05B8">
        <w:fldChar w:fldCharType="separate"/>
      </w:r>
      <w:r w:rsidRPr="008B05B8">
        <w:t>31)c)I</w:t>
      </w:r>
      <w:r w:rsidRPr="008B05B8">
        <w:fldChar w:fldCharType="end"/>
      </w:r>
      <w:r w:rsidRPr="008B05B8">
        <w:t xml:space="preserve"> and </w:t>
      </w:r>
      <w:r w:rsidRPr="008B05B8">
        <w:fldChar w:fldCharType="begin"/>
      </w:r>
      <w:r w:rsidRPr="008B05B8">
        <w:instrText xml:space="preserve"> REF _Ref151478944 \w \h  \* MERGEFORMAT </w:instrText>
      </w:r>
      <w:r w:rsidRPr="008B05B8">
        <w:fldChar w:fldCharType="separate"/>
      </w:r>
      <w:r w:rsidRPr="008B05B8">
        <w:t>31)c)III</w:t>
      </w:r>
      <w:r w:rsidRPr="008B05B8">
        <w:fldChar w:fldCharType="end"/>
      </w:r>
      <w:r w:rsidRPr="008B05B8">
        <w:t xml:space="preserve"> </w:t>
      </w:r>
      <w:r w:rsidRPr="008B05B8">
        <w:rPr>
          <w:color w:val="000000" w:themeColor="text1"/>
        </w:rPr>
        <w:t>of this statement of reasons</w:t>
      </w:r>
      <w:r w:rsidRPr="008B05B8">
        <w:t xml:space="preserve">. </w:t>
      </w:r>
    </w:p>
    <w:p w14:paraId="5EAB9AA6" w14:textId="77777777" w:rsidR="00BC0901" w:rsidRPr="008B05B8" w:rsidRDefault="00BC0901" w:rsidP="00BC0901">
      <w:pPr>
        <w:pStyle w:val="StatementofReasonsLevel1"/>
      </w:pPr>
      <w:r w:rsidRPr="008B05B8">
        <w:t>Under section 5A(3)(b) of the Agvet Code, the APVMA may have regard to one or more of the following matters in determining whether a chemical product meets the safety criteria:</w:t>
      </w:r>
    </w:p>
    <w:p w14:paraId="7858B79B" w14:textId="77777777" w:rsidR="00BC0901" w:rsidRPr="008B05B8" w:rsidRDefault="00BC0901" w:rsidP="00BC0901">
      <w:pPr>
        <w:pStyle w:val="StatementofReasonsLevel2"/>
      </w:pPr>
      <w:r w:rsidRPr="008B05B8">
        <w:t xml:space="preserve">Section 5A(3)(b)(i) of the Agvet Code </w:t>
      </w:r>
      <w:r w:rsidRPr="008B05B8">
        <w:t>–</w:t>
      </w:r>
      <w:r w:rsidRPr="008B05B8">
        <w:t xml:space="preserve"> the acceptable daily intake of each constituent contained in the </w:t>
      </w:r>
      <w:proofErr w:type="gramStart"/>
      <w:r w:rsidRPr="008B05B8">
        <w:t>product;</w:t>
      </w:r>
      <w:proofErr w:type="gramEnd"/>
    </w:p>
    <w:p w14:paraId="7E88A553" w14:textId="77777777" w:rsidR="00BC0901" w:rsidRPr="008B05B8" w:rsidRDefault="00BC0901" w:rsidP="00BC0901">
      <w:pPr>
        <w:pStyle w:val="StatementofReasonsLevel3"/>
      </w:pPr>
      <w:r w:rsidRPr="008B05B8">
        <w:t>The APVMA is satisfied the acceptable daily intake of 0.001</w:t>
      </w:r>
      <w:r w:rsidRPr="008B05B8">
        <w:t> </w:t>
      </w:r>
      <w:r w:rsidRPr="008B05B8">
        <w:t>mg/kg bw/day remains appropriate.</w:t>
      </w:r>
    </w:p>
    <w:p w14:paraId="5B3B5045" w14:textId="77777777" w:rsidR="00BC0901" w:rsidRPr="008B05B8" w:rsidRDefault="00BC0901" w:rsidP="00BC0901">
      <w:pPr>
        <w:pStyle w:val="StatementofReasonsLevel2"/>
      </w:pPr>
      <w:r w:rsidRPr="008B05B8">
        <w:t xml:space="preserve">Section 5A(3)(b)(ii) of the Agvet Code </w:t>
      </w:r>
      <w:r w:rsidRPr="008B05B8">
        <w:t>–</w:t>
      </w:r>
      <w:r w:rsidRPr="008B05B8">
        <w:t xml:space="preserve"> any dietary exposure assessment prepared under subsection 82(4) of the </w:t>
      </w:r>
      <w:r w:rsidRPr="008B05B8">
        <w:rPr>
          <w:i/>
          <w:iCs/>
        </w:rPr>
        <w:t>Food Standards Australia New Zealand Act 1991</w:t>
      </w:r>
      <w:r w:rsidRPr="008B05B8">
        <w:t xml:space="preserve"> as a result of any proposed variation notified under section 82(3) of that Act in relation to the product, and any comments on the assessment given to the APVMA under section 82(4) of that Act.</w:t>
      </w:r>
    </w:p>
    <w:p w14:paraId="0D834F4C" w14:textId="77777777" w:rsidR="00BC0901" w:rsidRPr="008B05B8" w:rsidRDefault="00BC0901" w:rsidP="00BC0901">
      <w:pPr>
        <w:pStyle w:val="StatementofReasonsLevel3"/>
      </w:pPr>
      <w:r w:rsidRPr="008B05B8">
        <w:t xml:space="preserve">There has not been a dietary exposure assessment prepared under subsection 82(4) of the </w:t>
      </w:r>
      <w:r w:rsidRPr="008B05B8">
        <w:rPr>
          <w:i/>
          <w:iCs/>
        </w:rPr>
        <w:t>Food Standards Australia New Zealand Act 1991</w:t>
      </w:r>
      <w:r w:rsidRPr="008B05B8">
        <w:t>.</w:t>
      </w:r>
    </w:p>
    <w:p w14:paraId="0185BD20" w14:textId="77777777" w:rsidR="00BC0901" w:rsidRPr="008B05B8" w:rsidRDefault="00BC0901" w:rsidP="00BC0901">
      <w:pPr>
        <w:pStyle w:val="StatementofReasonsLevel2"/>
      </w:pPr>
      <w:r w:rsidRPr="008B05B8">
        <w:t xml:space="preserve">Section 5A(3)(b)(iii) of the Agvet Code </w:t>
      </w:r>
      <w:r w:rsidRPr="008B05B8">
        <w:t>–</w:t>
      </w:r>
      <w:r w:rsidRPr="008B05B8">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02B5360B" w14:textId="77777777" w:rsidR="00BC0901" w:rsidRPr="008B05B8" w:rsidRDefault="00BC0901" w:rsidP="00BC0901">
      <w:pPr>
        <w:pStyle w:val="StatementofReasonsLevel3"/>
      </w:pPr>
      <w:bookmarkStart w:id="140" w:name="_Ref150331627"/>
      <w:r w:rsidRPr="008B05B8">
        <w:t xml:space="preserve">The APVMA is </w:t>
      </w:r>
      <w:r w:rsidRPr="008B05B8">
        <w:rPr>
          <w:b/>
          <w:bCs/>
        </w:rPr>
        <w:t>not satisfied</w:t>
      </w:r>
      <w:r w:rsidRPr="008B05B8">
        <w:t xml:space="preserve"> that sufficient trials or laboratory experiments have been carried out to determine the residues of the chlorpyrifos chemical products expected from use in the following situations, as detailed in the </w:t>
      </w:r>
      <w:r w:rsidRPr="008B05B8">
        <w:rPr>
          <w:i/>
          <w:iCs/>
        </w:rPr>
        <w:t>Chlorpyrifos Review Technical Report</w:t>
      </w:r>
      <w:r w:rsidRPr="008B05B8">
        <w:t xml:space="preserve"> and </w:t>
      </w:r>
      <w:r w:rsidRPr="008B05B8">
        <w:rPr>
          <w:i/>
          <w:iCs/>
        </w:rPr>
        <w:t>Chlorpyrifos preliminary review findings report on additional residues data</w:t>
      </w:r>
      <w:r w:rsidRPr="008B05B8">
        <w:t>:</w:t>
      </w:r>
      <w:bookmarkEnd w:id="140"/>
      <w:r w:rsidRPr="008B05B8">
        <w:t xml:space="preserve"> </w:t>
      </w:r>
    </w:p>
    <w:p w14:paraId="7CE6E70F" w14:textId="77777777" w:rsidR="00BC0901" w:rsidRPr="008B05B8" w:rsidRDefault="00BC0901" w:rsidP="00BC0901">
      <w:pPr>
        <w:pStyle w:val="StatementofReasonsLevel4"/>
      </w:pPr>
      <w:r w:rsidRPr="008B05B8">
        <w:t>post-planting, foliar use on brassica vegetables.</w:t>
      </w:r>
    </w:p>
    <w:p w14:paraId="413B3673" w14:textId="77777777" w:rsidR="00BC0901" w:rsidRPr="008B05B8" w:rsidRDefault="00BC0901" w:rsidP="00BC0901">
      <w:pPr>
        <w:pStyle w:val="StatementofReasonsLevel4"/>
      </w:pPr>
      <w:r w:rsidRPr="008B05B8">
        <w:t>post-planting, foliar use on root and tuber vegetables other than potato.</w:t>
      </w:r>
    </w:p>
    <w:p w14:paraId="17A4BF02" w14:textId="77777777" w:rsidR="00BC0901" w:rsidRPr="008B05B8" w:rsidRDefault="00BC0901" w:rsidP="00BC0901">
      <w:pPr>
        <w:pStyle w:val="StatementofReasonsLevel4"/>
      </w:pPr>
      <w:r w:rsidRPr="008B05B8">
        <w:t>use on cucurbits other than cucumber.</w:t>
      </w:r>
    </w:p>
    <w:p w14:paraId="2640726A" w14:textId="77777777" w:rsidR="00BC0901" w:rsidRPr="008B05B8" w:rsidRDefault="00BC0901" w:rsidP="00BC0901">
      <w:pPr>
        <w:pStyle w:val="StatementofReasonsLevel4"/>
      </w:pPr>
      <w:r w:rsidRPr="008B05B8">
        <w:t>foliar use on peaches.</w:t>
      </w:r>
    </w:p>
    <w:p w14:paraId="11721950" w14:textId="77777777" w:rsidR="00BC0901" w:rsidRPr="008B05B8" w:rsidRDefault="00BC0901" w:rsidP="00BC0901">
      <w:pPr>
        <w:pStyle w:val="StatementofReasonsLevel4"/>
      </w:pPr>
      <w:r w:rsidRPr="008B05B8">
        <w:t>pre-emergent application on oilseeds (except cotton and canola) at a maximum application rate of 110</w:t>
      </w:r>
      <w:r w:rsidRPr="008B05B8">
        <w:t> </w:t>
      </w:r>
      <w:r w:rsidRPr="008B05B8">
        <w:t>g ac/ha.</w:t>
      </w:r>
    </w:p>
    <w:p w14:paraId="6141CC81" w14:textId="77777777" w:rsidR="00BC0901" w:rsidRPr="008B05B8" w:rsidRDefault="00BC0901" w:rsidP="00BC0901">
      <w:pPr>
        <w:pStyle w:val="StatementofReasonsLevel4"/>
      </w:pPr>
      <w:r w:rsidRPr="008B05B8">
        <w:t>use on commercial turf.</w:t>
      </w:r>
    </w:p>
    <w:p w14:paraId="344F64C7" w14:textId="77777777" w:rsidR="00BC0901" w:rsidRPr="008B05B8" w:rsidRDefault="00BC0901" w:rsidP="00BC0901">
      <w:pPr>
        <w:pStyle w:val="StatementofReasonsLevel3"/>
      </w:pPr>
      <w:r w:rsidRPr="008B05B8">
        <w:t xml:space="preserve">The APVMA is satisfied that sufficient trials or laboratory experiments have been carried out to determine an appropriate maximum residues limit (MRL) for the use of chlorpyrifos on remaining approved crops, and that these results show the residues of chlorpyrifos chemical products will not be greater than the maximum limits set, as detailed in the </w:t>
      </w:r>
      <w:r w:rsidRPr="008B05B8">
        <w:rPr>
          <w:i/>
          <w:iCs/>
        </w:rPr>
        <w:t>Chlorpyrifos Review Technical Report</w:t>
      </w:r>
      <w:r w:rsidRPr="008B05B8">
        <w:t xml:space="preserve"> and </w:t>
      </w:r>
      <w:r w:rsidRPr="008B05B8">
        <w:rPr>
          <w:i/>
          <w:iCs/>
        </w:rPr>
        <w:t>Chlorpyrifos preliminary review findings report on additional residues data.</w:t>
      </w:r>
    </w:p>
    <w:p w14:paraId="64DA000E" w14:textId="77777777" w:rsidR="00BC0901" w:rsidRPr="008B05B8" w:rsidRDefault="00BC0901" w:rsidP="00BC0901">
      <w:pPr>
        <w:pStyle w:val="StatementofReasonsLevel2"/>
      </w:pPr>
      <w:r w:rsidRPr="008B05B8">
        <w:t xml:space="preserve">Section 5A(3)(b)(iv) of the Agvet Code </w:t>
      </w:r>
      <w:r w:rsidRPr="008B05B8">
        <w:t>–</w:t>
      </w:r>
      <w:r w:rsidRPr="008B05B8">
        <w:t xml:space="preserve"> the stability of the product.</w:t>
      </w:r>
    </w:p>
    <w:p w14:paraId="1A410A28" w14:textId="77777777" w:rsidR="00BC0901" w:rsidRPr="008B05B8" w:rsidRDefault="00BC0901" w:rsidP="00BC0901">
      <w:pPr>
        <w:pStyle w:val="StatementofReasonsLevel3"/>
      </w:pPr>
      <w:r w:rsidRPr="008B05B8">
        <w:t>There were no concerns identified in relation to the stability of chlorpyrifos chemical products.</w:t>
      </w:r>
    </w:p>
    <w:p w14:paraId="4C2F57AE" w14:textId="77777777" w:rsidR="00BC0901" w:rsidRPr="008B05B8" w:rsidRDefault="00BC0901" w:rsidP="00BC0901">
      <w:pPr>
        <w:pStyle w:val="StatementofReasonsLevel2"/>
      </w:pPr>
      <w:r w:rsidRPr="008B05B8">
        <w:t xml:space="preserve">Section 5A(3)(b)(v) of the Agvet Code </w:t>
      </w:r>
      <w:r w:rsidRPr="008B05B8">
        <w:t>–</w:t>
      </w:r>
      <w:r w:rsidRPr="008B05B8">
        <w:t xml:space="preserve"> the specifications for containers for the product.</w:t>
      </w:r>
    </w:p>
    <w:p w14:paraId="4F437C10" w14:textId="77777777" w:rsidR="00BC0901" w:rsidRPr="008B05B8" w:rsidRDefault="00BC0901" w:rsidP="00BC0901">
      <w:pPr>
        <w:pStyle w:val="StatementofReasonsLevel3"/>
      </w:pPr>
      <w:r w:rsidRPr="008B05B8">
        <w:t>T</w:t>
      </w:r>
      <w:r w:rsidRPr="008B05B8">
        <w:lastRenderedPageBreak/>
        <w:t>here were no concerns identified in relation to the specifications for containers for chlorpyrifos chemical products.</w:t>
      </w:r>
    </w:p>
    <w:p w14:paraId="6AFB4116" w14:textId="77777777" w:rsidR="00BC0901" w:rsidRPr="008B05B8" w:rsidRDefault="00BC0901" w:rsidP="00BC0901">
      <w:pPr>
        <w:pStyle w:val="StatementofReasonsLevel2"/>
      </w:pPr>
      <w:r w:rsidRPr="008B05B8">
        <w:t xml:space="preserve">Section 5A(3)(b)(vi) of the Agvet Code </w:t>
      </w:r>
      <w:r w:rsidRPr="008B05B8">
        <w:t>–</w:t>
      </w:r>
      <w:r w:rsidRPr="008B05B8">
        <w:t xml:space="preserve"> such other matters as it thinks relevant.</w:t>
      </w:r>
    </w:p>
    <w:p w14:paraId="43FCC993" w14:textId="77777777" w:rsidR="00BC0901" w:rsidRPr="008B05B8" w:rsidRDefault="00BC0901" w:rsidP="00BC0901">
      <w:pPr>
        <w:pStyle w:val="StatementofReasonsLevel3"/>
      </w:pPr>
      <w:r w:rsidRPr="008B05B8">
        <w:t xml:space="preserve">The APVMA has conducted a dietary exposure assessment for chlorpyrifos chemical products, following variation to the instructions for use of chlorpyrifos chemical products as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t xml:space="preserve">, as set out in the </w:t>
      </w:r>
      <w:r w:rsidRPr="008B05B8">
        <w:rPr>
          <w:i/>
          <w:iCs/>
        </w:rPr>
        <w:t>Chlorpyrifos Review Technical Report.</w:t>
      </w:r>
    </w:p>
    <w:p w14:paraId="53CDEB7C" w14:textId="77777777" w:rsidR="00BC0901" w:rsidRPr="008B05B8" w:rsidRDefault="00BC0901" w:rsidP="00BC0901">
      <w:pPr>
        <w:pStyle w:val="StatementofReasonsLevel3"/>
      </w:pPr>
      <w:r w:rsidRPr="008B05B8">
        <w:t xml:space="preserve">The APVMA is satisfied that, following variation to the instructions for use of chlorpyrifos chemical products as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t>, acute and chronic dietary exposure to chlorpyrifos calculated using the National Estimated Dietary Intake calculation will not exceed the ADI and ARfD for chlorpyrifos and is not likely to have an effect that is harmful to human being.</w:t>
      </w:r>
    </w:p>
    <w:p w14:paraId="1DCFE125" w14:textId="77777777" w:rsidR="00BC0901" w:rsidRPr="008B05B8" w:rsidRDefault="00BC0901" w:rsidP="00BC0901">
      <w:pPr>
        <w:pStyle w:val="StatementofReasonsLevel1"/>
      </w:pPr>
      <w:bookmarkStart w:id="141" w:name="_Ref135323348"/>
      <w:r w:rsidRPr="008B05B8">
        <w:t xml:space="preserve">The APVMA is therefore </w:t>
      </w:r>
      <w:r w:rsidRPr="008B05B8">
        <w:rPr>
          <w:b/>
          <w:bCs/>
        </w:rPr>
        <w:t>not satisfied</w:t>
      </w:r>
      <w:r w:rsidRPr="008B05B8">
        <w:t xml:space="preserve"> that the use of chemical products containing chlorpyrifos, in accordance with instructions approved by the APVMA for the products:</w:t>
      </w:r>
      <w:bookmarkEnd w:id="141"/>
    </w:p>
    <w:p w14:paraId="4AFD0DE6"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690B1901" w14:textId="77777777" w:rsidR="00BC0901" w:rsidRPr="008B05B8" w:rsidRDefault="00BC0901" w:rsidP="00BC0901">
      <w:pPr>
        <w:pStyle w:val="StatementofReasonsLevel2"/>
      </w:pPr>
      <w:r w:rsidRPr="008B05B8">
        <w:t>is not, or would not be, likely to have an effect that is harmful to human beings; and</w:t>
      </w:r>
    </w:p>
    <w:p w14:paraId="69CB1D24" w14:textId="77777777" w:rsidR="00BC0901" w:rsidRPr="008B05B8" w:rsidRDefault="00BC0901" w:rsidP="00BC0901">
      <w:pPr>
        <w:pStyle w:val="StatementofReasonsLevel2"/>
      </w:pPr>
      <w:r w:rsidRPr="008B05B8">
        <w:t xml:space="preserve">is not, or would not be, likely to have an unintended effect that is harmful to animals, plants or things or to the </w:t>
      </w:r>
      <w:proofErr w:type="gramStart"/>
      <w:r w:rsidRPr="008B05B8">
        <w:t>environment</w:t>
      </w:r>
      <w:proofErr w:type="gramEnd"/>
    </w:p>
    <w:p w14:paraId="3029EFDB" w14:textId="77777777" w:rsidR="00BC0901" w:rsidRPr="008B05B8" w:rsidRDefault="00BC0901" w:rsidP="00E30B51">
      <w:pPr>
        <w:pStyle w:val="StatementofReasonsHeading3"/>
      </w:pPr>
      <w:bookmarkStart w:id="142" w:name="_Toc83197585"/>
      <w:bookmarkStart w:id="143" w:name="_Toc135324583"/>
      <w:bookmarkStart w:id="144" w:name="_Toc151629437"/>
      <w:bookmarkStart w:id="145" w:name="_Toc152939291"/>
      <w:bookmarkStart w:id="146" w:name="_Toc152941282"/>
      <w:r w:rsidRPr="008B05B8">
        <w:t xml:space="preserve">Consideration of whether registered chemical products can be varied to meet the safety </w:t>
      </w:r>
      <w:proofErr w:type="gramStart"/>
      <w:r w:rsidRPr="008B05B8">
        <w:t>criteria</w:t>
      </w:r>
      <w:bookmarkEnd w:id="142"/>
      <w:bookmarkEnd w:id="143"/>
      <w:bookmarkEnd w:id="144"/>
      <w:bookmarkEnd w:id="145"/>
      <w:bookmarkEnd w:id="146"/>
      <w:proofErr w:type="gramEnd"/>
    </w:p>
    <w:p w14:paraId="53E36F1D" w14:textId="77777777" w:rsidR="00BC0901" w:rsidRPr="008B05B8" w:rsidRDefault="00BC0901" w:rsidP="00BC0901">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572A7B1C" w14:textId="77777777" w:rsidR="00BC0901" w:rsidRPr="008B05B8" w:rsidRDefault="00BC0901" w:rsidP="00BC0901">
      <w:pPr>
        <w:pStyle w:val="StatementofReasonsLevel1"/>
      </w:pPr>
      <w:bookmarkStart w:id="147" w:name="_Ref135323502"/>
      <w:r w:rsidRPr="008B05B8">
        <w:t>The APVMA has considered whether registered chemical products can be varied in such a way as to meet the safety criteria set out in Section 5</w:t>
      </w:r>
      <w:proofErr w:type="gramStart"/>
      <w:r w:rsidRPr="008B05B8">
        <w:t>A(</w:t>
      </w:r>
      <w:proofErr w:type="gramEnd"/>
      <w:r w:rsidRPr="008B05B8">
        <w:t>1) as follows:</w:t>
      </w:r>
      <w:bookmarkEnd w:id="147"/>
    </w:p>
    <w:p w14:paraId="13C1B744" w14:textId="77777777" w:rsidR="00BC0901" w:rsidRPr="008B05B8" w:rsidRDefault="00BC0901" w:rsidP="00BC0901">
      <w:pPr>
        <w:pStyle w:val="StatementofReasonsLevel2"/>
      </w:pPr>
      <w:bookmarkStart w:id="148" w:name="_Ref151492663"/>
      <w:bookmarkStart w:id="149" w:name="_Ref150186440"/>
      <w:r w:rsidRPr="008B05B8">
        <w:t xml:space="preserve">To address concerns identified in paragraphs </w:t>
      </w:r>
      <w:r w:rsidRPr="008B05B8">
        <w:fldChar w:fldCharType="begin"/>
      </w:r>
      <w:r w:rsidRPr="008B05B8">
        <w:instrText xml:space="preserve"> REF _Ref151451015 \r \h  \* MERGEFORMAT </w:instrText>
      </w:r>
      <w:r w:rsidRPr="008B05B8">
        <w:fldChar w:fldCharType="separate"/>
      </w:r>
      <w:r w:rsidRPr="008B05B8">
        <w:t>27)c)</w:t>
      </w:r>
      <w:r w:rsidRPr="008B05B8">
        <w:fldChar w:fldCharType="end"/>
      </w:r>
      <w:r w:rsidRPr="008B05B8">
        <w:t xml:space="preserve"> and </w:t>
      </w:r>
      <w:r w:rsidRPr="008B05B8">
        <w:fldChar w:fldCharType="begin"/>
      </w:r>
      <w:r w:rsidRPr="008B05B8">
        <w:instrText xml:space="preserve"> REF _Ref151451032 \r \h  \* MERGEFORMAT </w:instrText>
      </w:r>
      <w:r w:rsidRPr="008B05B8">
        <w:fldChar w:fldCharType="separate"/>
      </w:r>
      <w:r w:rsidRPr="008B05B8">
        <w:t>27)d)</w:t>
      </w:r>
      <w:r w:rsidRPr="008B05B8">
        <w:fldChar w:fldCharType="end"/>
      </w:r>
      <w:r w:rsidRPr="008B05B8">
        <w:t>, when considering criteria in sections 5A(3)(a)(iii) and 5A(3)(a)(iv) of the Agvet Code:</w:t>
      </w:r>
      <w:bookmarkEnd w:id="148"/>
    </w:p>
    <w:p w14:paraId="09A07A3B" w14:textId="77777777" w:rsidR="00BC0901" w:rsidRPr="008B05B8" w:rsidRDefault="00BC0901" w:rsidP="00BC0901">
      <w:pPr>
        <w:pStyle w:val="StatementofReasonsLevel3"/>
      </w:pPr>
      <w:bookmarkStart w:id="150" w:name="_Ref151493776"/>
      <w:bookmarkStart w:id="151" w:name="_Ref150339513"/>
      <w:r w:rsidRPr="008B05B8">
        <w:t xml:space="preserve">It is noted that the APVMA is proposing to vary the conditions of the active constituent approvals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to allow affirmation. As such, these sources of active constituent would be retained in the APVMA</w:t>
      </w:r>
      <w:r w:rsidRPr="008B05B8">
        <w:t>’</w:t>
      </w:r>
      <w:r w:rsidRPr="008B05B8">
        <w:t xml:space="preserve">s Record of approved active constituents and could feasibly be used in chlorpyrifos chemical product formulations in line with the </w:t>
      </w:r>
      <w:bookmarkStart w:id="152" w:name="_Hlk152585052"/>
      <w:r w:rsidRPr="008B05B8">
        <w:t xml:space="preserve">condition of registration referred to as the </w:t>
      </w:r>
      <w:r w:rsidRPr="008B05B8">
        <w:t>‘</w:t>
      </w:r>
      <w:r w:rsidRPr="008B05B8">
        <w:t>Agricultural Products must meet the Agricultural Products Active Constituent Quality Assurance Requirements</w:t>
      </w:r>
      <w:r w:rsidRPr="008B05B8">
        <w:t>”</w:t>
      </w:r>
      <w:r w:rsidRPr="008B05B8">
        <w:t xml:space="preserve">, set out in paragraph </w:t>
      </w:r>
      <w:r w:rsidRPr="008B05B8">
        <w:fldChar w:fldCharType="begin"/>
      </w:r>
      <w:r w:rsidRPr="008B05B8">
        <w:instrText xml:space="preserve"> REF _Ref151453939 \w \h  \* MERGEFORMAT </w:instrText>
      </w:r>
      <w:r w:rsidRPr="008B05B8">
        <w:fldChar w:fldCharType="separate"/>
      </w:r>
      <w:r w:rsidRPr="008B05B8">
        <w:t>31)b)</w:t>
      </w:r>
      <w:r w:rsidRPr="008B05B8">
        <w:fldChar w:fldCharType="end"/>
      </w:r>
      <w:r w:rsidRPr="008B05B8">
        <w:t xml:space="preserve"> </w:t>
      </w:r>
      <w:bookmarkEnd w:id="152"/>
      <w:r w:rsidRPr="008B05B8">
        <w:t>below.</w:t>
      </w:r>
      <w:bookmarkEnd w:id="150"/>
    </w:p>
    <w:p w14:paraId="6C7DEAB2" w14:textId="77777777" w:rsidR="00BC0901" w:rsidRPr="008B05B8" w:rsidRDefault="00BC0901" w:rsidP="00BC0901">
      <w:pPr>
        <w:pStyle w:val="StatementofReasonsLevel3"/>
      </w:pPr>
      <w:bookmarkStart w:id="153" w:name="_Ref151493777"/>
      <w:r w:rsidRPr="008B05B8">
        <w:t xml:space="preserve">The APVMA therefore proposes to impose the following condition of registration under section 23(1)(b) of the Agvet Code when </w:t>
      </w:r>
      <w:bookmarkStart w:id="154" w:name="_Hlk151492520"/>
      <w:r w:rsidRPr="008B05B8">
        <w:t>a source of active constituent with a purity of less than 970</w:t>
      </w:r>
      <w:r w:rsidRPr="008B05B8">
        <w:t> </w:t>
      </w:r>
      <w:r w:rsidRPr="008B05B8">
        <w:t xml:space="preserve">g/kg chlorpyrifos was listed in the </w:t>
      </w:r>
      <w:bookmarkStart w:id="155" w:name="_Hlk152583843"/>
      <w:r w:rsidRPr="008B05B8">
        <w:t>product formulation details in existing registration records</w:t>
      </w:r>
      <w:bookmarkEnd w:id="154"/>
      <w:bookmarkEnd w:id="155"/>
      <w:r w:rsidRPr="008B05B8">
        <w:t>.</w:t>
      </w:r>
      <w:bookmarkEnd w:id="153"/>
    </w:p>
    <w:p w14:paraId="35A19085" w14:textId="77777777" w:rsidR="00BC0901" w:rsidRPr="008B05B8" w:rsidRDefault="00BC0901" w:rsidP="00BC0901">
      <w:pPr>
        <w:pStyle w:val="StatementofReasonsLevel4"/>
        <w:rPr>
          <w:i/>
          <w:iCs/>
        </w:rPr>
      </w:pPr>
      <w:r w:rsidRPr="00A20AC3">
        <w:rPr>
          <w:i/>
          <w:iCs/>
        </w:rPr>
        <w:t>“</w:t>
      </w:r>
      <w:r w:rsidRPr="00A20AC3">
        <w:rPr>
          <w:i/>
          <w:iCs/>
        </w:rPr>
        <w:t>Con</w:t>
      </w:r>
      <w:r w:rsidRPr="008B05B8">
        <w:rPr>
          <w:i/>
          <w:iCs/>
        </w:rPr>
        <w:t>dition of registration</w:t>
      </w:r>
    </w:p>
    <w:p w14:paraId="123220DA" w14:textId="77777777" w:rsidR="00BC0901" w:rsidRPr="008B05B8" w:rsidRDefault="00BC0901" w:rsidP="00BC0901">
      <w:pPr>
        <w:pStyle w:val="StatementofReasonsLevel5"/>
        <w:rPr>
          <w:i/>
          <w:iCs/>
        </w:rPr>
      </w:pPr>
      <w:r w:rsidRPr="008B05B8">
        <w:rPr>
          <w:i/>
          <w:iCs/>
        </w:rPr>
        <w:t>W</w:t>
      </w:r>
      <w:r w:rsidRPr="008B05B8">
        <w:rPr>
          <w:i/>
          <w:iCs/>
        </w:rPr>
        <w:lastRenderedPageBreak/>
        <w:t>ithin 1 year of the publication of the section 34AC notice of the chlorpyrifos final regulatory decision, you are required to vary your product registration details to:</w:t>
      </w:r>
    </w:p>
    <w:p w14:paraId="2822F934" w14:textId="77777777" w:rsidR="00BC0901" w:rsidRPr="008B05B8" w:rsidRDefault="00BC0901" w:rsidP="00BC0901">
      <w:pPr>
        <w:pStyle w:val="StatementofReasonsLevel6"/>
        <w:rPr>
          <w:i/>
          <w:iCs/>
        </w:rPr>
      </w:pPr>
      <w:r w:rsidRPr="008B05B8">
        <w:rPr>
          <w:i/>
          <w:iCs/>
        </w:rPr>
        <w:t>Update the formulation details such that the source of chlorpyrifos active constituent within the formulation has a minimum purity of 970 g/kg (or 97.0%). The formulation details provided should include the chlorpyrifos active constituent content that gives the product label claim based on the amended active constituent purity and any corresponding changes to the solvent (or filler) content, where applicable.</w:t>
      </w:r>
    </w:p>
    <w:p w14:paraId="60BF0798" w14:textId="77777777" w:rsidR="00BC0901" w:rsidRPr="008B05B8" w:rsidRDefault="00BC0901" w:rsidP="00BC0901">
      <w:pPr>
        <w:pStyle w:val="StatementofReasonsLevel6"/>
        <w:rPr>
          <w:i/>
          <w:iCs/>
        </w:rPr>
      </w:pPr>
      <w:r w:rsidRPr="008B05B8">
        <w:rPr>
          <w:rStyle w:val="ui-provider"/>
          <w:i/>
          <w:iCs/>
        </w:rPr>
        <w:t xml:space="preserve">Update the conditions of registration. </w:t>
      </w:r>
      <w:bookmarkStart w:id="156" w:name="_Hlk152590864"/>
      <w:r w:rsidRPr="008B05B8">
        <w:rPr>
          <w:rStyle w:val="ui-provider"/>
          <w:i/>
          <w:iCs/>
        </w:rPr>
        <w:t>If a condition of registration imposed under section 23(1)(b) or 23(2) of the Agvet Code is no longer relevant, then the conditions of registration can be varied so as to remove these conditions</w:t>
      </w:r>
      <w:r w:rsidRPr="008B05B8">
        <w:rPr>
          <w:rStyle w:val="ui-provider"/>
        </w:rPr>
        <w:t>.</w:t>
      </w:r>
      <w:bookmarkEnd w:id="156"/>
    </w:p>
    <w:p w14:paraId="1B934BE8" w14:textId="77777777" w:rsidR="00BC0901" w:rsidRPr="008B05B8" w:rsidRDefault="00BC0901" w:rsidP="00BC0901">
      <w:pPr>
        <w:pStyle w:val="StatementofReasonsLevel5"/>
        <w:rPr>
          <w:i/>
          <w:iCs/>
        </w:rPr>
      </w:pPr>
      <w:r w:rsidRPr="008B05B8">
        <w:rPr>
          <w:i/>
          <w:iCs/>
        </w:rPr>
        <w:t xml:space="preserve">Confirmation of the variation must be submitted to chemicalreview@apvma.gov.au by [DATE </w:t>
      </w:r>
      <w:r w:rsidRPr="008B05B8">
        <w:rPr>
          <w:i/>
          <w:iCs/>
        </w:rPr>
        <w:t>–</w:t>
      </w:r>
      <w:r w:rsidRPr="008B05B8">
        <w:rPr>
          <w:i/>
          <w:iCs/>
        </w:rPr>
        <w:t xml:space="preserve"> i.e. 1 year from the publication of the section 34AC notice of the chlorpyrifos final regulatory decision].</w:t>
      </w:r>
      <w:r w:rsidRPr="008B05B8">
        <w:rPr>
          <w:i/>
          <w:iCs/>
        </w:rPr>
        <w:t>”</w:t>
      </w:r>
    </w:p>
    <w:p w14:paraId="7CD3B627" w14:textId="77777777" w:rsidR="00BC0901" w:rsidRPr="008B05B8" w:rsidRDefault="00BC0901" w:rsidP="00BC0901">
      <w:pPr>
        <w:pStyle w:val="StatementofReasonsLevel3"/>
      </w:pPr>
      <w:r w:rsidRPr="008B05B8">
        <w:t>The APVMA also proposes that, under section 23(2) of the Agvet Code, when a source of active constituent with a purity of less than 970 g/kg chlorpyrifos was listed in the product formulation details in existing registration records, chlorpyrifos chemical products may only be registered on the condition that the registration is taken to remain in force for 1</w:t>
      </w:r>
      <w:r w:rsidRPr="008B05B8">
        <w:t> </w:t>
      </w:r>
      <w:r w:rsidRPr="008B05B8">
        <w:t>year from the publication of the section 34AC notice of the chlorpyrifos final regulatory decision.</w:t>
      </w:r>
    </w:p>
    <w:p w14:paraId="6100032E" w14:textId="77777777" w:rsidR="00BC0901" w:rsidRPr="008B05B8" w:rsidRDefault="00BC0901" w:rsidP="00BC0901">
      <w:pPr>
        <w:pStyle w:val="StatementofReasonsLevel2"/>
      </w:pPr>
      <w:bookmarkStart w:id="157" w:name="_Ref151453939"/>
      <w:r w:rsidRPr="008B05B8">
        <w:t xml:space="preserve">To address concerns identified in paragraph </w:t>
      </w:r>
      <w:r w:rsidRPr="008B05B8">
        <w:fldChar w:fldCharType="begin"/>
      </w:r>
      <w:r w:rsidRPr="008B05B8">
        <w:instrText xml:space="preserve"> REF _Ref151453880 \w \h  \* MERGEFORMAT </w:instrText>
      </w:r>
      <w:r w:rsidRPr="008B05B8">
        <w:fldChar w:fldCharType="separate"/>
      </w:r>
      <w:r w:rsidRPr="008B05B8">
        <w:t>27)e)</w:t>
      </w:r>
      <w:r w:rsidRPr="008B05B8">
        <w:fldChar w:fldCharType="end"/>
      </w:r>
      <w:r w:rsidRPr="008B05B8">
        <w:t xml:space="preserve"> when considering the criteria in section 5A(3)(a)(v) of the Agvet Code, the APVMA proposes to vary the conditions referred to as the </w:t>
      </w:r>
      <w:r w:rsidRPr="008B05B8">
        <w:t>‘</w:t>
      </w:r>
      <w:r w:rsidRPr="008B05B8">
        <w:t>Agricultural Products Active Constituent Quality Assurance Requirements</w:t>
      </w:r>
      <w:r w:rsidRPr="008B05B8">
        <w:t>’</w:t>
      </w:r>
      <w:r w:rsidRPr="008B05B8">
        <w:t xml:space="preserve"> so as to substitute the reference to the </w:t>
      </w:r>
      <w:r w:rsidRPr="008B05B8">
        <w:t>“</w:t>
      </w:r>
      <w:r w:rsidRPr="008B05B8">
        <w:t>APVMA standard</w:t>
      </w:r>
      <w:r w:rsidRPr="008B05B8">
        <w:t>”</w:t>
      </w:r>
      <w:r w:rsidRPr="008B05B8">
        <w:t xml:space="preserve"> with the </w:t>
      </w:r>
      <w:r w:rsidRPr="008B05B8">
        <w:rPr>
          <w:i/>
          <w:iCs/>
        </w:rPr>
        <w:t>“</w:t>
      </w:r>
      <w:r w:rsidRPr="008B05B8">
        <w:rPr>
          <w:i/>
          <w:iCs/>
        </w:rPr>
        <w:t>Agricultural and Veterinary Chemicals Code (Agricultural Active Constituents) Standards 2022</w:t>
      </w:r>
      <w:r w:rsidRPr="008B05B8">
        <w:rPr>
          <w:i/>
          <w:iCs/>
        </w:rPr>
        <w:t>”</w:t>
      </w:r>
      <w:r w:rsidRPr="008B05B8">
        <w:t xml:space="preserve"> as follows:</w:t>
      </w:r>
      <w:bookmarkEnd w:id="157"/>
    </w:p>
    <w:p w14:paraId="5886F638" w14:textId="77777777" w:rsidR="00BC0901" w:rsidRPr="008B05B8" w:rsidRDefault="00BC0901" w:rsidP="00BC0901">
      <w:pPr>
        <w:pStyle w:val="StatementofReasonsLevel4"/>
        <w:rPr>
          <w:i/>
          <w:iCs/>
        </w:rPr>
      </w:pPr>
      <w:r w:rsidRPr="008B05B8">
        <w:t>“</w:t>
      </w:r>
      <w:r w:rsidRPr="008B05B8">
        <w:rPr>
          <w:i/>
          <w:iCs/>
        </w:rPr>
        <w:t>Agricultural Products must meet the Agricultural Products Active Constituent Quality Assurance Requirements</w:t>
      </w:r>
    </w:p>
    <w:p w14:paraId="4CA09B82" w14:textId="77777777" w:rsidR="00BC0901" w:rsidRPr="008B05B8" w:rsidRDefault="00BC0901" w:rsidP="00BC0901">
      <w:pPr>
        <w:pStyle w:val="StatementofReasonsLevel5"/>
        <w:rPr>
          <w:i/>
          <w:iCs/>
        </w:rPr>
      </w:pPr>
      <w:r w:rsidRPr="008B05B8">
        <w:rPr>
          <w:i/>
          <w:iCs/>
        </w:rPr>
        <w:t xml:space="preserve">Manufacture of active constituent </w:t>
      </w:r>
      <w:r w:rsidRPr="008B05B8">
        <w:rPr>
          <w:i/>
          <w:iCs/>
        </w:rPr>
        <w:t>–</w:t>
      </w:r>
      <w:r w:rsidRPr="008B05B8">
        <w:rPr>
          <w:i/>
          <w:iCs/>
        </w:rPr>
        <w:t xml:space="preserve"> the registrant must not supply the chemical product, or cause it to be supplied, unless the active constituent contained in the chemical product:</w:t>
      </w:r>
    </w:p>
    <w:p w14:paraId="487AA9E9" w14:textId="77777777" w:rsidR="00BC0901" w:rsidRPr="008B05B8" w:rsidRDefault="00BC0901" w:rsidP="00BC0901">
      <w:pPr>
        <w:pStyle w:val="StatementofReasonsLevel6"/>
        <w:rPr>
          <w:i/>
          <w:iCs/>
          <w:szCs w:val="20"/>
        </w:rPr>
      </w:pPr>
      <w:r w:rsidRPr="008B05B8">
        <w:rPr>
          <w:i/>
          <w:iCs/>
          <w:szCs w:val="20"/>
        </w:rPr>
        <w:t xml:space="preserve">complies with the </w:t>
      </w:r>
      <w:r w:rsidRPr="008B05B8">
        <w:rPr>
          <w:i/>
          <w:iCs/>
        </w:rPr>
        <w:t xml:space="preserve">Agricultural and Veterinary Chemicals Code (Agricultural Active Constituents) Standards 2022 (Active Constituent Standard 2022) </w:t>
      </w:r>
      <w:r w:rsidRPr="008B05B8">
        <w:rPr>
          <w:i/>
          <w:iCs/>
          <w:szCs w:val="20"/>
        </w:rPr>
        <w:t>for that active constituent; and</w:t>
      </w:r>
    </w:p>
    <w:p w14:paraId="24D527C3" w14:textId="77777777" w:rsidR="00BC0901" w:rsidRPr="008B05B8" w:rsidRDefault="00BC0901" w:rsidP="00BC0901">
      <w:pPr>
        <w:pStyle w:val="StatementofReasonsLevel6"/>
        <w:rPr>
          <w:i/>
          <w:iCs/>
        </w:rPr>
      </w:pPr>
      <w:r w:rsidRPr="008B05B8">
        <w:rPr>
          <w:i/>
          <w:iCs/>
        </w:rPr>
        <w:t>was manufactured at a site of manufacture listed in the Record of approved active constituents.</w:t>
      </w:r>
    </w:p>
    <w:p w14:paraId="20632EB2" w14:textId="77777777" w:rsidR="00BC0901" w:rsidRPr="008B05B8" w:rsidRDefault="00BC0901" w:rsidP="00BC0901">
      <w:pPr>
        <w:pStyle w:val="StatementofReasonsLevel5"/>
        <w:rPr>
          <w:i/>
          <w:iCs/>
        </w:rPr>
      </w:pPr>
      <w:r w:rsidRPr="008B05B8">
        <w:rPr>
          <w:i/>
          <w:iCs/>
        </w:rPr>
        <w:t xml:space="preserve">Analysis results </w:t>
      </w:r>
      <w:r w:rsidRPr="008B05B8">
        <w:rPr>
          <w:i/>
          <w:iCs/>
        </w:rPr>
        <w:t>–</w:t>
      </w:r>
      <w:r w:rsidRPr="008B05B8">
        <w:rPr>
          <w:i/>
          <w:iCs/>
        </w:rPr>
        <w:t xml:space="preserve"> the registrant must not supply the chemical product or cause it to be supplied unless the registrant has in its possession prior to the supply of each batch of the chemical product, batch analysis results that show:</w:t>
      </w:r>
    </w:p>
    <w:p w14:paraId="180327C0" w14:textId="77777777" w:rsidR="00BC0901" w:rsidRPr="008B05B8" w:rsidRDefault="00BC0901" w:rsidP="00BC0901">
      <w:pPr>
        <w:pStyle w:val="StatementofReasonsLevel6"/>
        <w:rPr>
          <w:i/>
          <w:iCs/>
        </w:rPr>
      </w:pPr>
      <w:r w:rsidRPr="008B05B8">
        <w:rPr>
          <w:i/>
          <w:iCs/>
        </w:rPr>
        <w:t xml:space="preserve">the active constituent contained in the chemical product complied with the Active Constituent Standard 2022 for that active </w:t>
      </w:r>
      <w:proofErr w:type="gramStart"/>
      <w:r w:rsidRPr="008B05B8">
        <w:rPr>
          <w:i/>
          <w:iCs/>
        </w:rPr>
        <w:t>constituent;</w:t>
      </w:r>
      <w:proofErr w:type="gramEnd"/>
    </w:p>
    <w:p w14:paraId="4C18B65C" w14:textId="77777777" w:rsidR="00BC0901" w:rsidRPr="008B05B8" w:rsidRDefault="00BC0901" w:rsidP="00BC0901">
      <w:pPr>
        <w:pStyle w:val="StatementofReasonsLevel6"/>
        <w:rPr>
          <w:i/>
          <w:iCs/>
        </w:rPr>
      </w:pPr>
      <w:r w:rsidRPr="008B05B8">
        <w:rPr>
          <w:i/>
          <w:iCs/>
        </w:rPr>
        <w:t>if there is a standard for a constituent in the chemical product that is listed in the Active Constituent Standard 2022, that the constituent complies with the Active Constituent Standard 2022 for that constituent; and</w:t>
      </w:r>
    </w:p>
    <w:p w14:paraId="6B18B771" w14:textId="77777777" w:rsidR="00BC0901" w:rsidRPr="008B05B8" w:rsidRDefault="00BC0901" w:rsidP="00BC0901">
      <w:pPr>
        <w:pStyle w:val="StatementofReasonsLevel6"/>
        <w:rPr>
          <w:i/>
          <w:iCs/>
        </w:rPr>
      </w:pPr>
      <w:r w:rsidRPr="008B05B8">
        <w:rPr>
          <w:i/>
          <w:iCs/>
        </w:rPr>
        <w:t>t</w:t>
      </w:r>
      <w:r w:rsidRPr="008B05B8">
        <w:rPr>
          <w:i/>
          <w:iCs/>
        </w:rPr>
        <w:lastRenderedPageBreak/>
        <w:t>he batch number of the active constituent contained in the chemical product.</w:t>
      </w:r>
    </w:p>
    <w:p w14:paraId="2E4269F4" w14:textId="77777777" w:rsidR="00BC0901" w:rsidRPr="008B05B8" w:rsidRDefault="00BC0901" w:rsidP="00BC0901">
      <w:pPr>
        <w:pStyle w:val="StatementofReasonsLevel5"/>
        <w:rPr>
          <w:i/>
          <w:iCs/>
        </w:rPr>
      </w:pPr>
      <w:r w:rsidRPr="008B05B8">
        <w:rPr>
          <w:i/>
          <w:iCs/>
        </w:rPr>
        <w:t xml:space="preserve">Records </w:t>
      </w:r>
      <w:r w:rsidRPr="008B05B8">
        <w:rPr>
          <w:i/>
          <w:iCs/>
        </w:rPr>
        <w:t>–</w:t>
      </w:r>
      <w:r w:rsidRPr="008B05B8">
        <w:rPr>
          <w:i/>
          <w:iCs/>
        </w:rPr>
        <w:t xml:space="preserve"> the registrant must, at or prior to the supply of a batch of the chemical product by the registrant or by another person on behalf of the registrant, make or have in its possession, a record that contains the following information:</w:t>
      </w:r>
    </w:p>
    <w:p w14:paraId="44E791E1" w14:textId="77777777" w:rsidR="00BC0901" w:rsidRPr="008B05B8" w:rsidRDefault="00BC0901" w:rsidP="00BC0901">
      <w:pPr>
        <w:pStyle w:val="StatementofReasonsLevel6"/>
        <w:rPr>
          <w:i/>
          <w:iCs/>
        </w:rPr>
      </w:pPr>
      <w:r w:rsidRPr="008B05B8">
        <w:rPr>
          <w:i/>
          <w:iCs/>
        </w:rPr>
        <w:t>The name of the chemical product.</w:t>
      </w:r>
    </w:p>
    <w:p w14:paraId="02D42F39" w14:textId="77777777" w:rsidR="00BC0901" w:rsidRPr="008B05B8" w:rsidRDefault="00BC0901" w:rsidP="00BC0901">
      <w:pPr>
        <w:pStyle w:val="StatementofReasonsLevel6"/>
        <w:rPr>
          <w:i/>
          <w:iCs/>
        </w:rPr>
      </w:pPr>
      <w:r w:rsidRPr="008B05B8">
        <w:rPr>
          <w:i/>
          <w:iCs/>
        </w:rPr>
        <w:t>The APVMA product number of the chemical product.</w:t>
      </w:r>
    </w:p>
    <w:p w14:paraId="21243FF4" w14:textId="77777777" w:rsidR="00BC0901" w:rsidRPr="008B05B8" w:rsidRDefault="00BC0901" w:rsidP="00BC0901">
      <w:pPr>
        <w:pStyle w:val="StatementofReasonsLevel6"/>
        <w:rPr>
          <w:i/>
          <w:iCs/>
        </w:rPr>
      </w:pPr>
      <w:r w:rsidRPr="008B05B8">
        <w:rPr>
          <w:i/>
          <w:iCs/>
        </w:rPr>
        <w:t>If the chemical product was imported into Australia by another person on behalf of, or pursuant to an arrangement with the registrant, the name and address of that person.</w:t>
      </w:r>
    </w:p>
    <w:p w14:paraId="06B6277F" w14:textId="77777777" w:rsidR="00BC0901" w:rsidRPr="008B05B8" w:rsidRDefault="00BC0901" w:rsidP="00BC0901">
      <w:pPr>
        <w:pStyle w:val="StatementofReasonsLevel6"/>
        <w:rPr>
          <w:i/>
          <w:iCs/>
        </w:rPr>
      </w:pPr>
      <w:r w:rsidRPr="008B05B8">
        <w:rPr>
          <w:i/>
          <w:iCs/>
        </w:rPr>
        <w:t>If the chemical product was manufactured in Australia by another person on behalf of, or pursuant to an arrangement with the registrant, the name and address of that person.</w:t>
      </w:r>
    </w:p>
    <w:p w14:paraId="1515F1EE" w14:textId="77777777" w:rsidR="00BC0901" w:rsidRPr="008B05B8" w:rsidRDefault="00BC0901" w:rsidP="00BC0901">
      <w:pPr>
        <w:pStyle w:val="StatementofReasonsLevel6"/>
        <w:rPr>
          <w:i/>
          <w:iCs/>
        </w:rPr>
      </w:pPr>
      <w:r w:rsidRPr="008B05B8">
        <w:rPr>
          <w:i/>
          <w:iCs/>
        </w:rPr>
        <w:t>The date of importation into, or manufacture in, Australia as the case may be.</w:t>
      </w:r>
    </w:p>
    <w:p w14:paraId="05EEF32F" w14:textId="77777777" w:rsidR="00BC0901" w:rsidRPr="008B05B8" w:rsidRDefault="00BC0901" w:rsidP="00BC0901">
      <w:pPr>
        <w:pStyle w:val="StatementofReasonsLevel6"/>
        <w:rPr>
          <w:i/>
          <w:iCs/>
        </w:rPr>
      </w:pPr>
      <w:r w:rsidRPr="008B05B8">
        <w:rPr>
          <w:i/>
          <w:iCs/>
        </w:rPr>
        <w:t>The batch number of the chemical product from which the supply was made.</w:t>
      </w:r>
    </w:p>
    <w:p w14:paraId="3AF3FCA2" w14:textId="77777777" w:rsidR="00BC0901" w:rsidRPr="008B05B8" w:rsidRDefault="00BC0901" w:rsidP="00BC0901">
      <w:pPr>
        <w:pStyle w:val="StatementofReasonsLevel6"/>
        <w:rPr>
          <w:i/>
          <w:iCs/>
        </w:rPr>
      </w:pPr>
      <w:r w:rsidRPr="008B05B8">
        <w:rPr>
          <w:i/>
          <w:iCs/>
        </w:rPr>
        <w:t xml:space="preserve">The quantity of the chemical product that constitutes the </w:t>
      </w:r>
      <w:proofErr w:type="gramStart"/>
      <w:r w:rsidRPr="008B05B8">
        <w:rPr>
          <w:i/>
          <w:iCs/>
        </w:rPr>
        <w:t>batch</w:t>
      </w:r>
      <w:proofErr w:type="gramEnd"/>
    </w:p>
    <w:p w14:paraId="3D2FB349" w14:textId="77777777" w:rsidR="00BC0901" w:rsidRPr="008B05B8" w:rsidRDefault="00BC0901" w:rsidP="00BC0901">
      <w:pPr>
        <w:pStyle w:val="StatementofReasonsLevel6"/>
        <w:rPr>
          <w:i/>
          <w:iCs/>
        </w:rPr>
      </w:pPr>
      <w:r w:rsidRPr="008B05B8">
        <w:rPr>
          <w:i/>
          <w:iCs/>
        </w:rPr>
        <w:t xml:space="preserve">The batch number, and name and address of the manufacturer of the active constituent contained in the chemical </w:t>
      </w:r>
      <w:proofErr w:type="gramStart"/>
      <w:r w:rsidRPr="008B05B8">
        <w:rPr>
          <w:i/>
          <w:iCs/>
        </w:rPr>
        <w:t>product</w:t>
      </w:r>
      <w:proofErr w:type="gramEnd"/>
    </w:p>
    <w:p w14:paraId="69FDC897" w14:textId="77777777" w:rsidR="00BC0901" w:rsidRPr="008B05B8" w:rsidRDefault="00BC0901" w:rsidP="00BC0901">
      <w:pPr>
        <w:pStyle w:val="StatementofReasonsLevel5"/>
        <w:rPr>
          <w:i/>
          <w:iCs/>
        </w:rPr>
      </w:pPr>
      <w:r w:rsidRPr="008B05B8">
        <w:rPr>
          <w:i/>
          <w:iCs/>
        </w:rPr>
        <w:t>The registrant must produce, or cause to be produced, to the APVMA any batch analysis results or record within 10 working days of the request having been made by the APVMA, or other such period as determined by the APVMA.</w:t>
      </w:r>
    </w:p>
    <w:p w14:paraId="4805373A" w14:textId="77777777" w:rsidR="00BC0901" w:rsidRPr="008B05B8" w:rsidRDefault="00BC0901" w:rsidP="00BC0901">
      <w:pPr>
        <w:pStyle w:val="StatementofReasonsLevel5"/>
        <w:rPr>
          <w:i/>
          <w:iCs/>
        </w:rPr>
      </w:pPr>
      <w:r w:rsidRPr="008B05B8">
        <w:rPr>
          <w:i/>
          <w:iCs/>
        </w:rPr>
        <w:t>The registrant must keep, or cause to be kept, any batch analysis results or record for 2 years after any batch analysis results or record is made.</w:t>
      </w:r>
    </w:p>
    <w:p w14:paraId="0B2474E7" w14:textId="77777777" w:rsidR="00BC0901" w:rsidRPr="008B05B8" w:rsidRDefault="00BC0901" w:rsidP="00BC0901">
      <w:pPr>
        <w:pStyle w:val="StatementofReasonsLevel5"/>
        <w:rPr>
          <w:i/>
          <w:iCs/>
        </w:rPr>
      </w:pPr>
      <w:r w:rsidRPr="008B05B8">
        <w:rPr>
          <w:i/>
          <w:iCs/>
        </w:rPr>
        <w:t xml:space="preserve">Possession of batch analysis results and records </w:t>
      </w:r>
      <w:r w:rsidRPr="008B05B8">
        <w:rPr>
          <w:i/>
          <w:iCs/>
        </w:rPr>
        <w:t>–</w:t>
      </w:r>
      <w:r w:rsidRPr="008B05B8">
        <w:rPr>
          <w:i/>
          <w:iCs/>
        </w:rPr>
        <w:t xml:space="preserve"> for the purposes of these conditions, batch analysis results or records are in the possession of the registrant if batch analysis results or records are:</w:t>
      </w:r>
    </w:p>
    <w:p w14:paraId="10A58AAD" w14:textId="77777777" w:rsidR="00BC0901" w:rsidRPr="008B05B8" w:rsidRDefault="00BC0901" w:rsidP="00BC0901">
      <w:pPr>
        <w:pStyle w:val="StatementofReasonsLevel6"/>
        <w:rPr>
          <w:i/>
          <w:iCs/>
        </w:rPr>
      </w:pPr>
      <w:r w:rsidRPr="008B05B8">
        <w:rPr>
          <w:i/>
          <w:iCs/>
        </w:rPr>
        <w:t>in the possession of the registrant; or</w:t>
      </w:r>
    </w:p>
    <w:p w14:paraId="39C5D0A3" w14:textId="77777777" w:rsidR="00BC0901" w:rsidRPr="008B05B8" w:rsidRDefault="00BC0901" w:rsidP="00BC0901">
      <w:pPr>
        <w:pStyle w:val="StatementofReasonsLevel6"/>
        <w:rPr>
          <w:i/>
          <w:iCs/>
        </w:rPr>
      </w:pPr>
      <w:r w:rsidRPr="008B05B8">
        <w:rPr>
          <w:i/>
          <w:iCs/>
        </w:rPr>
        <w:t>in the possession of another person pursuant to an arrangement with the registrant.</w:t>
      </w:r>
    </w:p>
    <w:p w14:paraId="74E1C31F" w14:textId="77777777" w:rsidR="00BC0901" w:rsidRPr="008B05B8" w:rsidRDefault="00BC0901" w:rsidP="00BC0901">
      <w:pPr>
        <w:pStyle w:val="StatementofReasonsLevel5"/>
        <w:rPr>
          <w:i/>
          <w:iCs/>
        </w:rPr>
      </w:pPr>
      <w:r w:rsidRPr="008B05B8">
        <w:rPr>
          <w:i/>
          <w:iCs/>
        </w:rPr>
        <w:t xml:space="preserve">Compliance with the Standard </w:t>
      </w:r>
      <w:r w:rsidRPr="008B05B8">
        <w:rPr>
          <w:i/>
          <w:iCs/>
        </w:rPr>
        <w:t>–</w:t>
      </w:r>
      <w:r w:rsidRPr="008B05B8">
        <w:rPr>
          <w:i/>
          <w:iCs/>
        </w:rPr>
        <w:t xml:space="preserve"> for the purposes of these conditions, a constituent complies with the Active Constituent Standard 2022 if the constituent, when measured using a validated analytical method does not contain:</w:t>
      </w:r>
    </w:p>
    <w:p w14:paraId="14076829" w14:textId="77777777" w:rsidR="00BC0901" w:rsidRPr="008B05B8" w:rsidRDefault="00BC0901" w:rsidP="00BC0901">
      <w:pPr>
        <w:pStyle w:val="StatementofReasonsLevel6"/>
        <w:rPr>
          <w:i/>
          <w:iCs/>
        </w:rPr>
      </w:pPr>
      <w:r w:rsidRPr="008B05B8">
        <w:rPr>
          <w:i/>
          <w:iCs/>
        </w:rPr>
        <w:t>less than the minimum purity and/or content of the constituent as set out in the Active Constituent Standard 2022 for the Constituent; and</w:t>
      </w:r>
    </w:p>
    <w:p w14:paraId="7B33B5F2" w14:textId="77777777" w:rsidR="00BC0901" w:rsidRPr="008B05B8" w:rsidRDefault="00BC0901" w:rsidP="00BC0901">
      <w:pPr>
        <w:pStyle w:val="StatementofReasonsLevel6"/>
        <w:rPr>
          <w:i/>
          <w:iCs/>
        </w:rPr>
      </w:pPr>
      <w:r w:rsidRPr="008B05B8">
        <w:rPr>
          <w:i/>
          <w:iCs/>
        </w:rPr>
        <w:t>more than the maximum level of any impurity as set out in the Active Constituent Standard 2022.</w:t>
      </w:r>
    </w:p>
    <w:p w14:paraId="09D808F1" w14:textId="77777777" w:rsidR="00BC0901" w:rsidRPr="008B05B8" w:rsidRDefault="00BC0901" w:rsidP="00BC0901">
      <w:pPr>
        <w:pStyle w:val="StatementofReasonsLevel5"/>
        <w:rPr>
          <w:i/>
          <w:iCs/>
        </w:rPr>
      </w:pPr>
      <w:r w:rsidRPr="008B05B8">
        <w:rPr>
          <w:i/>
          <w:iCs/>
        </w:rPr>
        <w:t xml:space="preserve">Definitions and Interpretation </w:t>
      </w:r>
      <w:r w:rsidRPr="008B05B8">
        <w:rPr>
          <w:i/>
          <w:iCs/>
        </w:rPr>
        <w:t>–</w:t>
      </w:r>
      <w:r w:rsidRPr="008B05B8">
        <w:rPr>
          <w:i/>
          <w:iCs/>
        </w:rPr>
        <w:t xml:space="preserve"> in these conditions the following words have the following meanings:</w:t>
      </w:r>
    </w:p>
    <w:p w14:paraId="3FDBBB20" w14:textId="77777777" w:rsidR="00BC0901" w:rsidRPr="008B05B8" w:rsidRDefault="00BC0901" w:rsidP="00BC0901">
      <w:pPr>
        <w:pStyle w:val="StatementofReasonsLevel6"/>
        <w:rPr>
          <w:i/>
          <w:iCs/>
        </w:rPr>
      </w:pPr>
      <w:r w:rsidRPr="008B05B8">
        <w:rPr>
          <w:i/>
          <w:iCs/>
        </w:rPr>
        <w:t>‘</w:t>
      </w:r>
      <w:r w:rsidRPr="008B05B8">
        <w:rPr>
          <w:i/>
          <w:iCs/>
        </w:rPr>
        <w:lastRenderedPageBreak/>
        <w:t>Batch</w:t>
      </w:r>
      <w:r w:rsidRPr="008B05B8">
        <w:rPr>
          <w:i/>
          <w:iCs/>
        </w:rPr>
        <w:t>’</w:t>
      </w:r>
      <w:r w:rsidRPr="008B05B8">
        <w:rPr>
          <w:i/>
          <w:iCs/>
        </w:rPr>
        <w:t xml:space="preserve"> means a defined quantity of material produced in a single series of operations.</w:t>
      </w:r>
    </w:p>
    <w:p w14:paraId="6BA68F97" w14:textId="77777777" w:rsidR="00BC0901" w:rsidRPr="008B05B8" w:rsidRDefault="00BC0901" w:rsidP="00BC0901">
      <w:pPr>
        <w:pStyle w:val="StatementofReasonsLevel6"/>
        <w:rPr>
          <w:i/>
          <w:iCs/>
        </w:rPr>
      </w:pPr>
      <w:r w:rsidRPr="008B05B8">
        <w:rPr>
          <w:i/>
          <w:iCs/>
        </w:rPr>
        <w:t>‘</w:t>
      </w:r>
      <w:r w:rsidRPr="008B05B8">
        <w:rPr>
          <w:i/>
          <w:iCs/>
        </w:rPr>
        <w:t>Batch number</w:t>
      </w:r>
      <w:r w:rsidRPr="008B05B8">
        <w:rPr>
          <w:i/>
          <w:iCs/>
        </w:rPr>
        <w:t>’</w:t>
      </w:r>
      <w:r w:rsidRPr="008B05B8">
        <w:rPr>
          <w:i/>
          <w:iCs/>
        </w:rPr>
        <w:t xml:space="preserve"> means that a distinctive combination of numbers and/or letters that specifically identifies a batch and from which the production history can be determined.</w:t>
      </w:r>
    </w:p>
    <w:p w14:paraId="6FDF934E" w14:textId="77777777" w:rsidR="00BC0901" w:rsidRPr="008B05B8" w:rsidRDefault="00BC0901" w:rsidP="00BC0901">
      <w:pPr>
        <w:pStyle w:val="StatementofReasonsLevel6"/>
        <w:rPr>
          <w:i/>
          <w:iCs/>
        </w:rPr>
      </w:pPr>
      <w:r w:rsidRPr="008B05B8">
        <w:rPr>
          <w:i/>
          <w:iCs/>
        </w:rPr>
        <w:t>‘</w:t>
      </w:r>
      <w:r w:rsidRPr="008B05B8">
        <w:rPr>
          <w:i/>
          <w:iCs/>
        </w:rPr>
        <w:t>Batch analysis results</w:t>
      </w:r>
      <w:r w:rsidRPr="008B05B8">
        <w:rPr>
          <w:i/>
          <w:iCs/>
        </w:rPr>
        <w:t>’</w:t>
      </w:r>
      <w:r w:rsidRPr="008B05B8">
        <w:rPr>
          <w:i/>
          <w:iCs/>
        </w:rPr>
        <w:t xml:space="preserve"> means the results of analysis from each batch of the constituent that include:</w:t>
      </w:r>
    </w:p>
    <w:p w14:paraId="6F23167D"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the name of the manufacturer and the manufacturing site address</w:t>
      </w:r>
    </w:p>
    <w:p w14:paraId="30229CB1"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the date of the analysis</w:t>
      </w:r>
    </w:p>
    <w:p w14:paraId="3AE1FFB4"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the batch number and date of manufacture of the batch</w:t>
      </w:r>
    </w:p>
    <w:p w14:paraId="0B1B6839"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the analysis result(s) for the constituent purity and/or content and/or isomer ratio and/or the specified impurities as per the Active Constituent Standard 2022 for the constituent</w:t>
      </w:r>
    </w:p>
    <w:p w14:paraId="3579FF4A"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244396A5" w14:textId="77777777" w:rsidR="00BC0901" w:rsidRPr="008B05B8" w:rsidRDefault="00BC0901" w:rsidP="00BC0901">
      <w:pPr>
        <w:pStyle w:val="APVMAText"/>
        <w:numPr>
          <w:ilvl w:val="6"/>
          <w:numId w:val="26"/>
        </w:numPr>
        <w:spacing w:before="120" w:after="120"/>
        <w:rPr>
          <w:i/>
          <w:iCs/>
          <w:color w:val="000000" w:themeColor="text1"/>
          <w:sz w:val="18"/>
          <w:szCs w:val="18"/>
        </w:rPr>
      </w:pPr>
      <w:r w:rsidRPr="008B05B8">
        <w:rPr>
          <w:i/>
          <w:iCs/>
          <w:color w:val="000000" w:themeColor="text1"/>
          <w:sz w:val="18"/>
          <w:szCs w:val="18"/>
        </w:rPr>
        <w:t>If analytical methods and validation data have been previously provided to the APVMA, a reference to that submission will suffice.</w:t>
      </w:r>
    </w:p>
    <w:p w14:paraId="4FF70CD6" w14:textId="77777777" w:rsidR="00BC0901" w:rsidRPr="008B05B8" w:rsidRDefault="00BC0901" w:rsidP="00BC0901">
      <w:pPr>
        <w:pStyle w:val="StatementofReasonsLevel6"/>
        <w:rPr>
          <w:i/>
          <w:iCs/>
        </w:rPr>
      </w:pPr>
      <w:r w:rsidRPr="008B05B8">
        <w:rPr>
          <w:i/>
          <w:iCs/>
        </w:rPr>
        <w:t>‘</w:t>
      </w:r>
      <w:r w:rsidRPr="008B05B8">
        <w:rPr>
          <w:i/>
          <w:iCs/>
        </w:rPr>
        <w:t>Record</w:t>
      </w:r>
      <w:r w:rsidRPr="008B05B8">
        <w:rPr>
          <w:i/>
          <w:iCs/>
        </w:rPr>
        <w:t>’</w:t>
      </w:r>
      <w:r w:rsidRPr="008B05B8">
        <w:rPr>
          <w:i/>
          <w:iCs/>
        </w:rPr>
        <w:t xml:space="preserve"> means a document in written or electronic form that contains the particulars set out in paragraph (3) and which is readily accessible for the purposes of Part 9 of the Agvet Code (Enforcement).</w:t>
      </w:r>
    </w:p>
    <w:p w14:paraId="53B43FDD" w14:textId="77777777" w:rsidR="00BC0901" w:rsidRPr="008B05B8" w:rsidRDefault="00BC0901" w:rsidP="00BC0901">
      <w:pPr>
        <w:pStyle w:val="StatementofReasonsLevel6"/>
        <w:rPr>
          <w:i/>
          <w:iCs/>
        </w:rPr>
      </w:pPr>
      <w:r w:rsidRPr="008B05B8">
        <w:rPr>
          <w:i/>
          <w:iCs/>
        </w:rPr>
        <w:t>‘</w:t>
      </w:r>
      <w:r w:rsidRPr="008B05B8">
        <w:rPr>
          <w:i/>
          <w:iCs/>
        </w:rPr>
        <w:t>Supply</w:t>
      </w:r>
      <w:r w:rsidRPr="008B05B8">
        <w:rPr>
          <w:i/>
          <w:iCs/>
        </w:rPr>
        <w:t>’</w:t>
      </w:r>
      <w:r w:rsidRPr="008B05B8">
        <w:rPr>
          <w:i/>
          <w:iCs/>
        </w:rPr>
        <w:t xml:space="preserve"> has the same meaning as given to it in section 3 of the Agvet Code and includes the doing of those things through, or pursuant to an arrangement with, another person.</w:t>
      </w:r>
      <w:r w:rsidRPr="008B05B8">
        <w:rPr>
          <w:i/>
          <w:iCs/>
        </w:rPr>
        <w:t>”</w:t>
      </w:r>
    </w:p>
    <w:p w14:paraId="4502DE1F" w14:textId="77777777" w:rsidR="00BC0901" w:rsidRPr="008B05B8" w:rsidRDefault="00BC0901" w:rsidP="00BC0901">
      <w:pPr>
        <w:pStyle w:val="StatementofReasonsLevel2"/>
      </w:pPr>
      <w:bookmarkStart w:id="158" w:name="_Ref151492986"/>
      <w:r w:rsidRPr="008B05B8">
        <w:t xml:space="preserve">To address concerns identified in paragraph </w:t>
      </w:r>
      <w:r w:rsidRPr="008B05B8">
        <w:fldChar w:fldCharType="begin"/>
      </w:r>
      <w:r w:rsidRPr="008B05B8">
        <w:instrText xml:space="preserve"> REF _Ref150332748 \w \h  \* MERGEFORMAT </w:instrText>
      </w:r>
      <w:r w:rsidRPr="008B05B8">
        <w:fldChar w:fldCharType="separate"/>
      </w:r>
      <w:r w:rsidRPr="008B05B8">
        <w:t>27)f)</w:t>
      </w:r>
      <w:r w:rsidRPr="008B05B8">
        <w:fldChar w:fldCharType="end"/>
      </w:r>
      <w:r w:rsidRPr="008B05B8">
        <w:t xml:space="preserve"> when considering the criteria in section 5A(3)(a)(vi) of the Agvet Code in relation to any relevant particulars that are, or would be, entered in the Register for the product:</w:t>
      </w:r>
      <w:bookmarkEnd w:id="158"/>
    </w:p>
    <w:p w14:paraId="1A102720" w14:textId="77777777" w:rsidR="00BC0901" w:rsidRPr="008B05B8" w:rsidRDefault="00BC0901" w:rsidP="00BC0901">
      <w:pPr>
        <w:pStyle w:val="StatementofReasonsLevel3"/>
      </w:pPr>
      <w:bookmarkStart w:id="159" w:name="_Ref151478940"/>
      <w:r w:rsidRPr="008B05B8">
        <w:t xml:space="preserve">The APVMA proposes to vary the instructions for use of chlorpyrifos chemical products to remove the following uses, for which the risks to occupational handler exposure could not be adequately mitigated, as detailed in the </w:t>
      </w:r>
      <w:r w:rsidRPr="008B05B8">
        <w:rPr>
          <w:i/>
          <w:iCs/>
        </w:rPr>
        <w:t>Chlorpyrifos Review Technical Report</w:t>
      </w:r>
      <w:r w:rsidRPr="008B05B8">
        <w:t>:</w:t>
      </w:r>
      <w:bookmarkEnd w:id="159"/>
    </w:p>
    <w:p w14:paraId="78B9C49F" w14:textId="77777777" w:rsidR="00BC0901" w:rsidRPr="008B05B8" w:rsidRDefault="00BC0901" w:rsidP="00BC0901">
      <w:pPr>
        <w:pStyle w:val="StatementofReasonsLevel4"/>
      </w:pPr>
      <w:r w:rsidRPr="008B05B8">
        <w:t>aerial application of chlorpyrifos to all crops.</w:t>
      </w:r>
    </w:p>
    <w:p w14:paraId="09B90B57" w14:textId="77777777" w:rsidR="00BC0901" w:rsidRPr="008B05B8" w:rsidRDefault="00BC0901" w:rsidP="00BC0901">
      <w:pPr>
        <w:pStyle w:val="StatementofReasonsLevel4"/>
      </w:pPr>
      <w:r w:rsidRPr="008B05B8">
        <w:t>airblast application to fruits and vegetables at rates that exceed 250</w:t>
      </w:r>
      <w:r w:rsidRPr="008B05B8">
        <w:t> </w:t>
      </w:r>
      <w:r w:rsidRPr="008B05B8">
        <w:t>g ac/ha.</w:t>
      </w:r>
    </w:p>
    <w:p w14:paraId="1AF4BA96" w14:textId="77777777" w:rsidR="00BC0901" w:rsidRPr="008B05B8" w:rsidRDefault="00BC0901" w:rsidP="00BC0901">
      <w:pPr>
        <w:pStyle w:val="StatementofReasonsLevel4"/>
      </w:pPr>
      <w:r w:rsidRPr="008B05B8">
        <w:t>groundboom application to cotton crops.</w:t>
      </w:r>
    </w:p>
    <w:p w14:paraId="39A6C5E3" w14:textId="77777777" w:rsidR="00BC0901" w:rsidRPr="008B05B8" w:rsidRDefault="00BC0901" w:rsidP="00BC0901">
      <w:pPr>
        <w:pStyle w:val="StatementofReasonsLevel4"/>
      </w:pPr>
      <w:r w:rsidRPr="008B05B8">
        <w:t>broadacre groundboom application to all field crops.</w:t>
      </w:r>
    </w:p>
    <w:p w14:paraId="4E02748C" w14:textId="77777777" w:rsidR="00BC0901" w:rsidRPr="008B05B8" w:rsidRDefault="00BC0901" w:rsidP="00BC0901">
      <w:pPr>
        <w:pStyle w:val="StatementofReasonsLevel4"/>
      </w:pPr>
      <w:r w:rsidRPr="008B05B8">
        <w:t>groundboom application to vegetables, field crops and duboisia at application rates that exceed 400</w:t>
      </w:r>
      <w:r w:rsidRPr="008B05B8">
        <w:t> </w:t>
      </w:r>
      <w:r w:rsidRPr="008B05B8">
        <w:t>g ac/ha.</w:t>
      </w:r>
    </w:p>
    <w:p w14:paraId="4F3E0BF4" w14:textId="77777777" w:rsidR="00BC0901" w:rsidRPr="008B05B8" w:rsidRDefault="00BC0901" w:rsidP="00BC0901">
      <w:pPr>
        <w:pStyle w:val="StatementofReasonsLevel4"/>
      </w:pPr>
      <w:r w:rsidRPr="008B05B8">
        <w:t>mister application to cereals, pastures and forage crops.</w:t>
      </w:r>
    </w:p>
    <w:p w14:paraId="1A5D7B77" w14:textId="77777777" w:rsidR="00BC0901" w:rsidRPr="008B05B8" w:rsidRDefault="00BC0901" w:rsidP="00BC0901">
      <w:pPr>
        <w:pStyle w:val="StatementofReasonsLevel4"/>
      </w:pPr>
      <w:r w:rsidRPr="008B05B8">
        <w:t>m</w:t>
      </w:r>
      <w:r w:rsidRPr="008B05B8">
        <w:lastRenderedPageBreak/>
        <w:t>echanically pressurised handgun application to avocado crops at application rates that exceed 500 g ac/ha and for the control of Queensland fruit fly in various crops.</w:t>
      </w:r>
    </w:p>
    <w:p w14:paraId="0F564652" w14:textId="77777777" w:rsidR="00BC0901" w:rsidRPr="008B05B8" w:rsidRDefault="00BC0901" w:rsidP="00BC0901">
      <w:pPr>
        <w:pStyle w:val="StatementofReasonsLevel4"/>
      </w:pPr>
      <w:r w:rsidRPr="008B05B8">
        <w:t>backpack or mechanically pressurised handgun application to agricultural, commercial and industrial areas, polluted water impounds and vegetation.</w:t>
      </w:r>
    </w:p>
    <w:p w14:paraId="7BD47334" w14:textId="77777777" w:rsidR="00BC0901" w:rsidRPr="008B05B8" w:rsidRDefault="00BC0901" w:rsidP="00BC0901">
      <w:pPr>
        <w:pStyle w:val="StatementofReasonsLevel4"/>
      </w:pPr>
      <w:r w:rsidRPr="008B05B8">
        <w:t>manually pressurised handwand application to indoor agricultural, commercial and industrial areas.</w:t>
      </w:r>
    </w:p>
    <w:p w14:paraId="205493AB" w14:textId="77777777" w:rsidR="00BC0901" w:rsidRPr="008B05B8" w:rsidRDefault="00BC0901" w:rsidP="00BC0901">
      <w:pPr>
        <w:pStyle w:val="StatementofReasonsLevel4"/>
      </w:pPr>
      <w:r w:rsidRPr="008B05B8">
        <w:t>soil injection or mechanically pressurized handgun application for termiticide chemical soil barriers around and under buildings (excluding use of reticulated or AS Series 3660 systems) and around poles.</w:t>
      </w:r>
    </w:p>
    <w:p w14:paraId="67B1D1AC" w14:textId="77777777" w:rsidR="00BC0901" w:rsidRPr="008B05B8" w:rsidRDefault="00BC0901" w:rsidP="00BC0901">
      <w:pPr>
        <w:pStyle w:val="StatementofReasonsLevel4"/>
      </w:pPr>
      <w:r w:rsidRPr="008B05B8">
        <w:t>application to bananas (except when product is formulated as a slow-release generator).</w:t>
      </w:r>
    </w:p>
    <w:p w14:paraId="2BC5A96C" w14:textId="77777777" w:rsidR="00BC0901" w:rsidRPr="008B05B8" w:rsidRDefault="00BC0901" w:rsidP="00BC0901">
      <w:pPr>
        <w:pStyle w:val="StatementofReasonsLevel4"/>
      </w:pPr>
      <w:r w:rsidRPr="008B05B8">
        <w:t>application to turf at an application rate equal to or greater than 1000</w:t>
      </w:r>
      <w:r w:rsidRPr="008B05B8">
        <w:t> </w:t>
      </w:r>
      <w:r w:rsidRPr="008B05B8">
        <w:t>g ac/ha.</w:t>
      </w:r>
    </w:p>
    <w:p w14:paraId="59016A53" w14:textId="77777777" w:rsidR="00BC0901" w:rsidRPr="008B05B8" w:rsidRDefault="00BC0901" w:rsidP="00BC0901">
      <w:pPr>
        <w:pStyle w:val="StatementofReasonsLevel4"/>
      </w:pPr>
      <w:r w:rsidRPr="008B05B8">
        <w:t>application of granular formulated products.</w:t>
      </w:r>
    </w:p>
    <w:p w14:paraId="2658E70B" w14:textId="77777777" w:rsidR="00BC0901" w:rsidRPr="008B05B8" w:rsidRDefault="00BC0901" w:rsidP="00BC0901">
      <w:pPr>
        <w:pStyle w:val="StatementofReasonsLevel4"/>
      </w:pPr>
      <w:r w:rsidRPr="008B05B8">
        <w:t>use as a seed dressing and insect bait.</w:t>
      </w:r>
    </w:p>
    <w:p w14:paraId="3BA45242" w14:textId="77777777" w:rsidR="00BC0901" w:rsidRPr="008B05B8" w:rsidRDefault="00BC0901" w:rsidP="00BC0901">
      <w:pPr>
        <w:pStyle w:val="StatementofReasonsLevel3"/>
      </w:pPr>
      <w:bookmarkStart w:id="160" w:name="_Ref151478943"/>
      <w:bookmarkStart w:id="161" w:name="_Ref150292851"/>
      <w:r w:rsidRPr="008B05B8">
        <w:t xml:space="preserve">The APVMA proposes to vary the instructions for use of chlorpyrifos chemical products to remove the following uses, for which the risks to human beings could not be adequately assessed and/or mitigated, as detailed in the </w:t>
      </w:r>
      <w:r w:rsidRPr="008B05B8">
        <w:rPr>
          <w:i/>
          <w:iCs/>
        </w:rPr>
        <w:t>Chlorpyrifos Review Technical Report</w:t>
      </w:r>
      <w:r w:rsidRPr="008B05B8">
        <w:t>:</w:t>
      </w:r>
      <w:bookmarkEnd w:id="160"/>
    </w:p>
    <w:bookmarkEnd w:id="161"/>
    <w:p w14:paraId="29F48FD6" w14:textId="77777777" w:rsidR="00BC0901" w:rsidRPr="008B05B8" w:rsidRDefault="00BC0901" w:rsidP="00BC0901">
      <w:pPr>
        <w:pStyle w:val="StatementofReasonsLevel4"/>
      </w:pPr>
      <w:r w:rsidRPr="008B05B8">
        <w:t>use on cucurbits other than cucumber.</w:t>
      </w:r>
    </w:p>
    <w:p w14:paraId="263EC0C3" w14:textId="77777777" w:rsidR="00BC0901" w:rsidRPr="008B05B8" w:rsidRDefault="00BC0901" w:rsidP="00BC0901">
      <w:pPr>
        <w:pStyle w:val="StatementofReasonsLevel4"/>
      </w:pPr>
      <w:r w:rsidRPr="008B05B8">
        <w:t xml:space="preserve">foliar use on peaches </w:t>
      </w:r>
    </w:p>
    <w:p w14:paraId="5075BF46" w14:textId="77777777" w:rsidR="00BC0901" w:rsidRPr="008B05B8" w:rsidRDefault="00BC0901" w:rsidP="00BC0901">
      <w:pPr>
        <w:pStyle w:val="StatementofReasonsLevel4"/>
      </w:pPr>
      <w:r w:rsidRPr="008B05B8">
        <w:t>pre-emergent application on oilseeds (except cotton and canola) at a maximum application rate of 110</w:t>
      </w:r>
      <w:r w:rsidRPr="008B05B8">
        <w:t> </w:t>
      </w:r>
      <w:r w:rsidRPr="008B05B8">
        <w:t>g ac/ha.</w:t>
      </w:r>
    </w:p>
    <w:p w14:paraId="5037B061" w14:textId="77777777" w:rsidR="00BC0901" w:rsidRPr="008B05B8" w:rsidRDefault="00BC0901" w:rsidP="00BC0901">
      <w:pPr>
        <w:pStyle w:val="StatementofReasonsLevel4"/>
      </w:pPr>
      <w:r w:rsidRPr="008B05B8">
        <w:t>use on pome fruit (apples and pears) at an application rate of 50</w:t>
      </w:r>
      <w:r w:rsidRPr="008B05B8">
        <w:t> </w:t>
      </w:r>
      <w:r w:rsidRPr="008B05B8">
        <w:t>g ac/100</w:t>
      </w:r>
      <w:r w:rsidRPr="008B05B8">
        <w:t> </w:t>
      </w:r>
      <w:r w:rsidRPr="008B05B8">
        <w:t>L.</w:t>
      </w:r>
    </w:p>
    <w:p w14:paraId="03764BD0" w14:textId="77777777" w:rsidR="00BC0901" w:rsidRPr="008B05B8" w:rsidRDefault="00BC0901" w:rsidP="00BC0901">
      <w:pPr>
        <w:pStyle w:val="StatementofReasonsLevel4"/>
      </w:pPr>
      <w:r w:rsidRPr="008B05B8">
        <w:t>use on chard (silver beet) for control of vegetable weevil at 400</w:t>
      </w:r>
      <w:r w:rsidRPr="008B05B8">
        <w:t> </w:t>
      </w:r>
      <w:r w:rsidRPr="008B05B8">
        <w:t>g ac/ha.</w:t>
      </w:r>
    </w:p>
    <w:p w14:paraId="6C47247B" w14:textId="77777777" w:rsidR="00BC0901" w:rsidRPr="008B05B8" w:rsidRDefault="00BC0901" w:rsidP="00BC0901">
      <w:pPr>
        <w:pStyle w:val="StatementofReasonsLevel4"/>
      </w:pPr>
      <w:r w:rsidRPr="008B05B8">
        <w:t>use on cucumbers at an application rate that exceed 750</w:t>
      </w:r>
      <w:r w:rsidRPr="008B05B8">
        <w:t> </w:t>
      </w:r>
      <w:r w:rsidRPr="008B05B8">
        <w:t>g ac/ha.</w:t>
      </w:r>
    </w:p>
    <w:p w14:paraId="004F6C30" w14:textId="77777777" w:rsidR="00BC0901" w:rsidRPr="008B05B8" w:rsidRDefault="00BC0901" w:rsidP="00BC0901">
      <w:pPr>
        <w:pStyle w:val="StatementofReasonsLevel4"/>
      </w:pPr>
      <w:r w:rsidRPr="008B05B8">
        <w:t>use on kiwifruit with edible peel.</w:t>
      </w:r>
    </w:p>
    <w:p w14:paraId="01F61754" w14:textId="77777777" w:rsidR="00BC0901" w:rsidRPr="008B05B8" w:rsidRDefault="00BC0901" w:rsidP="00BC0901">
      <w:pPr>
        <w:pStyle w:val="StatementofReasonsLevel3"/>
      </w:pPr>
      <w:bookmarkStart w:id="162" w:name="_Ref151478944"/>
      <w:r w:rsidRPr="008B05B8">
        <w:t xml:space="preserve">The APVMA proposed to vary the instructions for use of chlorpyrifos chemical products to remove the following uses, for which the risks to non-target species could not be adequately mitigated, as detailed in the </w:t>
      </w:r>
      <w:r w:rsidRPr="008B05B8">
        <w:rPr>
          <w:i/>
          <w:iCs/>
        </w:rPr>
        <w:t>Chlorpyrifos Review Technical Report</w:t>
      </w:r>
      <w:r w:rsidRPr="008B05B8">
        <w:t>:</w:t>
      </w:r>
      <w:bookmarkEnd w:id="162"/>
    </w:p>
    <w:p w14:paraId="58E9933C" w14:textId="77777777" w:rsidR="00BC0901" w:rsidRPr="008B05B8" w:rsidRDefault="00BC0901" w:rsidP="00BC0901">
      <w:pPr>
        <w:pStyle w:val="StatementofReasonsLevel4"/>
      </w:pPr>
      <w:r w:rsidRPr="008B05B8">
        <w:t xml:space="preserve">control of mosquitos in vegetation. </w:t>
      </w:r>
    </w:p>
    <w:p w14:paraId="13C242F9" w14:textId="77777777" w:rsidR="00BC0901" w:rsidRPr="008B05B8" w:rsidRDefault="00BC0901" w:rsidP="00BC0901">
      <w:pPr>
        <w:pStyle w:val="StatementofReasonsLevel4"/>
      </w:pPr>
      <w:r w:rsidRPr="008B05B8">
        <w:t>control of mosquito larvae in permanent water bodies.</w:t>
      </w:r>
    </w:p>
    <w:p w14:paraId="1E900A60" w14:textId="77777777" w:rsidR="00BC0901" w:rsidRPr="008B05B8" w:rsidRDefault="00BC0901" w:rsidP="00BC0901">
      <w:pPr>
        <w:pStyle w:val="StatementofReasonsLevel4"/>
      </w:pPr>
      <w:r w:rsidRPr="008B05B8">
        <w:t>use on oilseeds at an application rate greater than 110</w:t>
      </w:r>
      <w:r w:rsidRPr="008B05B8">
        <w:t> </w:t>
      </w:r>
      <w:r w:rsidRPr="008B05B8">
        <w:t>g ac/ha (noting this use on cotton and canola was not assessed due to already identified safety and trade risks), pasture, lucerne, sugarcane, forage crops, Duboisia, grapevines, avocado, apple, pear, stone fruit, Macrocarpa hedges adjacent to orchards, vegetables (band or broadcast applications), ginger and commercial turf (excluding spot spray application to funnel ant mounds in commercial turf).</w:t>
      </w:r>
    </w:p>
    <w:p w14:paraId="16EAB608" w14:textId="77777777" w:rsidR="00BC0901" w:rsidRPr="008B05B8" w:rsidRDefault="00BC0901" w:rsidP="00BC0901">
      <w:pPr>
        <w:pStyle w:val="StatementofReasonsLevel4"/>
      </w:pPr>
      <w:r w:rsidRPr="008B05B8">
        <w:t>u</w:t>
      </w:r>
      <w:r w:rsidRPr="008B05B8">
        <w:lastRenderedPageBreak/>
        <w:t>se as a seed dressing and insect bait.</w:t>
      </w:r>
    </w:p>
    <w:p w14:paraId="45560A60" w14:textId="77777777" w:rsidR="00BC0901" w:rsidRPr="008B05B8" w:rsidRDefault="00BC0901" w:rsidP="00BC0901">
      <w:pPr>
        <w:pStyle w:val="StatementofReasonsLevel4"/>
      </w:pPr>
      <w:r w:rsidRPr="008B05B8">
        <w:t xml:space="preserve">use on grapevine </w:t>
      </w:r>
      <w:proofErr w:type="spellStart"/>
      <w:r w:rsidRPr="008B05B8">
        <w:t>rootlings</w:t>
      </w:r>
      <w:proofErr w:type="spellEnd"/>
      <w:r w:rsidRPr="008B05B8">
        <w:t>.</w:t>
      </w:r>
    </w:p>
    <w:p w14:paraId="10D8EAEE" w14:textId="77777777" w:rsidR="00BC0901" w:rsidRPr="008B05B8" w:rsidRDefault="00BC0901" w:rsidP="00BC0901">
      <w:pPr>
        <w:pStyle w:val="StatementofReasonsLevel4"/>
      </w:pPr>
      <w:r w:rsidRPr="008B05B8">
        <w:t>treatment of the external perimeter around buildings for termite protection (horizontal or vertical barriers, including use of reticulation systems) and outdoor termite nests or colonies (including in trees).</w:t>
      </w:r>
    </w:p>
    <w:p w14:paraId="6CB96F12" w14:textId="77777777" w:rsidR="00BC0901" w:rsidRPr="008B05B8" w:rsidRDefault="00BC0901" w:rsidP="00BC0901">
      <w:pPr>
        <w:pStyle w:val="StatementofReasonsLevel3"/>
      </w:pPr>
      <w:bookmarkStart w:id="163" w:name="_Ref151719079"/>
      <w:r w:rsidRPr="008B05B8">
        <w:t xml:space="preserve">The APVMA is </w:t>
      </w:r>
      <w:r w:rsidRPr="008B05B8">
        <w:rPr>
          <w:b/>
          <w:bCs/>
        </w:rPr>
        <w:t>not satisfied</w:t>
      </w:r>
      <w:r w:rsidRPr="008B05B8">
        <w:t xml:space="preserve"> that the instructions for use of the registered chemical products containing chlorpyrifos listed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t xml:space="preserve"> in Attachment A of this notice can be varied to mitigate risks associated with use of the products, as the APVMA has proposed to remove all current uses approved for these chemical products due to safety and trade risks that could not be adequately mitigated, as set out in paragraphs </w:t>
      </w:r>
      <w:r w:rsidRPr="008B05B8">
        <w:fldChar w:fldCharType="begin"/>
      </w:r>
      <w:r w:rsidRPr="008B05B8">
        <w:instrText xml:space="preserve"> REF _Ref151478940 \w \h </w:instrText>
      </w:r>
      <w:r>
        <w:instrText xml:space="preserve"> \* MERGEFORMAT </w:instrText>
      </w:r>
      <w:r w:rsidRPr="008B05B8">
        <w:fldChar w:fldCharType="separate"/>
      </w:r>
      <w:r w:rsidRPr="008B05B8">
        <w:t>31)c)I</w:t>
      </w:r>
      <w:r w:rsidRPr="008B05B8">
        <w:fldChar w:fldCharType="end"/>
      </w:r>
      <w:r w:rsidRPr="008B05B8">
        <w:t xml:space="preserve">, </w:t>
      </w:r>
      <w:r w:rsidRPr="008B05B8">
        <w:fldChar w:fldCharType="begin"/>
      </w:r>
      <w:r w:rsidRPr="008B05B8">
        <w:instrText xml:space="preserve"> REF _Ref151478943 \w \h </w:instrText>
      </w:r>
      <w:r>
        <w:instrText xml:space="preserve"> \* MERGEFORMAT </w:instrText>
      </w:r>
      <w:r w:rsidRPr="008B05B8">
        <w:fldChar w:fldCharType="separate"/>
      </w:r>
      <w:r w:rsidRPr="008B05B8">
        <w:t>31)c)II</w:t>
      </w:r>
      <w:r w:rsidRPr="008B05B8">
        <w:fldChar w:fldCharType="end"/>
      </w:r>
      <w:r w:rsidRPr="008B05B8">
        <w:t xml:space="preserve">, </w:t>
      </w:r>
      <w:r w:rsidRPr="008B05B8">
        <w:fldChar w:fldCharType="begin"/>
      </w:r>
      <w:r w:rsidRPr="008B05B8">
        <w:instrText xml:space="preserve"> REF _Ref151478944 \w \h </w:instrText>
      </w:r>
      <w:r>
        <w:instrText xml:space="preserve"> \* MERGEFORMAT </w:instrText>
      </w:r>
      <w:r w:rsidRPr="008B05B8">
        <w:fldChar w:fldCharType="separate"/>
      </w:r>
      <w:r w:rsidRPr="008B05B8">
        <w:t>31)c)III</w:t>
      </w:r>
      <w:r w:rsidRPr="008B05B8">
        <w:fldChar w:fldCharType="end"/>
      </w:r>
      <w:r w:rsidRPr="008B05B8">
        <w:t xml:space="preserve"> and </w:t>
      </w:r>
      <w:r w:rsidRPr="008B05B8">
        <w:fldChar w:fldCharType="begin"/>
      </w:r>
      <w:r w:rsidRPr="008B05B8">
        <w:instrText xml:space="preserve"> REF _Ref151491237 \w \h </w:instrText>
      </w:r>
      <w:r>
        <w:instrText xml:space="preserve"> \* MERGEFORMAT </w:instrText>
      </w:r>
      <w:r w:rsidRPr="008B05B8">
        <w:fldChar w:fldCharType="separate"/>
      </w:r>
      <w:r w:rsidRPr="008B05B8">
        <w:t>42)a)I</w:t>
      </w:r>
      <w:r w:rsidRPr="008B05B8">
        <w:fldChar w:fldCharType="end"/>
      </w:r>
      <w:r w:rsidRPr="008B05B8">
        <w:t xml:space="preserve"> of this statement of reasons.</w:t>
      </w:r>
      <w:bookmarkEnd w:id="163"/>
      <w:r w:rsidRPr="008B05B8">
        <w:t xml:space="preserve"> </w:t>
      </w:r>
    </w:p>
    <w:p w14:paraId="20E6F1BD" w14:textId="77777777" w:rsidR="00BC0901" w:rsidRPr="008B05B8" w:rsidRDefault="00BC0901" w:rsidP="00BC0901">
      <w:pPr>
        <w:pStyle w:val="StatementofReasonsLevel3"/>
      </w:pPr>
      <w:bookmarkStart w:id="164" w:name="_Ref151468596"/>
      <w:r w:rsidRPr="008B05B8">
        <w:t xml:space="preserve">The APVMA is satisfied that instructions for use of the chlorpyrifos chemical products containing chlorpyrifos 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in Attachment A of this notice can be varied to remove the uses listed in paragraphs </w:t>
      </w:r>
      <w:r w:rsidRPr="008B05B8">
        <w:fldChar w:fldCharType="begin"/>
      </w:r>
      <w:r w:rsidRPr="008B05B8">
        <w:instrText xml:space="preserve"> REF _Ref151478940 \w \h  \* MERGEFORMAT </w:instrText>
      </w:r>
      <w:r w:rsidRPr="008B05B8">
        <w:fldChar w:fldCharType="separate"/>
      </w:r>
      <w:r w:rsidRPr="008B05B8">
        <w:t>31)c)I</w:t>
      </w:r>
      <w:r w:rsidRPr="008B05B8">
        <w:fldChar w:fldCharType="end"/>
      </w:r>
      <w:r w:rsidRPr="008B05B8">
        <w:t xml:space="preserve">, </w:t>
      </w:r>
      <w:r w:rsidRPr="008B05B8">
        <w:fldChar w:fldCharType="begin"/>
      </w:r>
      <w:r w:rsidRPr="008B05B8">
        <w:instrText xml:space="preserve"> REF _Ref151478943 \w \h  \* MERGEFORMAT </w:instrText>
      </w:r>
      <w:r w:rsidRPr="008B05B8">
        <w:fldChar w:fldCharType="separate"/>
      </w:r>
      <w:r w:rsidRPr="008B05B8">
        <w:t>31)c)II</w:t>
      </w:r>
      <w:r w:rsidRPr="008B05B8">
        <w:fldChar w:fldCharType="end"/>
      </w:r>
      <w:r w:rsidRPr="008B05B8">
        <w:t xml:space="preserve"> and </w:t>
      </w:r>
      <w:r w:rsidRPr="008B05B8">
        <w:fldChar w:fldCharType="begin"/>
      </w:r>
      <w:r w:rsidRPr="008B05B8">
        <w:instrText xml:space="preserve"> REF _Ref151478944 \w \h  \* MERGEFORMAT </w:instrText>
      </w:r>
      <w:r w:rsidRPr="008B05B8">
        <w:fldChar w:fldCharType="separate"/>
      </w:r>
      <w:r w:rsidRPr="008B05B8">
        <w:t>31)c)III</w:t>
      </w:r>
      <w:r w:rsidRPr="008B05B8">
        <w:fldChar w:fldCharType="end"/>
      </w:r>
      <w:r w:rsidRPr="008B05B8">
        <w:t xml:space="preserve"> above, and further varied in the following additional ways, in order to mitigate the safety risks associated with use:</w:t>
      </w:r>
      <w:bookmarkEnd w:id="164"/>
    </w:p>
    <w:p w14:paraId="56D49E39" w14:textId="77777777" w:rsidR="00BC0901" w:rsidRPr="008B05B8" w:rsidRDefault="00BC0901" w:rsidP="00BC0901">
      <w:pPr>
        <w:pStyle w:val="StatementofReasonsLevel4"/>
      </w:pPr>
      <w:r w:rsidRPr="008B05B8">
        <w:t xml:space="preserve">The APVMA proposes to vary the instructions for use of chlorpyrifos chemical products, where relevant, to reduce occupational handler exposure to an acceptable level, as detailed in the </w:t>
      </w:r>
      <w:r w:rsidRPr="008B05B8">
        <w:rPr>
          <w:i/>
          <w:iCs/>
        </w:rPr>
        <w:t>Chlorpyrifos Review Technical Report</w:t>
      </w:r>
      <w:r w:rsidRPr="008B05B8">
        <w:t>, as follows:</w:t>
      </w:r>
    </w:p>
    <w:p w14:paraId="35C6E43F" w14:textId="77777777" w:rsidR="00BC0901" w:rsidRPr="008B05B8" w:rsidRDefault="00BC0901" w:rsidP="00BC0901">
      <w:pPr>
        <w:pStyle w:val="StatementofReasonsLevel5"/>
        <w:rPr>
          <w:i/>
          <w:iCs/>
        </w:rPr>
      </w:pPr>
      <w:r w:rsidRPr="008B05B8">
        <w:t xml:space="preserve">include the restraints </w:t>
      </w:r>
      <w:r w:rsidRPr="008B05B8">
        <w:rPr>
          <w:i/>
          <w:iCs/>
          <w:szCs w:val="17"/>
        </w:rPr>
        <w:t>“</w:t>
      </w:r>
      <w:r w:rsidRPr="008B05B8">
        <w:rPr>
          <w:i/>
          <w:iCs/>
          <w:szCs w:val="17"/>
        </w:rPr>
        <w:t>DO NOT apply using equipment carried on the back of the user. DO NOT apply using mechanically pressurized hand wand sprayer.</w:t>
      </w:r>
      <w:r w:rsidRPr="008B05B8">
        <w:rPr>
          <w:i/>
          <w:iCs/>
          <w:szCs w:val="17"/>
        </w:rPr>
        <w:t>”</w:t>
      </w:r>
      <w:r w:rsidRPr="008B05B8">
        <w:t>, excluding where the use of this application equipment would not be relevant such as products formulated as banana bags and ear tags.</w:t>
      </w:r>
    </w:p>
    <w:p w14:paraId="2A2F222D" w14:textId="77777777" w:rsidR="00BC0901" w:rsidRPr="008B05B8" w:rsidRDefault="00BC0901" w:rsidP="00BC0901">
      <w:pPr>
        <w:pStyle w:val="StatementofReasonsLevel5"/>
      </w:pPr>
      <w:r w:rsidRPr="008B05B8">
        <w:t xml:space="preserve">vary the first aid instructions, first aid warning and safety directions to the respective instructions set out in the </w:t>
      </w:r>
      <w:r w:rsidRPr="008B05B8">
        <w:rPr>
          <w:i/>
          <w:iCs/>
        </w:rPr>
        <w:t>Chlorpyrifos Review Technical Report</w:t>
      </w:r>
      <w:r w:rsidRPr="008B05B8">
        <w:t xml:space="preserve"> and paragraph </w:t>
      </w:r>
      <w:r w:rsidRPr="008B05B8">
        <w:fldChar w:fldCharType="begin"/>
      </w:r>
      <w:r w:rsidRPr="008B05B8">
        <w:instrText xml:space="preserve"> REF _Ref151476814 \w \h  \* MERGEFORMAT </w:instrText>
      </w:r>
      <w:r w:rsidRPr="008B05B8">
        <w:fldChar w:fldCharType="separate"/>
      </w:r>
      <w:proofErr w:type="gramStart"/>
      <w:r w:rsidRPr="008B05B8">
        <w:t>66)a</w:t>
      </w:r>
      <w:proofErr w:type="gramEnd"/>
      <w:r w:rsidRPr="008B05B8">
        <w:t>)V</w:t>
      </w:r>
      <w:r w:rsidRPr="008B05B8">
        <w:fldChar w:fldCharType="end"/>
      </w:r>
      <w:r w:rsidRPr="008B05B8">
        <w:t xml:space="preserve"> of this statement of reasons. </w:t>
      </w:r>
    </w:p>
    <w:p w14:paraId="6D3ED14A" w14:textId="77777777" w:rsidR="00BC0901" w:rsidRPr="00AF4328" w:rsidRDefault="00BC0901" w:rsidP="00BC0901">
      <w:pPr>
        <w:pStyle w:val="StatementofReasonsLevel4"/>
      </w:pPr>
      <w:r w:rsidRPr="008B05B8">
        <w:t>The APVMA proposes to vary the instructions for use of chlorpyrifos chemical products</w:t>
      </w:r>
      <w:r w:rsidRPr="00550BCD">
        <w:t xml:space="preserve">, where </w:t>
      </w:r>
      <w:r>
        <w:t>required</w:t>
      </w:r>
      <w:r w:rsidRPr="00550BCD">
        <w:t xml:space="preserve">, to </w:t>
      </w:r>
      <w:r>
        <w:t xml:space="preserve">mitigate risks to non-professional users and children, as detailed in the </w:t>
      </w:r>
      <w:r w:rsidRPr="004B7AB0">
        <w:rPr>
          <w:i/>
          <w:iCs/>
        </w:rPr>
        <w:t>Reconsideration of chlorpyrifos: Residential exposure assessment and risk characterisation report</w:t>
      </w:r>
      <w:r>
        <w:rPr>
          <w:i/>
          <w:iCs/>
        </w:rPr>
        <w:t>:</w:t>
      </w:r>
    </w:p>
    <w:p w14:paraId="1DF005E3" w14:textId="77777777" w:rsidR="00BC0901" w:rsidRPr="00AF4328" w:rsidRDefault="00BC0901" w:rsidP="00BC0901">
      <w:pPr>
        <w:pStyle w:val="StatementofReasonsLevel5"/>
      </w:pPr>
      <w:r w:rsidRPr="003B7C4B">
        <w:t xml:space="preserve">include the statement of claims </w:t>
      </w:r>
      <w:r w:rsidRPr="00682A39">
        <w:rPr>
          <w:i/>
          <w:iCs/>
        </w:rPr>
        <w:t>“</w:t>
      </w:r>
      <w:r w:rsidRPr="00682A39">
        <w:rPr>
          <w:i/>
          <w:iCs/>
        </w:rPr>
        <w:t>THIS PRODUCT IS TOO HAZARDOUS FOR USE BY HOUSEHOLDERS.</w:t>
      </w:r>
      <w:r w:rsidRPr="00682A39">
        <w:rPr>
          <w:i/>
          <w:iCs/>
        </w:rPr>
        <w:t>”</w:t>
      </w:r>
    </w:p>
    <w:p w14:paraId="1C1E8EA3" w14:textId="77777777" w:rsidR="00BC0901" w:rsidRPr="00682A39" w:rsidRDefault="00BC0901" w:rsidP="00BC0901">
      <w:pPr>
        <w:pStyle w:val="StatementofReasonsLevel5"/>
        <w:rPr>
          <w:i/>
          <w:iCs/>
        </w:rPr>
      </w:pPr>
      <w:r w:rsidRPr="003B7C4B">
        <w:t xml:space="preserve">include the restraints </w:t>
      </w:r>
      <w:r w:rsidRPr="00682A39">
        <w:rPr>
          <w:i/>
          <w:iCs/>
        </w:rPr>
        <w:t>“</w:t>
      </w:r>
      <w:r w:rsidRPr="00682A39">
        <w:rPr>
          <w:i/>
          <w:iCs/>
        </w:rPr>
        <w:t>DO NOT use in or around publicly accessible residential, public or commercial areas. DO NOT use in areas accessible to children.</w:t>
      </w:r>
      <w:r w:rsidRPr="00682A39">
        <w:rPr>
          <w:i/>
          <w:iCs/>
        </w:rPr>
        <w:t>”</w:t>
      </w:r>
    </w:p>
    <w:p w14:paraId="5B52CD64" w14:textId="77777777" w:rsidR="00BC0901" w:rsidRPr="00AF4328" w:rsidRDefault="00BC0901" w:rsidP="00BC0901">
      <w:pPr>
        <w:pStyle w:val="StatementofReasonsLevel4"/>
      </w:pPr>
      <w:r w:rsidRPr="00AF4328">
        <w:t xml:space="preserve">The APVMA proposes to vary the instructions for use of chlorpyrifos chemical products, where relevant, to mitigate risks to human beings who consume animal commodities, as detailed in the </w:t>
      </w:r>
      <w:r w:rsidRPr="003B7C4B">
        <w:rPr>
          <w:i/>
          <w:iCs/>
          <w:noProof/>
        </w:rPr>
        <w:t>Chlorpyrifos preliminary review findings report on additional residues data</w:t>
      </w:r>
      <w:r w:rsidRPr="00AF4328">
        <w:t>, as follows:</w:t>
      </w:r>
    </w:p>
    <w:p w14:paraId="129E6ECA" w14:textId="77777777" w:rsidR="00BC0901" w:rsidRPr="00AF4328" w:rsidRDefault="00BC0901" w:rsidP="00BC0901">
      <w:pPr>
        <w:pStyle w:val="StatementofReasonsLevel5"/>
      </w:pPr>
      <w:r w:rsidRPr="00AF4328">
        <w:t xml:space="preserve">for </w:t>
      </w:r>
      <w:r>
        <w:t xml:space="preserve">chlorpyrifos chemical </w:t>
      </w:r>
      <w:r w:rsidRPr="00AF4328">
        <w:t xml:space="preserve">products approved for use on commercial turf, include the withholding period </w:t>
      </w:r>
      <w:r w:rsidRPr="00682A39">
        <w:rPr>
          <w:i/>
          <w:iCs/>
        </w:rPr>
        <w:t>'DO NOT graze treated turf or lawn; or feed turf or lawn clippings from any treated area to poultry or livestock</w:t>
      </w:r>
      <w:r w:rsidRPr="00682A39">
        <w:rPr>
          <w:i/>
          <w:iCs/>
        </w:rPr>
        <w:t>’</w:t>
      </w:r>
      <w:r w:rsidRPr="00AF4328">
        <w:t>.</w:t>
      </w:r>
    </w:p>
    <w:p w14:paraId="630CFFB7" w14:textId="77777777" w:rsidR="00BC0901" w:rsidRPr="00AF4328" w:rsidRDefault="00BC0901" w:rsidP="00BC0901">
      <w:pPr>
        <w:pStyle w:val="StatementofReasonsLevel4"/>
      </w:pPr>
      <w:r w:rsidRPr="00AF4328">
        <w:t>T</w:t>
      </w:r>
      <w:r w:rsidRPr="00AF4328">
        <w:lastRenderedPageBreak/>
        <w:t xml:space="preserve">he APVMA proposes to vary the instructions for use of chlorpyrifos chemical products, where relevant, to mitigate risks to non-target </w:t>
      </w:r>
      <w:r>
        <w:t>organisms</w:t>
      </w:r>
      <w:r w:rsidRPr="00AF4328">
        <w:t xml:space="preserve">, </w:t>
      </w:r>
      <w:r w:rsidRPr="003B7C4B">
        <w:t xml:space="preserve">as detailed in the </w:t>
      </w:r>
      <w:r w:rsidRPr="003B7C4B">
        <w:rPr>
          <w:i/>
          <w:iCs/>
        </w:rPr>
        <w:t>Chlorpyrifos Review Technical Report</w:t>
      </w:r>
      <w:r w:rsidRPr="003B7C4B">
        <w:t xml:space="preserve">, </w:t>
      </w:r>
      <w:r w:rsidRPr="00AF4328">
        <w:t>as follows:</w:t>
      </w:r>
    </w:p>
    <w:p w14:paraId="04BB0280" w14:textId="77777777" w:rsidR="00BC0901" w:rsidRDefault="00BC0901" w:rsidP="00BC0901">
      <w:pPr>
        <w:pStyle w:val="StatementofReasonsLevel5"/>
      </w:pPr>
      <w:r w:rsidRPr="00AF4328">
        <w:t xml:space="preserve">include the </w:t>
      </w:r>
      <w:r w:rsidRPr="003B7C4B">
        <w:t xml:space="preserve">environmental protections statement </w:t>
      </w:r>
      <w:r w:rsidRPr="00D22C97">
        <w:rPr>
          <w:i/>
          <w:iCs/>
        </w:rPr>
        <w:t>“</w:t>
      </w:r>
      <w:r w:rsidRPr="00D22C97">
        <w:rPr>
          <w:i/>
          <w:iCs/>
        </w:rPr>
        <w:t>Very toxic to aquatic life. DO NOT contaminate wetlands or watercourses with this product or used containers.</w:t>
      </w:r>
      <w:r w:rsidRPr="00D22C97">
        <w:rPr>
          <w:i/>
          <w:iCs/>
        </w:rPr>
        <w:t>”</w:t>
      </w:r>
      <w:r w:rsidRPr="00D22C97">
        <w:rPr>
          <w:i/>
          <w:iCs/>
        </w:rPr>
        <w:t xml:space="preserve"> </w:t>
      </w:r>
    </w:p>
    <w:p w14:paraId="155B9503" w14:textId="77777777" w:rsidR="00BC0901" w:rsidRPr="003B7C4B" w:rsidRDefault="00BC0901" w:rsidP="00BC0901">
      <w:pPr>
        <w:pStyle w:val="StatementofReasonsLevel5"/>
      </w:pPr>
      <w:r w:rsidRPr="003B7C4B">
        <w:t xml:space="preserve">for chlorpyrifos chemical products approved for use </w:t>
      </w:r>
      <w:r>
        <w:t>i</w:t>
      </w:r>
      <w:r w:rsidRPr="003B7C4B">
        <w:t>n and around agricultural, industrial and commercial areas and in potted ornamentals</w:t>
      </w:r>
      <w:r>
        <w:t xml:space="preserve">, include the </w:t>
      </w:r>
      <w:r w:rsidRPr="003B7C4B">
        <w:t xml:space="preserve">environmental protections statement </w:t>
      </w:r>
      <w:r w:rsidRPr="00AF4328">
        <w:rPr>
          <w:i/>
          <w:iCs/>
        </w:rPr>
        <w:t>“</w:t>
      </w:r>
      <w:r w:rsidRPr="00AF4328">
        <w:rPr>
          <w:i/>
          <w:iCs/>
        </w:rPr>
        <w:t>DO NOT apply if heavy rains or storms are forecast within 3 days.</w:t>
      </w:r>
      <w:r w:rsidRPr="00AF4328">
        <w:rPr>
          <w:i/>
          <w:iCs/>
        </w:rPr>
        <w:t>”</w:t>
      </w:r>
    </w:p>
    <w:p w14:paraId="75704384" w14:textId="77777777" w:rsidR="00BC0901" w:rsidRPr="00441384" w:rsidRDefault="00BC0901" w:rsidP="00BC0901">
      <w:pPr>
        <w:pStyle w:val="StatementofReasonsLevel5"/>
        <w:rPr>
          <w:szCs w:val="20"/>
        </w:rPr>
      </w:pPr>
      <w:r w:rsidRPr="003B7C4B">
        <w:rPr>
          <w:color w:val="000000" w:themeColor="text1"/>
          <w:szCs w:val="20"/>
        </w:rPr>
        <w:t>for chlorpyrifos chemical products approved for use</w:t>
      </w:r>
      <w:r w:rsidRPr="003B7C4B">
        <w:t xml:space="preserve"> </w:t>
      </w:r>
      <w:r>
        <w:t xml:space="preserve">in </w:t>
      </w:r>
      <w:r w:rsidRPr="00441384">
        <w:t xml:space="preserve">and around </w:t>
      </w:r>
      <w:r>
        <w:t>agricultural, industrial and commercial areas</w:t>
      </w:r>
      <w:r w:rsidRPr="00441384">
        <w:t xml:space="preserve"> and commercial turf</w:t>
      </w:r>
      <w:r>
        <w:t>, include the en</w:t>
      </w:r>
      <w:r w:rsidRPr="003B7C4B">
        <w:rPr>
          <w:color w:val="000000" w:themeColor="text1"/>
          <w:szCs w:val="20"/>
        </w:rPr>
        <w:t>vironmental protections statement</w:t>
      </w:r>
      <w:r w:rsidRPr="00441384">
        <w:t xml:space="preserve"> </w:t>
      </w:r>
      <w:r w:rsidRPr="00441384">
        <w:rPr>
          <w:i/>
          <w:iCs/>
        </w:rPr>
        <w:t>“</w:t>
      </w:r>
      <w:r w:rsidRPr="00441384">
        <w:rPr>
          <w:i/>
          <w:iCs/>
        </w:rPr>
        <w:t>Highly toxic to bees. However, the use of this product as directed is not expected to have adverse effects on bees.</w:t>
      </w:r>
      <w:r w:rsidRPr="00441384">
        <w:rPr>
          <w:i/>
          <w:iCs/>
        </w:rPr>
        <w:t>”</w:t>
      </w:r>
    </w:p>
    <w:p w14:paraId="6EDB1E54" w14:textId="77777777" w:rsidR="00BC0901" w:rsidRPr="008B05B8" w:rsidRDefault="00BC0901" w:rsidP="00BC0901">
      <w:pPr>
        <w:pStyle w:val="StatementofReasonsLevel5"/>
      </w:pPr>
      <w:r w:rsidRPr="003B7C4B">
        <w:rPr>
          <w:color w:val="000000" w:themeColor="text1"/>
        </w:rPr>
        <w:t>for chlorpyrifos chemical products approved for use</w:t>
      </w:r>
      <w:r w:rsidRPr="003B7C4B">
        <w:t xml:space="preserve"> </w:t>
      </w:r>
      <w:r>
        <w:t>in container plants</w:t>
      </w:r>
      <w:r w:rsidRPr="00441384">
        <w:t xml:space="preserve"> (surface spray application)</w:t>
      </w:r>
      <w:r>
        <w:t xml:space="preserve">, include the </w:t>
      </w:r>
      <w:r>
        <w:rPr>
          <w:szCs w:val="17"/>
        </w:rPr>
        <w:t>en</w:t>
      </w:r>
      <w:r w:rsidRPr="003B7C4B">
        <w:rPr>
          <w:color w:val="000000" w:themeColor="text1"/>
        </w:rPr>
        <w:t>vironmental protections statement</w:t>
      </w:r>
      <w:r w:rsidRPr="00441384">
        <w:t xml:space="preserve"> </w:t>
      </w:r>
      <w:r w:rsidRPr="00441384">
        <w:rPr>
          <w:i/>
          <w:iCs/>
        </w:rPr>
        <w:t>“</w:t>
      </w:r>
      <w:r w:rsidRPr="00441384">
        <w:rPr>
          <w:i/>
          <w:iCs/>
        </w:rPr>
        <w:t xml:space="preserve">Highly toxic to bees. To </w:t>
      </w:r>
      <w:r w:rsidRPr="008B05B8">
        <w:rPr>
          <w:i/>
          <w:iCs/>
        </w:rPr>
        <w:t>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r w:rsidRPr="008B05B8">
        <w:rPr>
          <w:i/>
          <w:iCs/>
        </w:rPr>
        <w:t>”</w:t>
      </w:r>
    </w:p>
    <w:p w14:paraId="672774A0" w14:textId="77777777" w:rsidR="00BC0901" w:rsidRPr="008B05B8" w:rsidRDefault="00BC0901" w:rsidP="00BC0901">
      <w:pPr>
        <w:pStyle w:val="StatementofReasonsLevel5"/>
        <w:rPr>
          <w:szCs w:val="20"/>
        </w:rPr>
      </w:pPr>
      <w:r w:rsidRPr="008B05B8">
        <w:rPr>
          <w:szCs w:val="20"/>
        </w:rPr>
        <w:t xml:space="preserve">for chlorpyrifos chemical products approved for the treatment of termite nests, remove </w:t>
      </w:r>
      <w:r w:rsidRPr="008B05B8">
        <w:t xml:space="preserve">the instructions related to the treatment of outdoor termite nests and colonies and include the critical comment </w:t>
      </w:r>
      <w:r w:rsidRPr="008B05B8">
        <w:rPr>
          <w:i/>
          <w:iCs/>
        </w:rPr>
        <w:t>“</w:t>
      </w:r>
      <w:r w:rsidRPr="008B05B8">
        <w:rPr>
          <w:i/>
          <w:iCs/>
        </w:rPr>
        <w:t>DO NOT treat outdoor nests, including nests located in trees.</w:t>
      </w:r>
      <w:r w:rsidRPr="008B05B8">
        <w:rPr>
          <w:i/>
          <w:iCs/>
        </w:rPr>
        <w:t>”</w:t>
      </w:r>
    </w:p>
    <w:p w14:paraId="6FB1FE8E" w14:textId="77777777" w:rsidR="00BC0901" w:rsidRPr="008B05B8" w:rsidRDefault="00BC0901" w:rsidP="00BC0901">
      <w:pPr>
        <w:pStyle w:val="StatementofReasonsLevel3"/>
      </w:pPr>
      <w:bookmarkStart w:id="165" w:name="_Ref151457747"/>
      <w:r w:rsidRPr="008B05B8">
        <w:t>The APVMA proposes to vary the composition and purity of the chlorpyrifos active constituent entered into the Register for each chlorpyrifos chemical product as follows:</w:t>
      </w:r>
      <w:bookmarkEnd w:id="165"/>
    </w:p>
    <w:p w14:paraId="1A7F8506" w14:textId="77777777" w:rsidR="00BC0901" w:rsidRPr="008B05B8" w:rsidRDefault="00BC0901" w:rsidP="00BC0901">
      <w:pPr>
        <w:pStyle w:val="StatementofReasonsLevel4"/>
        <w:rPr>
          <w:i/>
          <w:iCs/>
        </w:rPr>
      </w:pPr>
      <w:r w:rsidRPr="008B05B8">
        <w:rPr>
          <w:i/>
          <w:iCs/>
        </w:rPr>
        <w:t>“</w:t>
      </w:r>
      <w:r w:rsidRPr="008B05B8">
        <w:rPr>
          <w:i/>
          <w:iCs/>
        </w:rPr>
        <w:t>Minimum Compositional Standard - Purity Level: 970</w:t>
      </w:r>
      <w:r w:rsidRPr="008B05B8">
        <w:t> </w:t>
      </w:r>
      <w:r w:rsidRPr="008B05B8">
        <w:rPr>
          <w:i/>
          <w:iCs/>
        </w:rPr>
        <w:t>g/kg</w:t>
      </w:r>
      <w:r w:rsidRPr="008B05B8">
        <w:rPr>
          <w:i/>
          <w:iCs/>
        </w:rPr>
        <w:t>”</w:t>
      </w:r>
    </w:p>
    <w:p w14:paraId="291EFF56" w14:textId="77777777" w:rsidR="00BC0901" w:rsidRPr="008B05B8" w:rsidRDefault="00BC0901" w:rsidP="00BC0901">
      <w:pPr>
        <w:pStyle w:val="StatementofReasonsLevel3"/>
      </w:pPr>
      <w:bookmarkStart w:id="166" w:name="_Ref152162172"/>
      <w:bookmarkStart w:id="167" w:name="_Hlk152591024"/>
      <w:r w:rsidRPr="008B05B8">
        <w:t xml:space="preserve">For chemical products whose current distinguishing name would be misleading if the variations proposed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t xml:space="preserve">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to mitigate safety and trade risks are implemented, the APVMA proposes to vary the distinguishing name entered into the register.</w:t>
      </w:r>
      <w:bookmarkEnd w:id="166"/>
    </w:p>
    <w:p w14:paraId="25365D03" w14:textId="77777777" w:rsidR="00BC0901" w:rsidRPr="008B05B8" w:rsidRDefault="00BC0901" w:rsidP="00BC0901">
      <w:pPr>
        <w:pStyle w:val="StatementofReasonsLevel2"/>
      </w:pPr>
      <w:bookmarkStart w:id="168" w:name="_Ref150331832"/>
      <w:bookmarkEnd w:id="149"/>
      <w:bookmarkEnd w:id="151"/>
      <w:bookmarkEnd w:id="167"/>
      <w:r w:rsidRPr="008B05B8">
        <w:t>To address concerns identified when considering the criteria in section 5A(3)(b)(iii) of the Agvet Code in relation to the residues that are expected from use of chlorpyrifos chemical products in food producing situations:</w:t>
      </w:r>
      <w:bookmarkEnd w:id="168"/>
    </w:p>
    <w:p w14:paraId="319AFC9B" w14:textId="77777777" w:rsidR="00BC0901" w:rsidRPr="008B05B8" w:rsidRDefault="00BC0901" w:rsidP="00BC0901">
      <w:pPr>
        <w:pStyle w:val="StatementofReasonsLevel3"/>
      </w:pPr>
      <w:bookmarkStart w:id="169" w:name="_Ref151493974"/>
      <w:r w:rsidRPr="008B05B8">
        <w:t xml:space="preserve">The APVMA is satisfied that the instructions for the use of chlorpyrifos chemical products on commercial turf can be varied to include the restriction </w:t>
      </w:r>
      <w:r w:rsidRPr="008B05B8">
        <w:rPr>
          <w:i/>
          <w:iCs/>
        </w:rPr>
        <w:t>‘</w:t>
      </w:r>
      <w:r w:rsidRPr="008B05B8">
        <w:rPr>
          <w:i/>
          <w:iCs/>
        </w:rPr>
        <w:t>DO NOT graze treated turf or lawn; or feed turf or lawn clippings from any treated area to poultry or livestock</w:t>
      </w:r>
      <w:r w:rsidRPr="008B05B8">
        <w:rPr>
          <w:i/>
          <w:iCs/>
        </w:rPr>
        <w:t>’</w:t>
      </w:r>
      <w:r w:rsidRPr="008B05B8">
        <w:t xml:space="preserve">, as indicated in the </w:t>
      </w:r>
      <w:r w:rsidRPr="008B05B8">
        <w:rPr>
          <w:i/>
          <w:iCs/>
          <w:noProof/>
        </w:rPr>
        <w:t>Chlorpyrifos preliminary review findings report on additional residues data</w:t>
      </w:r>
      <w:r w:rsidRPr="008B05B8">
        <w:t>.</w:t>
      </w:r>
      <w:bookmarkEnd w:id="169"/>
    </w:p>
    <w:p w14:paraId="21D988D9" w14:textId="77777777" w:rsidR="00BC0901" w:rsidRPr="008B05B8" w:rsidRDefault="00BC0901" w:rsidP="00BC0901">
      <w:pPr>
        <w:pStyle w:val="StatementofReasonsLevel3"/>
      </w:pPr>
      <w:r w:rsidRPr="008B05B8">
        <w:t xml:space="preserve">The APVMA is satisfied, following variation to the instructions for use of chlorpyrifos chemical products as proposed in paragraphs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w:t>
      </w:r>
      <w:r w:rsidRPr="008B05B8">
        <w:fldChar w:fldCharType="begin"/>
      </w:r>
      <w:r w:rsidRPr="008B05B8">
        <w:instrText xml:space="preserve"> REF _Ref139274425 \w \h  \* MERGEFORMAT </w:instrText>
      </w:r>
      <w:r w:rsidRPr="008B05B8">
        <w:fldChar w:fldCharType="separate"/>
      </w:r>
      <w:r w:rsidRPr="008B05B8">
        <w:t>42)</w:t>
      </w:r>
      <w:r w:rsidRPr="008B05B8">
        <w:fldChar w:fldCharType="end"/>
      </w:r>
      <w:r w:rsidRPr="008B05B8">
        <w:t xml:space="preserve"> and </w:t>
      </w:r>
      <w:r w:rsidRPr="008B05B8">
        <w:fldChar w:fldCharType="begin"/>
      </w:r>
      <w:r w:rsidRPr="008B05B8">
        <w:instrText xml:space="preserve"> REF _Ref151488885 \w \h </w:instrText>
      </w:r>
      <w:r>
        <w:instrText xml:space="preserve"> \* MERGEFORMAT </w:instrText>
      </w:r>
      <w:r w:rsidRPr="008B05B8">
        <w:fldChar w:fldCharType="separate"/>
      </w:r>
      <w:r w:rsidRPr="008B05B8">
        <w:t>53)</w:t>
      </w:r>
      <w:r w:rsidRPr="008B05B8">
        <w:fldChar w:fldCharType="end"/>
      </w:r>
      <w:r w:rsidRPr="008B05B8">
        <w:t xml:space="preserve">, sufficient trials or laboratory experiments have been carried out to determine an appropriate maximum residues limit (MRL) for the use of chlorpyrifos chemical products in food producing situations, including ear tags for cattle and banana bags, and that these results show the residues of chlorpyrifos chemical products will not be greater than the maximum limits set, as detailed in the </w:t>
      </w:r>
      <w:r w:rsidRPr="008B05B8">
        <w:rPr>
          <w:i/>
          <w:iCs/>
        </w:rPr>
        <w:t>Chlorpyrifos Review Technical Report.</w:t>
      </w:r>
    </w:p>
    <w:p w14:paraId="3163ABB3" w14:textId="77777777" w:rsidR="00BC0901" w:rsidRPr="008B05B8" w:rsidRDefault="00BC0901" w:rsidP="00BC0901">
      <w:pPr>
        <w:pStyle w:val="StatementofReasonsLevel1"/>
      </w:pPr>
      <w:bookmarkStart w:id="170" w:name="_Hlk150200964"/>
      <w:r w:rsidRPr="008B05B8">
        <w:t>T</w:t>
      </w:r>
      <w:r w:rsidRPr="008B05B8">
        <w:lastRenderedPageBreak/>
        <w:t xml:space="preserve">he APVMA is therefore satisfied that the relevant particulars and conditions of the registered chemical products in </w:t>
      </w:r>
      <w:r w:rsidRPr="008B05B8">
        <w:rPr>
          <w:color w:val="000000" w:themeColor="text1"/>
        </w:rPr>
        <w:fldChar w:fldCharType="begin"/>
      </w:r>
      <w:r w:rsidRPr="008B05B8">
        <w:rPr>
          <w:color w:val="000000" w:themeColor="text1"/>
        </w:rPr>
        <w:instrText xml:space="preserve"> REF _Ref148957561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 xml:space="preserve">Table </w:t>
      </w:r>
      <w:r w:rsidRPr="008B05B8">
        <w:rPr>
          <w:noProof/>
          <w:color w:val="000000" w:themeColor="text1"/>
        </w:rPr>
        <w:t>1</w:t>
      </w:r>
      <w:r w:rsidRPr="008B05B8">
        <w:rPr>
          <w:color w:val="000000" w:themeColor="text1"/>
        </w:rPr>
        <w:fldChar w:fldCharType="end"/>
      </w:r>
      <w:r w:rsidRPr="008B05B8">
        <w:rPr>
          <w:color w:val="000000" w:themeColor="text1"/>
        </w:rPr>
        <w:t xml:space="preserve"> in Attachment A of this notice </w:t>
      </w:r>
      <w:r w:rsidRPr="008B05B8">
        <w:t xml:space="preserve">can be varied in the ways set out in paragraph </w:t>
      </w:r>
      <w:r w:rsidRPr="008B05B8">
        <w:fldChar w:fldCharType="begin"/>
      </w:r>
      <w:r w:rsidRPr="008B05B8">
        <w:instrText xml:space="preserve"> REF _Ref135323502 \r \h  \* MERGEFORMAT </w:instrText>
      </w:r>
      <w:r w:rsidRPr="008B05B8">
        <w:fldChar w:fldCharType="separate"/>
      </w:r>
      <w:r w:rsidRPr="008B05B8">
        <w:t>31)</w:t>
      </w:r>
      <w:r w:rsidRPr="008B05B8">
        <w:fldChar w:fldCharType="end"/>
      </w:r>
      <w:r w:rsidRPr="008B05B8">
        <w:t>, so that the use of the chemical products containing chlorpyrifos, in accordance with the instructions approved by the APVMA for the products:</w:t>
      </w:r>
    </w:p>
    <w:p w14:paraId="57BEB4B6"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4A279D48" w14:textId="77777777" w:rsidR="00BC0901" w:rsidRPr="008B05B8" w:rsidRDefault="00BC0901" w:rsidP="00BC0901">
      <w:pPr>
        <w:pStyle w:val="StatementofReasonsLevel2"/>
      </w:pPr>
      <w:r w:rsidRPr="008B05B8">
        <w:t>is not, or would not be, likely to have an effect that is harmful to human beings; and</w:t>
      </w:r>
    </w:p>
    <w:p w14:paraId="6CC9B3F6" w14:textId="77777777" w:rsidR="00BC0901" w:rsidRPr="008B05B8" w:rsidRDefault="00BC0901" w:rsidP="00BC0901">
      <w:pPr>
        <w:pStyle w:val="StatementofReasonsLevel2"/>
      </w:pPr>
      <w:r w:rsidRPr="008B05B8">
        <w:t>is not, or would not be, likely to have an unintended effect that is harmful to animals, plants or things or to the environment.</w:t>
      </w:r>
    </w:p>
    <w:bookmarkEnd w:id="170"/>
    <w:p w14:paraId="1109D849" w14:textId="77777777" w:rsidR="00BC0901" w:rsidRPr="008B05B8" w:rsidRDefault="00BC0901" w:rsidP="00BC0901">
      <w:pPr>
        <w:pStyle w:val="StatementofReasonsLevel1"/>
      </w:pPr>
      <w:r w:rsidRPr="008B05B8">
        <w:t xml:space="preserve">The APVMA is </w:t>
      </w:r>
      <w:r w:rsidRPr="008B05B8">
        <w:rPr>
          <w:b/>
          <w:bCs/>
        </w:rPr>
        <w:t>not satisfied</w:t>
      </w:r>
      <w:r w:rsidRPr="008B05B8">
        <w:t xml:space="preserve"> that the relevant particulars or conditions of the registered chemical products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rPr>
          <w:color w:val="000000" w:themeColor="text1"/>
        </w:rPr>
        <w:t xml:space="preserve"> in Attachment A of this notice </w:t>
      </w:r>
      <w:r w:rsidRPr="008B05B8">
        <w:t>can be varied so that the use of the chemical products containing chlorpyrifos, in accordance with the instructions approved by the APVMA for the products:</w:t>
      </w:r>
    </w:p>
    <w:p w14:paraId="41BB1BFF" w14:textId="77777777" w:rsidR="00BC0901" w:rsidRPr="008B05B8" w:rsidRDefault="00BC0901" w:rsidP="00BC0901">
      <w:pPr>
        <w:pStyle w:val="StatementofReasonsLevel2"/>
      </w:pPr>
      <w:r w:rsidRPr="008B05B8">
        <w:t>is not, or would not be, an undue hazard to the safety of people exposed to it during its handling or people using anything containing its residues; and</w:t>
      </w:r>
    </w:p>
    <w:p w14:paraId="422DD74F" w14:textId="77777777" w:rsidR="00BC0901" w:rsidRPr="008B05B8" w:rsidRDefault="00BC0901" w:rsidP="00BC0901">
      <w:pPr>
        <w:pStyle w:val="StatementofReasonsLevel2"/>
      </w:pPr>
      <w:r w:rsidRPr="008B05B8">
        <w:t>is not, or would not be, likely to have an effect that is harmful to human beings; and</w:t>
      </w:r>
    </w:p>
    <w:p w14:paraId="73A9CB16" w14:textId="77777777" w:rsidR="00BC0901" w:rsidRPr="008B05B8" w:rsidRDefault="00BC0901" w:rsidP="00BC0901">
      <w:pPr>
        <w:pStyle w:val="StatementofReasonsLevel2"/>
      </w:pPr>
      <w:r w:rsidRPr="008B05B8">
        <w:t>is not, or would not be, likely to have an unintended effect that is harmful to animals, plants or things or to the environment.</w:t>
      </w:r>
    </w:p>
    <w:p w14:paraId="53E0FF94" w14:textId="77777777" w:rsidR="00BC0901" w:rsidRPr="008B05B8" w:rsidRDefault="00BC0901" w:rsidP="00E30B51">
      <w:pPr>
        <w:pStyle w:val="StatementofReasonsHeading3"/>
      </w:pPr>
      <w:bookmarkStart w:id="171" w:name="_Toc83197586"/>
      <w:bookmarkStart w:id="172" w:name="_Toc135324584"/>
      <w:bookmarkStart w:id="173" w:name="_Toc151629438"/>
      <w:bookmarkStart w:id="174" w:name="_Toc152939292"/>
      <w:bookmarkStart w:id="175" w:name="_Toc152941283"/>
      <w:r w:rsidRPr="008B05B8">
        <w:t xml:space="preserve">Consideration of whether registered chemical products meet the efficacy </w:t>
      </w:r>
      <w:proofErr w:type="gramStart"/>
      <w:r w:rsidRPr="008B05B8">
        <w:t>criteria</w:t>
      </w:r>
      <w:bookmarkEnd w:id="171"/>
      <w:bookmarkEnd w:id="172"/>
      <w:bookmarkEnd w:id="173"/>
      <w:bookmarkEnd w:id="174"/>
      <w:bookmarkEnd w:id="175"/>
      <w:proofErr w:type="gramEnd"/>
    </w:p>
    <w:p w14:paraId="79B9C2E1" w14:textId="77777777" w:rsidR="00BC0901" w:rsidRPr="008B05B8" w:rsidRDefault="00BC0901" w:rsidP="00BC0901">
      <w:pPr>
        <w:pStyle w:val="StatementofReasonsLevel1"/>
      </w:pPr>
      <w:r w:rsidRPr="008B05B8">
        <w:t>Section 5</w:t>
      </w:r>
      <w:proofErr w:type="gramStart"/>
      <w:r w:rsidRPr="008B05B8">
        <w:t>B(</w:t>
      </w:r>
      <w:proofErr w:type="gramEnd"/>
      <w:r w:rsidRPr="008B05B8">
        <w:t>1) of the Agvet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66762414" w14:textId="77777777" w:rsidR="00BC0901" w:rsidRPr="008B05B8" w:rsidRDefault="00BC0901" w:rsidP="00BC0901">
      <w:pPr>
        <w:pStyle w:val="StatementofReasonsLevel2"/>
      </w:pPr>
      <w:r w:rsidRPr="008B05B8">
        <w:t>The criteria for agricultural chemical products and veterinary chemical products are listed in Part 2 and Part 3 of the Agricultural and Veterinary Chemicals Code (Efficacy Criteria) Determination 2014, respectively, including:</w:t>
      </w:r>
    </w:p>
    <w:p w14:paraId="5D52F44C" w14:textId="77777777" w:rsidR="00BC0901" w:rsidRPr="008B05B8" w:rsidRDefault="00BC0901" w:rsidP="00BC0901">
      <w:pPr>
        <w:pStyle w:val="StatementofReasonsLevel3"/>
      </w:pPr>
      <w:r w:rsidRPr="008B05B8">
        <w:t>criteria based on type of product, as set out in clauses 3 and 5 respectively; and</w:t>
      </w:r>
    </w:p>
    <w:p w14:paraId="5272EA10" w14:textId="77777777" w:rsidR="00BC0901" w:rsidRPr="008B05B8" w:rsidRDefault="00BC0901" w:rsidP="00BC0901">
      <w:pPr>
        <w:pStyle w:val="StatementofReasonsLevel3"/>
      </w:pPr>
      <w:r w:rsidRPr="008B05B8">
        <w:t>criteria based on demonstrated effectiveness, as set out in clauses 4 and 6 respectively.</w:t>
      </w:r>
    </w:p>
    <w:p w14:paraId="1D8A5B94" w14:textId="77777777" w:rsidR="00BC0901" w:rsidRPr="008B05B8" w:rsidRDefault="00BC0901" w:rsidP="00BC0901">
      <w:pPr>
        <w:pStyle w:val="StatementofReasonsLevel1"/>
      </w:pPr>
      <w:r w:rsidRPr="008B05B8">
        <w:t>Section 5</w:t>
      </w:r>
      <w:proofErr w:type="gramStart"/>
      <w:r w:rsidRPr="008B05B8">
        <w:t>B(</w:t>
      </w:r>
      <w:proofErr w:type="gramEnd"/>
      <w:r w:rsidRPr="008B05B8">
        <w:t>2) of the Agvet Code provides that for the purposes of being satisfied as to whether a chemical product meets the efficacy criteria, the APVMA must have regard to the following:</w:t>
      </w:r>
    </w:p>
    <w:p w14:paraId="5FE80897" w14:textId="77777777" w:rsidR="00BC0901" w:rsidRPr="008B05B8" w:rsidRDefault="00BC0901" w:rsidP="00BC0901">
      <w:pPr>
        <w:pStyle w:val="StatementofReasonsLevel2"/>
      </w:pPr>
      <w:r w:rsidRPr="008B05B8">
        <w:t>Section 5B(2)(a) - whether any trials or laboratory experiments have been carried out to determine the efficacy of the product and, if so, the results of those trials or experiments.</w:t>
      </w:r>
    </w:p>
    <w:p w14:paraId="639E822A" w14:textId="77777777" w:rsidR="00BC0901" w:rsidRPr="008B05B8" w:rsidRDefault="00BC0901" w:rsidP="00BC0901">
      <w:pPr>
        <w:pStyle w:val="StatementofReasonsLevel3"/>
      </w:pPr>
      <w:r w:rsidRPr="008B05B8">
        <w:t>The APVMA has considered the assessments of previously submitted information for the registration and variation of chemical products containing chlorpyrifos. The APVMA is satisfied that this information continues to support the efficacy of these chemical products.</w:t>
      </w:r>
    </w:p>
    <w:p w14:paraId="52F46205" w14:textId="77777777" w:rsidR="00BC0901" w:rsidRPr="008B05B8" w:rsidRDefault="00BC0901" w:rsidP="00BC0901">
      <w:pPr>
        <w:pStyle w:val="StatementofReasonsLevel2"/>
      </w:pPr>
      <w:r w:rsidRPr="008B05B8">
        <w:t xml:space="preserve">Section 5B(2)(b) - any conditions to which its registration is, or would be, </w:t>
      </w:r>
      <w:proofErr w:type="gramStart"/>
      <w:r w:rsidRPr="008B05B8">
        <w:t>subject;</w:t>
      </w:r>
      <w:proofErr w:type="gramEnd"/>
    </w:p>
    <w:p w14:paraId="04612EB7" w14:textId="77777777" w:rsidR="00BC0901" w:rsidRPr="008B05B8" w:rsidRDefault="00BC0901" w:rsidP="00BC0901">
      <w:pPr>
        <w:pStyle w:val="StatementofReasonsLevel3"/>
      </w:pPr>
      <w:r w:rsidRPr="008B05B8">
        <w:t>T</w:t>
      </w:r>
      <w:r w:rsidRPr="008B05B8">
        <w:lastRenderedPageBreak/>
        <w:t xml:space="preserve">he APVMA has considered the conditions of registration which apply to chemical products containing chlorpyrifos. </w:t>
      </w:r>
      <w:bookmarkStart w:id="176" w:name="_Hlk148614867"/>
      <w:r w:rsidRPr="008B05B8">
        <w:t>The APVMA is satisfied that no additional conditions of registration are required to satisfy the efficacy criteria.</w:t>
      </w:r>
    </w:p>
    <w:bookmarkEnd w:id="176"/>
    <w:p w14:paraId="1F49CE3E" w14:textId="77777777" w:rsidR="00BC0901" w:rsidRPr="008B05B8" w:rsidRDefault="00BC0901" w:rsidP="00BC0901">
      <w:pPr>
        <w:pStyle w:val="StatementofReasonsLevel2"/>
      </w:pPr>
      <w:r w:rsidRPr="008B05B8">
        <w:t xml:space="preserve">Section 5B(2)(c) - any relevant particulars that are, or would be, entered in the Register for the </w:t>
      </w:r>
      <w:proofErr w:type="gramStart"/>
      <w:r w:rsidRPr="008B05B8">
        <w:t>product;</w:t>
      </w:r>
      <w:proofErr w:type="gramEnd"/>
    </w:p>
    <w:p w14:paraId="6D79D6FE" w14:textId="77777777" w:rsidR="00BC0901" w:rsidRPr="008B05B8" w:rsidRDefault="00BC0901" w:rsidP="00BC0901">
      <w:pPr>
        <w:pStyle w:val="StatementofReasonsLevel3"/>
      </w:pPr>
      <w:r w:rsidRPr="008B05B8">
        <w:t xml:space="preserve">The APVMA has considered the relevant particulars that are entered in the Register for chemical products containing chlorpyrifos. The APVMA is satisfied that no changes to the relevant particulars entered in the Register are required to be satisfied of the efficacy these products. </w:t>
      </w:r>
    </w:p>
    <w:p w14:paraId="7639D07F" w14:textId="77777777" w:rsidR="00BC0901" w:rsidRPr="008B05B8" w:rsidRDefault="00BC0901" w:rsidP="00BC0901">
      <w:pPr>
        <w:pStyle w:val="StatementofReasonsLevel3"/>
      </w:pPr>
      <w:r w:rsidRPr="008B05B8">
        <w:t xml:space="preserve">The variations to the instructions for use proposed to satisfy the safety criteria (as set out in paragraph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and trade criteria (as set out in paragraph </w:t>
      </w:r>
      <w:r w:rsidRPr="008B05B8">
        <w:fldChar w:fldCharType="begin"/>
      </w:r>
      <w:r w:rsidRPr="008B05B8">
        <w:instrText xml:space="preserve"> REF _Ref139274425 \r \h  \* MERGEFORMAT </w:instrText>
      </w:r>
      <w:r w:rsidRPr="008B05B8">
        <w:fldChar w:fldCharType="separate"/>
      </w:r>
      <w:r w:rsidRPr="008B05B8">
        <w:t>42)</w:t>
      </w:r>
      <w:r w:rsidRPr="008B05B8">
        <w:fldChar w:fldCharType="end"/>
      </w:r>
      <w:r w:rsidRPr="008B05B8">
        <w:t>) are within existing use patterns. The APVMA is satisfied that these variations will not impact the efficacy of these products.</w:t>
      </w:r>
    </w:p>
    <w:p w14:paraId="23008CA7" w14:textId="77777777" w:rsidR="00BC0901" w:rsidRPr="008B05B8" w:rsidRDefault="00BC0901" w:rsidP="00BC0901">
      <w:pPr>
        <w:pStyle w:val="StatementofReasonsLevel2"/>
      </w:pPr>
      <w:r w:rsidRPr="008B05B8">
        <w:t>Section 5B(</w:t>
      </w:r>
      <w:proofErr w:type="gramStart"/>
      <w:r w:rsidRPr="008B05B8">
        <w:t>2)(</w:t>
      </w:r>
      <w:proofErr w:type="gramEnd"/>
      <w:r w:rsidRPr="008B05B8">
        <w:t>ca) - whether the product conforms, or would conform, to any standard made for the product under section 6E to the extent that the standard relates to matters covered by subsection (1);</w:t>
      </w:r>
    </w:p>
    <w:p w14:paraId="6720A786" w14:textId="77777777" w:rsidR="00BC0901" w:rsidRPr="008B05B8" w:rsidRDefault="00BC0901" w:rsidP="00BC0901">
      <w:pPr>
        <w:pStyle w:val="StatementofReasonsLevel3"/>
      </w:pPr>
      <w:r w:rsidRPr="008B05B8">
        <w:t>There are no standards made under section 6E which are relevant to the efficacy of chemical products containing chlorpyrifos.</w:t>
      </w:r>
    </w:p>
    <w:p w14:paraId="6AC7BD1B" w14:textId="77777777" w:rsidR="00BC0901" w:rsidRPr="008B05B8" w:rsidRDefault="00BC0901" w:rsidP="00BC0901">
      <w:pPr>
        <w:pStyle w:val="StatementofReasonsLevel2"/>
      </w:pPr>
      <w:r w:rsidRPr="008B05B8">
        <w:t>Section 5B(2)(d) any matters prescribed by the regulations.</w:t>
      </w:r>
    </w:p>
    <w:p w14:paraId="0BAEB790" w14:textId="77777777" w:rsidR="00BC0901" w:rsidRPr="008B05B8" w:rsidRDefault="00BC0901" w:rsidP="00BC0901">
      <w:pPr>
        <w:pStyle w:val="StatementofReasonsLevel3"/>
      </w:pPr>
      <w:r w:rsidRPr="008B05B8">
        <w:t>There are no regulations which are relevant to the efficacy of chemical products containing chlorpyrifos.</w:t>
      </w:r>
    </w:p>
    <w:p w14:paraId="48C4C170" w14:textId="77777777" w:rsidR="00BC0901" w:rsidRPr="008B05B8" w:rsidRDefault="00BC0901" w:rsidP="00BC0901">
      <w:pPr>
        <w:pStyle w:val="StatementofReasonsLevel1"/>
      </w:pPr>
      <w:r w:rsidRPr="008B05B8">
        <w:t>The APVMA is satisfied that the use of chemical products containing chlorpyrifos meets the efficacy criteria as set out in section 5B of the Agvet Code, based on the criteria for demonstrated effectiveness for agricultural and veterinary chemical products determined by the APVMA by legislative instrument.</w:t>
      </w:r>
    </w:p>
    <w:p w14:paraId="3F3DD362" w14:textId="77777777" w:rsidR="00BC0901" w:rsidRPr="008B05B8" w:rsidRDefault="00BC0901" w:rsidP="00E30B51">
      <w:pPr>
        <w:pStyle w:val="StatementofReasonsHeading3"/>
      </w:pPr>
      <w:bookmarkStart w:id="177" w:name="_Toc83197587"/>
      <w:bookmarkStart w:id="178" w:name="_Toc135324586"/>
      <w:bookmarkStart w:id="179" w:name="_Toc151629439"/>
      <w:bookmarkStart w:id="180" w:name="_Toc152939293"/>
      <w:bookmarkStart w:id="181" w:name="_Toc152941284"/>
      <w:r w:rsidRPr="008B05B8">
        <w:t xml:space="preserve">Consideration of whether registered chemical products meet the trade </w:t>
      </w:r>
      <w:proofErr w:type="gramStart"/>
      <w:r w:rsidRPr="008B05B8">
        <w:t>criteria</w:t>
      </w:r>
      <w:bookmarkEnd w:id="177"/>
      <w:bookmarkEnd w:id="178"/>
      <w:bookmarkEnd w:id="179"/>
      <w:bookmarkEnd w:id="180"/>
      <w:bookmarkEnd w:id="181"/>
      <w:proofErr w:type="gramEnd"/>
    </w:p>
    <w:p w14:paraId="41E32D72" w14:textId="77777777" w:rsidR="00BC0901" w:rsidRPr="008B05B8" w:rsidRDefault="00BC0901" w:rsidP="00BC0901">
      <w:pPr>
        <w:pStyle w:val="StatementofReasonsLevel1"/>
      </w:pPr>
      <w:bookmarkStart w:id="182" w:name="_Ref139273219"/>
      <w:r w:rsidRPr="008B05B8">
        <w:t>Section 5</w:t>
      </w:r>
      <w:proofErr w:type="gramStart"/>
      <w:r w:rsidRPr="008B05B8">
        <w:t>C(</w:t>
      </w:r>
      <w:proofErr w:type="gramEnd"/>
      <w:r w:rsidRPr="008B05B8">
        <w:t>1) of the Agvet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bookmarkEnd w:id="182"/>
    </w:p>
    <w:p w14:paraId="435335E5" w14:textId="77777777" w:rsidR="00BC0901" w:rsidRPr="008B05B8" w:rsidRDefault="00BC0901" w:rsidP="00BC0901">
      <w:pPr>
        <w:pStyle w:val="StatementofReasonsLevel1"/>
      </w:pPr>
      <w:bookmarkStart w:id="183" w:name="_Ref148604278"/>
      <w:r w:rsidRPr="008B05B8">
        <w:t>Section 5C(3) of the Agvet Code provides that for the purposes of the operation of this Code in relation to a particular chemical product, the APVMA is required to have regard to the matters set out in subsections (1) and (2) only to the extent prescribed by the regulations; or if there are no such regulations</w:t>
      </w:r>
      <w:r w:rsidRPr="008B05B8">
        <w:t>—</w:t>
      </w:r>
      <w:r w:rsidRPr="008B05B8">
        <w:t>to the extent that the APVMA thinks the matters are relevant.</w:t>
      </w:r>
      <w:bookmarkEnd w:id="183"/>
    </w:p>
    <w:p w14:paraId="6A4776F8" w14:textId="77777777" w:rsidR="00BC0901" w:rsidRPr="008B05B8" w:rsidRDefault="00BC0901" w:rsidP="00BC0901">
      <w:pPr>
        <w:pStyle w:val="StatementofReasonsLevel2"/>
      </w:pPr>
      <w:bookmarkStart w:id="184" w:name="_Ref150369869"/>
      <w:r w:rsidRPr="008B05B8">
        <w:t>Regulation 8AD(2) of the Agvet Regulations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Agvet Code.</w:t>
      </w:r>
      <w:bookmarkEnd w:id="184"/>
    </w:p>
    <w:p w14:paraId="52ABEDB2" w14:textId="77777777" w:rsidR="00BC0901" w:rsidRPr="008B05B8" w:rsidRDefault="00BC0901" w:rsidP="00BC0901">
      <w:pPr>
        <w:pStyle w:val="StatementofReasonsLevel3"/>
      </w:pPr>
      <w:r w:rsidRPr="008B05B8">
        <w:t>Chemical products containing chlorpyrifos are approved for use on crops that are considered a major export commodity, including cereal grains, oilseeds (canola and cotton), pulses (lupins, field peas, chickpeas, faba beans, navy beans and mung beans), citrus, grapes, pome fruit and stone fruit. It is therefore reasonably expected that a product of these crops might be provided to a place outside of Australia.</w:t>
      </w:r>
    </w:p>
    <w:p w14:paraId="28CAAB32" w14:textId="77777777" w:rsidR="00BC0901" w:rsidRPr="008B05B8" w:rsidRDefault="00BC0901" w:rsidP="00BC0901">
      <w:pPr>
        <w:pStyle w:val="StatementofReasonsLevel3"/>
      </w:pPr>
      <w:r w:rsidRPr="008B05B8">
        <w:t>C</w:t>
      </w:r>
      <w:r w:rsidRPr="008B05B8">
        <w:lastRenderedPageBreak/>
        <w:t>hemical products containing chlorpyrifos are approved for use on sugarcane. It is reasonably expected that a product of sugarcane might be provided to a place outside of Australia, as sugar is considered a major export commodity.</w:t>
      </w:r>
    </w:p>
    <w:p w14:paraId="0216555D" w14:textId="77777777" w:rsidR="00BC0901" w:rsidRPr="008B05B8" w:rsidRDefault="00BC0901" w:rsidP="00BC0901">
      <w:pPr>
        <w:pStyle w:val="StatementofReasonsLevel3"/>
      </w:pPr>
      <w:r w:rsidRPr="008B05B8">
        <w:t>Chemical products containing chlorpyrifos are approved for use on crops that can be used as stockfeed for mammalian and poultry animals. Mammalian and poultry animals and their products (including cattle, cattle dairy products, pigs, sheep, goats, poultry and eggs) are considered major export commodities. It is therefore reasonably expected that a product of these animals might be provided to a place outside of Australia.</w:t>
      </w:r>
    </w:p>
    <w:p w14:paraId="2DD58D1B" w14:textId="77777777" w:rsidR="00BC0901" w:rsidRPr="008B05B8" w:rsidRDefault="00BC0901" w:rsidP="00BC0901">
      <w:pPr>
        <w:pStyle w:val="StatementofReasonsLevel3"/>
      </w:pPr>
      <w:r w:rsidRPr="008B05B8">
        <w:t xml:space="preserve">Chemical products containing chlorpyrifos are approved for use on cattle </w:t>
      </w:r>
      <w:r w:rsidRPr="008B05B8">
        <w:rPr>
          <w:szCs w:val="20"/>
        </w:rPr>
        <w:t>in the form of an ear tag</w:t>
      </w:r>
      <w:r w:rsidRPr="008B05B8">
        <w:t>, where cattle and cattle dairy products are considered a major export commodity. It is therefore reasonably expected that a product of these animals might be provided to a place outside of Australia.</w:t>
      </w:r>
    </w:p>
    <w:p w14:paraId="749300C0" w14:textId="77777777" w:rsidR="00BC0901" w:rsidRPr="008B05B8" w:rsidRDefault="00BC0901" w:rsidP="00BC0901">
      <w:pPr>
        <w:pStyle w:val="StatementofReasonsLevel1"/>
      </w:pPr>
      <w:r w:rsidRPr="008B05B8">
        <w:t xml:space="preserve">For the purposes of being satisfied that the chlorpyrifos chemical products meet the trade criteria as described in section 5C(1) of the Agvet Code, the APVMA has considered the criteria set out in section 5C(2) for the use patterns listed in paragraph </w:t>
      </w:r>
      <w:r w:rsidRPr="008B05B8">
        <w:fldChar w:fldCharType="begin"/>
      </w:r>
      <w:r w:rsidRPr="008B05B8">
        <w:instrText xml:space="preserve"> REF _Ref148604278 \r \h  \* MERGEFORMAT </w:instrText>
      </w:r>
      <w:r w:rsidRPr="008B05B8">
        <w:fldChar w:fldCharType="separate"/>
      </w:r>
      <w:r w:rsidRPr="008B05B8">
        <w:t>38)</w:t>
      </w:r>
      <w:r w:rsidRPr="008B05B8">
        <w:fldChar w:fldCharType="end"/>
      </w:r>
      <w:r w:rsidRPr="008B05B8">
        <w:t xml:space="preserve"> and has determined as follows:</w:t>
      </w:r>
    </w:p>
    <w:p w14:paraId="4690C295" w14:textId="77777777" w:rsidR="00BC0901" w:rsidRPr="008B05B8" w:rsidRDefault="00BC0901" w:rsidP="00BC0901">
      <w:pPr>
        <w:pStyle w:val="StatementofReasonsLevel2"/>
      </w:pPr>
      <w:r w:rsidRPr="008B05B8">
        <w:t>Section 5C(2)(a) - any conditions to which its registration is, or would be, subject.</w:t>
      </w:r>
    </w:p>
    <w:p w14:paraId="3A859948" w14:textId="77777777" w:rsidR="00BC0901" w:rsidRPr="008B05B8" w:rsidRDefault="00BC0901" w:rsidP="00BC0901">
      <w:pPr>
        <w:pStyle w:val="StatementofReasonsLevel3"/>
      </w:pPr>
      <w:r w:rsidRPr="008B05B8">
        <w:t xml:space="preserve">The APVMA is satisfied that the conditions of registration currently applied to chemical products containing chlorpyrifos remain appropriate </w:t>
      </w:r>
      <w:r w:rsidRPr="008B05B8">
        <w:rPr>
          <w:kern w:val="20"/>
        </w:rPr>
        <w:t xml:space="preserve">with regards to the risk to </w:t>
      </w:r>
      <w:r w:rsidRPr="008B05B8">
        <w:t>trade or commerce between Australia and places outside Australia</w:t>
      </w:r>
      <w:r w:rsidRPr="008B05B8">
        <w:rPr>
          <w:kern w:val="20"/>
        </w:rPr>
        <w:t>.</w:t>
      </w:r>
    </w:p>
    <w:p w14:paraId="3256401D" w14:textId="77777777" w:rsidR="00BC0901" w:rsidRPr="008B05B8" w:rsidRDefault="00BC0901" w:rsidP="00BC0901">
      <w:pPr>
        <w:pStyle w:val="StatementofReasonsLevel2"/>
      </w:pPr>
      <w:bookmarkStart w:id="185" w:name="_Ref150369917"/>
      <w:bookmarkStart w:id="186" w:name="_Hlk148608780"/>
      <w:r w:rsidRPr="008B05B8">
        <w:t>Section 5C(2)(b) - any relevant particulars that are, or would be, entered in the Register for the product.</w:t>
      </w:r>
      <w:bookmarkEnd w:id="185"/>
    </w:p>
    <w:bookmarkEnd w:id="186"/>
    <w:p w14:paraId="31E67406" w14:textId="77777777" w:rsidR="00BC0901" w:rsidRPr="00306171" w:rsidRDefault="00BC0901" w:rsidP="00BC0901">
      <w:pPr>
        <w:pStyle w:val="StatementofReasonsLevel3"/>
      </w:pPr>
      <w:r w:rsidRPr="008B05B8">
        <w:t>The relevant particulars entered in the Register for each registered product containing chlorpyrifos have been reviewed, including the instructions</w:t>
      </w:r>
      <w:r w:rsidRPr="00306171">
        <w:t xml:space="preserve"> for use for the chemical products.</w:t>
      </w:r>
    </w:p>
    <w:p w14:paraId="70FDDBB3" w14:textId="77777777" w:rsidR="00BC0901" w:rsidRPr="00306171" w:rsidRDefault="00BC0901" w:rsidP="00BC0901">
      <w:pPr>
        <w:pStyle w:val="StatementofReasonsLevel3"/>
      </w:pPr>
      <w:r w:rsidRPr="00306171">
        <w:t xml:space="preserve">The instructions for the use of chemical products containing chlorpyrifos on cereal grains, canola, cotton, pulses, citrus, grapes, pome fruit and stone fruit may result in finite residues of chlorpyrifos in products of these crops that exceed residue tolerance requirements for importing countries, with the exception of applications made prior to crop emergence or prior to the end of dormancy, as set out in the </w:t>
      </w:r>
      <w:r w:rsidRPr="00306171">
        <w:rPr>
          <w:i/>
          <w:iCs/>
        </w:rPr>
        <w:t>Chlorpyrifos Review Technical Report</w:t>
      </w:r>
      <w:r w:rsidRPr="00306171">
        <w:t>.</w:t>
      </w:r>
    </w:p>
    <w:p w14:paraId="55E253D8" w14:textId="77777777" w:rsidR="00BC0901" w:rsidRPr="00306171" w:rsidRDefault="00BC0901" w:rsidP="00BC0901">
      <w:pPr>
        <w:pStyle w:val="StatementofReasonsLevel3"/>
      </w:pPr>
      <w:r w:rsidRPr="00306171">
        <w:t>The instructions for the use of chemical products containing chlorpyrifos on sugarcane are not expected to result in finite residues in sugar.</w:t>
      </w:r>
    </w:p>
    <w:p w14:paraId="66B75C02" w14:textId="77777777" w:rsidR="00BC0901" w:rsidRPr="00306171" w:rsidRDefault="00BC0901" w:rsidP="00BC0901">
      <w:pPr>
        <w:pStyle w:val="StatementofReasonsLevel3"/>
      </w:pPr>
      <w:r w:rsidRPr="00306171">
        <w:t xml:space="preserve">The instructions for the use of chemical products containing chlorpyrifos on crops that may be fed to animals may result in finite residues of chlorpyrifos in mammalian and poultry animal commodities that exceed residue tolerance requirements for importing countries, as set out in the </w:t>
      </w:r>
      <w:r w:rsidRPr="00306171">
        <w:rPr>
          <w:i/>
          <w:iCs/>
        </w:rPr>
        <w:t>Chlorpyrifos Review Technical Report</w:t>
      </w:r>
      <w:r w:rsidRPr="00306171">
        <w:t>.</w:t>
      </w:r>
    </w:p>
    <w:p w14:paraId="2351B110" w14:textId="77777777" w:rsidR="00BC0901" w:rsidRPr="008B05B8" w:rsidRDefault="00BC0901" w:rsidP="00BC0901">
      <w:pPr>
        <w:pStyle w:val="StatementofReasonsLevel3"/>
      </w:pPr>
      <w:r w:rsidRPr="00306171">
        <w:t xml:space="preserve">The instructions for the use of chemical products containing chlorpyrifos on cattle in the form of an ear </w:t>
      </w:r>
      <w:r w:rsidRPr="008B05B8">
        <w:t>tag may result in finite residues of chlorpyrifos in cattle and cattle dairy products that exceed residue tolerance requirements for importing countries, as set out in the Chlorpyrifos Review Technical Report.</w:t>
      </w:r>
    </w:p>
    <w:p w14:paraId="100281B7" w14:textId="77777777" w:rsidR="00BC0901" w:rsidRPr="008B05B8" w:rsidRDefault="00BC0901" w:rsidP="00BC0901">
      <w:pPr>
        <w:pStyle w:val="StatementofReasonsLevel3"/>
      </w:pPr>
      <w:r w:rsidRPr="008B05B8">
        <w:t xml:space="preserve">The APVMA is </w:t>
      </w:r>
      <w:r w:rsidRPr="008B05B8">
        <w:rPr>
          <w:b/>
          <w:bCs/>
        </w:rPr>
        <w:t>not satisfied</w:t>
      </w:r>
      <w:r w:rsidRPr="008B05B8">
        <w:t xml:space="preserve"> that the instructions for use entered in the Register for chemical products containing chlorpyrifos, approved for use on cereal grains, canola, cotton, pulses, citrus, grapes, pome fruit, stone fruit, cattle and crops that may fed to animals, will not unduly prejudice trade or commerce between Australia and places outside Australia.</w:t>
      </w:r>
    </w:p>
    <w:p w14:paraId="4B370739" w14:textId="77777777" w:rsidR="00BC0901" w:rsidRPr="008B05B8" w:rsidRDefault="00BC0901" w:rsidP="00BC0901">
      <w:pPr>
        <w:pStyle w:val="StatementofReasonsLevel2"/>
      </w:pPr>
      <w:r w:rsidRPr="008B05B8">
        <w:t>S</w:t>
      </w:r>
      <w:r w:rsidRPr="008B05B8">
        <w:lastRenderedPageBreak/>
        <w:t>ection 5C(</w:t>
      </w:r>
      <w:proofErr w:type="gramStart"/>
      <w:r w:rsidRPr="008B05B8">
        <w:t>2)(</w:t>
      </w:r>
      <w:proofErr w:type="spellStart"/>
      <w:proofErr w:type="gramEnd"/>
      <w:r w:rsidRPr="008B05B8">
        <w:t>ba</w:t>
      </w:r>
      <w:proofErr w:type="spellEnd"/>
      <w:r w:rsidRPr="008B05B8">
        <w:t>), whether the product conforms, or would conform, to any standard made for the product under section 6E to the extent that the standard relates to matters covered by subsection (1);</w:t>
      </w:r>
    </w:p>
    <w:p w14:paraId="191CE2F6" w14:textId="77777777" w:rsidR="00BC0901" w:rsidRPr="008B05B8" w:rsidRDefault="00BC0901" w:rsidP="00BC0901">
      <w:pPr>
        <w:pStyle w:val="StatementofReasonsLevel3"/>
      </w:pPr>
      <w:r w:rsidRPr="008B05B8">
        <w:t>There are no standards made under section 6E that are relevant to the risk to trade or commerce between Australia and places outside Australia.</w:t>
      </w:r>
    </w:p>
    <w:p w14:paraId="043BB543" w14:textId="77777777" w:rsidR="00BC0901" w:rsidRPr="008B05B8" w:rsidRDefault="00BC0901" w:rsidP="00BC0901">
      <w:pPr>
        <w:pStyle w:val="StatementofReasonsLevel2"/>
      </w:pPr>
      <w:r w:rsidRPr="008B05B8">
        <w:t>Section 5C(2)(c), any matters prescribed by the regulations.</w:t>
      </w:r>
    </w:p>
    <w:p w14:paraId="01A5802B" w14:textId="77777777" w:rsidR="00BC0901" w:rsidRPr="008B05B8" w:rsidRDefault="00BC0901" w:rsidP="00BC0901">
      <w:pPr>
        <w:pStyle w:val="StatementofReasonsLevel3"/>
      </w:pPr>
      <w:r w:rsidRPr="008B05B8">
        <w:t xml:space="preserve">The APVMA has had regard to Regulation 8AD, as outlined in paragraph </w:t>
      </w:r>
      <w:r w:rsidRPr="008B05B8">
        <w:fldChar w:fldCharType="begin"/>
      </w:r>
      <w:r w:rsidRPr="008B05B8">
        <w:instrText xml:space="preserve"> REF _Ref148604278 \r \h  \* MERGEFORMAT </w:instrText>
      </w:r>
      <w:r w:rsidRPr="008B05B8">
        <w:fldChar w:fldCharType="separate"/>
      </w:r>
      <w:r w:rsidRPr="008B05B8">
        <w:t>38)</w:t>
      </w:r>
      <w:r w:rsidRPr="008B05B8">
        <w:fldChar w:fldCharType="end"/>
      </w:r>
      <w:r w:rsidRPr="008B05B8">
        <w:t xml:space="preserve"> above, in considering the risk to trade or commerce between Australia and places outside Australia posed </w:t>
      </w:r>
      <w:proofErr w:type="gramStart"/>
      <w:r w:rsidRPr="008B05B8">
        <w:t>by the use of</w:t>
      </w:r>
      <w:proofErr w:type="gramEnd"/>
      <w:r w:rsidRPr="008B05B8">
        <w:t xml:space="preserve"> chemical products containing chlorpyrifos.</w:t>
      </w:r>
    </w:p>
    <w:p w14:paraId="4532A745" w14:textId="77777777" w:rsidR="00BC0901" w:rsidRPr="008B05B8" w:rsidRDefault="00BC0901" w:rsidP="00BC0901">
      <w:pPr>
        <w:pStyle w:val="StatementofReasonsLevel1"/>
      </w:pPr>
      <w:bookmarkStart w:id="187" w:name="_Ref139274221"/>
      <w:r w:rsidRPr="008B05B8">
        <w:t xml:space="preserve">The APVMA is </w:t>
      </w:r>
      <w:r w:rsidRPr="008B05B8">
        <w:rPr>
          <w:b/>
          <w:bCs/>
        </w:rPr>
        <w:t>not satisfied</w:t>
      </w:r>
      <w:r w:rsidRPr="008B05B8">
        <w:t xml:space="preserve"> that the use of chemical products containing chlorpyrifos, in accordance with instructions approved for major export commodities, does not, or would not, unduly prejudice trade or commerce between Australia and places outside Australia.</w:t>
      </w:r>
      <w:bookmarkEnd w:id="187"/>
    </w:p>
    <w:p w14:paraId="4347DE01" w14:textId="77777777" w:rsidR="00BC0901" w:rsidRPr="008B05B8" w:rsidRDefault="00BC0901" w:rsidP="00E30B51">
      <w:pPr>
        <w:pStyle w:val="StatementofReasonsHeading3"/>
      </w:pPr>
      <w:bookmarkStart w:id="188" w:name="_Toc135324587"/>
      <w:bookmarkStart w:id="189" w:name="_Toc151629440"/>
      <w:bookmarkStart w:id="190" w:name="_Toc152939294"/>
      <w:bookmarkStart w:id="191" w:name="_Toc152941285"/>
      <w:r w:rsidRPr="008B05B8">
        <w:t xml:space="preserve">Consideration of whether registered chemical products can be varied to meet the trade </w:t>
      </w:r>
      <w:proofErr w:type="gramStart"/>
      <w:r w:rsidRPr="008B05B8">
        <w:t>criteria</w:t>
      </w:r>
      <w:bookmarkEnd w:id="188"/>
      <w:bookmarkEnd w:id="189"/>
      <w:bookmarkEnd w:id="190"/>
      <w:bookmarkEnd w:id="191"/>
      <w:proofErr w:type="gramEnd"/>
    </w:p>
    <w:p w14:paraId="371CACCC" w14:textId="77777777" w:rsidR="00BC0901" w:rsidRPr="008B05B8" w:rsidRDefault="00BC0901" w:rsidP="00BC0901">
      <w:pPr>
        <w:pStyle w:val="StatementofReasonsLevel1"/>
      </w:pPr>
      <w:r w:rsidRPr="008B05B8">
        <w:t>Section 34</w:t>
      </w:r>
      <w:proofErr w:type="gramStart"/>
      <w:r w:rsidRPr="008B05B8">
        <w:t>A(</w:t>
      </w:r>
      <w:proofErr w:type="gramEnd"/>
      <w:r w:rsidRPr="008B05B8">
        <w:t>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621DDF2E" w14:textId="77777777" w:rsidR="00BC0901" w:rsidRPr="008B05B8" w:rsidRDefault="00BC0901" w:rsidP="00BC0901">
      <w:pPr>
        <w:pStyle w:val="StatementofReasonsLevel1"/>
      </w:pPr>
      <w:bookmarkStart w:id="192" w:name="_Ref139274425"/>
      <w:r w:rsidRPr="008B05B8">
        <w:t>The APVMA has considered whether the instructions for use for registered chlorpyrifos products can be varied in such a way as to meet the trade criteria set out in Section 5</w:t>
      </w:r>
      <w:proofErr w:type="gramStart"/>
      <w:r w:rsidRPr="008B05B8">
        <w:t>C(</w:t>
      </w:r>
      <w:proofErr w:type="gramEnd"/>
      <w:r w:rsidRPr="008B05B8">
        <w:t>1) as follows:</w:t>
      </w:r>
      <w:bookmarkEnd w:id="192"/>
    </w:p>
    <w:p w14:paraId="2F07D615" w14:textId="77777777" w:rsidR="00BC0901" w:rsidRPr="008B05B8" w:rsidRDefault="00BC0901" w:rsidP="00BC0901">
      <w:pPr>
        <w:pStyle w:val="StatementofReasonsLevel2"/>
      </w:pPr>
      <w:r w:rsidRPr="008B05B8">
        <w:t xml:space="preserve">To address concerns identified in paragraph </w:t>
      </w:r>
      <w:r w:rsidRPr="008B05B8">
        <w:fldChar w:fldCharType="begin"/>
      </w:r>
      <w:r w:rsidRPr="008B05B8">
        <w:instrText xml:space="preserve"> REF _Ref150369917 \w \h  \* MERGEFORMAT </w:instrText>
      </w:r>
      <w:r w:rsidRPr="008B05B8">
        <w:fldChar w:fldCharType="separate"/>
      </w:r>
      <w:r w:rsidRPr="008B05B8">
        <w:t>39)b)</w:t>
      </w:r>
      <w:r w:rsidRPr="008B05B8">
        <w:fldChar w:fldCharType="end"/>
      </w:r>
      <w:r w:rsidRPr="008B05B8">
        <w:t>,</w:t>
      </w:r>
      <w:r w:rsidRPr="008B05B8">
        <w:rPr>
          <w:szCs w:val="20"/>
        </w:rPr>
        <w:t xml:space="preserve"> when considering the criteria</w:t>
      </w:r>
      <w:r w:rsidRPr="008B05B8">
        <w:t xml:space="preserve"> in section 5C(2)(b) of the Agvet Code, in relation to any relevant particulars that are, or would be, entered in the Register for the product:</w:t>
      </w:r>
    </w:p>
    <w:p w14:paraId="5AACAC75" w14:textId="77777777" w:rsidR="00BC0901" w:rsidRPr="008B05B8" w:rsidRDefault="00BC0901" w:rsidP="00BC0901">
      <w:pPr>
        <w:pStyle w:val="StatementofReasonsLevel3"/>
      </w:pPr>
      <w:bookmarkStart w:id="193" w:name="_Ref151491237"/>
      <w:bookmarkStart w:id="194" w:name="_Ref150292997"/>
      <w:r w:rsidRPr="008B05B8">
        <w:t xml:space="preserve">The APVMA proposes to vary the instructions for use of chemical products containing chlorpyrifos to remove the uses on cereal grains, canola, cotton, pulses, citrus, grapes, pome fruit and stone fruit, excluding applications made prior to crop emergence or the end of dormancy, for which the </w:t>
      </w:r>
      <w:r w:rsidRPr="008B05B8">
        <w:rPr>
          <w:color w:val="000000" w:themeColor="text1"/>
          <w:szCs w:val="20"/>
        </w:rPr>
        <w:t>risk to trade or commerce between Australia and places outside Australia</w:t>
      </w:r>
      <w:r w:rsidRPr="008B05B8">
        <w:t xml:space="preserve"> could not be adequately mitigated.</w:t>
      </w:r>
      <w:bookmarkEnd w:id="193"/>
    </w:p>
    <w:bookmarkEnd w:id="194"/>
    <w:p w14:paraId="2D60F3A0" w14:textId="77777777" w:rsidR="00BC0901" w:rsidRPr="008B05B8" w:rsidRDefault="00BC0901" w:rsidP="00BC0901">
      <w:pPr>
        <w:pStyle w:val="StatementofReasonsLevel3"/>
      </w:pPr>
      <w:r w:rsidRPr="008B05B8">
        <w:t xml:space="preserve">The instructions for use of chemical products containing chlorpyrifos on crops that may be fed to animals can be varied to include a 56-day export slaughter interval to mitigate the risk of finite residues in mammalian and poultry animal commodities. It is noted that the APVMA could not be satisfied that the use of chemical products containing chlorpyrifos on crops that may be fed to animals could be varied to meet the safety criteria. The APVMA therefore proposes to remove the uses of chemical products containing chlorpyrifos on crops that may be fed to animals, as detailed in paragraph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above.</w:t>
      </w:r>
    </w:p>
    <w:p w14:paraId="7B6F02E9" w14:textId="77777777" w:rsidR="00BC0901" w:rsidRPr="008B05B8" w:rsidRDefault="00BC0901" w:rsidP="00BC0901">
      <w:pPr>
        <w:pStyle w:val="StatementofReasonsLevel3"/>
      </w:pPr>
      <w:bookmarkStart w:id="195" w:name="_Ref150340835"/>
      <w:r w:rsidRPr="008B05B8">
        <w:t xml:space="preserve">The APVMA proposes to vary the instruction for use on cattle of chemical products containing chlorpyrifos in the form of an ear tag to include the following export slaughter interval </w:t>
      </w:r>
      <w:bookmarkStart w:id="196" w:name="_Hlk150122208"/>
      <w:r w:rsidRPr="008B05B8">
        <w:t xml:space="preserve">to mitigate the risk of finite residues in </w:t>
      </w:r>
      <w:bookmarkEnd w:id="196"/>
      <w:r w:rsidRPr="008B05B8">
        <w:t>cattle and cattle dairy products, as follows:</w:t>
      </w:r>
      <w:bookmarkEnd w:id="195"/>
    </w:p>
    <w:p w14:paraId="6CCF90EA" w14:textId="77777777" w:rsidR="00BC0901" w:rsidRPr="008B05B8" w:rsidRDefault="00BC0901" w:rsidP="00BC0901">
      <w:pPr>
        <w:pStyle w:val="StatementofReasonsLevel4"/>
        <w:rPr>
          <w:i/>
          <w:iCs/>
        </w:rPr>
      </w:pPr>
      <w:r w:rsidRPr="008B05B8">
        <w:rPr>
          <w:i/>
          <w:iCs/>
        </w:rPr>
        <w:t>“</w:t>
      </w:r>
      <w:r w:rsidRPr="008B05B8">
        <w:rPr>
          <w:i/>
          <w:iCs/>
        </w:rPr>
        <w:t>EXPORT SLAUGHTER INTERVAL (ESI): DO NOT administer this ear tag product less than 28 days before slaughter for export. Before using this product, confirm the current ESI from Landmark Operations Limited on 1800 448 892 or the APVMA website (apvma.gov.au/residues).</w:t>
      </w:r>
      <w:r w:rsidRPr="008B05B8">
        <w:rPr>
          <w:i/>
          <w:iCs/>
        </w:rPr>
        <w:t>”</w:t>
      </w:r>
    </w:p>
    <w:p w14:paraId="71F74CFA" w14:textId="77777777" w:rsidR="00BC0901" w:rsidRPr="008B05B8" w:rsidRDefault="00BC0901" w:rsidP="00BC0901">
      <w:pPr>
        <w:pStyle w:val="StatementofReasonsLevel1"/>
      </w:pPr>
      <w:r w:rsidRPr="008B05B8">
        <w:t xml:space="preserve">The APVMA is satisfied that the relevant particulars or conditions of chemical products containing chlorpyrifos can be varied in the ways set out in paragraph </w:t>
      </w:r>
      <w:r w:rsidRPr="008B05B8">
        <w:fldChar w:fldCharType="begin"/>
      </w:r>
      <w:r w:rsidRPr="008B05B8">
        <w:instrText xml:space="preserve"> REF _Ref139274425 \r \h  \* MERGEFORMAT </w:instrText>
      </w:r>
      <w:r w:rsidRPr="008B05B8">
        <w:fldChar w:fldCharType="separate"/>
      </w:r>
      <w:r w:rsidRPr="008B05B8">
        <w:t>42)</w:t>
      </w:r>
      <w:r w:rsidRPr="008B05B8">
        <w:fldChar w:fldCharType="end"/>
      </w:r>
      <w:r w:rsidRPr="008B05B8">
        <w:t xml:space="preserve"> above, so that the use of chemical products containing chlorpyrifos, in a</w:t>
      </w:r>
      <w:r w:rsidRPr="008B05B8">
        <w:lastRenderedPageBreak/>
        <w:t>ccordance with instructions approved, does not, or would not, unduly prejudice trade or commerce between Australia and places outside Australia.</w:t>
      </w:r>
    </w:p>
    <w:p w14:paraId="37510948" w14:textId="77777777" w:rsidR="00BC0901" w:rsidRPr="008B05B8" w:rsidRDefault="00BC0901" w:rsidP="00E30B51">
      <w:pPr>
        <w:pStyle w:val="StatementofReasonsHeading3"/>
      </w:pPr>
      <w:bookmarkStart w:id="197" w:name="_Toc83197588"/>
      <w:bookmarkStart w:id="198" w:name="_Toc135324588"/>
      <w:bookmarkStart w:id="199" w:name="_Toc151629441"/>
      <w:bookmarkStart w:id="200" w:name="_Toc152939295"/>
      <w:bookmarkStart w:id="201" w:name="_Toc152941286"/>
      <w:r w:rsidRPr="008B05B8">
        <w:t xml:space="preserve">Consideration of whether registered chemical products comply with any requirement prescribed by the </w:t>
      </w:r>
      <w:proofErr w:type="gramStart"/>
      <w:r w:rsidRPr="008B05B8">
        <w:t>regulations</w:t>
      </w:r>
      <w:bookmarkEnd w:id="197"/>
      <w:bookmarkEnd w:id="198"/>
      <w:bookmarkEnd w:id="199"/>
      <w:bookmarkEnd w:id="200"/>
      <w:bookmarkEnd w:id="201"/>
      <w:proofErr w:type="gramEnd"/>
    </w:p>
    <w:p w14:paraId="3ADDEFBD" w14:textId="77777777" w:rsidR="00BC0901" w:rsidRPr="008B05B8" w:rsidRDefault="00BC0901" w:rsidP="00BC0901">
      <w:pPr>
        <w:pStyle w:val="StatementofReasonsLevel1"/>
      </w:pPr>
      <w:r w:rsidRPr="008B05B8">
        <w:t>Regulation 16 of the Agvet Regulations prescribes the particulars of a chemical product which must be recorded in the Register pursuant to section 20(1)(c) of the Agvet Code:</w:t>
      </w:r>
    </w:p>
    <w:p w14:paraId="6F4304AB" w14:textId="77777777" w:rsidR="00BC0901" w:rsidRPr="008B05B8" w:rsidRDefault="00BC0901" w:rsidP="00BC0901">
      <w:pPr>
        <w:pStyle w:val="StatementofReasonsLevel2"/>
      </w:pPr>
      <w:r w:rsidRPr="008B05B8">
        <w:t xml:space="preserve">The APVMA has had regard to the particulars recorded in the Register for each chemical product containing chlorpyrifos. </w:t>
      </w:r>
    </w:p>
    <w:p w14:paraId="7916FA3F" w14:textId="77777777" w:rsidR="00BC0901" w:rsidRPr="008B05B8" w:rsidRDefault="00BC0901" w:rsidP="00BC0901">
      <w:pPr>
        <w:pStyle w:val="StatementofReasonsLevel2"/>
      </w:pPr>
      <w:r w:rsidRPr="008B05B8">
        <w:t xml:space="preserve">As outlined in paragraph </w:t>
      </w:r>
      <w:r w:rsidRPr="008B05B8">
        <w:fldChar w:fldCharType="begin"/>
      </w:r>
      <w:r w:rsidRPr="008B05B8">
        <w:instrText xml:space="preserve"> REF _Ref150332748 \r \h  \* MERGEFORMAT </w:instrText>
      </w:r>
      <w:r w:rsidRPr="008B05B8">
        <w:fldChar w:fldCharType="separate"/>
      </w:r>
      <w:proofErr w:type="gramStart"/>
      <w:r w:rsidRPr="008B05B8">
        <w:t>27)f</w:t>
      </w:r>
      <w:proofErr w:type="gramEnd"/>
      <w:r w:rsidRPr="008B05B8">
        <w:t>)</w:t>
      </w:r>
      <w:r w:rsidRPr="008B05B8">
        <w:fldChar w:fldCharType="end"/>
      </w:r>
      <w:r w:rsidRPr="008B05B8">
        <w:t xml:space="preserve"> above, the APVMA is </w:t>
      </w:r>
      <w:r w:rsidRPr="008B05B8">
        <w:rPr>
          <w:b/>
          <w:bCs/>
        </w:rPr>
        <w:t>not satisfied</w:t>
      </w:r>
      <w:r w:rsidRPr="008B05B8">
        <w:t xml:space="preserve"> that the composition and purity of the chlorpyrifos active constituent and distinguishing name recorded in the Register for each chlorpyrifos chemical product remains appropriate. The APVMA is satisfied that all other particulars prescribed by regulation 16 of the Agvet Regulations and recorded in the Register for chlorpyrifos chemical products remain appropriate.</w:t>
      </w:r>
    </w:p>
    <w:p w14:paraId="018B32E9" w14:textId="77777777" w:rsidR="00BC0901" w:rsidRPr="008B05B8" w:rsidRDefault="00BC0901" w:rsidP="00BC0901">
      <w:pPr>
        <w:pStyle w:val="StatementofReasonsLevel2"/>
      </w:pPr>
      <w:r w:rsidRPr="008B05B8">
        <w:t>The APVMA is satisfied that all other particulars prescribed by regulation 16 of the Agvet Regulations and recorded in the Register for chlorpyrifos chemical products</w:t>
      </w:r>
      <w:r w:rsidRPr="008B05B8">
        <w:rPr>
          <w:szCs w:val="20"/>
        </w:rPr>
        <w:t xml:space="preserve"> remain appropriate.</w:t>
      </w:r>
    </w:p>
    <w:p w14:paraId="542CB709" w14:textId="77777777" w:rsidR="00BC0901" w:rsidRPr="008B05B8" w:rsidRDefault="00BC0901" w:rsidP="00BC0901">
      <w:pPr>
        <w:pStyle w:val="StatementofReasonsLevel1"/>
      </w:pPr>
      <w:r w:rsidRPr="008B05B8">
        <w:t>Regulation 17C of the Agvet Regulations prescribes conditions to which the registration of a chemical product is subject.</w:t>
      </w:r>
    </w:p>
    <w:p w14:paraId="5276BC6C" w14:textId="77777777" w:rsidR="00BC0901" w:rsidRPr="008B05B8" w:rsidRDefault="00BC0901" w:rsidP="00BC0901">
      <w:pPr>
        <w:pStyle w:val="StatementofReasonsLevel2"/>
      </w:pPr>
      <w:r w:rsidRPr="008B05B8">
        <w:t>The APVMA is satisfied that the conditions prescribed by regulation 17C of the Agvet Regulations remain appropriate and that chlorpyrifos chemical products comply with these prescribed conditions.</w:t>
      </w:r>
    </w:p>
    <w:p w14:paraId="30274C9C" w14:textId="77777777" w:rsidR="00BC0901" w:rsidRPr="008B05B8" w:rsidRDefault="00BC0901" w:rsidP="00BC0901">
      <w:pPr>
        <w:pStyle w:val="StatementofReasonsLevel1"/>
      </w:pPr>
      <w:r w:rsidRPr="008B05B8">
        <w:t>Regulation 18 of the Agvet Regulations prescribes conditions of registration relating to the containers for chemical products.</w:t>
      </w:r>
    </w:p>
    <w:p w14:paraId="6EB2BA2F" w14:textId="77777777" w:rsidR="00BC0901" w:rsidRPr="008B05B8" w:rsidRDefault="00BC0901" w:rsidP="00BC0901">
      <w:pPr>
        <w:pStyle w:val="StatementofReasonsLevel2"/>
      </w:pPr>
      <w:r w:rsidRPr="008B05B8">
        <w:t>The APVMA is satisfied that the conditions prescribed by regulation 18 of the Agvet Regulations remain appropriate and that chemical products containing chlorpyrifos comply with these prescribed conditions.</w:t>
      </w:r>
    </w:p>
    <w:p w14:paraId="599DA225" w14:textId="77777777" w:rsidR="00BC0901" w:rsidRPr="008B05B8" w:rsidRDefault="00BC0901" w:rsidP="00BC0901">
      <w:pPr>
        <w:pStyle w:val="StatementofReasonsLevel1"/>
      </w:pPr>
      <w:r w:rsidRPr="008B05B8">
        <w:t>Regulation 42 of the Agvet Regulations prescribes standards for chemical products to which chemical products must conform in accordance with section 87 of the Agvet Code.</w:t>
      </w:r>
    </w:p>
    <w:p w14:paraId="0F625610" w14:textId="77777777" w:rsidR="00BC0901" w:rsidRPr="008B05B8" w:rsidRDefault="00BC0901" w:rsidP="00BC0901">
      <w:pPr>
        <w:pStyle w:val="StatementofReasonsLevel2"/>
      </w:pPr>
      <w:r w:rsidRPr="008B05B8">
        <w:t>In accordance with Regulation 42(3), a standard for chlorpyrifos active constituents has been made under section 6</w:t>
      </w:r>
      <w:proofErr w:type="gramStart"/>
      <w:r w:rsidRPr="008B05B8">
        <w:t>E(</w:t>
      </w:r>
      <w:proofErr w:type="gramEnd"/>
      <w:r w:rsidRPr="008B05B8">
        <w:t xml:space="preserve">1) of the Agvet Code in the Agricultural Active Constituents Standards 2022. </w:t>
      </w:r>
    </w:p>
    <w:p w14:paraId="4A8C5783" w14:textId="77777777" w:rsidR="00BC0901" w:rsidRPr="008B05B8" w:rsidRDefault="00BC0901" w:rsidP="00BC0901">
      <w:pPr>
        <w:pStyle w:val="StatementofReasonsLevel3"/>
      </w:pPr>
      <w:r w:rsidRPr="008B05B8">
        <w:t xml:space="preserve">The APVMA is satisfied that the chlorpyrifos active constituents in Table 1 would conform to the revised chlorpyrifos standard proposed to be made in the Agricultural Active Constituents Standards 2022, as outlined in the </w:t>
      </w:r>
      <w:r w:rsidRPr="008B05B8">
        <w:rPr>
          <w:i/>
          <w:iCs/>
        </w:rPr>
        <w:t>Chlorpyrifos Review Technical Report</w:t>
      </w:r>
      <w:r w:rsidRPr="008B05B8">
        <w:t xml:space="preserve"> and in paragraph </w:t>
      </w:r>
      <w:r w:rsidRPr="008B05B8">
        <w:fldChar w:fldCharType="begin"/>
      </w:r>
      <w:r w:rsidRPr="008B05B8">
        <w:instrText xml:space="preserve"> REF _Ref152586330 \w \h </w:instrText>
      </w:r>
      <w:r>
        <w:instrText xml:space="preserve"> \* MERGEFORMAT </w:instrText>
      </w:r>
      <w:r w:rsidRPr="008B05B8">
        <w:fldChar w:fldCharType="separate"/>
      </w:r>
      <w:r w:rsidRPr="008B05B8">
        <w:t>6)g)</w:t>
      </w:r>
      <w:r w:rsidRPr="008B05B8">
        <w:fldChar w:fldCharType="end"/>
      </w:r>
      <w:r w:rsidRPr="008B05B8">
        <w:t xml:space="preserve"> of this statement of reasons. </w:t>
      </w:r>
    </w:p>
    <w:p w14:paraId="0506232C" w14:textId="77777777" w:rsidR="00BC0901" w:rsidRPr="008B05B8" w:rsidRDefault="00BC0901" w:rsidP="00BC0901">
      <w:pPr>
        <w:pStyle w:val="StatementofReasonsLevel3"/>
        <w:rPr>
          <w:rFonts w:eastAsia="Times New Roman" w:cs="Arial"/>
        </w:rPr>
      </w:pPr>
      <w:r w:rsidRPr="008B05B8">
        <w:rPr>
          <w:rFonts w:eastAsia="Times New Roman" w:cs="Arial"/>
        </w:rPr>
        <w:t>As such,</w:t>
      </w:r>
      <w:r w:rsidRPr="008B05B8">
        <w:t xml:space="preserve"> if a source of chlorpyrifos active constituent used in Table 1 is used in a chemical product, </w:t>
      </w:r>
      <w:r w:rsidRPr="008B05B8">
        <w:rPr>
          <w:rFonts w:eastAsia="Times New Roman" w:cs="Arial"/>
        </w:rPr>
        <w:t xml:space="preserve">in accordance with the </w:t>
      </w:r>
      <w:r w:rsidRPr="008B05B8">
        <w:t xml:space="preserve">condition of registration referred to as the </w:t>
      </w:r>
      <w:r w:rsidRPr="008B05B8">
        <w:t>‘</w:t>
      </w:r>
      <w:r w:rsidRPr="008B05B8">
        <w:t>Agricultural Products must meet the Agricultural Products Active Constituent Quality Assurance Requirements</w:t>
      </w:r>
      <w:r w:rsidRPr="008B05B8">
        <w:t>”</w:t>
      </w:r>
      <w:r w:rsidRPr="008B05B8">
        <w:t xml:space="preserve"> set out in paragraph </w:t>
      </w:r>
      <w:r w:rsidRPr="008B05B8">
        <w:fldChar w:fldCharType="begin"/>
      </w:r>
      <w:r w:rsidRPr="008B05B8">
        <w:instrText xml:space="preserve"> REF _Ref151453939 \w \h  \* MERGEFORMAT </w:instrText>
      </w:r>
      <w:r w:rsidRPr="008B05B8">
        <w:fldChar w:fldCharType="separate"/>
      </w:r>
      <w:r w:rsidRPr="008B05B8">
        <w:t>31)b)</w:t>
      </w:r>
      <w:r w:rsidRPr="008B05B8">
        <w:fldChar w:fldCharType="end"/>
      </w:r>
      <w:r w:rsidRPr="008B05B8">
        <w:t xml:space="preserve"> above, the APVMA is satisfied that the chlorpyrifos active constituent contained in chemical product will conform with the standard. </w:t>
      </w:r>
    </w:p>
    <w:p w14:paraId="577FF5A5" w14:textId="3873B7F6" w:rsidR="00BC0901" w:rsidRPr="008B05B8" w:rsidRDefault="00BC0901" w:rsidP="00BC0901">
      <w:pPr>
        <w:pStyle w:val="StatementofReasonsLevel2"/>
      </w:pPr>
      <w:r w:rsidRPr="008B05B8">
        <w:t>There is no standard prescribed under Regulation 42(3) of the Agvet Regulations in respect to the concentration of an active constituent in chlorpyrifos chemical products. The APVMA is satisfied that chlorpyrifos chemical products will conform to the standard prescribed by Regulation 42(4) of the Agvet Regulations.</w:t>
      </w:r>
    </w:p>
    <w:p w14:paraId="62FFB0A7" w14:textId="77777777" w:rsidR="00BC0901" w:rsidRPr="008B05B8" w:rsidRDefault="00BC0901" w:rsidP="00BC0901">
      <w:pPr>
        <w:pStyle w:val="StatementofReasonsLevel1"/>
      </w:pPr>
      <w:r w:rsidRPr="008B05B8">
        <w:t>T</w:t>
      </w:r>
      <w:r w:rsidRPr="008B05B8">
        <w:lastRenderedPageBreak/>
        <w:t xml:space="preserve">he APVMA is </w:t>
      </w:r>
      <w:r w:rsidRPr="008B05B8">
        <w:rPr>
          <w:b/>
          <w:bCs/>
        </w:rPr>
        <w:t>not satisfied</w:t>
      </w:r>
      <w:r w:rsidRPr="008B05B8">
        <w:t xml:space="preserve"> that chlorpyrifos chemical products meet the requirements prescribed by the regulations.</w:t>
      </w:r>
    </w:p>
    <w:p w14:paraId="0628DE39" w14:textId="77777777" w:rsidR="00BC0901" w:rsidRPr="008B05B8" w:rsidRDefault="00BC0901" w:rsidP="00E30B51">
      <w:pPr>
        <w:pStyle w:val="StatementofReasonsHeading3"/>
      </w:pPr>
      <w:bookmarkStart w:id="202" w:name="_Toc151629442"/>
      <w:bookmarkStart w:id="203" w:name="_Toc152939296"/>
      <w:bookmarkStart w:id="204" w:name="_Toc152941287"/>
      <w:r w:rsidRPr="008B05B8">
        <w:t xml:space="preserve">Consideration of whether registered chemical products can be varied to </w:t>
      </w:r>
      <w:bookmarkStart w:id="205" w:name="_Hlk151540813"/>
      <w:r w:rsidRPr="008B05B8">
        <w:t xml:space="preserve">comply with any requirement prescribed by the </w:t>
      </w:r>
      <w:proofErr w:type="gramStart"/>
      <w:r w:rsidRPr="008B05B8">
        <w:t>regulations</w:t>
      </w:r>
      <w:bookmarkEnd w:id="202"/>
      <w:bookmarkEnd w:id="203"/>
      <w:bookmarkEnd w:id="204"/>
      <w:bookmarkEnd w:id="205"/>
      <w:proofErr w:type="gramEnd"/>
    </w:p>
    <w:p w14:paraId="68E1E53B" w14:textId="77777777" w:rsidR="00BC0901" w:rsidRPr="008B05B8" w:rsidRDefault="00BC0901" w:rsidP="00BC0901">
      <w:pPr>
        <w:pStyle w:val="StatementofReasonsLevel1"/>
      </w:pPr>
      <w:bookmarkStart w:id="206" w:name="_Ref151280996"/>
      <w:r w:rsidRPr="008B05B8">
        <w:t>Section 34</w:t>
      </w:r>
      <w:proofErr w:type="gramStart"/>
      <w:r w:rsidRPr="008B05B8">
        <w:t>A(</w:t>
      </w:r>
      <w:proofErr w:type="gramEnd"/>
      <w:r w:rsidRPr="008B05B8">
        <w:t>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bookmarkEnd w:id="206"/>
    </w:p>
    <w:p w14:paraId="3D23EEF0" w14:textId="77777777" w:rsidR="00BC0901" w:rsidRPr="008B05B8" w:rsidRDefault="00BC0901" w:rsidP="00BC0901">
      <w:pPr>
        <w:pStyle w:val="StatementofReasonsLevel1"/>
      </w:pPr>
      <w:bookmarkStart w:id="207" w:name="_Ref151541066"/>
      <w:r w:rsidRPr="008B05B8">
        <w:t>The APVMA has considered whether the particulars or conditions of registered chlorpyrifos products can be varied in such a way as to comply with any requirement prescribed by the regulations as follows:</w:t>
      </w:r>
      <w:bookmarkEnd w:id="207"/>
    </w:p>
    <w:p w14:paraId="2692333F" w14:textId="77777777" w:rsidR="00BC0901" w:rsidRPr="008B05B8" w:rsidRDefault="00BC0901" w:rsidP="00BC0901">
      <w:pPr>
        <w:pStyle w:val="StatementofReasonsLevel2"/>
      </w:pPr>
      <w:bookmarkStart w:id="208" w:name="_Ref151494922"/>
      <w:bookmarkStart w:id="209" w:name="_Hlk152591652"/>
      <w:r w:rsidRPr="008B05B8">
        <w:t>To address concerns identified</w:t>
      </w:r>
      <w:r w:rsidRPr="008B05B8">
        <w:rPr>
          <w:szCs w:val="20"/>
        </w:rPr>
        <w:t xml:space="preserve"> in relation to the particulars </w:t>
      </w:r>
      <w:r w:rsidRPr="008B05B8">
        <w:t xml:space="preserve">prescribed by regulation 16 of the Agvet Regulations, and as outlined in paragraph </w:t>
      </w:r>
      <w:r w:rsidRPr="008B05B8">
        <w:fldChar w:fldCharType="begin"/>
      </w:r>
      <w:r w:rsidRPr="008B05B8">
        <w:instrText xml:space="preserve"> REF _Ref151457747 \w \h  \* MERGEFORMAT </w:instrText>
      </w:r>
      <w:r w:rsidRPr="008B05B8">
        <w:fldChar w:fldCharType="separate"/>
      </w:r>
      <w:r w:rsidRPr="008B05B8">
        <w:t>31)c)VI</w:t>
      </w:r>
      <w:r w:rsidRPr="008B05B8">
        <w:fldChar w:fldCharType="end"/>
      </w:r>
      <w:r w:rsidRPr="008B05B8">
        <w:t xml:space="preserve"> and </w:t>
      </w:r>
      <w:r w:rsidRPr="008B05B8">
        <w:fldChar w:fldCharType="begin"/>
      </w:r>
      <w:r w:rsidRPr="008B05B8">
        <w:instrText xml:space="preserve"> REF _Ref152162172 \r \h </w:instrText>
      </w:r>
      <w:r>
        <w:instrText xml:space="preserve"> \* MERGEFORMAT </w:instrText>
      </w:r>
      <w:r w:rsidRPr="008B05B8">
        <w:fldChar w:fldCharType="separate"/>
      </w:r>
      <w:r w:rsidRPr="008B05B8">
        <w:t>31)c)VII</w:t>
      </w:r>
      <w:r w:rsidRPr="008B05B8">
        <w:fldChar w:fldCharType="end"/>
      </w:r>
      <w:r w:rsidRPr="008B05B8">
        <w:t xml:space="preserve"> above, the APVMA proposes to:</w:t>
      </w:r>
    </w:p>
    <w:p w14:paraId="51C4CB5B" w14:textId="77777777" w:rsidR="00BC0901" w:rsidRPr="008B05B8" w:rsidRDefault="00BC0901" w:rsidP="00BC0901">
      <w:pPr>
        <w:pStyle w:val="StatementofReasonsLevel3"/>
        <w:rPr>
          <w:i/>
          <w:iCs/>
        </w:rPr>
      </w:pPr>
      <w:r w:rsidRPr="008B05B8">
        <w:t>vary the composition and purity of the chlorpyrifos active constituent recorded into the Register for each chlorpyrifos chemical product to</w:t>
      </w:r>
      <w:bookmarkEnd w:id="208"/>
      <w:r w:rsidRPr="008B05B8">
        <w:rPr>
          <w:i/>
          <w:iCs/>
        </w:rPr>
        <w:t xml:space="preserve"> </w:t>
      </w:r>
      <w:r w:rsidRPr="008B05B8">
        <w:rPr>
          <w:i/>
          <w:iCs/>
        </w:rPr>
        <w:t>“</w:t>
      </w:r>
      <w:r w:rsidRPr="008B05B8">
        <w:rPr>
          <w:i/>
          <w:iCs/>
        </w:rPr>
        <w:t>Minimum Compositional Standard - Purity Level: 970</w:t>
      </w:r>
      <w:r w:rsidRPr="008B05B8">
        <w:t> </w:t>
      </w:r>
      <w:r w:rsidRPr="008B05B8">
        <w:rPr>
          <w:i/>
          <w:iCs/>
        </w:rPr>
        <w:t>g/</w:t>
      </w:r>
      <w:proofErr w:type="gramStart"/>
      <w:r w:rsidRPr="008B05B8">
        <w:rPr>
          <w:i/>
          <w:iCs/>
        </w:rPr>
        <w:t>kg</w:t>
      </w:r>
      <w:r w:rsidRPr="008B05B8">
        <w:rPr>
          <w:i/>
          <w:iCs/>
        </w:rPr>
        <w:t>”</w:t>
      </w:r>
      <w:proofErr w:type="gramEnd"/>
    </w:p>
    <w:p w14:paraId="05BA493D" w14:textId="38E48DDD" w:rsidR="00BC0901" w:rsidRPr="008B05B8" w:rsidRDefault="00BC0901" w:rsidP="00BC0901">
      <w:pPr>
        <w:pStyle w:val="StatementofReasonsLevel3"/>
      </w:pPr>
      <w:r w:rsidRPr="008B05B8">
        <w:t xml:space="preserve">for chemical products whose current distinguishing name would be misleading if the variations proposed in paragraphs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t xml:space="preserve">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are implemented, vary the distinguishing name entered into the register.</w:t>
      </w:r>
    </w:p>
    <w:bookmarkEnd w:id="209"/>
    <w:p w14:paraId="56986135" w14:textId="77777777" w:rsidR="00BC0901" w:rsidRPr="008B05B8" w:rsidRDefault="00BC0901" w:rsidP="00BC0901">
      <w:pPr>
        <w:pStyle w:val="StatementofReasonsLevel1"/>
      </w:pPr>
      <w:r w:rsidRPr="008B05B8">
        <w:t xml:space="preserve">The APVMA is satisfied that the relevant particulars or conditions of chemical products containing chlorpyrifos can be varied in the ways set out in paragraph </w:t>
      </w:r>
      <w:r w:rsidRPr="008B05B8">
        <w:fldChar w:fldCharType="begin"/>
      </w:r>
      <w:r w:rsidRPr="008B05B8">
        <w:instrText xml:space="preserve"> REF _Ref151541066 \w \h </w:instrText>
      </w:r>
      <w:r>
        <w:instrText xml:space="preserve"> \* MERGEFORMAT </w:instrText>
      </w:r>
      <w:r w:rsidRPr="008B05B8">
        <w:fldChar w:fldCharType="separate"/>
      </w:r>
      <w:r w:rsidRPr="008B05B8">
        <w:t>50)</w:t>
      </w:r>
      <w:r w:rsidRPr="008B05B8">
        <w:fldChar w:fldCharType="end"/>
      </w:r>
      <w:r w:rsidRPr="008B05B8">
        <w:t xml:space="preserve"> above so that they meet any requirement prescribed by the regulations.</w:t>
      </w:r>
    </w:p>
    <w:p w14:paraId="2ED60300" w14:textId="77777777" w:rsidR="00BC0901" w:rsidRPr="008B05B8" w:rsidRDefault="00BC0901" w:rsidP="00E30B51">
      <w:pPr>
        <w:pStyle w:val="StatementofReasonsHeading3"/>
      </w:pPr>
      <w:bookmarkStart w:id="210" w:name="_Toc151629443"/>
      <w:bookmarkStart w:id="211" w:name="_Toc152939297"/>
      <w:bookmarkStart w:id="212" w:name="_Toc152941288"/>
      <w:r w:rsidRPr="008B05B8">
        <w:t>Conclusion of consideration of registered chemical products</w:t>
      </w:r>
      <w:bookmarkEnd w:id="210"/>
      <w:bookmarkEnd w:id="211"/>
      <w:bookmarkEnd w:id="212"/>
    </w:p>
    <w:p w14:paraId="633DDB2F" w14:textId="77777777" w:rsidR="00BC0901" w:rsidRPr="008B05B8" w:rsidRDefault="00BC0901" w:rsidP="00BC0901">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570E7F27" w14:textId="77777777" w:rsidR="00BC0901" w:rsidRPr="008B05B8" w:rsidRDefault="00BC0901" w:rsidP="00BC0901">
      <w:pPr>
        <w:pStyle w:val="StatementofReasonsLevel1"/>
      </w:pPr>
      <w:bookmarkStart w:id="213" w:name="_Ref150339098"/>
      <w:bookmarkStart w:id="214" w:name="_Ref150418357"/>
      <w:bookmarkStart w:id="215" w:name="_Ref151488885"/>
      <w:r w:rsidRPr="008B05B8">
        <w:t xml:space="preserve">The APVMA is satisfied that chlorpyrifos chemical products registration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meet the efficacy criteria, and that the relevant particulars or conditions of these chemical product registrations can be varied to meet the safety criteria, trade criteria and any requirement prescribed by the regulations. Therefore, APVMA proposes to vary the relevant particulars and conditions as follows:</w:t>
      </w:r>
      <w:bookmarkEnd w:id="213"/>
      <w:bookmarkEnd w:id="214"/>
      <w:bookmarkEnd w:id="215"/>
    </w:p>
    <w:p w14:paraId="6230D647" w14:textId="77777777" w:rsidR="00BC0901" w:rsidRPr="008B05B8" w:rsidRDefault="00BC0901" w:rsidP="00BC0901">
      <w:pPr>
        <w:pStyle w:val="StatementofReasonsLevel2"/>
      </w:pPr>
      <w:r w:rsidRPr="008B05B8">
        <w:t xml:space="preserve">For chlorpyrifos chemical products where a source of active constituent with a purity of less than 970 g/kg chlorpyrifos was listed in the product formulation details in existing registration records, vary the conditions of registration as set out in paragraph </w:t>
      </w:r>
      <w:r w:rsidRPr="008B05B8">
        <w:fldChar w:fldCharType="begin"/>
      </w:r>
      <w:r w:rsidRPr="008B05B8">
        <w:instrText xml:space="preserve"> REF _Ref151492663 \w \h  \* MERGEFORMAT </w:instrText>
      </w:r>
      <w:r w:rsidRPr="008B05B8">
        <w:fldChar w:fldCharType="separate"/>
      </w:r>
      <w:r w:rsidRPr="008B05B8">
        <w:t>31)a)</w:t>
      </w:r>
      <w:r w:rsidRPr="008B05B8">
        <w:fldChar w:fldCharType="end"/>
      </w:r>
      <w:r w:rsidRPr="008B05B8">
        <w:t xml:space="preserve"> above and as follows:</w:t>
      </w:r>
    </w:p>
    <w:p w14:paraId="06995D34" w14:textId="77777777" w:rsidR="00BC0901" w:rsidRPr="008B05B8" w:rsidRDefault="00BC0901" w:rsidP="00BC0901">
      <w:pPr>
        <w:pStyle w:val="StatementofReasonsLevel3"/>
      </w:pPr>
      <w:r w:rsidRPr="008B05B8">
        <w:t>Under section 23(1)(b) of the Agvet Code, impose the following condition of registration:</w:t>
      </w:r>
    </w:p>
    <w:p w14:paraId="44994D96" w14:textId="77777777" w:rsidR="00BC0901" w:rsidRPr="008B05B8" w:rsidRDefault="00BC0901" w:rsidP="00BC0901">
      <w:pPr>
        <w:pStyle w:val="StatementofReasonsLevel4"/>
        <w:rPr>
          <w:i/>
          <w:iCs/>
        </w:rPr>
      </w:pPr>
      <w:r w:rsidRPr="008B05B8">
        <w:rPr>
          <w:i/>
          <w:iCs/>
        </w:rPr>
        <w:t>“</w:t>
      </w:r>
      <w:r w:rsidRPr="008B05B8">
        <w:rPr>
          <w:i/>
          <w:iCs/>
        </w:rPr>
        <w:t>Condition of registration</w:t>
      </w:r>
    </w:p>
    <w:p w14:paraId="48424816" w14:textId="77777777" w:rsidR="00BC0901" w:rsidRPr="008B05B8" w:rsidRDefault="00BC0901" w:rsidP="00BC0901">
      <w:pPr>
        <w:pStyle w:val="StatementofReasonsLevel5"/>
        <w:rPr>
          <w:i/>
          <w:iCs/>
        </w:rPr>
      </w:pPr>
      <w:r w:rsidRPr="008B05B8">
        <w:rPr>
          <w:i/>
          <w:iCs/>
        </w:rPr>
        <w:t>Within 1 year of the publication of the section 34AC notice of the chlorpyrifos final regulatory decision, you are required to vary your product registration details to:</w:t>
      </w:r>
    </w:p>
    <w:p w14:paraId="31D4509B" w14:textId="77777777" w:rsidR="00BC0901" w:rsidRPr="008B05B8" w:rsidRDefault="00BC0901" w:rsidP="00BC0901">
      <w:pPr>
        <w:pStyle w:val="StatementofReasonsLevel6"/>
        <w:rPr>
          <w:i/>
          <w:iCs/>
        </w:rPr>
      </w:pPr>
      <w:r w:rsidRPr="008B05B8">
        <w:rPr>
          <w:i/>
          <w:iCs/>
        </w:rPr>
        <w:t>U</w:t>
      </w:r>
      <w:r w:rsidRPr="008B05B8">
        <w:rPr>
          <w:i/>
          <w:iCs/>
        </w:rPr>
        <w:lastRenderedPageBreak/>
        <w:t>pdate the formulation details such that the source of chlorpyrifos active constituent within the formulation has a minimum purity of 970 g/kg (or 97.0%). The formulation details provided should include the chlorpyrifos active constituent content that gives the product label claim based on the amended active constituent purity and any corresponding changes to the solvent (or filler) content, where applicable.</w:t>
      </w:r>
    </w:p>
    <w:p w14:paraId="39251144" w14:textId="77777777" w:rsidR="00BC0901" w:rsidRPr="008B05B8" w:rsidRDefault="00BC0901" w:rsidP="00BC0901">
      <w:pPr>
        <w:pStyle w:val="StatementofReasonsLevel6"/>
        <w:rPr>
          <w:i/>
          <w:iCs/>
        </w:rPr>
      </w:pPr>
      <w:r w:rsidRPr="008B05B8">
        <w:rPr>
          <w:rStyle w:val="ui-provider"/>
          <w:i/>
          <w:iCs/>
        </w:rPr>
        <w:t>Update the conditions of registration. If a condition of registration imposed under section 23(1)(b) or 23(2) of the Agvet Code is no longer relevant, then the conditions of registration can be varied so as to remove these conditions</w:t>
      </w:r>
      <w:r w:rsidRPr="008B05B8">
        <w:rPr>
          <w:rStyle w:val="ui-provider"/>
        </w:rPr>
        <w:t>.</w:t>
      </w:r>
      <w:r w:rsidRPr="008B05B8">
        <w:rPr>
          <w:i/>
          <w:iCs/>
        </w:rPr>
        <w:t xml:space="preserve"> </w:t>
      </w:r>
    </w:p>
    <w:p w14:paraId="5E143811" w14:textId="77777777" w:rsidR="00BC0901" w:rsidRPr="008B05B8" w:rsidRDefault="00BC0901" w:rsidP="00BC0901">
      <w:pPr>
        <w:pStyle w:val="StatementofReasonsLevel5"/>
        <w:rPr>
          <w:i/>
          <w:iCs/>
        </w:rPr>
      </w:pPr>
      <w:r w:rsidRPr="008B05B8">
        <w:rPr>
          <w:i/>
          <w:iCs/>
        </w:rPr>
        <w:t xml:space="preserve">Confirmation of the variation must be submitted to chemicalreview@apvma.gov.au by [DATE </w:t>
      </w:r>
      <w:r w:rsidRPr="008B05B8">
        <w:rPr>
          <w:i/>
          <w:iCs/>
        </w:rPr>
        <w:t>–</w:t>
      </w:r>
      <w:r w:rsidRPr="008B05B8">
        <w:rPr>
          <w:i/>
          <w:iCs/>
        </w:rPr>
        <w:t xml:space="preserve"> i.e. 1 year from the publication of the section 34AC notice of the chlorpyrifos final regulatory decision].</w:t>
      </w:r>
      <w:r w:rsidRPr="008B05B8">
        <w:rPr>
          <w:i/>
          <w:iCs/>
        </w:rPr>
        <w:t>”</w:t>
      </w:r>
    </w:p>
    <w:p w14:paraId="48B7C043" w14:textId="77777777" w:rsidR="00BC0901" w:rsidRPr="008B05B8" w:rsidRDefault="00BC0901" w:rsidP="00BC0901">
      <w:pPr>
        <w:pStyle w:val="StatementofReasonsLevel3"/>
      </w:pPr>
      <w:r w:rsidRPr="008B05B8">
        <w:t>Under section 23(2) of the Agvet Code, impose the condition that the registration is only taken to remain in force for 1 year from the publication of the section 34AC notice of the chlorpyrifos final regulatory decision.</w:t>
      </w:r>
    </w:p>
    <w:p w14:paraId="4C57AD3F" w14:textId="77777777" w:rsidR="00BC0901" w:rsidRPr="008B05B8" w:rsidRDefault="00BC0901" w:rsidP="00BC0901">
      <w:pPr>
        <w:pStyle w:val="StatementofReasonsLevel2"/>
      </w:pPr>
      <w:r w:rsidRPr="008B05B8">
        <w:t xml:space="preserve">Vary the condition of registration referred to as the </w:t>
      </w:r>
      <w:r w:rsidRPr="008B05B8">
        <w:t>‘</w:t>
      </w:r>
      <w:r w:rsidRPr="008B05B8">
        <w:t>Agricultural Products Active Constituent Quality Assurance Requirements</w:t>
      </w:r>
      <w:r w:rsidRPr="008B05B8">
        <w:t>’</w:t>
      </w:r>
      <w:r w:rsidRPr="008B05B8">
        <w:t xml:space="preserve">, imposed on each chlorpyrifos chemical product registration under section 23(1)(b) of the Agvet Code, as set out in paragraph </w:t>
      </w:r>
      <w:r w:rsidRPr="008B05B8">
        <w:fldChar w:fldCharType="begin"/>
      </w:r>
      <w:r w:rsidRPr="008B05B8">
        <w:instrText xml:space="preserve"> REF _Ref151453939 \w \h </w:instrText>
      </w:r>
      <w:r>
        <w:instrText xml:space="preserve"> \* MERGEFORMAT </w:instrText>
      </w:r>
      <w:r w:rsidRPr="008B05B8">
        <w:fldChar w:fldCharType="separate"/>
      </w:r>
      <w:proofErr w:type="gramStart"/>
      <w:r w:rsidRPr="008B05B8">
        <w:t>31)b</w:t>
      </w:r>
      <w:proofErr w:type="gramEnd"/>
      <w:r w:rsidRPr="008B05B8">
        <w:t>)</w:t>
      </w:r>
      <w:r w:rsidRPr="008B05B8">
        <w:fldChar w:fldCharType="end"/>
      </w:r>
      <w:r w:rsidRPr="008B05B8">
        <w:t xml:space="preserve"> above. </w:t>
      </w:r>
    </w:p>
    <w:p w14:paraId="5A9E1ABC" w14:textId="77777777" w:rsidR="00BC0901" w:rsidRPr="008B05B8" w:rsidRDefault="00BC0901" w:rsidP="00BC0901">
      <w:pPr>
        <w:pStyle w:val="StatementofReasonsLevel2"/>
      </w:pPr>
      <w:r w:rsidRPr="008B05B8">
        <w:t xml:space="preserve">Vary the instructions for use for to reduce the exposure of human beings and non-target species to acceptable levels, as set out in the </w:t>
      </w:r>
      <w:r w:rsidRPr="008B05B8">
        <w:rPr>
          <w:i/>
          <w:iCs/>
        </w:rPr>
        <w:t>Chlorpyrifos Review Technical Report</w:t>
      </w:r>
      <w:r w:rsidRPr="008B05B8">
        <w:t xml:space="preserve"> and paragraphs </w:t>
      </w:r>
      <w:r w:rsidRPr="008B05B8">
        <w:fldChar w:fldCharType="begin"/>
      </w:r>
      <w:r w:rsidRPr="008B05B8">
        <w:instrText xml:space="preserve"> REF _Ref151478940 \w \h  \* MERGEFORMAT </w:instrText>
      </w:r>
      <w:r w:rsidRPr="008B05B8">
        <w:fldChar w:fldCharType="separate"/>
      </w:r>
      <w:r w:rsidRPr="008B05B8">
        <w:t>31)c)I</w:t>
      </w:r>
      <w:r w:rsidRPr="008B05B8">
        <w:fldChar w:fldCharType="end"/>
      </w:r>
      <w:r w:rsidRPr="008B05B8">
        <w:t xml:space="preserve">, </w:t>
      </w:r>
      <w:r w:rsidRPr="008B05B8">
        <w:fldChar w:fldCharType="begin"/>
      </w:r>
      <w:r w:rsidRPr="008B05B8">
        <w:instrText xml:space="preserve"> REF _Ref151478943 \w \h  \* MERGEFORMAT </w:instrText>
      </w:r>
      <w:r w:rsidRPr="008B05B8">
        <w:fldChar w:fldCharType="separate"/>
      </w:r>
      <w:r w:rsidRPr="008B05B8">
        <w:t>31)c)II</w:t>
      </w:r>
      <w:r w:rsidRPr="008B05B8">
        <w:fldChar w:fldCharType="end"/>
      </w:r>
      <w:r w:rsidRPr="008B05B8">
        <w:t xml:space="preserve">, </w:t>
      </w:r>
      <w:r w:rsidRPr="008B05B8">
        <w:fldChar w:fldCharType="begin"/>
      </w:r>
      <w:r w:rsidRPr="008B05B8">
        <w:instrText xml:space="preserve"> REF _Ref151478944 \w \h  \* MERGEFORMAT </w:instrText>
      </w:r>
      <w:r w:rsidRPr="008B05B8">
        <w:fldChar w:fldCharType="separate"/>
      </w:r>
      <w:r w:rsidRPr="008B05B8">
        <w:t>31)c)III</w:t>
      </w:r>
      <w:r w:rsidRPr="008B05B8">
        <w:fldChar w:fldCharType="end"/>
      </w:r>
      <w:r w:rsidRPr="008B05B8">
        <w:t xml:space="preserve">,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and </w:t>
      </w:r>
      <w:r w:rsidRPr="008B05B8">
        <w:fldChar w:fldCharType="begin"/>
      </w:r>
      <w:r w:rsidRPr="008B05B8">
        <w:instrText xml:space="preserve"> REF _Ref151493974 \w \h  \* MERGEFORMAT </w:instrText>
      </w:r>
      <w:r w:rsidRPr="008B05B8">
        <w:fldChar w:fldCharType="separate"/>
      </w:r>
      <w:r w:rsidRPr="008B05B8">
        <w:t>31)d)I</w:t>
      </w:r>
      <w:r w:rsidRPr="008B05B8">
        <w:fldChar w:fldCharType="end"/>
      </w:r>
      <w:r w:rsidRPr="008B05B8">
        <w:t xml:space="preserve"> of this statement of reasons. </w:t>
      </w:r>
    </w:p>
    <w:p w14:paraId="7E7477C2" w14:textId="77777777" w:rsidR="00BC0901" w:rsidRPr="008B05B8" w:rsidRDefault="00BC0901" w:rsidP="00BC0901">
      <w:pPr>
        <w:pStyle w:val="StatementofReasonsLevel2"/>
      </w:pPr>
      <w:r w:rsidRPr="008B05B8">
        <w:t xml:space="preserve">Vary the relevant vary the composition and purity of the chlorpyrifos active constituent entered into the Register, as set out in paragraphs </w:t>
      </w:r>
      <w:r w:rsidRPr="008B05B8">
        <w:fldChar w:fldCharType="begin"/>
      </w:r>
      <w:r w:rsidRPr="008B05B8">
        <w:instrText xml:space="preserve"> REF _Ref151457747 \w \h  \* MERGEFORMAT </w:instrText>
      </w:r>
      <w:r w:rsidRPr="008B05B8">
        <w:fldChar w:fldCharType="separate"/>
      </w:r>
      <w:r w:rsidRPr="008B05B8">
        <w:t>31)c)VI</w:t>
      </w:r>
      <w:r w:rsidRPr="008B05B8">
        <w:fldChar w:fldCharType="end"/>
      </w:r>
      <w:r w:rsidRPr="008B05B8">
        <w:t xml:space="preserve"> and </w:t>
      </w:r>
      <w:r w:rsidRPr="008B05B8">
        <w:fldChar w:fldCharType="begin"/>
      </w:r>
      <w:r w:rsidRPr="008B05B8">
        <w:instrText xml:space="preserve"> REF _Ref151494922 \w \h  \* MERGEFORMAT </w:instrText>
      </w:r>
      <w:r w:rsidRPr="008B05B8">
        <w:fldChar w:fldCharType="separate"/>
      </w:r>
      <w:r w:rsidRPr="008B05B8">
        <w:t>50)a)</w:t>
      </w:r>
      <w:r w:rsidRPr="008B05B8">
        <w:fldChar w:fldCharType="end"/>
      </w:r>
      <w:r w:rsidRPr="008B05B8">
        <w:t xml:space="preserve"> above and as follows:</w:t>
      </w:r>
    </w:p>
    <w:p w14:paraId="55234908" w14:textId="77777777" w:rsidR="00BC0901" w:rsidRPr="008B05B8" w:rsidRDefault="00BC0901" w:rsidP="00BC0901">
      <w:pPr>
        <w:pStyle w:val="StatementofReasonsLevel3"/>
        <w:rPr>
          <w:i/>
          <w:iCs/>
        </w:rPr>
      </w:pPr>
      <w:r w:rsidRPr="008B05B8">
        <w:rPr>
          <w:i/>
          <w:iCs/>
        </w:rPr>
        <w:t>“</w:t>
      </w:r>
      <w:r w:rsidRPr="008B05B8">
        <w:rPr>
          <w:i/>
          <w:iCs/>
        </w:rPr>
        <w:t>Minimum Compositional Standard - Purity Level: 970</w:t>
      </w:r>
      <w:r w:rsidRPr="008B05B8">
        <w:t> </w:t>
      </w:r>
      <w:r w:rsidRPr="008B05B8">
        <w:rPr>
          <w:i/>
          <w:iCs/>
        </w:rPr>
        <w:t>g/kg</w:t>
      </w:r>
      <w:r w:rsidRPr="008B05B8">
        <w:rPr>
          <w:i/>
          <w:iCs/>
        </w:rPr>
        <w:t>”</w:t>
      </w:r>
    </w:p>
    <w:p w14:paraId="45B5A5FA" w14:textId="77777777" w:rsidR="00BC0901" w:rsidRPr="008B05B8" w:rsidRDefault="00BC0901" w:rsidP="00BC0901">
      <w:pPr>
        <w:pStyle w:val="StatementofReasonsLevel2"/>
      </w:pPr>
      <w:bookmarkStart w:id="216" w:name="_Hlk152591748"/>
      <w:r w:rsidRPr="008B05B8">
        <w:rPr>
          <w:rStyle w:val="ui-provider"/>
        </w:rPr>
        <w:t xml:space="preserve">For chemical products whose current distinguishing name would be misleading if the variations proposed in </w:t>
      </w:r>
      <w:r w:rsidRPr="008B05B8">
        <w:t xml:space="preserve">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rStyle w:val="ui-provider"/>
        </w:rPr>
        <w:t xml:space="preserve"> are implemented, vary the distinguishing name entered into the register to be consistent with supported uses.</w:t>
      </w:r>
    </w:p>
    <w:p w14:paraId="64AD3B23" w14:textId="77777777" w:rsidR="00BC0901" w:rsidRPr="008B05B8" w:rsidRDefault="00BC0901" w:rsidP="00BC0901">
      <w:pPr>
        <w:pStyle w:val="StatementofReasonsLevel1"/>
      </w:pPr>
      <w:bookmarkStart w:id="217" w:name="_Ref150418315"/>
      <w:bookmarkEnd w:id="216"/>
      <w:r w:rsidRPr="008B05B8">
        <w:t xml:space="preserve">The APVMA is </w:t>
      </w:r>
      <w:r w:rsidRPr="008B05B8">
        <w:rPr>
          <w:b/>
          <w:bCs/>
        </w:rPr>
        <w:t>not satisfied</w:t>
      </w:r>
      <w:r w:rsidRPr="008B05B8">
        <w:t xml:space="preserve"> that the relevant particulars or conditions of the chlorpyrifos chemical products registrations listed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t xml:space="preserve"> in Attachment A of this notice can be varied in such a way as to allow the registration to be affirmed for the following reasons:</w:t>
      </w:r>
      <w:bookmarkEnd w:id="217"/>
    </w:p>
    <w:p w14:paraId="64C2AD51" w14:textId="77777777" w:rsidR="00BC0901" w:rsidRPr="008B05B8" w:rsidRDefault="00BC0901" w:rsidP="00BC0901">
      <w:pPr>
        <w:pStyle w:val="StatementofReasonsLevel2"/>
      </w:pPr>
      <w:r w:rsidRPr="008B05B8">
        <w:t xml:space="preserve">The APVMA is </w:t>
      </w:r>
      <w:r w:rsidRPr="008B05B8">
        <w:rPr>
          <w:b/>
          <w:bCs/>
        </w:rPr>
        <w:t>not satisfied</w:t>
      </w:r>
      <w:r w:rsidRPr="008B05B8">
        <w:t xml:space="preserve"> that the safety and trade risks associated with current approved uses of these chemical products can be adequately mitigated, as set out in the </w:t>
      </w:r>
      <w:r w:rsidRPr="008B05B8">
        <w:rPr>
          <w:i/>
          <w:iCs/>
        </w:rPr>
        <w:t>Chlorpyrifos Review Technical Report</w:t>
      </w:r>
      <w:r w:rsidRPr="008B05B8">
        <w:t xml:space="preserve"> and paragraphs </w:t>
      </w:r>
      <w:r w:rsidRPr="008B05B8">
        <w:rPr>
          <w:color w:val="000000" w:themeColor="text1"/>
        </w:rPr>
        <w:fldChar w:fldCharType="begin"/>
      </w:r>
      <w:r w:rsidRPr="008B05B8">
        <w:rPr>
          <w:color w:val="000000" w:themeColor="text1"/>
        </w:rPr>
        <w:instrText xml:space="preserve"> REF _Ref151478940 \w \h  \* MERGEFORMAT </w:instrText>
      </w:r>
      <w:r w:rsidRPr="008B05B8">
        <w:rPr>
          <w:color w:val="000000" w:themeColor="text1"/>
        </w:rPr>
      </w:r>
      <w:r w:rsidRPr="008B05B8">
        <w:rPr>
          <w:color w:val="000000" w:themeColor="text1"/>
        </w:rPr>
        <w:fldChar w:fldCharType="separate"/>
      </w:r>
      <w:r w:rsidRPr="008B05B8">
        <w:rPr>
          <w:color w:val="000000" w:themeColor="text1"/>
        </w:rPr>
        <w:t>31)c)I</w:t>
      </w:r>
      <w:r w:rsidRPr="008B05B8">
        <w:rPr>
          <w:color w:val="000000" w:themeColor="text1"/>
        </w:rPr>
        <w:fldChar w:fldCharType="end"/>
      </w:r>
      <w:r w:rsidRPr="008B05B8">
        <w:rPr>
          <w:color w:val="000000" w:themeColor="text1"/>
        </w:rPr>
        <w:t xml:space="preserve">, </w:t>
      </w:r>
      <w:r w:rsidRPr="008B05B8">
        <w:rPr>
          <w:color w:val="000000" w:themeColor="text1"/>
        </w:rPr>
        <w:fldChar w:fldCharType="begin"/>
      </w:r>
      <w:r w:rsidRPr="008B05B8">
        <w:rPr>
          <w:color w:val="000000" w:themeColor="text1"/>
        </w:rPr>
        <w:instrText xml:space="preserve"> REF _Ref151478943 \w \h  \* MERGEFORMAT </w:instrText>
      </w:r>
      <w:r w:rsidRPr="008B05B8">
        <w:rPr>
          <w:color w:val="000000" w:themeColor="text1"/>
        </w:rPr>
      </w:r>
      <w:r w:rsidRPr="008B05B8">
        <w:rPr>
          <w:color w:val="000000" w:themeColor="text1"/>
        </w:rPr>
        <w:fldChar w:fldCharType="separate"/>
      </w:r>
      <w:r w:rsidRPr="008B05B8">
        <w:rPr>
          <w:color w:val="000000" w:themeColor="text1"/>
        </w:rPr>
        <w:t>31)c)II</w:t>
      </w:r>
      <w:r w:rsidRPr="008B05B8">
        <w:rPr>
          <w:color w:val="000000" w:themeColor="text1"/>
        </w:rPr>
        <w:fldChar w:fldCharType="end"/>
      </w:r>
      <w:r w:rsidRPr="008B05B8">
        <w:rPr>
          <w:color w:val="000000" w:themeColor="text1"/>
        </w:rPr>
        <w:t xml:space="preserve">, </w:t>
      </w:r>
      <w:r w:rsidRPr="008B05B8">
        <w:rPr>
          <w:color w:val="000000" w:themeColor="text1"/>
        </w:rPr>
        <w:fldChar w:fldCharType="begin"/>
      </w:r>
      <w:r w:rsidRPr="008B05B8">
        <w:rPr>
          <w:color w:val="000000" w:themeColor="text1"/>
        </w:rPr>
        <w:instrText xml:space="preserve"> REF _Ref151478944 \w \h  \* MERGEFORMAT </w:instrText>
      </w:r>
      <w:r w:rsidRPr="008B05B8">
        <w:rPr>
          <w:color w:val="000000" w:themeColor="text1"/>
        </w:rPr>
      </w:r>
      <w:r w:rsidRPr="008B05B8">
        <w:rPr>
          <w:color w:val="000000" w:themeColor="text1"/>
        </w:rPr>
        <w:fldChar w:fldCharType="separate"/>
      </w:r>
      <w:r w:rsidRPr="008B05B8">
        <w:rPr>
          <w:color w:val="000000" w:themeColor="text1"/>
        </w:rPr>
        <w:t>31)c)III</w:t>
      </w:r>
      <w:r w:rsidRPr="008B05B8">
        <w:rPr>
          <w:color w:val="000000" w:themeColor="text1"/>
        </w:rPr>
        <w:fldChar w:fldCharType="end"/>
      </w:r>
      <w:r w:rsidRPr="008B05B8">
        <w:rPr>
          <w:color w:val="000000" w:themeColor="text1"/>
        </w:rPr>
        <w:t xml:space="preserve">, </w:t>
      </w:r>
      <w:bookmarkStart w:id="218" w:name="_Hlk151719100"/>
      <w:r w:rsidRPr="008B05B8">
        <w:rPr>
          <w:color w:val="000000" w:themeColor="text1"/>
        </w:rPr>
        <w:fldChar w:fldCharType="begin"/>
      </w:r>
      <w:r w:rsidRPr="008B05B8">
        <w:rPr>
          <w:color w:val="000000" w:themeColor="text1"/>
        </w:rPr>
        <w:instrText xml:space="preserve"> REF _Ref151719079 \r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31)c)IV</w:t>
      </w:r>
      <w:r w:rsidRPr="008B05B8">
        <w:rPr>
          <w:color w:val="000000" w:themeColor="text1"/>
        </w:rPr>
        <w:fldChar w:fldCharType="end"/>
      </w:r>
      <w:bookmarkEnd w:id="218"/>
      <w:r w:rsidRPr="008B05B8">
        <w:rPr>
          <w:color w:val="000000" w:themeColor="text1"/>
        </w:rPr>
        <w:t xml:space="preserve"> </w:t>
      </w:r>
      <w:r w:rsidRPr="008B05B8">
        <w:t xml:space="preserve">and </w:t>
      </w:r>
      <w:r w:rsidRPr="008B05B8">
        <w:fldChar w:fldCharType="begin"/>
      </w:r>
      <w:r w:rsidRPr="008B05B8">
        <w:instrText xml:space="preserve"> REF _Ref150292997 \w \h  \* MERGEFORMAT </w:instrText>
      </w:r>
      <w:r w:rsidRPr="008B05B8">
        <w:fldChar w:fldCharType="separate"/>
      </w:r>
      <w:r w:rsidRPr="008B05B8">
        <w:t>42)a)I</w:t>
      </w:r>
      <w:r w:rsidRPr="008B05B8">
        <w:fldChar w:fldCharType="end"/>
      </w:r>
      <w:r w:rsidRPr="008B05B8">
        <w:t xml:space="preserve"> of this statement of reasons.</w:t>
      </w:r>
    </w:p>
    <w:p w14:paraId="1B7FE315" w14:textId="77777777" w:rsidR="00BC0901" w:rsidRPr="008B05B8" w:rsidRDefault="00BC0901" w:rsidP="00BC0901">
      <w:pPr>
        <w:pStyle w:val="StatementofReasonsLevel2"/>
      </w:pPr>
      <w:r w:rsidRPr="008B05B8">
        <w:t xml:space="preserve">The APVMA is </w:t>
      </w:r>
      <w:r w:rsidRPr="008B05B8">
        <w:rPr>
          <w:b/>
          <w:bCs/>
        </w:rPr>
        <w:t>not satisfied</w:t>
      </w:r>
      <w:r w:rsidRPr="008B05B8">
        <w:t xml:space="preserve"> that the relevant particulars or conditions of these chemical products can be varied meet the safety criteria.</w:t>
      </w:r>
    </w:p>
    <w:p w14:paraId="14374A43" w14:textId="77777777" w:rsidR="00BC0901" w:rsidRPr="008B05B8" w:rsidRDefault="00BC0901" w:rsidP="00BC0901">
      <w:pPr>
        <w:pStyle w:val="StatementofReasonsLevel1"/>
      </w:pPr>
      <w:r w:rsidRPr="008B05B8">
        <w:t>Section 34</w:t>
      </w:r>
      <w:proofErr w:type="gramStart"/>
      <w:r w:rsidRPr="008B05B8">
        <w:t>AA(</w:t>
      </w:r>
      <w:proofErr w:type="gramEnd"/>
      <w:r w:rsidRPr="008B05B8">
        <w:t>1) provides that if the APVMA does not affirm the registration, it must suspend or cancel the registration.</w:t>
      </w:r>
    </w:p>
    <w:p w14:paraId="2828B792" w14:textId="77777777" w:rsidR="00BC0901" w:rsidRPr="008B05B8" w:rsidRDefault="00BC0901" w:rsidP="00E30B51">
      <w:pPr>
        <w:pStyle w:val="StatementofReasonsHeading2"/>
      </w:pPr>
      <w:bookmarkStart w:id="219" w:name="_Toc151629444"/>
      <w:bookmarkStart w:id="220" w:name="_Toc151638826"/>
      <w:bookmarkStart w:id="221" w:name="_Toc152939298"/>
      <w:bookmarkStart w:id="222" w:name="_Toc152941289"/>
      <w:r w:rsidRPr="008B05B8">
        <w:t>L</w:t>
      </w:r>
      <w:r w:rsidRPr="008B05B8">
        <w:lastRenderedPageBreak/>
        <w:t>abels for chemical products</w:t>
      </w:r>
      <w:bookmarkEnd w:id="219"/>
      <w:bookmarkEnd w:id="220"/>
      <w:bookmarkEnd w:id="221"/>
      <w:bookmarkEnd w:id="222"/>
    </w:p>
    <w:p w14:paraId="3D171D9A" w14:textId="77777777" w:rsidR="00BC0901" w:rsidRPr="00441384" w:rsidRDefault="00BC0901" w:rsidP="00BC0901">
      <w:pPr>
        <w:pStyle w:val="StatementofReasonsLevel1"/>
      </w:pPr>
      <w:r w:rsidRPr="008B05B8">
        <w:t>Section 34(1)(c) and (d) of the Agvet Code provides that the APVMA</w:t>
      </w:r>
      <w:r w:rsidRPr="00441384">
        <w:t xml:space="preserve"> must affirm the approval of a product label if, and only if, it is satisfied that the label:</w:t>
      </w:r>
    </w:p>
    <w:p w14:paraId="3AD77450" w14:textId="77777777" w:rsidR="00BC0901" w:rsidRPr="00441384" w:rsidRDefault="00BC0901" w:rsidP="00BC0901">
      <w:pPr>
        <w:pStyle w:val="StatementofReasonsLevel2"/>
      </w:pPr>
      <w:r w:rsidRPr="00441384">
        <w:t>meets the labelling criteria and</w:t>
      </w:r>
    </w:p>
    <w:p w14:paraId="7695F2F5" w14:textId="77777777" w:rsidR="00BC0901" w:rsidRDefault="00BC0901" w:rsidP="00BC0901">
      <w:pPr>
        <w:pStyle w:val="StatementofReasonsLevel2"/>
      </w:pPr>
      <w:r w:rsidRPr="00441384">
        <w:t>complies with any requirement prescribed by the regulations.</w:t>
      </w:r>
    </w:p>
    <w:p w14:paraId="71968F4C" w14:textId="77777777" w:rsidR="00BC0901" w:rsidRDefault="00BC0901" w:rsidP="00BC0901">
      <w:pPr>
        <w:pStyle w:val="StatementofReasonsLevel1"/>
      </w:pPr>
      <w:r>
        <w:t xml:space="preserve">Subsection 34(2) of the Agvet Code provides that subsection 34(1) applies only to the extent that the APVMA decides to reconsider matters covered by this subsection. </w:t>
      </w:r>
    </w:p>
    <w:p w14:paraId="38043ED6" w14:textId="77777777" w:rsidR="00BC0901" w:rsidRPr="009F2BC2" w:rsidRDefault="00BC0901" w:rsidP="00BC0901">
      <w:pPr>
        <w:pStyle w:val="StatementofReasonsLevel1"/>
      </w:pPr>
      <w:r w:rsidRPr="002A5304">
        <w:t xml:space="preserve">The APVMA has decided to reconsider all matters covered by subsection 34(1) in relation to the </w:t>
      </w:r>
      <w:r w:rsidRPr="009F2BC2">
        <w:t xml:space="preserve">reconsideration of chlorpyrifos label approvals. </w:t>
      </w:r>
    </w:p>
    <w:p w14:paraId="15EB64B2" w14:textId="77777777" w:rsidR="00BC0901" w:rsidRPr="009F2BC2" w:rsidRDefault="00BC0901" w:rsidP="00BC0901">
      <w:pPr>
        <w:pStyle w:val="StatementofReasonsLevel2"/>
      </w:pPr>
      <w:bookmarkStart w:id="223" w:name="_Hlk152591834"/>
      <w:r w:rsidRPr="009F2BC2">
        <w:t xml:space="preserve">For chemical products containing a combination of active constituents, the APVMA has decided to reconsider the matters covered by subsections 34(1)(b) and (d) only to the extent that they relate to the fact that the chemical product contains the active constituent chlorpyrifos. </w:t>
      </w:r>
    </w:p>
    <w:p w14:paraId="0282C90D" w14:textId="77777777" w:rsidR="00BC0901" w:rsidRPr="009F2BC2" w:rsidRDefault="00BC0901" w:rsidP="00BC0901">
      <w:pPr>
        <w:pStyle w:val="StatementofReasonsLevel3"/>
      </w:pPr>
      <w:r w:rsidRPr="009F2BC2">
        <w:t xml:space="preserve">Y-Tex Warrior Insecticidal Cattle Ear Tags (Registration Number 51524) contains the second active constituent diazinon and remains subject to the ongoing reconsideration of diazinon approvals and registrations. </w:t>
      </w:r>
    </w:p>
    <w:p w14:paraId="6E6796AA" w14:textId="77777777" w:rsidR="00BC0901" w:rsidRPr="008B05B8" w:rsidRDefault="00BC0901" w:rsidP="00BC0901">
      <w:pPr>
        <w:pStyle w:val="StatementofReasonsLevel3"/>
      </w:pPr>
      <w:r w:rsidRPr="009F2BC2">
        <w:t xml:space="preserve">The impact of the second active constituent bifenthrin on relevant chemical product registrations </w:t>
      </w:r>
      <w:r w:rsidRPr="008B05B8">
        <w:t>will be considered based on previous assessments of this active constituent.</w:t>
      </w:r>
    </w:p>
    <w:p w14:paraId="170BF8A4" w14:textId="77777777" w:rsidR="00BC0901" w:rsidRPr="008B05B8" w:rsidRDefault="00BC0901" w:rsidP="00E30B51">
      <w:pPr>
        <w:pStyle w:val="StatementofReasonsHeading3"/>
      </w:pPr>
      <w:bookmarkStart w:id="224" w:name="_Toc151629445"/>
      <w:bookmarkStart w:id="225" w:name="_Ref139291711"/>
      <w:bookmarkStart w:id="226" w:name="_Toc152939299"/>
      <w:bookmarkStart w:id="227" w:name="_Toc152941290"/>
      <w:bookmarkEnd w:id="223"/>
      <w:r w:rsidRPr="008B05B8">
        <w:t xml:space="preserve">Consideration of whether approved labels for chemical products meet the labelling criteria and comply with any requirement prescribed by the </w:t>
      </w:r>
      <w:proofErr w:type="gramStart"/>
      <w:r w:rsidRPr="008B05B8">
        <w:t>regulations</w:t>
      </w:r>
      <w:bookmarkEnd w:id="224"/>
      <w:bookmarkEnd w:id="226"/>
      <w:bookmarkEnd w:id="227"/>
      <w:proofErr w:type="gramEnd"/>
    </w:p>
    <w:p w14:paraId="414E5FF4" w14:textId="77777777" w:rsidR="00BC0901" w:rsidRPr="008B05B8" w:rsidRDefault="00BC0901" w:rsidP="00BC0901">
      <w:pPr>
        <w:pStyle w:val="StatementofReasonsLevel1"/>
      </w:pPr>
      <w:bookmarkStart w:id="228" w:name="_Ref151643378"/>
      <w:r w:rsidRPr="008B05B8">
        <w:t>Section 5</w:t>
      </w:r>
      <w:proofErr w:type="gramStart"/>
      <w:r w:rsidRPr="008B05B8">
        <w:t>D(</w:t>
      </w:r>
      <w:proofErr w:type="gramEnd"/>
      <w:r w:rsidRPr="008B05B8">
        <w:t xml:space="preserve">1) of the Agvet Code provides that a label for containers for a chemical product </w:t>
      </w:r>
      <w:r w:rsidRPr="008B05B8">
        <w:t>‘</w:t>
      </w:r>
      <w:r w:rsidRPr="008B05B8">
        <w:t>meets the labelling criteria</w:t>
      </w:r>
      <w:r w:rsidRPr="008B05B8">
        <w:t>’</w:t>
      </w:r>
      <w:r w:rsidRPr="008B05B8">
        <w:t xml:space="preserve"> if the label contains adequate instructions relating to the following as are appropriate:</w:t>
      </w:r>
      <w:bookmarkEnd w:id="225"/>
      <w:bookmarkEnd w:id="228"/>
    </w:p>
    <w:p w14:paraId="76C3EC34" w14:textId="77777777" w:rsidR="00BC0901" w:rsidRPr="008B05B8" w:rsidRDefault="00BC0901" w:rsidP="00BC0901">
      <w:pPr>
        <w:pStyle w:val="StatementofReasonsLevel2"/>
      </w:pPr>
      <w:r w:rsidRPr="008B05B8">
        <w:t xml:space="preserve">the circumstances in which the product should be used </w:t>
      </w:r>
      <w:r w:rsidRPr="008B05B8">
        <w:rPr>
          <w:noProof/>
        </w:rPr>
        <w:t>(5D(1)(a));</w:t>
      </w:r>
    </w:p>
    <w:p w14:paraId="55497B8E" w14:textId="77777777" w:rsidR="00BC0901" w:rsidRPr="008B05B8" w:rsidRDefault="00BC0901" w:rsidP="00BC0901">
      <w:pPr>
        <w:pStyle w:val="StatementofReasonsLevel2"/>
      </w:pPr>
      <w:r w:rsidRPr="008B05B8">
        <w:t xml:space="preserve">how the product should be used </w:t>
      </w:r>
      <w:r w:rsidRPr="008B05B8">
        <w:rPr>
          <w:noProof/>
        </w:rPr>
        <w:t>(5D(1)(b));</w:t>
      </w:r>
    </w:p>
    <w:p w14:paraId="7F15C961" w14:textId="77777777" w:rsidR="00BC0901" w:rsidRPr="008B05B8" w:rsidRDefault="00BC0901" w:rsidP="00BC0901">
      <w:pPr>
        <w:pStyle w:val="StatementofReasonsLevel2"/>
      </w:pPr>
      <w:r w:rsidRPr="008B05B8">
        <w:t xml:space="preserve">the times when the product should be used </w:t>
      </w:r>
      <w:r w:rsidRPr="008B05B8">
        <w:rPr>
          <w:noProof/>
        </w:rPr>
        <w:t>(5D(1)(c));</w:t>
      </w:r>
    </w:p>
    <w:p w14:paraId="01DB836E" w14:textId="77777777" w:rsidR="00BC0901" w:rsidRPr="008B05B8" w:rsidRDefault="00BC0901" w:rsidP="00BC0901">
      <w:pPr>
        <w:pStyle w:val="StatementofReasonsLevel2"/>
      </w:pPr>
      <w:r w:rsidRPr="008B05B8">
        <w:t xml:space="preserve">the frequency of the use of the product </w:t>
      </w:r>
      <w:r w:rsidRPr="008B05B8">
        <w:rPr>
          <w:noProof/>
        </w:rPr>
        <w:t>(5D(1)(d));</w:t>
      </w:r>
    </w:p>
    <w:p w14:paraId="5D4DC9BB" w14:textId="77777777" w:rsidR="00BC0901" w:rsidRPr="008B05B8" w:rsidRDefault="00BC0901" w:rsidP="00BC0901">
      <w:pPr>
        <w:pStyle w:val="StatementofReasonsLevel2"/>
      </w:pPr>
      <w:r w:rsidRPr="008B05B8">
        <w:t xml:space="preserve">the withholding period after the use of the product </w:t>
      </w:r>
      <w:r w:rsidRPr="008B05B8">
        <w:rPr>
          <w:noProof/>
        </w:rPr>
        <w:t>(5D(1)(e));</w:t>
      </w:r>
    </w:p>
    <w:p w14:paraId="0C4102AD" w14:textId="77777777" w:rsidR="00BC0901" w:rsidRPr="008B05B8" w:rsidRDefault="00BC0901" w:rsidP="00BC0901">
      <w:pPr>
        <w:pStyle w:val="StatementofReasonsLevel2"/>
      </w:pPr>
      <w:r w:rsidRPr="008B05B8">
        <w:t xml:space="preserve">the re-entry period after the use of the product </w:t>
      </w:r>
      <w:r w:rsidRPr="008B05B8">
        <w:rPr>
          <w:noProof/>
        </w:rPr>
        <w:t>(5D(1)(f));</w:t>
      </w:r>
    </w:p>
    <w:p w14:paraId="35105501" w14:textId="77777777" w:rsidR="00BC0901" w:rsidRPr="008B05B8" w:rsidRDefault="00BC0901" w:rsidP="00BC0901">
      <w:pPr>
        <w:pStyle w:val="StatementofReasonsLevel2"/>
      </w:pPr>
      <w:r w:rsidRPr="008B05B8">
        <w:t xml:space="preserve">the disposal of the product when it is no longer required </w:t>
      </w:r>
      <w:r w:rsidRPr="008B05B8">
        <w:rPr>
          <w:noProof/>
        </w:rPr>
        <w:t>(5D(1)(g));</w:t>
      </w:r>
    </w:p>
    <w:p w14:paraId="4E99DD01" w14:textId="77777777" w:rsidR="00BC0901" w:rsidRPr="008B05B8" w:rsidRDefault="00BC0901" w:rsidP="00BC0901">
      <w:pPr>
        <w:pStyle w:val="StatementofReasonsLevel2"/>
      </w:pPr>
      <w:r w:rsidRPr="008B05B8">
        <w:t xml:space="preserve">the disposal of containers of the product </w:t>
      </w:r>
      <w:r w:rsidRPr="008B05B8">
        <w:rPr>
          <w:noProof/>
        </w:rPr>
        <w:t>(5D(1)(h));</w:t>
      </w:r>
    </w:p>
    <w:p w14:paraId="7FC060CD" w14:textId="77777777" w:rsidR="00BC0901" w:rsidRPr="008B05B8" w:rsidRDefault="00BC0901" w:rsidP="00BC0901">
      <w:pPr>
        <w:pStyle w:val="StatementofReasonsLevel2"/>
      </w:pPr>
      <w:r w:rsidRPr="008B05B8">
        <w:t xml:space="preserve">the safe handling of the product and first aid in the event of an accident caused by the handling of the product </w:t>
      </w:r>
      <w:r w:rsidRPr="008B05B8">
        <w:rPr>
          <w:noProof/>
        </w:rPr>
        <w:t>(5D(1)(i));</w:t>
      </w:r>
    </w:p>
    <w:p w14:paraId="124E98D4" w14:textId="77777777" w:rsidR="00BC0901" w:rsidRPr="008B05B8" w:rsidRDefault="00BC0901" w:rsidP="00BC0901">
      <w:pPr>
        <w:pStyle w:val="StatementofReasonsLevel2"/>
      </w:pPr>
      <w:r w:rsidRPr="008B05B8">
        <w:t>a</w:t>
      </w:r>
      <w:r w:rsidRPr="008B05B8">
        <w:lastRenderedPageBreak/>
        <w:t>ny matters prescribed by the regulations (5D(1)(j). In this regard, regulation 8</w:t>
      </w:r>
      <w:proofErr w:type="gramStart"/>
      <w:r w:rsidRPr="008B05B8">
        <w:t>AE(</w:t>
      </w:r>
      <w:proofErr w:type="gramEnd"/>
      <w:r w:rsidRPr="008B05B8">
        <w:t xml:space="preserve">1) of the </w:t>
      </w:r>
      <w:r w:rsidRPr="008B05B8">
        <w:rPr>
          <w:rFonts w:eastAsia="Times New Roman" w:cs="Arial"/>
        </w:rPr>
        <w:t xml:space="preserve">Agvet Regulations </w:t>
      </w:r>
      <w:r w:rsidRPr="008B05B8">
        <w:t>prescribes the following:</w:t>
      </w:r>
    </w:p>
    <w:p w14:paraId="6C49B655" w14:textId="77777777" w:rsidR="00BC0901" w:rsidRPr="008B05B8" w:rsidRDefault="00BC0901" w:rsidP="00BC0901">
      <w:pPr>
        <w:pStyle w:val="StatementofReasonsLevel3"/>
      </w:pPr>
      <w:r w:rsidRPr="008B05B8">
        <w:t xml:space="preserve">Regulation 8AE(1)(a) </w:t>
      </w:r>
      <w:r w:rsidRPr="008B05B8">
        <w:t>–</w:t>
      </w:r>
      <w:r w:rsidRPr="008B05B8">
        <w:t xml:space="preserve"> for a chemical product that is a veterinary chemical product, the duration of the treatment.</w:t>
      </w:r>
    </w:p>
    <w:p w14:paraId="62E4D95B" w14:textId="77777777" w:rsidR="00BC0901" w:rsidRPr="008B05B8" w:rsidRDefault="00BC0901" w:rsidP="00BC0901">
      <w:pPr>
        <w:pStyle w:val="StatementofReasonsLevel3"/>
      </w:pPr>
      <w:r w:rsidRPr="008B05B8">
        <w:t xml:space="preserve">Regulation 8AE(1)(b) </w:t>
      </w:r>
      <w:r w:rsidRPr="008B05B8">
        <w:t>–</w:t>
      </w:r>
      <w:r w:rsidRPr="008B05B8">
        <w:t xml:space="preserve"> the prevention of undue prejudice to trade or commerce between Australia and places outside of Australia.</w:t>
      </w:r>
    </w:p>
    <w:p w14:paraId="00736948" w14:textId="77777777" w:rsidR="00BC0901" w:rsidRPr="008B05B8" w:rsidRDefault="00BC0901" w:rsidP="00BC0901">
      <w:pPr>
        <w:pStyle w:val="StatementofReasonsLevel3"/>
      </w:pPr>
      <w:r w:rsidRPr="008B05B8">
        <w:t xml:space="preserve">Regulation 8AE(1)(c) </w:t>
      </w:r>
      <w:r w:rsidRPr="008B05B8">
        <w:t>–</w:t>
      </w:r>
      <w:r w:rsidRPr="008B05B8">
        <w:t xml:space="preserve"> the appropriate signal words (if any) required by the current Poisons Standard.</w:t>
      </w:r>
    </w:p>
    <w:p w14:paraId="669A8DE0" w14:textId="77777777" w:rsidR="00BC0901" w:rsidRPr="008B05B8" w:rsidRDefault="00BC0901" w:rsidP="00BC0901">
      <w:pPr>
        <w:pStyle w:val="StatementofReasonsLevel3"/>
      </w:pPr>
      <w:r w:rsidRPr="008B05B8">
        <w:t xml:space="preserve">Regulation 8AE(1)(d) </w:t>
      </w:r>
      <w:r w:rsidRPr="008B05B8">
        <w:t>–</w:t>
      </w:r>
      <w:r w:rsidRPr="008B05B8">
        <w:t xml:space="preserve"> for a chemical product that is a date-controlled product, the storage of containers for the product.</w:t>
      </w:r>
    </w:p>
    <w:p w14:paraId="5241B659" w14:textId="77777777" w:rsidR="00BC0901" w:rsidRPr="008B05B8" w:rsidRDefault="00BC0901" w:rsidP="00BC0901">
      <w:pPr>
        <w:pStyle w:val="StatementofReasonsLevel3"/>
      </w:pPr>
      <w:r w:rsidRPr="008B05B8">
        <w:t xml:space="preserve">Regulation 8AE(1)(e) </w:t>
      </w:r>
      <w:r w:rsidRPr="008B05B8">
        <w:t>–</w:t>
      </w:r>
      <w:r w:rsidRPr="008B05B8">
        <w:t xml:space="preserve"> any other matter determined by the APVMA CEO under regulation 8</w:t>
      </w:r>
      <w:proofErr w:type="gramStart"/>
      <w:r w:rsidRPr="008B05B8">
        <w:t>AE(</w:t>
      </w:r>
      <w:proofErr w:type="gramEnd"/>
      <w:r w:rsidRPr="008B05B8">
        <w:t>2).</w:t>
      </w:r>
    </w:p>
    <w:p w14:paraId="3DFD4FD2" w14:textId="77777777" w:rsidR="00BC0901" w:rsidRPr="008B05B8" w:rsidRDefault="00BC0901" w:rsidP="00BC0901">
      <w:pPr>
        <w:pStyle w:val="StatementofReasonsLevel1"/>
      </w:pPr>
      <w:r w:rsidRPr="008B05B8">
        <w:t>Regulation 17 of the Agvet Regulations prescribes the particulars of a label approval which must be recorded in the relevant APVMA file pursuant to sections 21(a), 6(2)(c) and 21(c)(</w:t>
      </w:r>
      <w:proofErr w:type="spellStart"/>
      <w:r w:rsidRPr="008B05B8">
        <w:t>iva</w:t>
      </w:r>
      <w:proofErr w:type="spellEnd"/>
      <w:r w:rsidRPr="008B05B8">
        <w:t xml:space="preserve">) of the Agvet Code </w:t>
      </w:r>
    </w:p>
    <w:p w14:paraId="39EBFCD0" w14:textId="77777777" w:rsidR="00BC0901" w:rsidRPr="008B05B8" w:rsidRDefault="00BC0901" w:rsidP="00BC0901">
      <w:pPr>
        <w:pStyle w:val="StatementofReasonsLevel1"/>
      </w:pPr>
      <w:r w:rsidRPr="008B05B8">
        <w:t>Regulations 18B to 18J of the Agvet Regulations prescribe the conditions of approval to which labels approvals are subject.</w:t>
      </w:r>
    </w:p>
    <w:p w14:paraId="2D4E8304" w14:textId="77777777" w:rsidR="00BC0901" w:rsidRPr="008B05B8" w:rsidRDefault="00BC0901" w:rsidP="00BC0901">
      <w:pPr>
        <w:pStyle w:val="StatementofReasonsLevel1"/>
      </w:pPr>
      <w:r w:rsidRPr="008B05B8">
        <w:t>Section 5</w:t>
      </w:r>
      <w:proofErr w:type="gramStart"/>
      <w:r w:rsidRPr="008B05B8">
        <w:t>D(</w:t>
      </w:r>
      <w:proofErr w:type="gramEnd"/>
      <w:r w:rsidRPr="008B05B8">
        <w:t>2) of the Agvet Code provides that for the purposes of being satisfied as to whether the current approved labels for containers for chlorpyrifos chemical products meet the labelling criteria, the APVMA must have regard to the criteria set out in section 5D(2). The APVMA has considered these criteria as follows:</w:t>
      </w:r>
    </w:p>
    <w:p w14:paraId="380506EC" w14:textId="77777777" w:rsidR="00BC0901" w:rsidRPr="008B05B8" w:rsidRDefault="00BC0901" w:rsidP="00BC0901">
      <w:pPr>
        <w:pStyle w:val="StatementofReasonsLevel2"/>
      </w:pPr>
      <w:bookmarkStart w:id="229" w:name="_Ref150368994"/>
      <w:r w:rsidRPr="008B05B8">
        <w:t>Section 5D(2)(a) of the Agvet Code - any conditions to which its approval is, or would be, subject.</w:t>
      </w:r>
      <w:bookmarkEnd w:id="229"/>
    </w:p>
    <w:p w14:paraId="33E756BD" w14:textId="77777777" w:rsidR="00BC0901" w:rsidRPr="008B05B8" w:rsidRDefault="00BC0901" w:rsidP="00BC0901">
      <w:pPr>
        <w:pStyle w:val="StatementofReasonsLevel3"/>
      </w:pPr>
      <w:r w:rsidRPr="008B05B8">
        <w:t>The APVMA is satisfied that the conditions to which label approvals are subject, as prescribed by regulations 18B to 18J of the Agvet Regulations, remain appropriate and that no further conditions of approval are required.</w:t>
      </w:r>
    </w:p>
    <w:p w14:paraId="4CF763AE" w14:textId="77777777" w:rsidR="00BC0901" w:rsidRPr="008B05B8" w:rsidRDefault="00BC0901" w:rsidP="00BC0901">
      <w:pPr>
        <w:pStyle w:val="StatementofReasonsLevel2"/>
      </w:pPr>
      <w:bookmarkStart w:id="230" w:name="_Ref151719556"/>
      <w:r w:rsidRPr="008B05B8">
        <w:t>Section 5D(2)(b) of the Agvet Code - any relevant particulars and instructions that are, or would be, entered in the relevant APVMA file for the label.</w:t>
      </w:r>
      <w:bookmarkEnd w:id="230"/>
    </w:p>
    <w:p w14:paraId="49B7EDF1" w14:textId="77777777" w:rsidR="00BC0901" w:rsidRPr="008B05B8" w:rsidRDefault="00BC0901" w:rsidP="00BC0901">
      <w:pPr>
        <w:pStyle w:val="StatementofReasonsLevel3"/>
      </w:pPr>
      <w:bookmarkStart w:id="231" w:name="_Ref151469094"/>
      <w:r w:rsidRPr="008B05B8">
        <w:t>In relation to the circumstances in which the product should be used (s5D(1)(a)):</w:t>
      </w:r>
      <w:bookmarkEnd w:id="231"/>
    </w:p>
    <w:p w14:paraId="30300753" w14:textId="77777777" w:rsidR="00BC0901" w:rsidRPr="008B05B8" w:rsidRDefault="00BC0901" w:rsidP="00BC0901">
      <w:pPr>
        <w:pStyle w:val="StatementofReasonsLevel4"/>
      </w:pPr>
      <w:r w:rsidRPr="008B05B8">
        <w:t>The APVMA is satisfied that the crop/situation and pest statements contained on approved labels remain adequate for products formulated as a slow-release generator (banana bags) and impregnated ear tags.</w:t>
      </w:r>
    </w:p>
    <w:p w14:paraId="3D95CDA6"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crop/situation and pest statements contained on the approved labels of all other products are adequate, as detailed in the </w:t>
      </w:r>
      <w:r w:rsidRPr="008B05B8">
        <w:rPr>
          <w:i/>
          <w:iCs/>
        </w:rPr>
        <w:t>Chlorpyrifos Review Technical Report</w:t>
      </w:r>
      <w:r w:rsidRPr="008B05B8">
        <w:t xml:space="preserve"> and paragraphs </w:t>
      </w:r>
      <w:bookmarkStart w:id="232" w:name="_Hlk151719248"/>
      <w:r w:rsidRPr="008B05B8">
        <w:fldChar w:fldCharType="begin"/>
      </w:r>
      <w:r w:rsidRPr="008B05B8">
        <w:instrText xml:space="preserve"> REF _Ref150332748 \r \h </w:instrText>
      </w:r>
      <w:r>
        <w:instrText xml:space="preserve"> \* MERGEFORMAT </w:instrText>
      </w:r>
      <w:r w:rsidRPr="008B05B8">
        <w:fldChar w:fldCharType="separate"/>
      </w:r>
      <w:r w:rsidRPr="008B05B8">
        <w:t>27)f)</w:t>
      </w:r>
      <w:r w:rsidRPr="008B05B8">
        <w:fldChar w:fldCharType="end"/>
      </w:r>
      <w:r w:rsidRPr="008B05B8">
        <w:t xml:space="preserve"> </w:t>
      </w:r>
      <w:bookmarkEnd w:id="232"/>
      <w:r w:rsidRPr="008B05B8">
        <w:t xml:space="preserve">and </w:t>
      </w:r>
      <w:r w:rsidRPr="008B05B8">
        <w:fldChar w:fldCharType="begin"/>
      </w:r>
      <w:r w:rsidRPr="008B05B8">
        <w:instrText xml:space="preserve"> REF _Ref150369917 \w \h  \* MERGEFORMAT </w:instrText>
      </w:r>
      <w:r w:rsidRPr="008B05B8">
        <w:fldChar w:fldCharType="separate"/>
      </w:r>
      <w:r w:rsidRPr="008B05B8">
        <w:t>39)b)</w:t>
      </w:r>
      <w:r w:rsidRPr="008B05B8">
        <w:fldChar w:fldCharType="end"/>
      </w:r>
      <w:r w:rsidRPr="008B05B8">
        <w:t xml:space="preserve"> of this statement of reasons.</w:t>
      </w:r>
    </w:p>
    <w:p w14:paraId="36FF329F"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instructions on the situations in which the product should be used are adequate, unless the approved label contains the following instruction and restraints, as detailed in the </w:t>
      </w:r>
      <w:r w:rsidRPr="008B05B8">
        <w:rPr>
          <w:i/>
          <w:iCs/>
          <w:color w:val="000000" w:themeColor="text1"/>
          <w:szCs w:val="20"/>
        </w:rPr>
        <w:t xml:space="preserve">Reconsideration of chlorpyrifos: Residential exposure assessment and risk characterisation report </w:t>
      </w:r>
      <w:r w:rsidRPr="008B05B8">
        <w:rPr>
          <w:color w:val="000000" w:themeColor="text1"/>
          <w:szCs w:val="20"/>
        </w:rPr>
        <w:t xml:space="preserve">and paragraph </w:t>
      </w:r>
      <w:r w:rsidRPr="008B05B8">
        <w:rPr>
          <w:color w:val="000000" w:themeColor="text1"/>
          <w:szCs w:val="20"/>
        </w:rPr>
        <w:fldChar w:fldCharType="begin"/>
      </w:r>
      <w:r w:rsidRPr="008B05B8">
        <w:rPr>
          <w:color w:val="000000" w:themeColor="text1"/>
          <w:szCs w:val="20"/>
        </w:rPr>
        <w:instrText xml:space="preserve"> REF _Ref151467834 \w \h  \* MERGEFORMAT </w:instrText>
      </w:r>
      <w:r w:rsidRPr="008B05B8">
        <w:rPr>
          <w:color w:val="000000" w:themeColor="text1"/>
          <w:szCs w:val="20"/>
        </w:rPr>
      </w:r>
      <w:r w:rsidRPr="008B05B8">
        <w:rPr>
          <w:color w:val="000000" w:themeColor="text1"/>
          <w:szCs w:val="20"/>
        </w:rPr>
        <w:fldChar w:fldCharType="separate"/>
      </w:r>
      <w:r w:rsidRPr="008B05B8">
        <w:rPr>
          <w:color w:val="000000" w:themeColor="text1"/>
          <w:szCs w:val="20"/>
        </w:rPr>
        <w:t>27)f)II</w:t>
      </w:r>
      <w:r w:rsidRPr="008B05B8">
        <w:rPr>
          <w:color w:val="000000" w:themeColor="text1"/>
          <w:szCs w:val="20"/>
        </w:rPr>
        <w:fldChar w:fldCharType="end"/>
      </w:r>
      <w:r w:rsidRPr="008B05B8">
        <w:rPr>
          <w:color w:val="000000" w:themeColor="text1"/>
          <w:szCs w:val="20"/>
        </w:rPr>
        <w:t xml:space="preserve"> of this statement of reasons. </w:t>
      </w:r>
    </w:p>
    <w:p w14:paraId="7745C504" w14:textId="77777777" w:rsidR="00BC0901" w:rsidRPr="008B05B8" w:rsidRDefault="00BC0901" w:rsidP="00BC0901">
      <w:pPr>
        <w:pStyle w:val="StatementofReasonsLevel5"/>
        <w:rPr>
          <w:i/>
          <w:iCs/>
        </w:rPr>
      </w:pPr>
      <w:r w:rsidRPr="008B05B8">
        <w:rPr>
          <w:i/>
          <w:iCs/>
        </w:rPr>
        <w:t>“</w:t>
      </w:r>
      <w:r w:rsidRPr="008B05B8">
        <w:rPr>
          <w:i/>
          <w:iCs/>
        </w:rPr>
        <w:t>THIS PRODUCT IS TOO HAZARDOUS FOR USE BY HOUSEHOLDERS.</w:t>
      </w:r>
      <w:r w:rsidRPr="008B05B8">
        <w:rPr>
          <w:i/>
          <w:iCs/>
        </w:rPr>
        <w:t>”</w:t>
      </w:r>
    </w:p>
    <w:p w14:paraId="4AA420B1" w14:textId="77777777" w:rsidR="00BC0901" w:rsidRPr="008B05B8" w:rsidRDefault="00BC0901" w:rsidP="00BC0901">
      <w:pPr>
        <w:pStyle w:val="StatementofReasonsLevel5"/>
        <w:rPr>
          <w:i/>
          <w:iCs/>
        </w:rPr>
      </w:pPr>
      <w:r w:rsidRPr="008B05B8">
        <w:rPr>
          <w:i/>
          <w:iCs/>
        </w:rPr>
        <w:t>“</w:t>
      </w:r>
      <w:r w:rsidRPr="008B05B8">
        <w:rPr>
          <w:i/>
          <w:iCs/>
        </w:rPr>
        <w:lastRenderedPageBreak/>
        <w:t>DO NOT use in or around publicly accessible residential, public or commercial areas.</w:t>
      </w:r>
      <w:r w:rsidRPr="008B05B8">
        <w:rPr>
          <w:i/>
          <w:iCs/>
        </w:rPr>
        <w:t>”</w:t>
      </w:r>
    </w:p>
    <w:p w14:paraId="1586F20E" w14:textId="77777777" w:rsidR="00BC0901" w:rsidRPr="008B05B8" w:rsidRDefault="00BC0901" w:rsidP="00BC0901">
      <w:pPr>
        <w:pStyle w:val="StatementofReasonsLevel5"/>
        <w:rPr>
          <w:i/>
          <w:iCs/>
        </w:rPr>
      </w:pPr>
      <w:r w:rsidRPr="008B05B8">
        <w:rPr>
          <w:i/>
          <w:iCs/>
        </w:rPr>
        <w:t>“</w:t>
      </w:r>
      <w:r w:rsidRPr="008B05B8">
        <w:rPr>
          <w:i/>
          <w:iCs/>
        </w:rPr>
        <w:t>DO NOT use in areas accessible to children.</w:t>
      </w:r>
      <w:r w:rsidRPr="008B05B8">
        <w:rPr>
          <w:i/>
          <w:iCs/>
        </w:rPr>
        <w:t>”</w:t>
      </w:r>
    </w:p>
    <w:p w14:paraId="7500CF0F" w14:textId="77777777" w:rsidR="00BC0901" w:rsidRPr="008B05B8" w:rsidRDefault="00BC0901" w:rsidP="00BC0901">
      <w:pPr>
        <w:pStyle w:val="StatementofReasonsLevel3"/>
        <w:numPr>
          <w:ilvl w:val="3"/>
          <w:numId w:val="26"/>
        </w:numPr>
      </w:pPr>
      <w:bookmarkStart w:id="233" w:name="_Hlk152591984"/>
      <w:r w:rsidRPr="008B05B8">
        <w:t xml:space="preserve">The APVMA is </w:t>
      </w:r>
      <w:r w:rsidRPr="008B05B8">
        <w:rPr>
          <w:b/>
          <w:bCs/>
        </w:rPr>
        <w:t>not satisfied</w:t>
      </w:r>
      <w:r w:rsidRPr="008B05B8">
        <w:t xml:space="preserve"> that the name of each chemical product that is to appear on the label for containers of the chemical product would be remain appropriate, if the variations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t xml:space="preserve"> to mitigate safety and trade risks are implemented would remove use patterns referred to in the product name.</w:t>
      </w:r>
    </w:p>
    <w:p w14:paraId="3B1479B2" w14:textId="77777777" w:rsidR="00BC0901" w:rsidRPr="008B05B8" w:rsidRDefault="00BC0901" w:rsidP="00BC0901">
      <w:pPr>
        <w:pStyle w:val="StatementofReasonsLevel3"/>
      </w:pPr>
      <w:bookmarkStart w:id="234" w:name="_Ref151469154"/>
      <w:bookmarkEnd w:id="233"/>
      <w:r w:rsidRPr="008B05B8">
        <w:t>In relation to how the product should be used (s5D(1)(b)):</w:t>
      </w:r>
      <w:bookmarkEnd w:id="234"/>
    </w:p>
    <w:p w14:paraId="1B8D7643" w14:textId="77777777" w:rsidR="00BC0901" w:rsidRPr="008B05B8" w:rsidRDefault="00BC0901" w:rsidP="00BC0901">
      <w:pPr>
        <w:pStyle w:val="StatementofReasonsLevel4"/>
      </w:pPr>
      <w:r w:rsidRPr="008B05B8">
        <w:t>The APVMA is satisfied that the instructions for how products should be used, in relation to application rate and method, contained on approved labels remain adequate for products formulated as slow-release generators (banana bags) and a chlorpyrifos impregnated ear tags.</w:t>
      </w:r>
    </w:p>
    <w:p w14:paraId="1CFE9E97"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instructions for how products should be used (including application rate and method of application) contained on approved labels for all other products are adequate, as detailed in the </w:t>
      </w:r>
      <w:r w:rsidRPr="008B05B8">
        <w:rPr>
          <w:i/>
          <w:iCs/>
        </w:rPr>
        <w:t>Chlorpyrifos Review Technical Report</w:t>
      </w:r>
      <w:r w:rsidRPr="008B05B8">
        <w:t>.</w:t>
      </w:r>
    </w:p>
    <w:p w14:paraId="6F16CDCF"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instructions on how products should be used contained on all label approvals are adequate to ensure the exposure of non-target species is mitigated, as detailed in the </w:t>
      </w:r>
      <w:r w:rsidRPr="008B05B8">
        <w:rPr>
          <w:i/>
          <w:iCs/>
        </w:rPr>
        <w:t>Chlorpyrifos Review Technical Report</w:t>
      </w:r>
      <w:r w:rsidRPr="008B05B8">
        <w:t>.</w:t>
      </w:r>
    </w:p>
    <w:p w14:paraId="58E27EED" w14:textId="77777777" w:rsidR="00BC0901" w:rsidRPr="008B05B8" w:rsidRDefault="00BC0901" w:rsidP="00BC0901">
      <w:pPr>
        <w:pStyle w:val="StatementofReasonsLevel3"/>
      </w:pPr>
      <w:bookmarkStart w:id="235" w:name="_Ref151469156"/>
      <w:r w:rsidRPr="008B05B8">
        <w:t>In relation to the times when the product should be used (s5D(1)(c)):</w:t>
      </w:r>
      <w:bookmarkEnd w:id="235"/>
    </w:p>
    <w:p w14:paraId="042C2657" w14:textId="77777777" w:rsidR="00BC0901" w:rsidRPr="008B05B8" w:rsidRDefault="00BC0901" w:rsidP="00BC0901">
      <w:pPr>
        <w:pStyle w:val="StatementofReasonsLevel4"/>
      </w:pPr>
      <w:r w:rsidRPr="008B05B8">
        <w:t xml:space="preserve">The APVMA is satisfied that the instructions on the times where products should be used contained on approved labels remain adequate for products that are formulated as a slow-release generators (banana bags) and an impregnated ear </w:t>
      </w:r>
      <w:proofErr w:type="gramStart"/>
      <w:r w:rsidRPr="008B05B8">
        <w:t>tags</w:t>
      </w:r>
      <w:proofErr w:type="gramEnd"/>
      <w:r w:rsidRPr="008B05B8">
        <w:t>.</w:t>
      </w:r>
    </w:p>
    <w:p w14:paraId="2CC77BB9"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instructions on the times when products should be used contained on approved labels are adequate for all other chlorpyrifos products, as detailed in the </w:t>
      </w:r>
      <w:r w:rsidRPr="008B05B8">
        <w:rPr>
          <w:i/>
          <w:iCs/>
        </w:rPr>
        <w:t>Chlorpyrifos Review Technical Report</w:t>
      </w:r>
      <w:r w:rsidRPr="008B05B8">
        <w:t xml:space="preserve">. If the variations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szCs w:val="20"/>
        </w:rPr>
        <w:t xml:space="preserve"> to mitigate unacceptable risks to safety and trade are implemented, </w:t>
      </w:r>
      <w:r w:rsidRPr="008B05B8">
        <w:t xml:space="preserve">the only remaining supported uses for which the APVMA is </w:t>
      </w:r>
      <w:r w:rsidRPr="008B05B8">
        <w:rPr>
          <w:b/>
          <w:bCs/>
        </w:rPr>
        <w:t>not satisfied</w:t>
      </w:r>
      <w:r w:rsidRPr="008B05B8">
        <w:t xml:space="preserve"> that the instructions on the times when products should be used are adequate is the control of insects in potted ornamentals and in and around agricultural, commercial and industrial areas. </w:t>
      </w:r>
    </w:p>
    <w:p w14:paraId="7BE230CF" w14:textId="77777777" w:rsidR="00BC0901" w:rsidRPr="008B05B8" w:rsidRDefault="00BC0901" w:rsidP="00BC0901">
      <w:pPr>
        <w:pStyle w:val="StatementofReasonsLevel3"/>
      </w:pPr>
      <w:r w:rsidRPr="008B05B8">
        <w:t>In relation to the frequency of the use of the product (s5D(1)(d)).</w:t>
      </w:r>
    </w:p>
    <w:p w14:paraId="2F7775C7" w14:textId="77777777" w:rsidR="00BC0901" w:rsidRPr="008B05B8" w:rsidRDefault="00BC0901" w:rsidP="00BC0901">
      <w:pPr>
        <w:pStyle w:val="StatementofReasonsLevel4"/>
      </w:pPr>
      <w:r w:rsidRPr="008B05B8">
        <w:t xml:space="preserve">The APVMA is satisfied that the instructions on the frequency of use of products contained on approved labels remain adequate for products that are formulated as a slow-release generators (banana bags) and an impregnated ear </w:t>
      </w:r>
      <w:proofErr w:type="gramStart"/>
      <w:r w:rsidRPr="008B05B8">
        <w:t>tags</w:t>
      </w:r>
      <w:proofErr w:type="gramEnd"/>
      <w:r w:rsidRPr="008B05B8">
        <w:t>.</w:t>
      </w:r>
    </w:p>
    <w:p w14:paraId="14EE2172"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the instructions on the frequency of use of products contained on approved labels are adequate in all situations for other chlorpyrifos products, as detailed in the </w:t>
      </w:r>
      <w:r w:rsidRPr="008B05B8">
        <w:rPr>
          <w:i/>
          <w:iCs/>
        </w:rPr>
        <w:t>Chlorpyrifos Review Technical Report</w:t>
      </w:r>
      <w:r w:rsidRPr="008B05B8">
        <w:t xml:space="preserve">. If the variations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w:instrText>
      </w:r>
      <w:r>
        <w:rPr>
          <w:szCs w:val="20"/>
        </w:rPr>
        <w:instrText xml:space="preserve">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szCs w:val="20"/>
        </w:rPr>
        <w:t xml:space="preserve"> to mitigate unacceptable risks to safety and trade are implemented,</w:t>
      </w:r>
      <w:r w:rsidRPr="008B05B8">
        <w:t xml:space="preserve"> the APVMA is satisfied of the instructions on the frequency of use of products for remaining supported uses, including use of banana bags and cattle ear tags, treatment of termite nests, and the control of insects in container plants, hides/skins, potted ornamentals, commercial turf and in and around agricultural, commercial and industrial areas.</w:t>
      </w:r>
    </w:p>
    <w:p w14:paraId="0E85D734" w14:textId="77777777" w:rsidR="00BC0901" w:rsidRPr="008B05B8" w:rsidRDefault="00BC0901" w:rsidP="00BC0901">
      <w:pPr>
        <w:pStyle w:val="StatementofReasonsLevel3"/>
      </w:pPr>
      <w:bookmarkStart w:id="236" w:name="_Ref151469808"/>
      <w:r w:rsidRPr="008B05B8">
        <w:t>I</w:t>
      </w:r>
      <w:r w:rsidRPr="008B05B8">
        <w:lastRenderedPageBreak/>
        <w:t>n relation to the withholding period after the use of the product (s5D(1)(e)):</w:t>
      </w:r>
      <w:bookmarkEnd w:id="236"/>
    </w:p>
    <w:p w14:paraId="3F9D8FA0" w14:textId="77777777" w:rsidR="00BC0901" w:rsidRPr="008B05B8" w:rsidRDefault="00BC0901" w:rsidP="00BC0901">
      <w:pPr>
        <w:pStyle w:val="StatementofReasonsLevel4"/>
      </w:pPr>
      <w:r w:rsidRPr="008B05B8">
        <w:t>The APVMA is satisfied that the withholding periods contained on approved labels for products that are formulated as a slow-release generator (banana bags) and an impregnated ear tags remain adequate.</w:t>
      </w:r>
    </w:p>
    <w:p w14:paraId="1A9BCDA3"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withholding periods contained on approved labels are adequate in all situations for other chlorpyrifos products, as detailed in the </w:t>
      </w:r>
      <w:r w:rsidRPr="008B05B8">
        <w:rPr>
          <w:i/>
          <w:iCs/>
        </w:rPr>
        <w:t>Chlorpyrifos Review Technical Report</w:t>
      </w:r>
      <w:r w:rsidRPr="008B05B8">
        <w:t xml:space="preserve">. If the variations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szCs w:val="20"/>
        </w:rPr>
        <w:t xml:space="preserve"> to mitigate unacceptable risks to safety and trade are implemented,</w:t>
      </w:r>
      <w:r w:rsidRPr="008B05B8">
        <w:t xml:space="preserve"> the only remaining supported use for which the APVMA is </w:t>
      </w:r>
      <w:r w:rsidRPr="008B05B8">
        <w:rPr>
          <w:b/>
          <w:bCs/>
        </w:rPr>
        <w:t>not satisfied</w:t>
      </w:r>
      <w:r w:rsidRPr="008B05B8">
        <w:t xml:space="preserve"> that the withholding periods on all relevant approved labels are adequate is the spot spray application to funnel ant mounds in commercial turf. </w:t>
      </w:r>
    </w:p>
    <w:p w14:paraId="662C97E4" w14:textId="77777777" w:rsidR="00BC0901" w:rsidRPr="008B05B8" w:rsidRDefault="00BC0901" w:rsidP="00BC0901">
      <w:pPr>
        <w:pStyle w:val="StatementofReasonsLevel3"/>
      </w:pPr>
      <w:r w:rsidRPr="008B05B8">
        <w:t>The re-entry period after the use of the product (s5D(1)(f)):</w:t>
      </w:r>
    </w:p>
    <w:p w14:paraId="57CBF013" w14:textId="77777777" w:rsidR="00BC0901" w:rsidRPr="008B05B8" w:rsidRDefault="00BC0901" w:rsidP="00BC0901">
      <w:pPr>
        <w:pStyle w:val="StatementofReasonsLevel4"/>
      </w:pPr>
      <w:r w:rsidRPr="008B05B8">
        <w:t xml:space="preserve">The APVMA is satisfied that re-entry periods are not required on approved labels for products formulated as a slow-release generators (banana bags) and an impregnated ear </w:t>
      </w:r>
      <w:proofErr w:type="gramStart"/>
      <w:r w:rsidRPr="008B05B8">
        <w:t>tags</w:t>
      </w:r>
      <w:proofErr w:type="gramEnd"/>
      <w:r w:rsidRPr="008B05B8">
        <w:t>.</w:t>
      </w:r>
    </w:p>
    <w:p w14:paraId="45C5F878"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re-entry periods contained on approved labels for all other products are adequate, as detailed in the </w:t>
      </w:r>
      <w:r w:rsidRPr="008B05B8">
        <w:rPr>
          <w:i/>
          <w:iCs/>
        </w:rPr>
        <w:t>Chlorpyrifos Review Technical Report</w:t>
      </w:r>
      <w:r w:rsidRPr="008B05B8">
        <w:t xml:space="preserve">. If the variations proposed in paragraphs </w:t>
      </w:r>
      <w:r w:rsidRPr="008B05B8">
        <w:rPr>
          <w:szCs w:val="20"/>
        </w:rPr>
        <w:fldChar w:fldCharType="begin"/>
      </w:r>
      <w:r w:rsidRPr="008B05B8">
        <w:rPr>
          <w:szCs w:val="20"/>
        </w:rPr>
        <w:instrText xml:space="preserve"> REF _Ref135323502 \w \h  \* MERGEFORMAT </w:instrText>
      </w:r>
      <w:r w:rsidRPr="008B05B8">
        <w:rPr>
          <w:szCs w:val="20"/>
        </w:rPr>
      </w:r>
      <w:r w:rsidRPr="008B05B8">
        <w:rPr>
          <w:szCs w:val="20"/>
        </w:rPr>
        <w:fldChar w:fldCharType="separate"/>
      </w:r>
      <w:r w:rsidRPr="008B05B8">
        <w:rPr>
          <w:szCs w:val="20"/>
        </w:rPr>
        <w:t>31)</w:t>
      </w:r>
      <w:r w:rsidRPr="008B05B8">
        <w:rPr>
          <w:szCs w:val="20"/>
        </w:rPr>
        <w:fldChar w:fldCharType="end"/>
      </w:r>
      <w:r w:rsidRPr="008B05B8">
        <w:rPr>
          <w:szCs w:val="20"/>
        </w:rPr>
        <w:t xml:space="preserve">, </w:t>
      </w:r>
      <w:r w:rsidRPr="008B05B8">
        <w:rPr>
          <w:szCs w:val="20"/>
        </w:rPr>
        <w:fldChar w:fldCharType="begin"/>
      </w:r>
      <w:r w:rsidRPr="008B05B8">
        <w:rPr>
          <w:szCs w:val="20"/>
        </w:rPr>
        <w:instrText xml:space="preserve"> REF _Ref139274425 \w \h  \* MERGEFORMAT </w:instrText>
      </w:r>
      <w:r w:rsidRPr="008B05B8">
        <w:rPr>
          <w:szCs w:val="20"/>
        </w:rPr>
      </w:r>
      <w:r w:rsidRPr="008B05B8">
        <w:rPr>
          <w:szCs w:val="20"/>
        </w:rPr>
        <w:fldChar w:fldCharType="separate"/>
      </w:r>
      <w:r w:rsidRPr="008B05B8">
        <w:rPr>
          <w:szCs w:val="20"/>
        </w:rPr>
        <w:t>42)</w:t>
      </w:r>
      <w:r w:rsidRPr="008B05B8">
        <w:rPr>
          <w:szCs w:val="20"/>
        </w:rPr>
        <w:fldChar w:fldCharType="end"/>
      </w:r>
      <w:r w:rsidRPr="008B05B8">
        <w:rPr>
          <w:szCs w:val="20"/>
        </w:rPr>
        <w:t xml:space="preserve"> and </w:t>
      </w:r>
      <w:r w:rsidRPr="008B05B8">
        <w:rPr>
          <w:szCs w:val="20"/>
        </w:rPr>
        <w:fldChar w:fldCharType="begin"/>
      </w:r>
      <w:r w:rsidRPr="008B05B8">
        <w:rPr>
          <w:szCs w:val="20"/>
        </w:rPr>
        <w:instrText xml:space="preserve"> REF _Ref151488885 \w \h  \* MERGEFORMAT </w:instrText>
      </w:r>
      <w:r w:rsidRPr="008B05B8">
        <w:rPr>
          <w:szCs w:val="20"/>
        </w:rPr>
      </w:r>
      <w:r w:rsidRPr="008B05B8">
        <w:rPr>
          <w:szCs w:val="20"/>
        </w:rPr>
        <w:fldChar w:fldCharType="separate"/>
      </w:r>
      <w:r w:rsidRPr="008B05B8">
        <w:rPr>
          <w:szCs w:val="20"/>
        </w:rPr>
        <w:t>53)</w:t>
      </w:r>
      <w:r w:rsidRPr="008B05B8">
        <w:rPr>
          <w:szCs w:val="20"/>
        </w:rPr>
        <w:fldChar w:fldCharType="end"/>
      </w:r>
      <w:r w:rsidRPr="008B05B8">
        <w:rPr>
          <w:szCs w:val="20"/>
        </w:rPr>
        <w:t xml:space="preserve"> to mitigate unacceptable risks to safety and trade are implemented,</w:t>
      </w:r>
      <w:r w:rsidRPr="008B05B8">
        <w:t xml:space="preserve"> the APVMA is satisfied of the re-entry periods contained on labels for remaining supported uses, including use of banana bags and cattle ear tags, treatment of termite nests, and the control of insects in container plants, hides/skins, potted ornamentals, commercial turf and in and around agricultural, commercial and industrial areas.</w:t>
      </w:r>
    </w:p>
    <w:p w14:paraId="56D9FF31" w14:textId="77777777" w:rsidR="00BC0901" w:rsidRPr="008B05B8" w:rsidRDefault="00BC0901" w:rsidP="00BC0901">
      <w:pPr>
        <w:pStyle w:val="StatementofReasonsLevel3"/>
      </w:pPr>
      <w:bookmarkStart w:id="237" w:name="_Ref151470035"/>
      <w:r w:rsidRPr="008B05B8">
        <w:t>The disposal of the product when it is no longer required (s5D(1)(g):</w:t>
      </w:r>
      <w:bookmarkEnd w:id="237"/>
    </w:p>
    <w:p w14:paraId="041FCE5A"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disposal instructions for product when it is no longer required contained on approved labels are adequate, noting the best practice guide in the </w:t>
      </w:r>
      <w:r w:rsidRPr="008B05B8">
        <w:rPr>
          <w:i/>
          <w:iCs/>
        </w:rPr>
        <w:t xml:space="preserve">Agricultural Labelling Code </w:t>
      </w:r>
      <w:r w:rsidRPr="008B05B8">
        <w:t xml:space="preserve">or </w:t>
      </w:r>
      <w:r w:rsidRPr="008B05B8">
        <w:rPr>
          <w:i/>
          <w:iCs/>
        </w:rPr>
        <w:t xml:space="preserve">Veterinary Labelling Code </w:t>
      </w:r>
      <w:r w:rsidRPr="008B05B8">
        <w:t>and that it may be an offence to bury chlorpyrifos chemical products in some jurisdictions.</w:t>
      </w:r>
    </w:p>
    <w:p w14:paraId="533BF41D" w14:textId="77777777" w:rsidR="00BC0901" w:rsidRPr="008B05B8" w:rsidRDefault="00BC0901" w:rsidP="00BC0901">
      <w:pPr>
        <w:pStyle w:val="StatementofReasonsLevel3"/>
      </w:pPr>
      <w:bookmarkStart w:id="238" w:name="_Ref151470036"/>
      <w:r w:rsidRPr="008B05B8">
        <w:t>The disposal of containers for the product (s5D(1)(h):</w:t>
      </w:r>
      <w:bookmarkEnd w:id="238"/>
    </w:p>
    <w:p w14:paraId="3E10D6D3"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disposal instructions for containers of chlorpyrifos chemical products contained on approved labels are adequate, noting the best practice guide in the </w:t>
      </w:r>
      <w:r w:rsidRPr="008B05B8">
        <w:rPr>
          <w:i/>
          <w:iCs/>
        </w:rPr>
        <w:t xml:space="preserve">Agricultural Labelling Code </w:t>
      </w:r>
      <w:r w:rsidRPr="008B05B8">
        <w:t xml:space="preserve">or </w:t>
      </w:r>
      <w:r w:rsidRPr="008B05B8">
        <w:rPr>
          <w:i/>
          <w:iCs/>
        </w:rPr>
        <w:t>Veterinary Labelling Code</w:t>
      </w:r>
      <w:r w:rsidRPr="008B05B8">
        <w:t xml:space="preserve"> and that it may be an offence to bury containers of chlorpyrifos chemical products in some jurisdictions.</w:t>
      </w:r>
    </w:p>
    <w:p w14:paraId="270E31C6" w14:textId="77777777" w:rsidR="00BC0901" w:rsidRPr="008B05B8" w:rsidRDefault="00BC0901" w:rsidP="00BC0901">
      <w:pPr>
        <w:pStyle w:val="StatementofReasonsLevel3"/>
      </w:pPr>
      <w:bookmarkStart w:id="239" w:name="_Ref151470284"/>
      <w:r w:rsidRPr="008B05B8">
        <w:t xml:space="preserve">The safe handling of the product and first aid </w:t>
      </w:r>
      <w:bookmarkStart w:id="240" w:name="_Hlk150428425"/>
      <w:r w:rsidRPr="008B05B8">
        <w:t xml:space="preserve">in the event of an accident </w:t>
      </w:r>
      <w:bookmarkEnd w:id="240"/>
      <w:r w:rsidRPr="008B05B8">
        <w:t>caused by the handling of the product (s5D(1)(i).</w:t>
      </w:r>
      <w:bookmarkEnd w:id="239"/>
    </w:p>
    <w:p w14:paraId="66983997" w14:textId="77777777" w:rsidR="00BC0901" w:rsidRPr="008B05B8" w:rsidRDefault="00BC0901" w:rsidP="00BC0901">
      <w:pPr>
        <w:pStyle w:val="StatementofReasonsLevel4"/>
      </w:pPr>
      <w:r w:rsidRPr="008B05B8">
        <w:t>The APVMA is satisfied that the safety directions contained on the approved label of the product formulated as an impregnated ear tag remain adequate.</w:t>
      </w:r>
    </w:p>
    <w:p w14:paraId="78E64CB0" w14:textId="77777777" w:rsidR="00BC0901" w:rsidRPr="008B05B8" w:rsidRDefault="00BC0901" w:rsidP="00BC0901">
      <w:pPr>
        <w:pStyle w:val="StatementofReasonsLevel4"/>
      </w:pPr>
      <w:r w:rsidRPr="008B05B8">
        <w:t>The APVMA is satisfied that the first aid instructions contained on the approved label of the products formulated as a slow-release generator (banana bag) remain adequate.</w:t>
      </w:r>
    </w:p>
    <w:p w14:paraId="3618FF4A" w14:textId="77777777" w:rsidR="00BC0901" w:rsidRPr="008B05B8" w:rsidRDefault="00BC0901" w:rsidP="00BC0901">
      <w:pPr>
        <w:pStyle w:val="StatementofReasonsLevel4"/>
      </w:pPr>
      <w:r w:rsidRPr="008B05B8">
        <w:t>T</w:t>
      </w:r>
      <w:r w:rsidRPr="008B05B8">
        <w:lastRenderedPageBreak/>
        <w:t xml:space="preserve">he APVMA is </w:t>
      </w:r>
      <w:r w:rsidRPr="008B05B8">
        <w:rPr>
          <w:b/>
          <w:bCs/>
        </w:rPr>
        <w:t>not satisfied</w:t>
      </w:r>
      <w:r w:rsidRPr="008B05B8">
        <w:t xml:space="preserve"> that the safety handling instructions and first aid instructions contained on approved labels for all other chlorpyrifos products are adequate, as detailed in the </w:t>
      </w:r>
      <w:r w:rsidRPr="008B05B8">
        <w:rPr>
          <w:i/>
          <w:iCs/>
        </w:rPr>
        <w:t>Chlorpyrifos Review Technical Report</w:t>
      </w:r>
      <w:r w:rsidRPr="008B05B8">
        <w:t>.</w:t>
      </w:r>
    </w:p>
    <w:p w14:paraId="78067D64" w14:textId="77777777" w:rsidR="00BC0901" w:rsidRPr="008B05B8" w:rsidRDefault="00BC0901" w:rsidP="00BC0901">
      <w:pPr>
        <w:pStyle w:val="StatementofReasonsLevel3"/>
      </w:pPr>
      <w:bookmarkStart w:id="241" w:name="_Ref151470653"/>
      <w:r w:rsidRPr="008B05B8">
        <w:t>Any matters prescribed by the regulations (s5D(1)(j).</w:t>
      </w:r>
      <w:bookmarkEnd w:id="241"/>
    </w:p>
    <w:p w14:paraId="2C05586B" w14:textId="77777777" w:rsidR="00BC0901" w:rsidRPr="008B05B8" w:rsidRDefault="00BC0901" w:rsidP="00BC0901">
      <w:pPr>
        <w:pStyle w:val="StatementofReasonsLevel4"/>
      </w:pPr>
      <w:r w:rsidRPr="008B05B8">
        <w:t xml:space="preserve">Regulation 8AE(1)(a) of the Agvet Regulations </w:t>
      </w:r>
      <w:r w:rsidRPr="008B05B8">
        <w:t>–</w:t>
      </w:r>
      <w:r w:rsidRPr="008B05B8">
        <w:t xml:space="preserve"> for a chemical product that is a veterinary chemical product, the duration of the treatment. </w:t>
      </w:r>
    </w:p>
    <w:p w14:paraId="641DDAB5" w14:textId="77777777" w:rsidR="00BC0901" w:rsidRPr="008B05B8" w:rsidRDefault="00BC0901" w:rsidP="00BC0901">
      <w:pPr>
        <w:pStyle w:val="StatementofReasonsLevel5"/>
      </w:pPr>
      <w:r w:rsidRPr="008B05B8">
        <w:t>The APVMA is satisfied that the instructions for duration of the treatment using the ear-tag veterinary chemical product containing chlorpyrifos remains appropriate.</w:t>
      </w:r>
    </w:p>
    <w:p w14:paraId="685C49C9" w14:textId="77777777" w:rsidR="00BC0901" w:rsidRPr="008B05B8" w:rsidRDefault="00BC0901" w:rsidP="00BC0901">
      <w:pPr>
        <w:pStyle w:val="StatementofReasonsLevel4"/>
      </w:pPr>
      <w:r w:rsidRPr="008B05B8">
        <w:t xml:space="preserve">Regulation 8AE(1)(b) of the Agvet Regulations </w:t>
      </w:r>
      <w:r w:rsidRPr="008B05B8">
        <w:t>–</w:t>
      </w:r>
      <w:r w:rsidRPr="008B05B8">
        <w:t xml:space="preserve"> the prevention of undue prejudice to trade or commerce between Australia and places outside of Australia. </w:t>
      </w:r>
    </w:p>
    <w:p w14:paraId="3787A3C6" w14:textId="77777777" w:rsidR="00BC0901" w:rsidRPr="008B05B8" w:rsidRDefault="00BC0901" w:rsidP="00BC0901">
      <w:pPr>
        <w:pStyle w:val="StatementofReasonsLevel5"/>
      </w:pPr>
      <w:r w:rsidRPr="008B05B8">
        <w:t xml:space="preserve">The APVMA is </w:t>
      </w:r>
      <w:r w:rsidRPr="008B05B8">
        <w:rPr>
          <w:b/>
          <w:bCs/>
        </w:rPr>
        <w:t>not satisfied</w:t>
      </w:r>
      <w:r w:rsidRPr="008B05B8">
        <w:t xml:space="preserve"> that there are adequate instructions to prevent undue prejudice to trade or commerce between Australia and places outside of Australia on current label approvals that permit the use of chlorpyrifos on major export commodities, as detailed in the </w:t>
      </w:r>
      <w:r w:rsidRPr="008B05B8">
        <w:rPr>
          <w:i/>
          <w:iCs/>
        </w:rPr>
        <w:t xml:space="preserve">Chlorpyrifos Review Technical Report </w:t>
      </w:r>
      <w:r w:rsidRPr="008B05B8">
        <w:t xml:space="preserve">and paragraphs </w:t>
      </w:r>
      <w:r w:rsidRPr="008B05B8">
        <w:fldChar w:fldCharType="begin"/>
      </w:r>
      <w:r w:rsidRPr="008B05B8">
        <w:instrText xml:space="preserve"> REF _Ref150369917 \r \h  \* MERGEFORMAT </w:instrText>
      </w:r>
      <w:r w:rsidRPr="008B05B8">
        <w:fldChar w:fldCharType="separate"/>
      </w:r>
      <w:r w:rsidRPr="008B05B8">
        <w:t>39)b)</w:t>
      </w:r>
      <w:r w:rsidRPr="008B05B8">
        <w:fldChar w:fldCharType="end"/>
      </w:r>
      <w:r w:rsidRPr="008B05B8">
        <w:t xml:space="preserve"> of this statement of reasons</w:t>
      </w:r>
      <w:r w:rsidRPr="008B05B8">
        <w:rPr>
          <w:i/>
          <w:iCs/>
        </w:rPr>
        <w:t>.</w:t>
      </w:r>
    </w:p>
    <w:p w14:paraId="69A2B127" w14:textId="77777777" w:rsidR="00BC0901" w:rsidRPr="008B05B8" w:rsidRDefault="00BC0901" w:rsidP="00BC0901">
      <w:pPr>
        <w:pStyle w:val="StatementofReasonsLevel4"/>
      </w:pPr>
      <w:r w:rsidRPr="008B05B8">
        <w:t xml:space="preserve">Regulation 8AE(1)(c) of the Agvet Regulations </w:t>
      </w:r>
      <w:r w:rsidRPr="008B05B8">
        <w:t>–</w:t>
      </w:r>
      <w:r w:rsidRPr="008B05B8">
        <w:t xml:space="preserve"> the appropriate signal words (if any) required by the current Poisons Standard. </w:t>
      </w:r>
    </w:p>
    <w:p w14:paraId="21731749" w14:textId="77777777" w:rsidR="00BC0901" w:rsidRPr="008B05B8" w:rsidRDefault="00BC0901" w:rsidP="00BC0901">
      <w:pPr>
        <w:pStyle w:val="StatementofReasonsLevel5"/>
      </w:pPr>
      <w:r w:rsidRPr="008B05B8">
        <w:t>The following signal words are required on labels by the current Poisons Standard:</w:t>
      </w:r>
    </w:p>
    <w:p w14:paraId="5751177F" w14:textId="77777777" w:rsidR="00BC0901" w:rsidRPr="008B05B8" w:rsidRDefault="00BC0901" w:rsidP="00BC0901">
      <w:pPr>
        <w:pStyle w:val="StatementofReasonsLevel6"/>
      </w:pPr>
      <w:r w:rsidRPr="008B05B8">
        <w:t xml:space="preserve">As a Schedule 6 poison, the appropriate signal heading is </w:t>
      </w:r>
      <w:r w:rsidRPr="008B05B8">
        <w:t>“</w:t>
      </w:r>
      <w:r w:rsidRPr="008B05B8">
        <w:t>POISON</w:t>
      </w:r>
      <w:proofErr w:type="gramStart"/>
      <w:r w:rsidRPr="008B05B8">
        <w:t>”</w:t>
      </w:r>
      <w:proofErr w:type="gramEnd"/>
      <w:r w:rsidRPr="008B05B8">
        <w:t xml:space="preserve"> and the label requires the cautionary phrase </w:t>
      </w:r>
      <w:r w:rsidRPr="008B05B8">
        <w:t>“</w:t>
      </w:r>
      <w:r w:rsidRPr="008B05B8">
        <w:t>KEEP OUT OF REACH OF CHILDREN</w:t>
      </w:r>
      <w:r w:rsidRPr="008B05B8">
        <w:t>”</w:t>
      </w:r>
      <w:r w:rsidRPr="008B05B8">
        <w:t>.</w:t>
      </w:r>
    </w:p>
    <w:p w14:paraId="5CFF4404" w14:textId="77777777" w:rsidR="00BC0901" w:rsidRPr="008B05B8" w:rsidRDefault="00BC0901" w:rsidP="00BC0901">
      <w:pPr>
        <w:pStyle w:val="StatementofReasonsLevel6"/>
      </w:pPr>
      <w:r w:rsidRPr="008B05B8">
        <w:t xml:space="preserve">As a Schedule 5 poison, the appropriate signal heading is </w:t>
      </w:r>
      <w:r w:rsidRPr="008B05B8">
        <w:t>“</w:t>
      </w:r>
      <w:r w:rsidRPr="008B05B8">
        <w:t>CAUTION</w:t>
      </w:r>
      <w:proofErr w:type="gramStart"/>
      <w:r w:rsidRPr="008B05B8">
        <w:t>”</w:t>
      </w:r>
      <w:proofErr w:type="gramEnd"/>
      <w:r w:rsidRPr="008B05B8">
        <w:t xml:space="preserve"> and the label requires the cautionary phrase </w:t>
      </w:r>
      <w:r w:rsidRPr="008B05B8">
        <w:t>“</w:t>
      </w:r>
      <w:r w:rsidRPr="008B05B8">
        <w:t>KEEP OUT OF REACH OF CHILDREN</w:t>
      </w:r>
      <w:r w:rsidRPr="008B05B8">
        <w:t>”</w:t>
      </w:r>
      <w:r w:rsidRPr="008B05B8">
        <w:t>.</w:t>
      </w:r>
    </w:p>
    <w:p w14:paraId="47E14856" w14:textId="77777777" w:rsidR="00BC0901" w:rsidRPr="008B05B8" w:rsidRDefault="00BC0901" w:rsidP="00BC0901">
      <w:pPr>
        <w:pStyle w:val="StatementofReasonsLevel6"/>
      </w:pPr>
      <w:r w:rsidRPr="008B05B8">
        <w:t xml:space="preserve">As safety directions are required on all labels, the signal heading must also include the statement </w:t>
      </w:r>
      <w:r w:rsidRPr="008B05B8">
        <w:t>“</w:t>
      </w:r>
      <w:r w:rsidRPr="008B05B8">
        <w:t>READ SAFETY DIRECTIONS BEFORE OPENING OR USING</w:t>
      </w:r>
      <w:r w:rsidRPr="008B05B8">
        <w:t>”</w:t>
      </w:r>
      <w:r w:rsidRPr="008B05B8">
        <w:t>.</w:t>
      </w:r>
    </w:p>
    <w:p w14:paraId="28A0E0E3" w14:textId="77777777" w:rsidR="00BC0901" w:rsidRPr="008B05B8" w:rsidRDefault="00BC0901" w:rsidP="00BC0901">
      <w:pPr>
        <w:pStyle w:val="StatementofReasonsLevel6"/>
      </w:pPr>
      <w:r w:rsidRPr="008B05B8">
        <w:t xml:space="preserve">As the veterinary chemical product is a poison only for the treatment of animals, the signal heading must include the statement </w:t>
      </w:r>
      <w:r w:rsidRPr="008B05B8">
        <w:t>“</w:t>
      </w:r>
      <w:r w:rsidRPr="008B05B8">
        <w:t>FOR ANIMAL TREATMENT ONLY</w:t>
      </w:r>
      <w:r w:rsidRPr="008B05B8">
        <w:t>”</w:t>
      </w:r>
    </w:p>
    <w:p w14:paraId="3EE02F8B" w14:textId="77777777" w:rsidR="00BC0901" w:rsidRPr="008B05B8" w:rsidRDefault="00BC0901" w:rsidP="00BC0901">
      <w:pPr>
        <w:pStyle w:val="StatementofReasonsLevel5"/>
      </w:pPr>
      <w:r w:rsidRPr="008B05B8">
        <w:t>The APVMA is satisfied that the appropriate signal words required by the current Poisons Standard are included on current approved labels.</w:t>
      </w:r>
    </w:p>
    <w:p w14:paraId="398CC17C" w14:textId="77777777" w:rsidR="00BC0901" w:rsidRPr="008B05B8" w:rsidRDefault="00BC0901" w:rsidP="00BC0901">
      <w:pPr>
        <w:pStyle w:val="StatementofReasonsLevel4"/>
      </w:pPr>
      <w:r w:rsidRPr="008B05B8">
        <w:t xml:space="preserve">Regulation 8AE(1)(d) of the Agvet Regulations </w:t>
      </w:r>
      <w:r w:rsidRPr="008B05B8">
        <w:t>–</w:t>
      </w:r>
      <w:r w:rsidRPr="008B05B8">
        <w:t xml:space="preserve"> for a chemical product that is a date-controlled product, the storage of containers for the product.</w:t>
      </w:r>
    </w:p>
    <w:p w14:paraId="67E791A7" w14:textId="77777777" w:rsidR="00BC0901" w:rsidRPr="008B05B8" w:rsidRDefault="00BC0901" w:rsidP="00BC0901">
      <w:pPr>
        <w:pStyle w:val="StatementofReasonsLevel5"/>
      </w:pPr>
      <w:r w:rsidRPr="008B05B8">
        <w:t>In regulation 4 of the Agvet Regulations, a date-controlled chemical product is defined as each veterinary chemical product and an agricultural chemical product specified in Schedule 1 of the Agvet Regulations.</w:t>
      </w:r>
    </w:p>
    <w:p w14:paraId="39CBAB2E" w14:textId="77777777" w:rsidR="00BC0901" w:rsidRPr="008B05B8" w:rsidRDefault="00BC0901" w:rsidP="00BC0901">
      <w:pPr>
        <w:pStyle w:val="StatementofReasonsLevel5"/>
      </w:pPr>
      <w:r w:rsidRPr="008B05B8">
        <w:t>The APVMA is satisfied that the storage of containers for the veterinary chemical product containing chlorpyrifos remains appropriate.</w:t>
      </w:r>
    </w:p>
    <w:p w14:paraId="5572D2AF" w14:textId="77777777" w:rsidR="00BC0901" w:rsidRPr="008B05B8" w:rsidRDefault="00BC0901" w:rsidP="00BC0901">
      <w:pPr>
        <w:pStyle w:val="StatementofReasonsLevel5"/>
      </w:pPr>
      <w:r w:rsidRPr="008B05B8">
        <w:t>Agricultural chemical products containing chlorpyrifos are not date-controlled chemical products as they are not listed in Scheule 1 of the Agvet Regulations.</w:t>
      </w:r>
    </w:p>
    <w:p w14:paraId="31096EA6" w14:textId="77777777" w:rsidR="00BC0901" w:rsidRPr="008B05B8" w:rsidRDefault="00BC0901" w:rsidP="00BC0901">
      <w:pPr>
        <w:pStyle w:val="StatementofReasonsLevel4"/>
      </w:pPr>
      <w:r w:rsidRPr="008B05B8">
        <w:t>R</w:t>
      </w:r>
      <w:r w:rsidRPr="008B05B8">
        <w:lastRenderedPageBreak/>
        <w:t xml:space="preserve">egulation 8AE(1)(e) of the Agvet Regulations </w:t>
      </w:r>
      <w:r w:rsidRPr="008B05B8">
        <w:t>–</w:t>
      </w:r>
      <w:r w:rsidRPr="008B05B8">
        <w:t xml:space="preserve"> any other matter determined by the APVMA CEO under regulation 8</w:t>
      </w:r>
      <w:proofErr w:type="gramStart"/>
      <w:r w:rsidRPr="008B05B8">
        <w:t>AE(</w:t>
      </w:r>
      <w:proofErr w:type="gramEnd"/>
      <w:r w:rsidRPr="008B05B8">
        <w:t>2).</w:t>
      </w:r>
    </w:p>
    <w:p w14:paraId="51E69F6F" w14:textId="77777777" w:rsidR="00BC0901" w:rsidRPr="008B05B8" w:rsidRDefault="00BC0901" w:rsidP="00BC0901">
      <w:pPr>
        <w:pStyle w:val="StatementofReasonsLevel5"/>
      </w:pPr>
      <w:r w:rsidRPr="008B05B8">
        <w:t>There are no other matters determined by the APVMA CEO under regulation 8</w:t>
      </w:r>
      <w:proofErr w:type="gramStart"/>
      <w:r w:rsidRPr="008B05B8">
        <w:t>AE(</w:t>
      </w:r>
      <w:proofErr w:type="gramEnd"/>
      <w:r w:rsidRPr="008B05B8">
        <w:t>2) in relation to chlorpyrifos label approvals.</w:t>
      </w:r>
    </w:p>
    <w:p w14:paraId="177F49F5" w14:textId="77777777" w:rsidR="00BC0901" w:rsidRPr="008B05B8" w:rsidRDefault="00BC0901" w:rsidP="00BC0901">
      <w:pPr>
        <w:pStyle w:val="StatementofReasonsLevel2"/>
      </w:pPr>
      <w:r w:rsidRPr="008B05B8">
        <w:t>Section 5D(2)(c) of the Agvet Code - whether the label conforms, or would conform, to any standard made for the label under section 6E to the extent that the standard relates to matters covered by subsection (1).</w:t>
      </w:r>
    </w:p>
    <w:p w14:paraId="0944ED4F" w14:textId="77777777" w:rsidR="00BC0901" w:rsidRPr="008B05B8" w:rsidRDefault="00BC0901" w:rsidP="00BC0901">
      <w:pPr>
        <w:pStyle w:val="StatementofReasonsLevel3"/>
      </w:pPr>
      <w:r w:rsidRPr="008B05B8">
        <w:t>There is no standard made for chlorpyrifos label approvals under section 6E.</w:t>
      </w:r>
    </w:p>
    <w:p w14:paraId="3450B71B" w14:textId="77777777" w:rsidR="00BC0901" w:rsidRPr="008B05B8" w:rsidRDefault="00BC0901" w:rsidP="00BC0901">
      <w:pPr>
        <w:pStyle w:val="StatementofReasonsLevel2"/>
      </w:pPr>
      <w:r w:rsidRPr="008B05B8">
        <w:t xml:space="preserve">Section 5D(2)(d) of the Agvet Code </w:t>
      </w:r>
      <w:r w:rsidRPr="008B05B8">
        <w:t>–</w:t>
      </w:r>
      <w:r w:rsidRPr="008B05B8">
        <w:t xml:space="preserve"> any matters prescribed by the regulations.</w:t>
      </w:r>
    </w:p>
    <w:p w14:paraId="178D649F" w14:textId="77777777" w:rsidR="00BC0901" w:rsidRPr="008B05B8" w:rsidRDefault="00BC0901" w:rsidP="00BC0901">
      <w:pPr>
        <w:pStyle w:val="StatementofReasonsLevel3"/>
      </w:pPr>
      <w:r w:rsidRPr="008B05B8">
        <w:t xml:space="preserve">Regulation 18E requires that if a labelling standard has not been made by the APVMA, then the label must comply with the requirements of either the </w:t>
      </w:r>
      <w:r w:rsidRPr="008B05B8">
        <w:rPr>
          <w:i/>
          <w:iCs/>
        </w:rPr>
        <w:t xml:space="preserve">Veterinary Labelling Code, </w:t>
      </w:r>
      <w:r w:rsidRPr="008B05B8">
        <w:t>if the product is a veterinary chemical product, or the</w:t>
      </w:r>
      <w:r w:rsidRPr="008B05B8">
        <w:rPr>
          <w:i/>
          <w:iCs/>
        </w:rPr>
        <w:t xml:space="preserve"> Agricultural </w:t>
      </w:r>
      <w:bookmarkStart w:id="242" w:name="_Hlk152235661"/>
      <w:r w:rsidRPr="008B05B8">
        <w:rPr>
          <w:i/>
          <w:iCs/>
        </w:rPr>
        <w:t>Labelling</w:t>
      </w:r>
      <w:bookmarkEnd w:id="242"/>
      <w:r w:rsidRPr="008B05B8">
        <w:rPr>
          <w:i/>
          <w:iCs/>
        </w:rPr>
        <w:t xml:space="preserve"> Code, </w:t>
      </w:r>
      <w:r w:rsidRPr="008B05B8">
        <w:t>if</w:t>
      </w:r>
      <w:r w:rsidRPr="008B05B8">
        <w:rPr>
          <w:i/>
          <w:iCs/>
        </w:rPr>
        <w:t xml:space="preserve"> </w:t>
      </w:r>
      <w:r w:rsidRPr="008B05B8">
        <w:t>the product is an agricultural chemical product.</w:t>
      </w:r>
    </w:p>
    <w:p w14:paraId="2659EB20" w14:textId="77777777" w:rsidR="00BC0901" w:rsidRPr="008B05B8" w:rsidRDefault="00BC0901" w:rsidP="00BC0901">
      <w:pPr>
        <w:pStyle w:val="StatementofReasonsLevel3"/>
      </w:pPr>
      <w:r w:rsidRPr="008B05B8">
        <w:t xml:space="preserve">The APVMA is </w:t>
      </w:r>
      <w:r w:rsidRPr="008B05B8">
        <w:rPr>
          <w:b/>
          <w:bCs/>
        </w:rPr>
        <w:t>not satisfied</w:t>
      </w:r>
      <w:r w:rsidRPr="008B05B8">
        <w:t xml:space="preserve"> that the approved labels for chlorpyrifos veterinary products comply with the current </w:t>
      </w:r>
      <w:r w:rsidRPr="008B05B8">
        <w:rPr>
          <w:i/>
          <w:iCs/>
        </w:rPr>
        <w:t>Veterinary Labelling Code</w:t>
      </w:r>
      <w:r w:rsidRPr="008B05B8">
        <w:t xml:space="preserve"> and is </w:t>
      </w:r>
      <w:r w:rsidRPr="008B05B8">
        <w:rPr>
          <w:b/>
          <w:bCs/>
        </w:rPr>
        <w:t xml:space="preserve">not satisfied </w:t>
      </w:r>
      <w:r w:rsidRPr="008B05B8">
        <w:t xml:space="preserve">that the approved labels for chlorpyrifos agricultural products meet the current </w:t>
      </w:r>
      <w:r w:rsidRPr="008B05B8">
        <w:rPr>
          <w:i/>
          <w:iCs/>
        </w:rPr>
        <w:t>Agricultural Labelling Code</w:t>
      </w:r>
      <w:r w:rsidRPr="008B05B8">
        <w:t>.</w:t>
      </w:r>
    </w:p>
    <w:p w14:paraId="629DE96A" w14:textId="77777777" w:rsidR="00BC0901" w:rsidRPr="008B05B8" w:rsidRDefault="00BC0901" w:rsidP="00BC0901">
      <w:pPr>
        <w:pStyle w:val="StatementofReasonsLevel3"/>
      </w:pPr>
      <w:r w:rsidRPr="008B05B8">
        <w:t>The APVMA remains satisfied that chlorpyrifos labels approvals are compliant with all other matters prescribed by the regulations; specifically, the conditions to which label approvals are subject as prescribed by regulations 18B to 18J.</w:t>
      </w:r>
    </w:p>
    <w:p w14:paraId="5F106996" w14:textId="77777777" w:rsidR="00BC0901" w:rsidRPr="008B05B8" w:rsidRDefault="00BC0901" w:rsidP="00BC0901">
      <w:pPr>
        <w:pStyle w:val="StatementofReasonsLevel1"/>
      </w:pPr>
      <w:bookmarkStart w:id="243" w:name="_Ref139291961"/>
      <w:r w:rsidRPr="008B05B8">
        <w:t xml:space="preserve">The APVMA is </w:t>
      </w:r>
      <w:r w:rsidRPr="008B05B8">
        <w:rPr>
          <w:b/>
          <w:bCs/>
        </w:rPr>
        <w:t xml:space="preserve">not satisfied </w:t>
      </w:r>
      <w:r w:rsidRPr="008B05B8">
        <w:t xml:space="preserve">that current approved labels for containers for chlorpyrifos chemical products contain adequate instructions relating to the components set out in paragraph </w:t>
      </w:r>
      <w:r w:rsidRPr="008B05B8">
        <w:fldChar w:fldCharType="begin"/>
      </w:r>
      <w:r w:rsidRPr="008B05B8">
        <w:instrText xml:space="preserve"> REF _Ref151643378 \w \h </w:instrText>
      </w:r>
      <w:r>
        <w:instrText xml:space="preserve"> \* MERGEFORMAT </w:instrText>
      </w:r>
      <w:r w:rsidRPr="008B05B8">
        <w:fldChar w:fldCharType="separate"/>
      </w:r>
      <w:r w:rsidRPr="008B05B8">
        <w:t>59)</w:t>
      </w:r>
      <w:r w:rsidRPr="008B05B8">
        <w:fldChar w:fldCharType="end"/>
      </w:r>
      <w:r w:rsidRPr="008B05B8">
        <w:t xml:space="preserve"> above.</w:t>
      </w:r>
      <w:bookmarkEnd w:id="243"/>
    </w:p>
    <w:p w14:paraId="13AF96C8" w14:textId="77777777" w:rsidR="00BC0901" w:rsidRPr="008B05B8" w:rsidRDefault="00BC0901" w:rsidP="00BC0901">
      <w:pPr>
        <w:pStyle w:val="StatementofReasonsLevel1"/>
      </w:pPr>
      <w:r w:rsidRPr="008B05B8">
        <w:t>The APVMA is satisfied that, excluding the instructions contained on the label, all other particulars that are recorded in the relevant APVMA file remain appropriate.</w:t>
      </w:r>
    </w:p>
    <w:p w14:paraId="523830BA" w14:textId="77777777" w:rsidR="00BC0901" w:rsidRPr="008B05B8" w:rsidRDefault="00BC0901" w:rsidP="00E30B51">
      <w:pPr>
        <w:pStyle w:val="StatementofReasonsHeading3"/>
      </w:pPr>
      <w:bookmarkStart w:id="244" w:name="_Toc135324592"/>
      <w:bookmarkStart w:id="245" w:name="_Toc151629446"/>
      <w:bookmarkStart w:id="246" w:name="_Toc152939300"/>
      <w:bookmarkStart w:id="247" w:name="_Toc152941291"/>
      <w:r w:rsidRPr="008B05B8">
        <w:t>Consideration of whether approved labels for chemical products can be varied as to meet the labelling criteria</w:t>
      </w:r>
      <w:bookmarkEnd w:id="244"/>
      <w:r w:rsidRPr="008B05B8">
        <w:t xml:space="preserve"> and comply with any requirement prescribed by the </w:t>
      </w:r>
      <w:proofErr w:type="gramStart"/>
      <w:r w:rsidRPr="008B05B8">
        <w:t>regulations</w:t>
      </w:r>
      <w:bookmarkEnd w:id="245"/>
      <w:bookmarkEnd w:id="246"/>
      <w:bookmarkEnd w:id="247"/>
      <w:proofErr w:type="gramEnd"/>
    </w:p>
    <w:p w14:paraId="50B220A4" w14:textId="77777777" w:rsidR="00BC0901" w:rsidRPr="008B05B8" w:rsidRDefault="00BC0901" w:rsidP="00BC0901">
      <w:pPr>
        <w:pStyle w:val="StatementofReasonsLevel1"/>
      </w:pPr>
      <w:r w:rsidRPr="008B05B8">
        <w:t>Section 34</w:t>
      </w:r>
      <w:proofErr w:type="gramStart"/>
      <w:r w:rsidRPr="008B05B8">
        <w:t>A(</w:t>
      </w:r>
      <w:proofErr w:type="gramEnd"/>
      <w:r w:rsidRPr="008B05B8">
        <w:t>1)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5C9B21F2" w14:textId="77777777" w:rsidR="00BC0901" w:rsidRPr="008B05B8" w:rsidRDefault="00BC0901" w:rsidP="00BC0901">
      <w:pPr>
        <w:pStyle w:val="StatementofReasonsLevel1"/>
      </w:pPr>
      <w:bookmarkStart w:id="248" w:name="_Ref139292236"/>
      <w:r w:rsidRPr="008B05B8">
        <w:t>The APVMA has considered whether the labels approved for containers for chlorpyrifos chemical products can be varied in such a way as to meet the labelling criteria and comply with any requirement prescribed by the regulations as follows:</w:t>
      </w:r>
      <w:bookmarkEnd w:id="248"/>
    </w:p>
    <w:p w14:paraId="4672301C" w14:textId="77777777" w:rsidR="00BC0901" w:rsidRPr="008B05B8" w:rsidRDefault="00BC0901" w:rsidP="00BC0901">
      <w:pPr>
        <w:pStyle w:val="StatementofReasonsLevel2"/>
      </w:pPr>
      <w:bookmarkStart w:id="249" w:name="_Ref150422852"/>
      <w:r w:rsidRPr="008B05B8">
        <w:t xml:space="preserve">To address concerns identified in paragraph </w:t>
      </w:r>
      <w:bookmarkStart w:id="250" w:name="_Hlk151719572"/>
      <w:r w:rsidRPr="008B05B8">
        <w:fldChar w:fldCharType="begin"/>
      </w:r>
      <w:r w:rsidRPr="008B05B8">
        <w:instrText xml:space="preserve"> REF _Ref151719556 \w \h </w:instrText>
      </w:r>
      <w:r>
        <w:instrText xml:space="preserve"> \* MERGEFORMAT </w:instrText>
      </w:r>
      <w:r w:rsidRPr="008B05B8">
        <w:fldChar w:fldCharType="separate"/>
      </w:r>
      <w:proofErr w:type="gramStart"/>
      <w:r w:rsidRPr="008B05B8">
        <w:t>62)b</w:t>
      </w:r>
      <w:proofErr w:type="gramEnd"/>
      <w:r w:rsidRPr="008B05B8">
        <w:t>)</w:t>
      </w:r>
      <w:r w:rsidRPr="008B05B8">
        <w:fldChar w:fldCharType="end"/>
      </w:r>
      <w:bookmarkEnd w:id="250"/>
      <w:r w:rsidRPr="008B05B8">
        <w:t>, when considering the criteria in paragraph 5D(2)(b) of the Agvet Code:</w:t>
      </w:r>
    </w:p>
    <w:p w14:paraId="25AC6AEE" w14:textId="77777777" w:rsidR="00BC0901" w:rsidRPr="008B05B8" w:rsidRDefault="00BC0901" w:rsidP="00BC0901">
      <w:pPr>
        <w:pStyle w:val="StatementofReasonsLevel3"/>
      </w:pPr>
      <w:bookmarkStart w:id="251" w:name="_Ref151495935"/>
      <w:r w:rsidRPr="008B05B8">
        <w:t xml:space="preserve">In relation to the concerns identified in paragraph </w:t>
      </w:r>
      <w:r w:rsidRPr="008B05B8">
        <w:fldChar w:fldCharType="begin"/>
      </w:r>
      <w:r w:rsidRPr="008B05B8">
        <w:instrText xml:space="preserve"> REF _Ref151469094 \w \h  \* MERGEFORMAT </w:instrText>
      </w:r>
      <w:r w:rsidRPr="008B05B8">
        <w:fldChar w:fldCharType="separate"/>
      </w:r>
      <w:proofErr w:type="gramStart"/>
      <w:r w:rsidRPr="008B05B8">
        <w:t>62)b</w:t>
      </w:r>
      <w:proofErr w:type="gramEnd"/>
      <w:r w:rsidRPr="008B05B8">
        <w:t>)I</w:t>
      </w:r>
      <w:r w:rsidRPr="008B05B8">
        <w:fldChar w:fldCharType="end"/>
      </w:r>
      <w:r w:rsidRPr="008B05B8">
        <w:t xml:space="preserve"> regarding the instructions for the circumstances in which a product should be used (s5D(1)(a)):</w:t>
      </w:r>
      <w:bookmarkEnd w:id="249"/>
      <w:bookmarkEnd w:id="251"/>
    </w:p>
    <w:p w14:paraId="628EEE3F" w14:textId="77777777" w:rsidR="00BC0901" w:rsidRPr="008B05B8" w:rsidRDefault="00BC0901" w:rsidP="00BC0901">
      <w:pPr>
        <w:pStyle w:val="StatementofReasonsLevel4"/>
      </w:pPr>
      <w:r w:rsidRPr="008B05B8">
        <w:t>The APVMA is satisfied that the label approvals listed</w:t>
      </w:r>
      <w:r w:rsidRPr="008B05B8">
        <w:rPr>
          <w:rStyle w:val="CommentReference"/>
          <w:rFonts w:ascii="Times New Roman" w:eastAsiaTheme="minorHAnsi" w:hAnsi="Times New Roman" w:cstheme="minorBidi"/>
        </w:rPr>
        <w:t xml:space="preserve"> </w:t>
      </w:r>
      <w:r w:rsidRPr="008B05B8">
        <w:fldChar w:fldCharType="begin"/>
      </w:r>
      <w:r w:rsidRPr="008B05B8">
        <w:instrText xml:space="preserve"> REF _Ref148957561 \h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can be varied to remove the crop/situation and pest statements, and all other associated instructions, for uses w</w:t>
      </w:r>
      <w:r w:rsidRPr="008B05B8">
        <w:lastRenderedPageBreak/>
        <w:t xml:space="preserve">here the safety and trade risks could not be adequately mitigated, as set out in the </w:t>
      </w:r>
      <w:r w:rsidRPr="008B05B8">
        <w:rPr>
          <w:i/>
          <w:iCs/>
        </w:rPr>
        <w:t xml:space="preserve">Chlorpyrifos Review Technical Report </w:t>
      </w:r>
      <w:r w:rsidRPr="008B05B8">
        <w:t xml:space="preserve">and paragraphs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w:t>
      </w:r>
      <w:r w:rsidRPr="008B05B8">
        <w:fldChar w:fldCharType="begin"/>
      </w:r>
      <w:r w:rsidRPr="008B05B8">
        <w:instrText xml:space="preserve"> REF _Ref139274425 \w \h  \* MERGEFORMAT </w:instrText>
      </w:r>
      <w:r w:rsidRPr="008B05B8">
        <w:fldChar w:fldCharType="separate"/>
      </w:r>
      <w:r w:rsidRPr="008B05B8">
        <w:t>42)</w:t>
      </w:r>
      <w:r w:rsidRPr="008B05B8">
        <w:fldChar w:fldCharType="end"/>
      </w:r>
      <w:r w:rsidRPr="008B05B8">
        <w:t xml:space="preserve"> 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of this statement of reasons. </w:t>
      </w:r>
    </w:p>
    <w:p w14:paraId="2056D329" w14:textId="77777777" w:rsidR="00BC0901" w:rsidRPr="008B05B8" w:rsidRDefault="00BC0901" w:rsidP="00BC0901">
      <w:pPr>
        <w:pStyle w:val="StatementofReasonsLevel4"/>
      </w:pPr>
      <w:r w:rsidRPr="008B05B8">
        <w:t xml:space="preserve">The APVMA proposes to, where relevant, vary the approved labels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to include the following statement of claims and restraints, as set out in 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and reflected in the proposed labels in Attachment D of this notice:</w:t>
      </w:r>
    </w:p>
    <w:p w14:paraId="3DEF916E" w14:textId="77777777" w:rsidR="00BC0901" w:rsidRPr="008B05B8" w:rsidRDefault="00BC0901" w:rsidP="00BC0901">
      <w:pPr>
        <w:pStyle w:val="StatementofReasonsLevel5"/>
      </w:pPr>
      <w:r w:rsidRPr="008B05B8">
        <w:t xml:space="preserve">Statement of claims </w:t>
      </w:r>
      <w:r w:rsidRPr="008B05B8">
        <w:t>–</w:t>
      </w:r>
      <w:r w:rsidRPr="008B05B8">
        <w:t xml:space="preserve"> </w:t>
      </w:r>
      <w:r w:rsidRPr="008B05B8">
        <w:t>“</w:t>
      </w:r>
      <w:r w:rsidRPr="008B05B8">
        <w:rPr>
          <w:i/>
          <w:iCs/>
        </w:rPr>
        <w:t>THIS PRODUCT IS TOO HAZARDOUS FOR USE BY HOUSEHOLDERS.</w:t>
      </w:r>
      <w:r w:rsidRPr="008B05B8">
        <w:rPr>
          <w:i/>
          <w:iCs/>
        </w:rPr>
        <w:t>”</w:t>
      </w:r>
    </w:p>
    <w:p w14:paraId="2AAAF205" w14:textId="77777777" w:rsidR="00BC0901" w:rsidRPr="008B05B8" w:rsidRDefault="00BC0901" w:rsidP="00BC0901">
      <w:pPr>
        <w:pStyle w:val="StatementofReasonsLevel5"/>
      </w:pPr>
      <w:r w:rsidRPr="008B05B8">
        <w:t xml:space="preserve">Restraints </w:t>
      </w:r>
      <w:r w:rsidRPr="008B05B8">
        <w:t>–</w:t>
      </w:r>
      <w:r w:rsidRPr="008B05B8">
        <w:t xml:space="preserve"> </w:t>
      </w:r>
      <w:r w:rsidRPr="008B05B8">
        <w:rPr>
          <w:i/>
          <w:iCs/>
        </w:rPr>
        <w:t>“</w:t>
      </w:r>
      <w:r w:rsidRPr="008B05B8">
        <w:rPr>
          <w:i/>
          <w:iCs/>
        </w:rPr>
        <w:t>DO NOT use in or around publicly accessible residential, public or commercial areas. DO NOT use in areas accessible to children.</w:t>
      </w:r>
      <w:r w:rsidRPr="008B05B8">
        <w:rPr>
          <w:i/>
          <w:iCs/>
        </w:rPr>
        <w:t>”</w:t>
      </w:r>
    </w:p>
    <w:p w14:paraId="7B13611C" w14:textId="77777777" w:rsidR="00BC0901" w:rsidRPr="008B05B8" w:rsidRDefault="00BC0901" w:rsidP="00BC0901">
      <w:pPr>
        <w:pStyle w:val="StatementofReasonsLevel4"/>
      </w:pPr>
      <w:bookmarkStart w:id="252" w:name="_Hlk152592164"/>
      <w:r w:rsidRPr="008B05B8">
        <w:t xml:space="preserve">If the name of the chemical product that is to appear on the label for containers of the chemical product references circumstances for use that are not supported, as set out in paragraphs </w:t>
      </w:r>
      <w:r w:rsidRPr="008B05B8">
        <w:rPr>
          <w:noProof/>
        </w:rPr>
        <w:fldChar w:fldCharType="begin"/>
      </w:r>
      <w:r w:rsidRPr="008B05B8">
        <w:rPr>
          <w:noProof/>
        </w:rPr>
        <w:instrText xml:space="preserve"> REF _Ref135323502 \w \h  \* MERGEFORMAT </w:instrText>
      </w:r>
      <w:r w:rsidRPr="008B05B8">
        <w:rPr>
          <w:noProof/>
        </w:rPr>
      </w:r>
      <w:r w:rsidRPr="008B05B8">
        <w:rPr>
          <w:noProof/>
        </w:rPr>
        <w:fldChar w:fldCharType="separate"/>
      </w:r>
      <w:r w:rsidRPr="008B05B8">
        <w:rPr>
          <w:noProof/>
        </w:rPr>
        <w:t>31)</w:t>
      </w:r>
      <w:r w:rsidRPr="008B05B8">
        <w:rPr>
          <w:noProof/>
        </w:rPr>
        <w:fldChar w:fldCharType="end"/>
      </w:r>
      <w:r w:rsidRPr="008B05B8">
        <w:rPr>
          <w:noProof/>
        </w:rPr>
        <w:t xml:space="preserve">, </w:t>
      </w:r>
      <w:r w:rsidRPr="008B05B8">
        <w:rPr>
          <w:noProof/>
        </w:rPr>
        <w:fldChar w:fldCharType="begin"/>
      </w:r>
      <w:r w:rsidRPr="008B05B8">
        <w:rPr>
          <w:noProof/>
        </w:rPr>
        <w:instrText xml:space="preserve"> REF _Ref139274425 \w \h  \* MERGEFORMAT </w:instrText>
      </w:r>
      <w:r w:rsidRPr="008B05B8">
        <w:rPr>
          <w:noProof/>
        </w:rPr>
      </w:r>
      <w:r w:rsidRPr="008B05B8">
        <w:rPr>
          <w:noProof/>
        </w:rPr>
        <w:fldChar w:fldCharType="separate"/>
      </w:r>
      <w:r w:rsidRPr="008B05B8">
        <w:rPr>
          <w:noProof/>
        </w:rPr>
        <w:t>42)</w:t>
      </w:r>
      <w:r w:rsidRPr="008B05B8">
        <w:rPr>
          <w:noProof/>
        </w:rPr>
        <w:fldChar w:fldCharType="end"/>
      </w:r>
      <w:r w:rsidRPr="008B05B8">
        <w:rPr>
          <w:noProof/>
        </w:rPr>
        <w:t xml:space="preserve"> </w:t>
      </w:r>
      <w:r w:rsidRPr="008B05B8">
        <w:t xml:space="preserve">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the APVMA proposes to vary the name of the chemical product that is to appear on a label for containers of the chemical product.</w:t>
      </w:r>
    </w:p>
    <w:bookmarkEnd w:id="252"/>
    <w:p w14:paraId="31817153" w14:textId="77777777" w:rsidR="00BC0901" w:rsidRPr="008B05B8" w:rsidRDefault="00BC0901" w:rsidP="00BC0901">
      <w:pPr>
        <w:pStyle w:val="StatementofReasonsLevel4"/>
      </w:pPr>
      <w:r w:rsidRPr="008B05B8">
        <w:t xml:space="preserve">The APVMA is </w:t>
      </w:r>
      <w:r w:rsidRPr="008B05B8">
        <w:rPr>
          <w:b/>
          <w:bCs/>
        </w:rPr>
        <w:t>not satisfied</w:t>
      </w:r>
      <w:r w:rsidRPr="008B05B8">
        <w:t xml:space="preserve"> that label approvals listed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t xml:space="preserve"> can be varied in such a way that there will be adequate instructions in relation to the circumstances in which the products should be used, as the APVMA is </w:t>
      </w:r>
      <w:r w:rsidRPr="008B05B8">
        <w:rPr>
          <w:b/>
          <w:bCs/>
        </w:rPr>
        <w:t>not satisfied</w:t>
      </w:r>
      <w:r w:rsidRPr="008B05B8">
        <w:t xml:space="preserve"> that the safety and trade risks can be adequately mitigated for any uses of these products, as set out in the </w:t>
      </w:r>
      <w:r w:rsidRPr="008B05B8">
        <w:rPr>
          <w:i/>
          <w:iCs/>
        </w:rPr>
        <w:t>Chlorpyrifos Review Technical Report</w:t>
      </w:r>
      <w:r w:rsidRPr="008B05B8">
        <w:t xml:space="preserve"> and </w:t>
      </w:r>
      <w:r w:rsidRPr="008B05B8">
        <w:rPr>
          <w:color w:val="000000" w:themeColor="text1"/>
        </w:rPr>
        <w:t xml:space="preserve">paragraphs </w:t>
      </w:r>
      <w:r w:rsidRPr="008B05B8">
        <w:rPr>
          <w:color w:val="000000" w:themeColor="text1"/>
        </w:rPr>
        <w:fldChar w:fldCharType="begin"/>
      </w:r>
      <w:r w:rsidRPr="008B05B8">
        <w:rPr>
          <w:color w:val="000000" w:themeColor="text1"/>
        </w:rPr>
        <w:instrText xml:space="preserve"> REF _Ref151478940 \w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31)c)I</w:t>
      </w:r>
      <w:r w:rsidRPr="008B05B8">
        <w:rPr>
          <w:color w:val="000000" w:themeColor="text1"/>
        </w:rPr>
        <w:fldChar w:fldCharType="end"/>
      </w:r>
      <w:r w:rsidRPr="008B05B8">
        <w:rPr>
          <w:color w:val="000000" w:themeColor="text1"/>
        </w:rPr>
        <w:t xml:space="preserve">, </w:t>
      </w:r>
      <w:r w:rsidRPr="008B05B8">
        <w:rPr>
          <w:color w:val="000000" w:themeColor="text1"/>
        </w:rPr>
        <w:fldChar w:fldCharType="begin"/>
      </w:r>
      <w:r w:rsidRPr="008B05B8">
        <w:rPr>
          <w:color w:val="000000" w:themeColor="text1"/>
        </w:rPr>
        <w:instrText xml:space="preserve"> REF _Ref151478943 \w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31)c)II</w:t>
      </w:r>
      <w:r w:rsidRPr="008B05B8">
        <w:rPr>
          <w:color w:val="000000" w:themeColor="text1"/>
        </w:rPr>
        <w:fldChar w:fldCharType="end"/>
      </w:r>
      <w:r w:rsidRPr="008B05B8">
        <w:rPr>
          <w:color w:val="000000" w:themeColor="text1"/>
        </w:rPr>
        <w:t xml:space="preserve">, </w:t>
      </w:r>
      <w:r w:rsidRPr="008B05B8">
        <w:rPr>
          <w:color w:val="000000" w:themeColor="text1"/>
        </w:rPr>
        <w:fldChar w:fldCharType="begin"/>
      </w:r>
      <w:r w:rsidRPr="008B05B8">
        <w:rPr>
          <w:color w:val="000000" w:themeColor="text1"/>
        </w:rPr>
        <w:instrText xml:space="preserve"> REF _Ref151478944 \w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31)c)III</w:t>
      </w:r>
      <w:r w:rsidRPr="008B05B8">
        <w:rPr>
          <w:color w:val="000000" w:themeColor="text1"/>
        </w:rPr>
        <w:fldChar w:fldCharType="end"/>
      </w:r>
      <w:r w:rsidRPr="008B05B8">
        <w:rPr>
          <w:color w:val="000000" w:themeColor="text1"/>
        </w:rPr>
        <w:t xml:space="preserve"> and </w:t>
      </w:r>
      <w:r w:rsidRPr="008B05B8">
        <w:rPr>
          <w:color w:val="000000" w:themeColor="text1"/>
        </w:rPr>
        <w:fldChar w:fldCharType="begin"/>
      </w:r>
      <w:r w:rsidRPr="008B05B8">
        <w:rPr>
          <w:color w:val="000000" w:themeColor="text1"/>
        </w:rPr>
        <w:instrText xml:space="preserve"> REF _Ref151491237 \w \h </w:instrText>
      </w:r>
      <w:r>
        <w:rPr>
          <w:color w:val="000000" w:themeColor="text1"/>
        </w:rPr>
        <w:instrText xml:space="preserve"> \* MERGEFORMAT </w:instrText>
      </w:r>
      <w:r w:rsidRPr="008B05B8">
        <w:rPr>
          <w:color w:val="000000" w:themeColor="text1"/>
        </w:rPr>
      </w:r>
      <w:r w:rsidRPr="008B05B8">
        <w:rPr>
          <w:color w:val="000000" w:themeColor="text1"/>
        </w:rPr>
        <w:fldChar w:fldCharType="separate"/>
      </w:r>
      <w:r w:rsidRPr="008B05B8">
        <w:rPr>
          <w:color w:val="000000" w:themeColor="text1"/>
        </w:rPr>
        <w:t>42)a)I</w:t>
      </w:r>
      <w:r w:rsidRPr="008B05B8">
        <w:rPr>
          <w:color w:val="000000" w:themeColor="text1"/>
        </w:rPr>
        <w:fldChar w:fldCharType="end"/>
      </w:r>
      <w:r w:rsidRPr="008B05B8">
        <w:rPr>
          <w:color w:val="000000" w:themeColor="text1"/>
        </w:rPr>
        <w:t xml:space="preserve"> </w:t>
      </w:r>
      <w:r w:rsidRPr="008B05B8">
        <w:t>of this statement of reasons.</w:t>
      </w:r>
    </w:p>
    <w:p w14:paraId="4DE54442" w14:textId="77777777" w:rsidR="00BC0901" w:rsidRPr="008B05B8" w:rsidRDefault="00BC0901" w:rsidP="00BC0901">
      <w:pPr>
        <w:pStyle w:val="StatementofReasonsLevel3"/>
      </w:pPr>
      <w:r w:rsidRPr="008B05B8">
        <w:t xml:space="preserve">In relation to the concerns identified in paragraph </w:t>
      </w:r>
      <w:r w:rsidRPr="008B05B8">
        <w:fldChar w:fldCharType="begin"/>
      </w:r>
      <w:r w:rsidRPr="008B05B8">
        <w:instrText xml:space="preserve"> REF _Ref151469154 \w \h  \* MERGEFORMAT </w:instrText>
      </w:r>
      <w:r w:rsidRPr="008B05B8">
        <w:fldChar w:fldCharType="separate"/>
      </w:r>
      <w:r w:rsidRPr="008B05B8">
        <w:t>62)b)II</w:t>
      </w:r>
      <w:r w:rsidRPr="008B05B8">
        <w:fldChar w:fldCharType="end"/>
      </w:r>
      <w:r w:rsidRPr="008B05B8">
        <w:t xml:space="preserve"> and </w:t>
      </w:r>
      <w:r w:rsidRPr="008B05B8">
        <w:fldChar w:fldCharType="begin"/>
      </w:r>
      <w:r w:rsidRPr="008B05B8">
        <w:instrText xml:space="preserve"> REF _Ref151469156 \w \h  \* MERGEFORMAT </w:instrText>
      </w:r>
      <w:r w:rsidRPr="008B05B8">
        <w:fldChar w:fldCharType="separate"/>
      </w:r>
      <w:r w:rsidRPr="008B05B8">
        <w:t>62)b)III</w:t>
      </w:r>
      <w:r w:rsidRPr="008B05B8">
        <w:fldChar w:fldCharType="end"/>
      </w:r>
      <w:r w:rsidRPr="008B05B8">
        <w:t xml:space="preserve"> regarding the instructions for how the product should be used (s5D(1)(b)) and the times when the products should be used (s5D(1)(c)), respectively:</w:t>
      </w:r>
    </w:p>
    <w:p w14:paraId="6F788046" w14:textId="77777777" w:rsidR="00BC0901" w:rsidRPr="008B05B8" w:rsidRDefault="00BC0901" w:rsidP="00BC0901">
      <w:pPr>
        <w:pStyle w:val="StatementofReasonsLevel4"/>
      </w:pPr>
      <w:r w:rsidRPr="008B05B8">
        <w:t xml:space="preserve">The APVMA proposes to vary the approved labels listed in </w:t>
      </w:r>
      <w:r w:rsidRPr="008B05B8">
        <w:fldChar w:fldCharType="begin"/>
      </w:r>
      <w:r w:rsidRPr="008B05B8">
        <w:instrText xml:space="preserve"> REF _Ref148957561 \h  \* MERGEFORMAT </w:instrText>
      </w:r>
      <w:r w:rsidRPr="008B05B8">
        <w:fldChar w:fldCharType="separate"/>
      </w:r>
      <w:r w:rsidRPr="008B05B8">
        <w:t xml:space="preserve">Table </w:t>
      </w:r>
      <w:r w:rsidRPr="008B05B8">
        <w:rPr>
          <w:noProof/>
        </w:rPr>
        <w:t>1</w:t>
      </w:r>
      <w:r w:rsidRPr="008B05B8">
        <w:fldChar w:fldCharType="end"/>
      </w:r>
      <w:r w:rsidRPr="008B05B8">
        <w:t xml:space="preserve"> in Attachment A of this notice to include the following restraints (excluding where the use of this application equipment would not be relevant such as banana bags and ear tags), as set out in 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and reflected in the proposed labels in Attachment D of this notice:</w:t>
      </w:r>
    </w:p>
    <w:p w14:paraId="7CDDF7A2" w14:textId="77777777" w:rsidR="00BC0901" w:rsidRPr="008B05B8" w:rsidRDefault="00BC0901" w:rsidP="00BC0901">
      <w:pPr>
        <w:pStyle w:val="StatementofReasonsLevel5"/>
        <w:rPr>
          <w:i/>
          <w:iCs/>
          <w:szCs w:val="20"/>
        </w:rPr>
      </w:pPr>
      <w:r w:rsidRPr="008B05B8">
        <w:rPr>
          <w:i/>
          <w:iCs/>
        </w:rPr>
        <w:t>“</w:t>
      </w:r>
      <w:r w:rsidRPr="008B05B8">
        <w:rPr>
          <w:i/>
          <w:iCs/>
        </w:rPr>
        <w:t>DO NOT apply using equipment carried on the back of the user. DO NOT apply using mechanically pressurized hand wand sprayer.</w:t>
      </w:r>
      <w:r w:rsidRPr="008B05B8">
        <w:rPr>
          <w:i/>
          <w:iCs/>
        </w:rPr>
        <w:t>”</w:t>
      </w:r>
    </w:p>
    <w:p w14:paraId="6A720BF1" w14:textId="77777777" w:rsidR="00BC0901" w:rsidRPr="008B05B8" w:rsidRDefault="00BC0901" w:rsidP="00BC0901">
      <w:pPr>
        <w:pStyle w:val="StatementofReasonsLevel4"/>
      </w:pPr>
      <w:r w:rsidRPr="008B05B8">
        <w:t xml:space="preserve">The APVMA proposes to vary the approved labels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to include the following environmental protections statements, as set out in 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and reflected in the proposed labels in Attachment D of this notice:</w:t>
      </w:r>
    </w:p>
    <w:p w14:paraId="344113C3" w14:textId="77777777" w:rsidR="00BC0901" w:rsidRPr="008B05B8" w:rsidRDefault="00BC0901" w:rsidP="00BC0901">
      <w:pPr>
        <w:pStyle w:val="StatementofReasonsLevel5"/>
        <w:rPr>
          <w:i/>
          <w:iCs/>
          <w:szCs w:val="20"/>
        </w:rPr>
      </w:pPr>
      <w:r w:rsidRPr="008B05B8">
        <w:rPr>
          <w:i/>
          <w:iCs/>
          <w:szCs w:val="20"/>
        </w:rPr>
        <w:t>“</w:t>
      </w:r>
      <w:r w:rsidRPr="008B05B8">
        <w:rPr>
          <w:i/>
          <w:iCs/>
          <w:szCs w:val="20"/>
        </w:rPr>
        <w:t>Very</w:t>
      </w:r>
      <w:r w:rsidRPr="008B05B8">
        <w:rPr>
          <w:i/>
          <w:iCs/>
        </w:rPr>
        <w:t xml:space="preserve"> toxic to aquatic life. DO NOT contaminate wetlands or watercourses with this product or used containers.</w:t>
      </w:r>
      <w:r w:rsidRPr="008B05B8">
        <w:rPr>
          <w:i/>
          <w:iCs/>
        </w:rPr>
        <w:t>”</w:t>
      </w:r>
    </w:p>
    <w:p w14:paraId="3F9FF94E" w14:textId="77777777" w:rsidR="00BC0901" w:rsidRPr="008B05B8" w:rsidRDefault="00BC0901" w:rsidP="00BC0901">
      <w:pPr>
        <w:pStyle w:val="StatementofReasonsLevel5"/>
        <w:rPr>
          <w:szCs w:val="20"/>
        </w:rPr>
      </w:pPr>
      <w:r w:rsidRPr="008B05B8">
        <w:t>for labels that include instructions for use in and around agricultural, industrial and commercial areas and in potted ornamentals:</w:t>
      </w:r>
      <w:r w:rsidRPr="008B05B8">
        <w:rPr>
          <w:i/>
          <w:iCs/>
        </w:rPr>
        <w:t xml:space="preserve"> </w:t>
      </w:r>
      <w:r w:rsidRPr="008B05B8">
        <w:rPr>
          <w:i/>
          <w:iCs/>
        </w:rPr>
        <w:t>“</w:t>
      </w:r>
      <w:r w:rsidRPr="008B05B8">
        <w:rPr>
          <w:i/>
          <w:iCs/>
        </w:rPr>
        <w:t>DO NOT apply if heavy rains or storms are forecast within 3 days.</w:t>
      </w:r>
      <w:r w:rsidRPr="008B05B8">
        <w:rPr>
          <w:i/>
          <w:iCs/>
        </w:rPr>
        <w:t>”</w:t>
      </w:r>
    </w:p>
    <w:p w14:paraId="772BFA87" w14:textId="77777777" w:rsidR="00BC0901" w:rsidRPr="008B05B8" w:rsidRDefault="00BC0901" w:rsidP="00BC0901">
      <w:pPr>
        <w:pStyle w:val="StatementofReasonsLevel5"/>
        <w:rPr>
          <w:szCs w:val="20"/>
        </w:rPr>
      </w:pPr>
      <w:r w:rsidRPr="008B05B8">
        <w:t xml:space="preserve">for labels that include instructions for use in and around agricultural, industrial and commercial areas and commercial turf: </w:t>
      </w:r>
      <w:r w:rsidRPr="008B05B8">
        <w:rPr>
          <w:i/>
          <w:iCs/>
        </w:rPr>
        <w:t>“</w:t>
      </w:r>
      <w:r w:rsidRPr="008B05B8">
        <w:rPr>
          <w:i/>
          <w:iCs/>
        </w:rPr>
        <w:t>Highly toxic to bees. However, the use of this product as directed is not expected to have adverse effects on bees.</w:t>
      </w:r>
      <w:r w:rsidRPr="008B05B8">
        <w:rPr>
          <w:i/>
          <w:iCs/>
        </w:rPr>
        <w:t>”</w:t>
      </w:r>
    </w:p>
    <w:p w14:paraId="6D36FB09" w14:textId="77777777" w:rsidR="00BC0901" w:rsidRPr="008B05B8" w:rsidRDefault="00BC0901" w:rsidP="00BC0901">
      <w:pPr>
        <w:pStyle w:val="StatementofReasonsLevel5"/>
        <w:rPr>
          <w:i/>
          <w:iCs/>
        </w:rPr>
      </w:pPr>
      <w:r w:rsidRPr="008B05B8">
        <w:t>f</w:t>
      </w:r>
      <w:r w:rsidRPr="008B05B8">
        <w:lastRenderedPageBreak/>
        <w:t xml:space="preserve">or labels that include instructions of use in container plants (surface spray application): </w:t>
      </w:r>
      <w:r w:rsidRPr="008B05B8">
        <w:rPr>
          <w:i/>
          <w:iCs/>
        </w:rPr>
        <w:t>“</w:t>
      </w:r>
      <w:r w:rsidRPr="008B05B8">
        <w:rPr>
          <w:i/>
          <w:iCs/>
        </w:rPr>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r w:rsidRPr="008B05B8">
        <w:rPr>
          <w:i/>
          <w:iCs/>
        </w:rPr>
        <w:t>”</w:t>
      </w:r>
    </w:p>
    <w:p w14:paraId="71497AFB" w14:textId="77777777" w:rsidR="00BC0901" w:rsidRPr="008B05B8" w:rsidRDefault="00BC0901" w:rsidP="00BC0901">
      <w:pPr>
        <w:pStyle w:val="StatementofReasonsLevel4"/>
      </w:pPr>
      <w:r w:rsidRPr="008B05B8">
        <w:t xml:space="preserve">The APVMA proposes to, where relevant, vary the approved labels listed in </w:t>
      </w:r>
      <w:r w:rsidRPr="008B05B8">
        <w:fldChar w:fldCharType="begin"/>
      </w:r>
      <w:r w:rsidRPr="008B05B8">
        <w:instrText xml:space="preserve"> REF _Ref148957561 \h  \* MERGEFORMAT </w:instrText>
      </w:r>
      <w:r w:rsidRPr="008B05B8">
        <w:fldChar w:fldCharType="separate"/>
      </w:r>
      <w:r w:rsidRPr="008B05B8">
        <w:t xml:space="preserve">Table </w:t>
      </w:r>
      <w:r w:rsidRPr="008B05B8">
        <w:rPr>
          <w:noProof/>
        </w:rPr>
        <w:t>1</w:t>
      </w:r>
      <w:r w:rsidRPr="008B05B8">
        <w:fldChar w:fldCharType="end"/>
      </w:r>
      <w:r w:rsidRPr="008B05B8">
        <w:t xml:space="preserve"> in Attachment A of this notice to remove </w:t>
      </w:r>
      <w:r w:rsidRPr="008B05B8">
        <w:rPr>
          <w:szCs w:val="17"/>
        </w:rPr>
        <w:t xml:space="preserve">the instructions related to the treatment of outdoor termite nests and colonies and include the critical comment </w:t>
      </w:r>
      <w:r w:rsidRPr="008B05B8">
        <w:rPr>
          <w:i/>
          <w:iCs/>
          <w:szCs w:val="17"/>
        </w:rPr>
        <w:t>“</w:t>
      </w:r>
      <w:r w:rsidRPr="008B05B8">
        <w:rPr>
          <w:i/>
          <w:iCs/>
          <w:szCs w:val="17"/>
        </w:rPr>
        <w:t>DO NOT treat outdoor nests, including nests located in trees.</w:t>
      </w:r>
      <w:r w:rsidRPr="008B05B8">
        <w:rPr>
          <w:i/>
          <w:iCs/>
          <w:szCs w:val="17"/>
        </w:rPr>
        <w:t>”</w:t>
      </w:r>
      <w:r w:rsidRPr="008B05B8">
        <w:rPr>
          <w:i/>
          <w:iCs/>
          <w:szCs w:val="17"/>
        </w:rPr>
        <w:t xml:space="preserve">, </w:t>
      </w:r>
      <w:r w:rsidRPr="008B05B8">
        <w:t xml:space="preserve">as set out in 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and reflected in the proposed labels in Attachment D of this notice:</w:t>
      </w:r>
    </w:p>
    <w:p w14:paraId="2AFFF2FC" w14:textId="77777777" w:rsidR="00BC0901" w:rsidRPr="008B05B8" w:rsidRDefault="00BC0901" w:rsidP="00BC0901">
      <w:pPr>
        <w:pStyle w:val="StatementofReasonsLevel3"/>
      </w:pPr>
      <w:r w:rsidRPr="008B05B8">
        <w:t xml:space="preserve">In relation to the concerns identified in paragraph </w:t>
      </w:r>
      <w:r w:rsidRPr="008B05B8">
        <w:fldChar w:fldCharType="begin"/>
      </w:r>
      <w:r w:rsidRPr="008B05B8">
        <w:instrText xml:space="preserve"> REF _Ref151469808 \w \h  \* MERGEFORMAT </w:instrText>
      </w:r>
      <w:r w:rsidRPr="008B05B8">
        <w:fldChar w:fldCharType="separate"/>
      </w:r>
      <w:r w:rsidRPr="008B05B8">
        <w:t>62)b)V</w:t>
      </w:r>
      <w:r w:rsidRPr="008B05B8">
        <w:fldChar w:fldCharType="end"/>
      </w:r>
      <w:r w:rsidRPr="008B05B8">
        <w:t xml:space="preserve"> regarding the instructions for the withholding period after the use of the product (s5D(1)(e)), the APVMA proposes to vary the relevant label approvals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to include the withholding period </w:t>
      </w:r>
      <w:r w:rsidRPr="008B05B8">
        <w:rPr>
          <w:szCs w:val="17"/>
        </w:rPr>
        <w:t>“</w:t>
      </w:r>
      <w:r w:rsidRPr="008B05B8">
        <w:rPr>
          <w:i/>
          <w:iCs/>
          <w:szCs w:val="17"/>
        </w:rPr>
        <w:t>DO NOT graze treated turf or lawn; or feed turf or lawn clippings from any treated area to poultry or livestock.</w:t>
      </w:r>
      <w:r w:rsidRPr="008B05B8">
        <w:rPr>
          <w:i/>
          <w:iCs/>
          <w:szCs w:val="17"/>
        </w:rPr>
        <w:t>”</w:t>
      </w:r>
      <w:r w:rsidRPr="008B05B8">
        <w:rPr>
          <w:szCs w:val="17"/>
        </w:rPr>
        <w:t xml:space="preserve">, as set out in </w:t>
      </w:r>
      <w:r w:rsidRPr="008B05B8">
        <w:t xml:space="preserve">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w:t>
      </w:r>
      <w:r w:rsidRPr="008B05B8">
        <w:rPr>
          <w:szCs w:val="17"/>
        </w:rPr>
        <w:t>and reflected in the proposed labels in Attachment D of this notice.</w:t>
      </w:r>
    </w:p>
    <w:p w14:paraId="38197481" w14:textId="77777777" w:rsidR="00BC0901" w:rsidRPr="008B05B8" w:rsidRDefault="00BC0901" w:rsidP="00BC0901">
      <w:pPr>
        <w:pStyle w:val="StatementofReasonsLevel3"/>
      </w:pPr>
      <w:r w:rsidRPr="008B05B8">
        <w:t xml:space="preserve">In relation to the concerns identified in paragraph </w:t>
      </w:r>
      <w:r w:rsidRPr="008B05B8">
        <w:fldChar w:fldCharType="begin"/>
      </w:r>
      <w:r w:rsidRPr="008B05B8">
        <w:instrText xml:space="preserve"> REF _Ref151470035 \w \h  \* MERGEFORMAT </w:instrText>
      </w:r>
      <w:r w:rsidRPr="008B05B8">
        <w:fldChar w:fldCharType="separate"/>
      </w:r>
      <w:r w:rsidRPr="008B05B8">
        <w:t>62)b)VII</w:t>
      </w:r>
      <w:r w:rsidRPr="008B05B8">
        <w:fldChar w:fldCharType="end"/>
      </w:r>
      <w:r w:rsidRPr="008B05B8">
        <w:t xml:space="preserve"> and </w:t>
      </w:r>
      <w:r w:rsidRPr="008B05B8">
        <w:fldChar w:fldCharType="begin"/>
      </w:r>
      <w:r w:rsidRPr="008B05B8">
        <w:instrText xml:space="preserve"> REF _Ref151470036 \w \h  \* MERGEFORMAT </w:instrText>
      </w:r>
      <w:r w:rsidRPr="008B05B8">
        <w:fldChar w:fldCharType="separate"/>
      </w:r>
      <w:r w:rsidRPr="008B05B8">
        <w:t>62)b)VIII</w:t>
      </w:r>
      <w:r w:rsidRPr="008B05B8">
        <w:fldChar w:fldCharType="end"/>
      </w:r>
      <w:r w:rsidRPr="008B05B8">
        <w:t xml:space="preserve"> regarding the disposal of the product when it is no longer required (s5D(1)(g) and disposal of containers for the product (s5D(1)(h), respectively, the APVMA proposes </w:t>
      </w:r>
      <w:r w:rsidRPr="008B05B8">
        <w:rPr>
          <w:szCs w:val="20"/>
        </w:rPr>
        <w:t xml:space="preserve">to vary the relevant label approvals listed in </w:t>
      </w:r>
      <w:r w:rsidRPr="008B05B8">
        <w:rPr>
          <w:szCs w:val="20"/>
        </w:rPr>
        <w:fldChar w:fldCharType="begin"/>
      </w:r>
      <w:r w:rsidRPr="008B05B8">
        <w:rPr>
          <w:szCs w:val="20"/>
        </w:rPr>
        <w:instrText xml:space="preserve"> REF _Ref148957561 \h </w:instrText>
      </w:r>
      <w:r>
        <w:rPr>
          <w:szCs w:val="20"/>
        </w:rPr>
        <w:instrText xml:space="preserve"> \* MERGEFORMAT </w:instrText>
      </w:r>
      <w:r w:rsidRPr="008B05B8">
        <w:rPr>
          <w:szCs w:val="20"/>
        </w:rPr>
      </w:r>
      <w:r w:rsidRPr="008B05B8">
        <w:rPr>
          <w:szCs w:val="20"/>
        </w:rPr>
        <w:fldChar w:fldCharType="separate"/>
      </w:r>
      <w:r w:rsidRPr="008B05B8">
        <w:rPr>
          <w:color w:val="000000" w:themeColor="text1"/>
        </w:rPr>
        <w:t xml:space="preserve">Table </w:t>
      </w:r>
      <w:r w:rsidRPr="008B05B8">
        <w:rPr>
          <w:noProof/>
          <w:color w:val="000000" w:themeColor="text1"/>
        </w:rPr>
        <w:t>1</w:t>
      </w:r>
      <w:r w:rsidRPr="008B05B8">
        <w:rPr>
          <w:szCs w:val="20"/>
        </w:rPr>
        <w:fldChar w:fldCharType="end"/>
      </w:r>
      <w:r w:rsidRPr="008B05B8">
        <w:rPr>
          <w:szCs w:val="20"/>
        </w:rPr>
        <w:t xml:space="preserve"> to include the following disposal instructions</w:t>
      </w:r>
      <w:r w:rsidRPr="008B05B8">
        <w:t>:</w:t>
      </w:r>
    </w:p>
    <w:p w14:paraId="4397533A" w14:textId="77777777" w:rsidR="00BC0901" w:rsidRPr="008B05B8" w:rsidRDefault="00BC0901" w:rsidP="00BC0901">
      <w:pPr>
        <w:pStyle w:val="StatementofReasonsLevel4"/>
      </w:pPr>
      <w:r w:rsidRPr="008B05B8">
        <w:t xml:space="preserve">Ear tag: </w:t>
      </w:r>
      <w:r w:rsidRPr="008B05B8">
        <w:rPr>
          <w:i/>
          <w:iCs/>
        </w:rPr>
        <w:t>“</w:t>
      </w:r>
      <w:r w:rsidRPr="008B05B8">
        <w:rPr>
          <w:i/>
          <w:iCs/>
        </w:rPr>
        <w:t>Deliver tags to an approved waste management facility. If an approved waste management facility is not available, dispose of tags in compliance with relevant local, state or territory government regulations. DO NOT burn tags.</w:t>
      </w:r>
      <w:r w:rsidRPr="008B05B8">
        <w:rPr>
          <w:i/>
          <w:iCs/>
        </w:rPr>
        <w:t>”</w:t>
      </w:r>
    </w:p>
    <w:p w14:paraId="1F60B429" w14:textId="77777777" w:rsidR="00BC0901" w:rsidRPr="008B05B8" w:rsidRDefault="00BC0901" w:rsidP="00BC0901">
      <w:pPr>
        <w:pStyle w:val="StatementofReasonsLevel4"/>
      </w:pPr>
      <w:r w:rsidRPr="008B05B8">
        <w:t xml:space="preserve">Slow-release generator (banana bags): </w:t>
      </w:r>
      <w:r w:rsidRPr="008B05B8">
        <w:rPr>
          <w:i/>
          <w:iCs/>
        </w:rPr>
        <w:t>“</w:t>
      </w:r>
      <w:r w:rsidRPr="008B05B8">
        <w:rPr>
          <w:i/>
          <w:iCs/>
        </w:rPr>
        <w:t>If recycling, return bags to recycler or designated collection point. If not recycling, deliver bags to an approved waste management facility. If an approved waste management facility is not available, dispose of bags in compliance with relevant local, state or territory government regulations. DO NOT burn bags.</w:t>
      </w:r>
      <w:r w:rsidRPr="008B05B8">
        <w:rPr>
          <w:i/>
          <w:iCs/>
        </w:rPr>
        <w:t>”</w:t>
      </w:r>
    </w:p>
    <w:p w14:paraId="5BEC456F" w14:textId="77777777" w:rsidR="00BC0901" w:rsidRPr="008B05B8" w:rsidRDefault="00BC0901" w:rsidP="00BC0901">
      <w:pPr>
        <w:pStyle w:val="StatementofReasonsLevel4"/>
      </w:pPr>
      <w:r w:rsidRPr="008B05B8">
        <w:t xml:space="preserve">Water dispersal granular products: </w:t>
      </w:r>
      <w:r w:rsidRPr="008B05B8">
        <w:t>“</w:t>
      </w:r>
      <w:r w:rsidRPr="008B05B8">
        <w:rPr>
          <w:i/>
          <w:iCs/>
        </w:rPr>
        <w:t>Single-rinse or 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r w:rsidRPr="008B05B8">
        <w:rPr>
          <w:i/>
          <w:iCs/>
        </w:rPr>
        <w:t>”</w:t>
      </w:r>
    </w:p>
    <w:p w14:paraId="1230AA8A" w14:textId="77777777" w:rsidR="00BC0901" w:rsidRPr="008B05B8" w:rsidRDefault="00BC0901" w:rsidP="00BC0901">
      <w:pPr>
        <w:pStyle w:val="StatementofReasonsLevel4"/>
      </w:pPr>
      <w:r w:rsidRPr="008B05B8">
        <w:t xml:space="preserve">Wettable powder product: </w:t>
      </w:r>
      <w:r w:rsidRPr="008B05B8">
        <w:rPr>
          <w:i/>
          <w:iCs/>
        </w:rPr>
        <w:t>“</w:t>
      </w:r>
      <w:r w:rsidRPr="008B05B8">
        <w:rPr>
          <w:i/>
          <w:iCs/>
        </w:rPr>
        <w:t>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r w:rsidRPr="008B05B8">
        <w:rPr>
          <w:i/>
          <w:iCs/>
        </w:rPr>
        <w:t>”</w:t>
      </w:r>
    </w:p>
    <w:p w14:paraId="700B233B" w14:textId="77777777" w:rsidR="00BC0901" w:rsidRPr="008B05B8" w:rsidRDefault="00BC0901" w:rsidP="00BC0901">
      <w:pPr>
        <w:pStyle w:val="StatementofReasonsLevel4"/>
      </w:pPr>
      <w:r w:rsidRPr="008B05B8">
        <w:t>Emulsifiable concentrate products, based on the type of container(s) used:</w:t>
      </w:r>
    </w:p>
    <w:p w14:paraId="765389FD" w14:textId="77777777" w:rsidR="00BC0901" w:rsidRPr="008B05B8" w:rsidRDefault="00BC0901" w:rsidP="00BC0901">
      <w:pPr>
        <w:pStyle w:val="StatementofReasonsLevel5"/>
        <w:rPr>
          <w:i/>
          <w:iCs/>
        </w:rPr>
      </w:pPr>
      <w:r w:rsidRPr="008B05B8">
        <w:t xml:space="preserve">Refillable containers: </w:t>
      </w:r>
      <w:r w:rsidRPr="008B05B8">
        <w:rPr>
          <w:i/>
          <w:iCs/>
        </w:rPr>
        <w:t>“</w:t>
      </w:r>
      <w:r w:rsidRPr="008B05B8">
        <w:rPr>
          <w:i/>
          <w:iCs/>
        </w:rPr>
        <w:t>Empty contents fully into application equipment. Close all valves and return to point of supply for refill or storage.</w:t>
      </w:r>
      <w:r w:rsidRPr="008B05B8">
        <w:rPr>
          <w:i/>
          <w:iCs/>
        </w:rPr>
        <w:t>”</w:t>
      </w:r>
    </w:p>
    <w:p w14:paraId="7DE19CFA" w14:textId="77777777" w:rsidR="00BC0901" w:rsidRPr="008B05B8" w:rsidRDefault="00BC0901" w:rsidP="00BC0901">
      <w:pPr>
        <w:pStyle w:val="StatementofReasonsLevel5"/>
        <w:rPr>
          <w:i/>
          <w:iCs/>
        </w:rPr>
      </w:pPr>
      <w:r w:rsidRPr="008B05B8">
        <w:t>N</w:t>
      </w:r>
      <w:r w:rsidRPr="008B05B8">
        <w:lastRenderedPageBreak/>
        <w:t xml:space="preserve">on-refillable metal or plastic containers: </w:t>
      </w:r>
      <w:r w:rsidRPr="008B05B8">
        <w:rPr>
          <w:i/>
          <w:iCs/>
        </w:rPr>
        <w:t>“</w:t>
      </w:r>
      <w:r w:rsidRPr="008B05B8">
        <w:rPr>
          <w:i/>
          <w:iCs/>
        </w:rPr>
        <w:t xml:space="preserve">Triple-rinse containers before disposal. Add </w:t>
      </w:r>
      <w:proofErr w:type="spellStart"/>
      <w:r w:rsidRPr="008B05B8">
        <w:rPr>
          <w:i/>
          <w:iCs/>
        </w:rPr>
        <w:t>rinsings</w:t>
      </w:r>
      <w:proofErr w:type="spellEnd"/>
      <w:r w:rsidRPr="008B05B8">
        <w:rPr>
          <w:i/>
          <w:iCs/>
        </w:rPr>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r w:rsidRPr="008B05B8">
        <w:rPr>
          <w:i/>
          <w:iCs/>
        </w:rPr>
        <w:t>”</w:t>
      </w:r>
    </w:p>
    <w:p w14:paraId="53501C94" w14:textId="77777777" w:rsidR="00BC0901" w:rsidRPr="008B05B8" w:rsidRDefault="00BC0901" w:rsidP="00BC0901">
      <w:pPr>
        <w:pStyle w:val="StatementofReasonsLevel5"/>
        <w:rPr>
          <w:i/>
          <w:iCs/>
        </w:rPr>
      </w:pPr>
      <w:proofErr w:type="spellStart"/>
      <w:r w:rsidRPr="008B05B8">
        <w:t>DrumMUSTER</w:t>
      </w:r>
      <w:proofErr w:type="spellEnd"/>
      <w:r w:rsidRPr="008B05B8">
        <w:t xml:space="preserve"> containers: </w:t>
      </w:r>
      <w:r w:rsidRPr="008B05B8">
        <w:rPr>
          <w:i/>
          <w:iCs/>
        </w:rPr>
        <w:t>“</w:t>
      </w:r>
      <w:r w:rsidRPr="008B05B8">
        <w:rPr>
          <w:i/>
          <w:iCs/>
        </w:rPr>
        <w:t xml:space="preserve">This container can be recycled if it is clean, dry, free of visible residues and has the </w:t>
      </w:r>
      <w:proofErr w:type="spellStart"/>
      <w:r w:rsidRPr="008B05B8">
        <w:rPr>
          <w:i/>
          <w:iCs/>
        </w:rPr>
        <w:t>drumMUSTER</w:t>
      </w:r>
      <w:proofErr w:type="spellEnd"/>
      <w:r w:rsidRPr="008B05B8">
        <w:rPr>
          <w:i/>
          <w:iCs/>
        </w:rPr>
        <w:t xml:space="preserve"> logo visible. Triple-rinse container for disposal. Add </w:t>
      </w:r>
      <w:proofErr w:type="spellStart"/>
      <w:r w:rsidRPr="008B05B8">
        <w:rPr>
          <w:i/>
          <w:iCs/>
        </w:rPr>
        <w:t>rinsings</w:t>
      </w:r>
      <w:proofErr w:type="spellEnd"/>
      <w:r w:rsidRPr="008B05B8">
        <w:rPr>
          <w:i/>
          <w:iCs/>
        </w:rPr>
        <w:t xml:space="preserve"> to spray tank. DO NOT dispose of undiluted chemical on site. Wash outside of the container and the cap. Store cleaned container in a sheltered place with cap removed. It will then be acceptable for recycling at any </w:t>
      </w:r>
      <w:proofErr w:type="spellStart"/>
      <w:r w:rsidRPr="008B05B8">
        <w:rPr>
          <w:i/>
          <w:iCs/>
        </w:rPr>
        <w:t>drumMUSTER</w:t>
      </w:r>
      <w:proofErr w:type="spellEnd"/>
      <w:r w:rsidRPr="008B05B8">
        <w:rPr>
          <w:i/>
          <w:iCs/>
        </w:rPr>
        <w:t xml:space="preserve"> collection or similar container management program site. The cap should not be </w:t>
      </w:r>
      <w:proofErr w:type="gramStart"/>
      <w:r w:rsidRPr="008B05B8">
        <w:rPr>
          <w:i/>
          <w:iCs/>
        </w:rPr>
        <w:t>replaced, but</w:t>
      </w:r>
      <w:proofErr w:type="gramEnd"/>
      <w:r w:rsidRPr="008B05B8">
        <w:rPr>
          <w:i/>
          <w:iCs/>
        </w:rPr>
        <w:t xml:space="preserve"> may be taken separately.</w:t>
      </w:r>
      <w:r w:rsidRPr="008B05B8">
        <w:rPr>
          <w:i/>
          <w:iCs/>
        </w:rPr>
        <w:t>”</w:t>
      </w:r>
    </w:p>
    <w:p w14:paraId="43653A0C" w14:textId="77777777" w:rsidR="00BC0901" w:rsidRPr="008B05B8" w:rsidRDefault="00BC0901" w:rsidP="00BC0901">
      <w:pPr>
        <w:pStyle w:val="StatementofReasonsLevel5"/>
        <w:rPr>
          <w:i/>
          <w:iCs/>
        </w:rPr>
      </w:pPr>
      <w:proofErr w:type="spellStart"/>
      <w:r w:rsidRPr="008B05B8">
        <w:t>Envirodrum</w:t>
      </w:r>
      <w:proofErr w:type="spellEnd"/>
      <w:r w:rsidRPr="008B05B8">
        <w:t xml:space="preserve"> containers: </w:t>
      </w:r>
      <w:r w:rsidRPr="008B05B8">
        <w:rPr>
          <w:i/>
          <w:iCs/>
        </w:rPr>
        <w:t>“</w:t>
      </w:r>
      <w:r w:rsidRPr="008B05B8">
        <w:rPr>
          <w:i/>
          <w:iCs/>
        </w:rPr>
        <w:t>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have been used, return empty drum to the point of purchase.</w:t>
      </w:r>
      <w:r w:rsidRPr="008B05B8">
        <w:rPr>
          <w:i/>
          <w:iCs/>
        </w:rPr>
        <w:t>”</w:t>
      </w:r>
    </w:p>
    <w:p w14:paraId="1D70C7DC" w14:textId="77777777" w:rsidR="00BC0901" w:rsidRPr="008B05B8" w:rsidRDefault="00BC0901" w:rsidP="00BC0901">
      <w:pPr>
        <w:pStyle w:val="StatementofReasonsLevel3"/>
      </w:pPr>
      <w:bookmarkStart w:id="253" w:name="_Ref151476814"/>
      <w:r w:rsidRPr="008B05B8">
        <w:t xml:space="preserve">In relation to the concerns identified in paragraph </w:t>
      </w:r>
      <w:r w:rsidRPr="008B05B8">
        <w:fldChar w:fldCharType="begin"/>
      </w:r>
      <w:r w:rsidRPr="008B05B8">
        <w:instrText xml:space="preserve"> REF _Ref151470284 \w \h  \* MERGEFORMAT </w:instrText>
      </w:r>
      <w:r w:rsidRPr="008B05B8">
        <w:fldChar w:fldCharType="separate"/>
      </w:r>
      <w:r w:rsidRPr="008B05B8">
        <w:t>62)b)IX</w:t>
      </w:r>
      <w:r w:rsidRPr="008B05B8">
        <w:fldChar w:fldCharType="end"/>
      </w:r>
      <w:r w:rsidRPr="008B05B8">
        <w:t xml:space="preserve"> regarding the safe handling of the product and first aid in the event of an accident caused by the handling of the product (s5D(1)(i), the APVMA proposes to vary the relevant label approvals listed in Table 1 to include the following disposal instructions,</w:t>
      </w:r>
      <w:r w:rsidRPr="008B05B8">
        <w:rPr>
          <w:szCs w:val="17"/>
        </w:rPr>
        <w:t xml:space="preserve"> as set out in </w:t>
      </w:r>
      <w:r w:rsidRPr="008B05B8">
        <w:rPr>
          <w:color w:val="000000" w:themeColor="text1"/>
          <w:szCs w:val="20"/>
        </w:rPr>
        <w:t xml:space="preserve">paragraph </w:t>
      </w:r>
      <w:r w:rsidRPr="008B05B8">
        <w:rPr>
          <w:color w:val="000000" w:themeColor="text1"/>
          <w:szCs w:val="20"/>
        </w:rPr>
        <w:fldChar w:fldCharType="begin"/>
      </w:r>
      <w:r w:rsidRPr="008B05B8">
        <w:rPr>
          <w:color w:val="000000" w:themeColor="text1"/>
          <w:szCs w:val="20"/>
        </w:rPr>
        <w:instrText xml:space="preserve"> REF _Ref151468596 \w \h  \* MERGEFORMAT </w:instrText>
      </w:r>
      <w:r w:rsidRPr="008B05B8">
        <w:rPr>
          <w:color w:val="000000" w:themeColor="text1"/>
          <w:szCs w:val="20"/>
        </w:rPr>
      </w:r>
      <w:r w:rsidRPr="008B05B8">
        <w:rPr>
          <w:color w:val="000000" w:themeColor="text1"/>
          <w:szCs w:val="20"/>
        </w:rPr>
        <w:fldChar w:fldCharType="separate"/>
      </w:r>
      <w:r w:rsidRPr="008B05B8">
        <w:rPr>
          <w:color w:val="000000" w:themeColor="text1"/>
          <w:szCs w:val="20"/>
        </w:rPr>
        <w:t>31)c)V</w:t>
      </w:r>
      <w:r w:rsidRPr="008B05B8">
        <w:rPr>
          <w:color w:val="000000" w:themeColor="text1"/>
          <w:szCs w:val="20"/>
        </w:rPr>
        <w:fldChar w:fldCharType="end"/>
      </w:r>
      <w:r w:rsidRPr="008B05B8">
        <w:rPr>
          <w:color w:val="000000" w:themeColor="text1"/>
          <w:szCs w:val="20"/>
        </w:rPr>
        <w:t xml:space="preserve"> of this statement of reasons </w:t>
      </w:r>
      <w:r w:rsidRPr="008B05B8">
        <w:rPr>
          <w:szCs w:val="17"/>
        </w:rPr>
        <w:t>and reflected in the proposed labels in Attachment D of this notice</w:t>
      </w:r>
      <w:r w:rsidRPr="008B05B8">
        <w:t>:</w:t>
      </w:r>
      <w:bookmarkEnd w:id="253"/>
    </w:p>
    <w:p w14:paraId="0AB0132C" w14:textId="77777777" w:rsidR="00BC0901" w:rsidRPr="008B05B8" w:rsidRDefault="00BC0901" w:rsidP="00BC0901">
      <w:pPr>
        <w:pStyle w:val="StatementofReasonsLevel4"/>
      </w:pPr>
      <w:r w:rsidRPr="008B05B8">
        <w:t xml:space="preserve">First aid warnings for products that contain chlorpyrifos (greater than 5%), excluding when product is formulated as a </w:t>
      </w:r>
      <w:bookmarkStart w:id="254" w:name="_Hlk151719994"/>
      <w:r w:rsidRPr="008B05B8">
        <w:t>chlorpyrifos impregnated plastic</w:t>
      </w:r>
      <w:bookmarkEnd w:id="254"/>
      <w:r w:rsidRPr="008B05B8">
        <w:t xml:space="preserve">: </w:t>
      </w:r>
      <w:r w:rsidRPr="008B05B8">
        <w:rPr>
          <w:i/>
          <w:iCs/>
        </w:rPr>
        <w:t xml:space="preserve">"Breathing vapour or spray mist is harmful and may cause an asthma-like reaction. WARNING </w:t>
      </w:r>
      <w:r w:rsidRPr="008B05B8">
        <w:rPr>
          <w:i/>
          <w:iCs/>
        </w:rPr>
        <w:t>–</w:t>
      </w:r>
      <w:r w:rsidRPr="008B05B8">
        <w:rPr>
          <w:i/>
          <w:iCs/>
        </w:rPr>
        <w:t xml:space="preserve"> Contains chlorpyrifos, excessive exposure to which may temporarily interfere with vision and the ability to safely operate machinery.</w:t>
      </w:r>
      <w:r w:rsidRPr="008B05B8">
        <w:rPr>
          <w:i/>
          <w:iCs/>
        </w:rPr>
        <w:t>”</w:t>
      </w:r>
    </w:p>
    <w:p w14:paraId="1FDC4711" w14:textId="77777777" w:rsidR="00BC0901" w:rsidRPr="008B05B8" w:rsidRDefault="00BC0901" w:rsidP="00BC0901">
      <w:pPr>
        <w:pStyle w:val="StatementofReasonsLevel4"/>
      </w:pPr>
      <w:r w:rsidRPr="008B05B8">
        <w:t xml:space="preserve">First aid instructions for products that contain </w:t>
      </w:r>
      <w:bookmarkStart w:id="255" w:name="_Hlk152235720"/>
      <w:r w:rsidRPr="008B05B8">
        <w:t>chlorpyrifos</w:t>
      </w:r>
      <w:bookmarkEnd w:id="255"/>
      <w:r w:rsidRPr="008B05B8">
        <w:t xml:space="preserve"> (greater than 5%) and liquid hydrocarbon (over 25%): </w:t>
      </w:r>
      <w:r w:rsidRPr="008B05B8">
        <w:rPr>
          <w:i/>
          <w:iCs/>
        </w:rPr>
        <w:t>“</w:t>
      </w:r>
      <w:r w:rsidRPr="008B05B8">
        <w:rPr>
          <w:i/>
          <w:iCs/>
        </w:rPr>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r w:rsidRPr="008B05B8">
        <w:rPr>
          <w:i/>
          <w:iCs/>
        </w:rPr>
        <w:t>”</w:t>
      </w:r>
    </w:p>
    <w:p w14:paraId="609F26F9" w14:textId="77777777" w:rsidR="00BC0901" w:rsidRPr="008B05B8" w:rsidRDefault="00BC0901" w:rsidP="00BC0901">
      <w:pPr>
        <w:pStyle w:val="StatementofReasonsLevel4"/>
      </w:pPr>
      <w:r w:rsidRPr="008B05B8">
        <w:t xml:space="preserve">First aid instructions for products that contain chlorpyrifos (greater than 5%): </w:t>
      </w:r>
      <w:r w:rsidRPr="008B05B8">
        <w:rPr>
          <w:i/>
          <w:iCs/>
        </w:rPr>
        <w:t>“</w:t>
      </w:r>
      <w:r w:rsidRPr="008B05B8">
        <w:rPr>
          <w:i/>
          <w:iCs/>
        </w:rP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r w:rsidRPr="008B05B8">
        <w:rPr>
          <w:i/>
          <w:iCs/>
        </w:rPr>
        <w:t>”</w:t>
      </w:r>
    </w:p>
    <w:p w14:paraId="54A70974" w14:textId="77777777" w:rsidR="00BC0901" w:rsidRPr="008B05B8" w:rsidRDefault="00BC0901" w:rsidP="00BC0901">
      <w:pPr>
        <w:pStyle w:val="StatementofReasonsLevel4"/>
      </w:pPr>
      <w:r w:rsidRPr="008B05B8">
        <w:t>First aid instructions for products that contain chlorpyrifos (less than or equal to 5</w:t>
      </w:r>
      <w:bookmarkStart w:id="256" w:name="_Hlk152235733"/>
      <w:r w:rsidRPr="008B05B8">
        <w:t>%</w:t>
      </w:r>
      <w:bookmarkEnd w:id="256"/>
      <w:r w:rsidRPr="008B05B8">
        <w:t xml:space="preserve">) </w:t>
      </w:r>
      <w:bookmarkStart w:id="257" w:name="_Hlk151720006"/>
      <w:r w:rsidRPr="008B05B8">
        <w:t>or are formulated as a chlorpyrifos impregnated plastic</w:t>
      </w:r>
      <w:bookmarkEnd w:id="257"/>
      <w:r w:rsidRPr="008B05B8">
        <w:t xml:space="preserve">: </w:t>
      </w:r>
      <w:r w:rsidRPr="008B05B8">
        <w:t>“</w:t>
      </w:r>
      <w:r w:rsidRPr="008B05B8">
        <w:rPr>
          <w:i/>
          <w:iCs/>
        </w:rPr>
        <w:t>If poisoning occurs, contact a doctor or Poisons Information Centre. Phone Australia 131126.</w:t>
      </w:r>
      <w:r w:rsidRPr="008B05B8">
        <w:rPr>
          <w:i/>
          <w:iCs/>
        </w:rPr>
        <w:t>”</w:t>
      </w:r>
    </w:p>
    <w:p w14:paraId="27228FAB" w14:textId="77777777" w:rsidR="00BC0901" w:rsidRPr="008B05B8" w:rsidRDefault="00BC0901" w:rsidP="00BC0901">
      <w:pPr>
        <w:pStyle w:val="StatementofReasonsLevel4"/>
      </w:pPr>
      <w:r w:rsidRPr="008B05B8">
        <w:t>S</w:t>
      </w:r>
      <w:r w:rsidRPr="008B05B8">
        <w:lastRenderedPageBreak/>
        <w:t xml:space="preserve">afety directions for slow-release generator (banana bags): </w:t>
      </w:r>
      <w:r w:rsidRPr="008B05B8">
        <w:rPr>
          <w:i/>
          <w:iCs/>
        </w:rPr>
        <w:t>“</w:t>
      </w:r>
      <w:r w:rsidRPr="008B05B8">
        <w:rPr>
          <w:i/>
          <w:iCs/>
        </w:rPr>
        <w:t>Poisonous if swallowed. Repeated minor exposure may have a cumulative poisoning effect. May irritate the eyes. Avoid contact with eyes and skin. Do not allow children to play with bags. When using the product, wear elbow-length PVC or nitrile gloves and a disposable fume mask with charcoal filter. Wash hands after use. After each day</w:t>
      </w:r>
      <w:r w:rsidRPr="008B05B8">
        <w:rPr>
          <w:i/>
          <w:iCs/>
        </w:rPr>
        <w:t>’</w:t>
      </w:r>
      <w:r w:rsidRPr="008B05B8">
        <w:rPr>
          <w:i/>
          <w:iCs/>
        </w:rPr>
        <w:t>s use wash gloves.</w:t>
      </w:r>
      <w:r w:rsidRPr="008B05B8">
        <w:rPr>
          <w:i/>
          <w:iCs/>
        </w:rPr>
        <w:t>”</w:t>
      </w:r>
    </w:p>
    <w:p w14:paraId="73EE5581" w14:textId="77777777" w:rsidR="00BC0901" w:rsidRPr="008B05B8" w:rsidRDefault="00BC0901" w:rsidP="00BC0901">
      <w:pPr>
        <w:pStyle w:val="StatementofReasonsLevel4"/>
      </w:pPr>
      <w:r w:rsidRPr="008B05B8">
        <w:t xml:space="preserve">Safety directions for water dispersible granular products: </w:t>
      </w:r>
      <w:r w:rsidRPr="008B05B8">
        <w:rPr>
          <w:i/>
          <w:iCs/>
        </w:rPr>
        <w:t>“</w:t>
      </w:r>
      <w:r w:rsidRPr="008B05B8">
        <w:rPr>
          <w:i/>
          <w:iCs/>
        </w:rPr>
        <w:t>Harmful if swallowed. Repeated minor exposure may have a cumulative poisoning effect. Will irritate eyes. Avoid contact with eyes. When opening the container, preparing the spray and using the prepared spray, wear chemical resistant clothing buttoned to the neck and wrist, a washable hat, elbow-length PVC gloves, face shield or goggles, chemical resistant footwear and a half facepiece respirator with combined dust and gas cartridge. After use and before eating, drinking or smoking, wash hands, arms and face thoroughly with soap and water. After each day</w:t>
      </w:r>
      <w:r w:rsidRPr="008B05B8">
        <w:rPr>
          <w:i/>
          <w:iCs/>
        </w:rPr>
        <w:t>’</w:t>
      </w:r>
      <w:r w:rsidRPr="008B05B8">
        <w:rPr>
          <w:i/>
          <w:iCs/>
        </w:rPr>
        <w:t>s use wash gloves, face shield or goggles, respirator (if rubber wash with detergent and warm water) and contaminated clothing.</w:t>
      </w:r>
      <w:r w:rsidRPr="008B05B8">
        <w:rPr>
          <w:i/>
          <w:iCs/>
        </w:rPr>
        <w:t>”</w:t>
      </w:r>
    </w:p>
    <w:p w14:paraId="19533385" w14:textId="77777777" w:rsidR="00BC0901" w:rsidRPr="008B05B8" w:rsidRDefault="00BC0901" w:rsidP="00BC0901">
      <w:pPr>
        <w:pStyle w:val="StatementofReasonsLevel4"/>
      </w:pPr>
      <w:r w:rsidRPr="008B05B8">
        <w:t xml:space="preserve">Safety directions for wettable powder product: </w:t>
      </w:r>
      <w:r w:rsidRPr="008B05B8">
        <w:rPr>
          <w:i/>
          <w:iCs/>
        </w:rPr>
        <w:t>“</w:t>
      </w:r>
      <w:r w:rsidRPr="008B05B8">
        <w:rPr>
          <w:i/>
          <w:iCs/>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After use and before eating, drinking or smoking, wash hands, arms and face thoroughly with soap and water. After each day</w:t>
      </w:r>
      <w:r w:rsidRPr="008B05B8">
        <w:rPr>
          <w:i/>
          <w:iCs/>
        </w:rPr>
        <w:t>’</w:t>
      </w:r>
      <w:r w:rsidRPr="008B05B8">
        <w:rPr>
          <w:i/>
          <w:iCs/>
        </w:rPr>
        <w:t>s use wash gloves, face shield or goggles, respirator (if rubber wash with detergent and warm water) and contaminated clothing.</w:t>
      </w:r>
      <w:r w:rsidRPr="008B05B8">
        <w:rPr>
          <w:i/>
          <w:iCs/>
        </w:rPr>
        <w:t>”</w:t>
      </w:r>
    </w:p>
    <w:p w14:paraId="27EC4052" w14:textId="77777777" w:rsidR="00BC0901" w:rsidRPr="008B05B8" w:rsidRDefault="00BC0901" w:rsidP="00BC0901">
      <w:pPr>
        <w:pStyle w:val="StatementofReasonsLevel4"/>
      </w:pPr>
      <w:r w:rsidRPr="008B05B8">
        <w:t>Safety directions for emulsifiable concentrate products (500</w:t>
      </w:r>
      <w:r w:rsidRPr="008B05B8">
        <w:t> </w:t>
      </w:r>
      <w:r w:rsidRPr="008B05B8">
        <w:t xml:space="preserve">g/L or less): </w:t>
      </w:r>
      <w:r w:rsidRPr="008B05B8">
        <w:rPr>
          <w:i/>
          <w:iCs/>
        </w:rPr>
        <w:t>“</w:t>
      </w:r>
      <w:r w:rsidRPr="008B05B8">
        <w:rPr>
          <w:i/>
          <w:iCs/>
        </w:rPr>
        <w:t>Product is poisonous if absorbed by skin contact, inhaled or swallowed. Repeated exposure may cause allergic disorders.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B05B8">
        <w:rPr>
          <w:i/>
          <w:iCs/>
        </w:rPr>
        <w:t>’</w:t>
      </w:r>
      <w:r w:rsidRPr="008B05B8">
        <w:rPr>
          <w:i/>
          <w:iCs/>
        </w:rPr>
        <w:t>s use wash gloves, face shield or goggles, respirator (if rubber wash with detergent and warm water) and contaminated clothing.</w:t>
      </w:r>
      <w:r w:rsidRPr="008B05B8">
        <w:rPr>
          <w:i/>
          <w:iCs/>
        </w:rPr>
        <w:t>”</w:t>
      </w:r>
    </w:p>
    <w:p w14:paraId="2D6C5CD0" w14:textId="77777777" w:rsidR="00BC0901" w:rsidRPr="008B05B8" w:rsidRDefault="00BC0901" w:rsidP="00BC0901">
      <w:pPr>
        <w:pStyle w:val="StatementofReasonsLevel4"/>
      </w:pPr>
      <w:r w:rsidRPr="008B05B8">
        <w:t>Safety directions for emulsifiable concentrate products (700</w:t>
      </w:r>
      <w:r w:rsidRPr="008B05B8">
        <w:t> </w:t>
      </w:r>
      <w:r w:rsidRPr="008B05B8">
        <w:t xml:space="preserve">g/L or less): </w:t>
      </w:r>
      <w:r w:rsidRPr="008B05B8">
        <w:rPr>
          <w:i/>
          <w:iCs/>
        </w:rPr>
        <w:t>“</w:t>
      </w:r>
      <w:r w:rsidRPr="008B05B8">
        <w:rPr>
          <w:i/>
          <w:iCs/>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B05B8">
        <w:rPr>
          <w:i/>
          <w:iCs/>
        </w:rPr>
        <w:t>’</w:t>
      </w:r>
      <w:r w:rsidRPr="008B05B8">
        <w:rPr>
          <w:i/>
          <w:iCs/>
        </w:rPr>
        <w:t>s use wash gloves, face shield or goggles, respirator (if rubber wash with detergent and warm water) and contaminated clothing.</w:t>
      </w:r>
      <w:r w:rsidRPr="008B05B8">
        <w:rPr>
          <w:i/>
          <w:iCs/>
        </w:rPr>
        <w:t>”</w:t>
      </w:r>
    </w:p>
    <w:p w14:paraId="313154EE" w14:textId="77777777" w:rsidR="00BC0901" w:rsidRPr="008B05B8" w:rsidRDefault="00BC0901" w:rsidP="00BC0901">
      <w:pPr>
        <w:pStyle w:val="StatementofReasonsLevel3"/>
      </w:pPr>
      <w:r w:rsidRPr="008B05B8">
        <w:t>I</w:t>
      </w:r>
      <w:r w:rsidRPr="008B05B8">
        <w:lastRenderedPageBreak/>
        <w:t xml:space="preserve">n relation to concerns identified in paragraph </w:t>
      </w:r>
      <w:r w:rsidRPr="008B05B8">
        <w:fldChar w:fldCharType="begin"/>
      </w:r>
      <w:r w:rsidRPr="008B05B8">
        <w:instrText xml:space="preserve"> REF _Ref151470653 \w \h  \* MERGEFORMAT </w:instrText>
      </w:r>
      <w:r w:rsidRPr="008B05B8">
        <w:fldChar w:fldCharType="separate"/>
      </w:r>
      <w:r w:rsidRPr="008B05B8">
        <w:t>62)b)X</w:t>
      </w:r>
      <w:r w:rsidRPr="008B05B8">
        <w:fldChar w:fldCharType="end"/>
      </w:r>
      <w:r w:rsidRPr="008B05B8">
        <w:t xml:space="preserve"> regarding the prevention of undue prejudice to trade or commerce between Australia and places outside of Australia, the APVMA proposes to vary the approved labels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in Attachment A of this notice as follows, </w:t>
      </w:r>
      <w:r w:rsidRPr="008B05B8">
        <w:rPr>
          <w:szCs w:val="17"/>
        </w:rPr>
        <w:t xml:space="preserve">as set out in </w:t>
      </w:r>
      <w:r w:rsidRPr="008B05B8">
        <w:t xml:space="preserve">paragraph </w:t>
      </w:r>
      <w:r w:rsidRPr="008B05B8">
        <w:fldChar w:fldCharType="begin"/>
      </w:r>
      <w:r w:rsidRPr="008B05B8">
        <w:instrText xml:space="preserve"> REF _Ref151468596 \w \h  \* MERGEFORMAT </w:instrText>
      </w:r>
      <w:r w:rsidRPr="008B05B8">
        <w:fldChar w:fldCharType="separate"/>
      </w:r>
      <w:r w:rsidRPr="008B05B8">
        <w:t>31)c)V</w:t>
      </w:r>
      <w:r w:rsidRPr="008B05B8">
        <w:fldChar w:fldCharType="end"/>
      </w:r>
      <w:r w:rsidRPr="008B05B8">
        <w:t xml:space="preserve"> of this statement of reasons </w:t>
      </w:r>
      <w:r w:rsidRPr="008B05B8">
        <w:rPr>
          <w:szCs w:val="17"/>
        </w:rPr>
        <w:t>and reflected in the proposed labels in Attachment D of this notice</w:t>
      </w:r>
      <w:r w:rsidRPr="008B05B8">
        <w:t>:</w:t>
      </w:r>
    </w:p>
    <w:p w14:paraId="4C93FF3C" w14:textId="77777777" w:rsidR="00BC0901" w:rsidRPr="008B05B8" w:rsidRDefault="00BC0901" w:rsidP="00BC0901">
      <w:pPr>
        <w:pStyle w:val="StatementofReasonsLevel4"/>
        <w:rPr>
          <w:i/>
          <w:iCs/>
        </w:rPr>
      </w:pPr>
      <w:r w:rsidRPr="008B05B8">
        <w:t xml:space="preserve">The trade advice statement can be amended on the label approval of the cattle ear tag product as follows: </w:t>
      </w:r>
      <w:r w:rsidRPr="008B05B8">
        <w:rPr>
          <w:i/>
          <w:iCs/>
        </w:rPr>
        <w:t>“</w:t>
      </w:r>
      <w:r w:rsidRPr="008B05B8">
        <w:rPr>
          <w:i/>
          <w:iCs/>
        </w:rPr>
        <w:t>EXPORT SLAUGHTER INTERVAL (ESI): DO NOT administer this ear tag product less than 28 days before slaughter for export. Before using this product, confirm the current ESI from Landmark Operations Limited on 1800 448 892 or the APVMA website (apvma.gov.au/residues).</w:t>
      </w:r>
      <w:r w:rsidRPr="008B05B8">
        <w:rPr>
          <w:i/>
          <w:iCs/>
        </w:rPr>
        <w:t>”</w:t>
      </w:r>
    </w:p>
    <w:p w14:paraId="64B3734A" w14:textId="77777777" w:rsidR="00BC0901" w:rsidRPr="008B05B8" w:rsidRDefault="00BC0901" w:rsidP="00BC0901">
      <w:pPr>
        <w:pStyle w:val="StatementofReasonsLevel4"/>
      </w:pPr>
      <w:r w:rsidRPr="008B05B8">
        <w:t xml:space="preserve">The withholding period </w:t>
      </w:r>
      <w:r w:rsidRPr="008B05B8">
        <w:rPr>
          <w:i/>
          <w:iCs/>
          <w:szCs w:val="17"/>
        </w:rPr>
        <w:t>“</w:t>
      </w:r>
      <w:r w:rsidRPr="008B05B8">
        <w:rPr>
          <w:i/>
          <w:iCs/>
          <w:szCs w:val="17"/>
        </w:rPr>
        <w:t>DO NOT graze treated turf or lawn; or feed turf or lawn clippings from any treated area to poultry or livestock.</w:t>
      </w:r>
      <w:r w:rsidRPr="008B05B8">
        <w:rPr>
          <w:i/>
          <w:iCs/>
          <w:szCs w:val="17"/>
        </w:rPr>
        <w:t>”</w:t>
      </w:r>
      <w:r w:rsidRPr="008B05B8">
        <w:rPr>
          <w:i/>
          <w:iCs/>
          <w:szCs w:val="17"/>
        </w:rPr>
        <w:t xml:space="preserve"> </w:t>
      </w:r>
      <w:r w:rsidRPr="008B05B8">
        <w:rPr>
          <w:szCs w:val="17"/>
        </w:rPr>
        <w:t xml:space="preserve">can be added to label approvals that include a use on commercial turf. </w:t>
      </w:r>
    </w:p>
    <w:p w14:paraId="535ADD8F" w14:textId="77777777" w:rsidR="00BC0901" w:rsidRPr="008B05B8" w:rsidRDefault="00BC0901" w:rsidP="00BC0901">
      <w:pPr>
        <w:pStyle w:val="StatementofReasonsLevel3"/>
        <w:rPr>
          <w:szCs w:val="20"/>
        </w:rPr>
      </w:pPr>
      <w:r w:rsidRPr="008B05B8">
        <w:t xml:space="preserve">For the label approvals </w:t>
      </w:r>
      <w:bookmarkStart w:id="258" w:name="_Hlk151720086"/>
      <w:r w:rsidRPr="008B05B8">
        <w:rPr>
          <w:szCs w:val="20"/>
        </w:rPr>
        <w:t xml:space="preserve">listed in </w:t>
      </w:r>
      <w:r w:rsidRPr="008B05B8">
        <w:rPr>
          <w:szCs w:val="20"/>
        </w:rPr>
        <w:fldChar w:fldCharType="begin"/>
      </w:r>
      <w:r w:rsidRPr="008B05B8">
        <w:rPr>
          <w:szCs w:val="20"/>
        </w:rPr>
        <w:instrText xml:space="preserve"> REF _Ref148957561 \h  \* MERGEFORMAT </w:instrText>
      </w:r>
      <w:r w:rsidRPr="008B05B8">
        <w:rPr>
          <w:szCs w:val="20"/>
        </w:rPr>
      </w:r>
      <w:r w:rsidRPr="008B05B8">
        <w:rPr>
          <w:szCs w:val="20"/>
        </w:rPr>
        <w:fldChar w:fldCharType="separate"/>
      </w:r>
      <w:r w:rsidRPr="008B05B8">
        <w:t xml:space="preserve">Table </w:t>
      </w:r>
      <w:r w:rsidRPr="008B05B8">
        <w:rPr>
          <w:noProof/>
        </w:rPr>
        <w:t>1</w:t>
      </w:r>
      <w:r w:rsidRPr="008B05B8">
        <w:rPr>
          <w:szCs w:val="20"/>
        </w:rPr>
        <w:fldChar w:fldCharType="end"/>
      </w:r>
      <w:r w:rsidRPr="008B05B8">
        <w:rPr>
          <w:szCs w:val="20"/>
        </w:rPr>
        <w:t xml:space="preserve"> in Attachment A </w:t>
      </w:r>
      <w:bookmarkEnd w:id="258"/>
      <w:r w:rsidRPr="008B05B8">
        <w:rPr>
          <w:szCs w:val="20"/>
        </w:rPr>
        <w:t>of this notice, t</w:t>
      </w:r>
      <w:r w:rsidRPr="008B05B8">
        <w:t xml:space="preserve">he APVMA is proposing to make the variations outlined above so that it can be satisfied that the instructions </w:t>
      </w:r>
      <w:r w:rsidRPr="008B05B8">
        <w:rPr>
          <w:szCs w:val="20"/>
        </w:rPr>
        <w:t>regarding the matters listed in section 5D(1) of the Agvet Code, as appropriate, are adequate.</w:t>
      </w:r>
    </w:p>
    <w:p w14:paraId="5FF2A491" w14:textId="77777777" w:rsidR="00BC0901" w:rsidRPr="008B05B8" w:rsidRDefault="00BC0901" w:rsidP="00BC0901">
      <w:pPr>
        <w:pStyle w:val="StatementofReasonsLevel2"/>
        <w:rPr>
          <w:szCs w:val="20"/>
        </w:rPr>
      </w:pPr>
      <w:r w:rsidRPr="008B05B8">
        <w:rPr>
          <w:szCs w:val="20"/>
        </w:rPr>
        <w:t xml:space="preserve">In relation to the concerns identified when considering the criteria in section </w:t>
      </w:r>
      <w:r w:rsidRPr="008B05B8">
        <w:t xml:space="preserve">5D(2)(d) of the Agvet Code related to compliance with the </w:t>
      </w:r>
      <w:r w:rsidRPr="008B05B8">
        <w:rPr>
          <w:i/>
          <w:iCs/>
        </w:rPr>
        <w:t>Veterinary Labelling Code</w:t>
      </w:r>
      <w:r w:rsidRPr="008B05B8">
        <w:t xml:space="preserve"> or </w:t>
      </w:r>
      <w:r w:rsidRPr="008B05B8">
        <w:rPr>
          <w:i/>
          <w:iCs/>
        </w:rPr>
        <w:t>Agricultural Labelling Code</w:t>
      </w:r>
      <w:r w:rsidRPr="008B05B8">
        <w:t xml:space="preserve">, the APVMA is satisfied that label approvals </w:t>
      </w:r>
      <w:r w:rsidRPr="008B05B8">
        <w:rPr>
          <w:szCs w:val="20"/>
        </w:rPr>
        <w:t xml:space="preserve">listed in </w:t>
      </w:r>
      <w:r w:rsidRPr="008B05B8">
        <w:rPr>
          <w:szCs w:val="20"/>
        </w:rPr>
        <w:fldChar w:fldCharType="begin"/>
      </w:r>
      <w:r w:rsidRPr="008B05B8">
        <w:rPr>
          <w:szCs w:val="20"/>
        </w:rPr>
        <w:instrText xml:space="preserve"> REF _Ref148957561 \h  \* MERGEFORMAT </w:instrText>
      </w:r>
      <w:r w:rsidRPr="008B05B8">
        <w:rPr>
          <w:szCs w:val="20"/>
        </w:rPr>
      </w:r>
      <w:r w:rsidRPr="008B05B8">
        <w:rPr>
          <w:szCs w:val="20"/>
        </w:rPr>
        <w:fldChar w:fldCharType="separate"/>
      </w:r>
      <w:r w:rsidRPr="008B05B8">
        <w:t xml:space="preserve">Table </w:t>
      </w:r>
      <w:r w:rsidRPr="008B05B8">
        <w:rPr>
          <w:noProof/>
        </w:rPr>
        <w:t>1</w:t>
      </w:r>
      <w:r w:rsidRPr="008B05B8">
        <w:rPr>
          <w:szCs w:val="20"/>
        </w:rPr>
        <w:fldChar w:fldCharType="end"/>
      </w:r>
      <w:r w:rsidRPr="008B05B8">
        <w:rPr>
          <w:szCs w:val="20"/>
        </w:rPr>
        <w:t xml:space="preserve"> in Attachment A </w:t>
      </w:r>
      <w:r w:rsidRPr="008B05B8">
        <w:t xml:space="preserve">will meet the relevant </w:t>
      </w:r>
      <w:r w:rsidRPr="008B05B8">
        <w:rPr>
          <w:i/>
          <w:iCs/>
        </w:rPr>
        <w:t>Veterinary Labelling Code</w:t>
      </w:r>
      <w:r w:rsidRPr="008B05B8">
        <w:t xml:space="preserve"> or </w:t>
      </w:r>
      <w:r w:rsidRPr="008B05B8">
        <w:rPr>
          <w:i/>
          <w:iCs/>
        </w:rPr>
        <w:t>Agricultural Labelling Code</w:t>
      </w:r>
      <w:r w:rsidRPr="008B05B8">
        <w:t xml:space="preserve"> if they are varied in the ways set out above, and in the additional ways set out below, as reflected in the proposed labels in Attachment D of this notice.</w:t>
      </w:r>
    </w:p>
    <w:p w14:paraId="7AA044E9" w14:textId="77777777" w:rsidR="00BC0901" w:rsidRPr="008B05B8" w:rsidRDefault="00BC0901" w:rsidP="00BC0901">
      <w:pPr>
        <w:pStyle w:val="StatementofReasonsLevel3"/>
        <w:rPr>
          <w:szCs w:val="20"/>
        </w:rPr>
      </w:pPr>
      <w:r w:rsidRPr="008B05B8">
        <w:t xml:space="preserve">The instructions for small spill management can be varied to the general instruction </w:t>
      </w:r>
      <w:r w:rsidRPr="008B05B8">
        <w:rPr>
          <w:i/>
          <w:iCs/>
        </w:rPr>
        <w:t>“</w:t>
      </w:r>
      <w:r w:rsidRPr="008B05B8">
        <w:rPr>
          <w:i/>
          <w:iCs/>
        </w:rPr>
        <w:t>For small spill management, refer to instructions listed in the Safety Data Sheet.</w:t>
      </w:r>
      <w:r w:rsidRPr="008B05B8">
        <w:rPr>
          <w:i/>
          <w:iCs/>
        </w:rPr>
        <w:t>”</w:t>
      </w:r>
    </w:p>
    <w:p w14:paraId="7180909C" w14:textId="77777777" w:rsidR="00BC0901" w:rsidRPr="008B05B8" w:rsidRDefault="00BC0901" w:rsidP="00BC0901">
      <w:pPr>
        <w:pStyle w:val="StatementofReasonsLevel3"/>
        <w:rPr>
          <w:szCs w:val="20"/>
        </w:rPr>
      </w:pPr>
      <w:r w:rsidRPr="008B05B8">
        <w:t xml:space="preserve">The general instruction for disposal of rinsate/rinse water when cleaning spray equipment can be varied to </w:t>
      </w:r>
      <w:r w:rsidRPr="008B05B8">
        <w:rPr>
          <w:i/>
          <w:iCs/>
        </w:rPr>
        <w:t>“</w:t>
      </w:r>
      <w:r w:rsidRPr="008B05B8">
        <w:rPr>
          <w:i/>
          <w:iCs/>
        </w:rPr>
        <w:t>Dispose of rinsate/rinse water in compliance with relevant local, state or territory government regulations.</w:t>
      </w:r>
      <w:r w:rsidRPr="008B05B8">
        <w:rPr>
          <w:i/>
          <w:iCs/>
        </w:rPr>
        <w:t>”</w:t>
      </w:r>
    </w:p>
    <w:p w14:paraId="6C389526" w14:textId="77777777" w:rsidR="00BC0901" w:rsidRPr="008B05B8" w:rsidRDefault="00BC0901" w:rsidP="00BC0901">
      <w:pPr>
        <w:pStyle w:val="StatementofReasonsLevel3"/>
      </w:pPr>
      <w:r w:rsidRPr="008B05B8">
        <w:t xml:space="preserve">The instructions for storage of agricultural chemical products, where the container or contents may be significantly damaged by moisture, can be varied to </w:t>
      </w:r>
      <w:r w:rsidRPr="008B05B8">
        <w:rPr>
          <w:i/>
          <w:iCs/>
        </w:rPr>
        <w:t>“</w:t>
      </w:r>
      <w:r w:rsidRPr="008B05B8">
        <w:rPr>
          <w:i/>
          <w:iCs/>
        </w:rPr>
        <w:t>Store in the closed, original container in a dry, cool, well-ventilated area out of direct sunlight.</w:t>
      </w:r>
      <w:r w:rsidRPr="008B05B8">
        <w:rPr>
          <w:i/>
          <w:iCs/>
        </w:rPr>
        <w:t>”</w:t>
      </w:r>
    </w:p>
    <w:p w14:paraId="51BEC2F9" w14:textId="77777777" w:rsidR="00BC0901" w:rsidRPr="008B05B8" w:rsidRDefault="00BC0901" w:rsidP="00BC0901">
      <w:pPr>
        <w:pStyle w:val="StatementofReasonsLevel3"/>
        <w:rPr>
          <w:i/>
          <w:iCs/>
        </w:rPr>
      </w:pPr>
      <w:r w:rsidRPr="008B05B8">
        <w:t xml:space="preserve">The instructions for storage of agricultural chemical products, where the container is impermeable to water, can be varied to </w:t>
      </w:r>
      <w:r w:rsidRPr="008B05B8">
        <w:rPr>
          <w:i/>
          <w:iCs/>
        </w:rPr>
        <w:t>“</w:t>
      </w:r>
      <w:r w:rsidRPr="008B05B8">
        <w:rPr>
          <w:i/>
          <w:iCs/>
        </w:rPr>
        <w:t>Store in the closed, original container in a cool, well-ventilated area. Do not store for prolonged periods in direct sunlight.</w:t>
      </w:r>
      <w:r w:rsidRPr="008B05B8">
        <w:rPr>
          <w:i/>
          <w:iCs/>
        </w:rPr>
        <w:t>”</w:t>
      </w:r>
    </w:p>
    <w:p w14:paraId="1E4AA127" w14:textId="77777777" w:rsidR="00BC0901" w:rsidRPr="008B05B8" w:rsidRDefault="00BC0901" w:rsidP="00BC0901">
      <w:pPr>
        <w:pStyle w:val="StatementofReasonsLevel1"/>
      </w:pPr>
      <w:r w:rsidRPr="008B05B8">
        <w:t>Section 34</w:t>
      </w:r>
      <w:proofErr w:type="gramStart"/>
      <w:r w:rsidRPr="008B05B8">
        <w:t>A(</w:t>
      </w:r>
      <w:proofErr w:type="gramEnd"/>
      <w:r w:rsidRPr="008B05B8">
        <w:t>3) of the Agvet Code provides that if the variation would affect instructions for use on a label, the APVMA must not make the variation until it has consulted each co-ordinator designated for a jurisdiction and taken into account any recommendations made by the co-ordinators.</w:t>
      </w:r>
    </w:p>
    <w:p w14:paraId="30150EB7" w14:textId="77777777" w:rsidR="00BC0901" w:rsidRPr="008B05B8" w:rsidRDefault="00BC0901" w:rsidP="00BC0901">
      <w:pPr>
        <w:pStyle w:val="StatementofReasonsLevel2"/>
      </w:pPr>
      <w:r w:rsidRPr="008B05B8">
        <w:t xml:space="preserve">The APVMA will consult with each co-ordinator designated for a jurisdiction and </w:t>
      </w:r>
      <w:proofErr w:type="gramStart"/>
      <w:r w:rsidRPr="008B05B8">
        <w:t>take into account</w:t>
      </w:r>
      <w:proofErr w:type="gramEnd"/>
      <w:r w:rsidRPr="008B05B8">
        <w:t xml:space="preserve"> any recommendations made by the co-ordinators prior to making any variations that would affect instructions for use on a label, noting the proposals set out in this statement of reasons may be amended after consideration of all consultation submissions.</w:t>
      </w:r>
    </w:p>
    <w:p w14:paraId="32E24924" w14:textId="77777777" w:rsidR="00BC0901" w:rsidRPr="008B05B8" w:rsidRDefault="00BC0901" w:rsidP="00BC0901">
      <w:pPr>
        <w:pStyle w:val="StatementofReasonsLevel1"/>
      </w:pPr>
      <w:r w:rsidRPr="008B05B8">
        <w:t xml:space="preserve">The APVMA is satisfied that the relevant particulars of the label approvals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can be varied in the ways set out in paragraph </w:t>
      </w:r>
      <w:r w:rsidRPr="008B05B8">
        <w:fldChar w:fldCharType="begin"/>
      </w:r>
      <w:r w:rsidRPr="008B05B8">
        <w:instrText xml:space="preserve"> REF _Ref139292236 \r \h  \* MERGEFORMAT </w:instrText>
      </w:r>
      <w:r w:rsidRPr="008B05B8">
        <w:fldChar w:fldCharType="separate"/>
      </w:r>
      <w:r w:rsidRPr="008B05B8">
        <w:t>66)</w:t>
      </w:r>
      <w:r w:rsidRPr="008B05B8">
        <w:fldChar w:fldCharType="end"/>
      </w:r>
      <w:r w:rsidRPr="008B05B8">
        <w:t xml:space="preserve">, so that the labels contain adequate instructions so as to meet the labelling criteria relating to the components set out in paragraph </w:t>
      </w:r>
      <w:r w:rsidRPr="008B05B8">
        <w:fldChar w:fldCharType="begin"/>
      </w:r>
      <w:r w:rsidRPr="008B05B8">
        <w:instrText xml:space="preserve"> REF _Ref151643378 \w \h </w:instrText>
      </w:r>
      <w:r>
        <w:instrText xml:space="preserve"> \* MERGEFORMAT </w:instrText>
      </w:r>
      <w:r w:rsidRPr="008B05B8">
        <w:fldChar w:fldCharType="separate"/>
      </w:r>
      <w:r w:rsidRPr="008B05B8">
        <w:t>59)</w:t>
      </w:r>
      <w:r w:rsidRPr="008B05B8">
        <w:fldChar w:fldCharType="end"/>
      </w:r>
      <w:r w:rsidRPr="008B05B8">
        <w:t xml:space="preserve"> and comply with any requirement prescribed by the regulations.</w:t>
      </w:r>
    </w:p>
    <w:p w14:paraId="2E1CA892" w14:textId="77777777" w:rsidR="00BC0901" w:rsidRPr="008B05B8" w:rsidRDefault="00BC0901" w:rsidP="00BC0901">
      <w:pPr>
        <w:pStyle w:val="StatementofReasonsLevel1"/>
      </w:pPr>
      <w:r w:rsidRPr="008B05B8">
        <w:t>T</w:t>
      </w:r>
      <w:r w:rsidRPr="008B05B8">
        <w:lastRenderedPageBreak/>
        <w:t xml:space="preserve">he APVMA is </w:t>
      </w:r>
      <w:r w:rsidRPr="008B05B8">
        <w:rPr>
          <w:b/>
          <w:bCs/>
        </w:rPr>
        <w:t>not satisfied</w:t>
      </w:r>
      <w:r w:rsidRPr="008B05B8">
        <w:t xml:space="preserve"> that the relevant particulars or conditions of the label approvals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t xml:space="preserve"> can be varied so that labels contain adequate instructions so as to meet the labelling criteria relating to the components set out in paragraph </w:t>
      </w:r>
      <w:r w:rsidRPr="008B05B8">
        <w:fldChar w:fldCharType="begin"/>
      </w:r>
      <w:r w:rsidRPr="008B05B8">
        <w:instrText xml:space="preserve"> REF _Ref151643378 \w \h </w:instrText>
      </w:r>
      <w:r>
        <w:instrText xml:space="preserve"> \* MERGEFORMAT </w:instrText>
      </w:r>
      <w:r w:rsidRPr="008B05B8">
        <w:fldChar w:fldCharType="separate"/>
      </w:r>
      <w:r w:rsidRPr="008B05B8">
        <w:t>59)</w:t>
      </w:r>
      <w:r w:rsidRPr="008B05B8">
        <w:fldChar w:fldCharType="end"/>
      </w:r>
      <w:r w:rsidRPr="008B05B8">
        <w:t>.</w:t>
      </w:r>
    </w:p>
    <w:p w14:paraId="1C7BAF40" w14:textId="77777777" w:rsidR="00BC0901" w:rsidRPr="008B05B8" w:rsidRDefault="00BC0901" w:rsidP="00E30B51">
      <w:pPr>
        <w:pStyle w:val="StatementofReasonsHeading3"/>
      </w:pPr>
      <w:bookmarkStart w:id="259" w:name="_Toc151629447"/>
      <w:bookmarkStart w:id="260" w:name="_Toc152939301"/>
      <w:bookmarkStart w:id="261" w:name="_Toc152941292"/>
      <w:r w:rsidRPr="008B05B8">
        <w:t>Conclusion on consideration of approved labels for chemical products</w:t>
      </w:r>
      <w:bookmarkEnd w:id="259"/>
      <w:bookmarkEnd w:id="260"/>
      <w:bookmarkEnd w:id="261"/>
    </w:p>
    <w:p w14:paraId="4FFEE54B" w14:textId="77777777" w:rsidR="00BC0901" w:rsidRPr="008B05B8" w:rsidRDefault="00BC0901" w:rsidP="00BC0901">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00AF4D2F" w14:textId="77777777" w:rsidR="00BC0901" w:rsidRPr="008B05B8" w:rsidRDefault="00BC0901" w:rsidP="00BC0901">
      <w:pPr>
        <w:pStyle w:val="StatementofReasonsLevel1"/>
      </w:pPr>
      <w:r w:rsidRPr="008B05B8">
        <w:t xml:space="preserve">The APVMA is satisfied that the relevant particulars of the label approvals listed in </w:t>
      </w:r>
      <w:r w:rsidRPr="008B05B8">
        <w:fldChar w:fldCharType="begin"/>
      </w:r>
      <w:r w:rsidRPr="008B05B8">
        <w:instrText xml:space="preserve"> REF _Ref148957561 \h </w:instrText>
      </w:r>
      <w:r>
        <w:instrText xml:space="preserve"> \* MERGEFORMAT </w:instrText>
      </w:r>
      <w:r w:rsidRPr="008B05B8">
        <w:fldChar w:fldCharType="separate"/>
      </w:r>
      <w:r w:rsidRPr="008B05B8">
        <w:rPr>
          <w:color w:val="000000" w:themeColor="text1"/>
        </w:rPr>
        <w:t xml:space="preserve">Table </w:t>
      </w:r>
      <w:r w:rsidRPr="008B05B8">
        <w:rPr>
          <w:noProof/>
          <w:color w:val="000000" w:themeColor="text1"/>
        </w:rPr>
        <w:t>1</w:t>
      </w:r>
      <w:r w:rsidRPr="008B05B8">
        <w:fldChar w:fldCharType="end"/>
      </w:r>
      <w:r w:rsidRPr="008B05B8">
        <w:t xml:space="preserve"> can be varied to meet the labelling criteria and comply with any requirement prescribed by the regulations, as set out in paragraph </w:t>
      </w:r>
      <w:r w:rsidRPr="008B05B8">
        <w:fldChar w:fldCharType="begin"/>
      </w:r>
      <w:r w:rsidRPr="008B05B8">
        <w:instrText xml:space="preserve"> REF _Ref139292236 \r \h  \* MERGEFORMAT </w:instrText>
      </w:r>
      <w:r w:rsidRPr="008B05B8">
        <w:fldChar w:fldCharType="separate"/>
      </w:r>
      <w:r w:rsidRPr="008B05B8">
        <w:t>66)</w:t>
      </w:r>
      <w:r w:rsidRPr="008B05B8">
        <w:fldChar w:fldCharType="end"/>
      </w:r>
      <w:r w:rsidRPr="008B05B8">
        <w:t xml:space="preserve"> of this statement of reasons and as reflected in the proposed labels in Attachment D of this notice.</w:t>
      </w:r>
    </w:p>
    <w:p w14:paraId="6030BCDE" w14:textId="77777777" w:rsidR="00BC0901" w:rsidRPr="008B05B8" w:rsidRDefault="00BC0901" w:rsidP="00BC0901">
      <w:pPr>
        <w:pStyle w:val="StatementofReasonsLevel1"/>
      </w:pPr>
      <w:bookmarkStart w:id="262" w:name="_Ref150437565"/>
      <w:r w:rsidRPr="008B05B8">
        <w:t xml:space="preserve">The APVMA is </w:t>
      </w:r>
      <w:r w:rsidRPr="008B05B8">
        <w:rPr>
          <w:b/>
          <w:bCs/>
        </w:rPr>
        <w:t>not satisfied</w:t>
      </w:r>
      <w:r w:rsidRPr="008B05B8">
        <w:t xml:space="preserve"> that the relevant particulars or conditions of the chlorpyrifos chemical products registrations listed in </w:t>
      </w:r>
      <w:r w:rsidRPr="008B05B8">
        <w:fldChar w:fldCharType="begin"/>
      </w:r>
      <w:r w:rsidRPr="008B05B8">
        <w:instrText xml:space="preserve"> REF _Ref151638177 \h </w:instrText>
      </w:r>
      <w:r>
        <w:instrText xml:space="preserve"> \* MERGEFORMAT </w:instrText>
      </w:r>
      <w:r w:rsidRPr="008B05B8">
        <w:fldChar w:fldCharType="separate"/>
      </w:r>
      <w:r w:rsidRPr="008B05B8">
        <w:t xml:space="preserve">Table </w:t>
      </w:r>
      <w:r w:rsidRPr="008B05B8">
        <w:rPr>
          <w:noProof/>
        </w:rPr>
        <w:t>2</w:t>
      </w:r>
      <w:r w:rsidRPr="008B05B8">
        <w:fldChar w:fldCharType="end"/>
      </w:r>
      <w:r w:rsidRPr="008B05B8">
        <w:t xml:space="preserve"> can be varied in such a way as to allow the registration to be affirmed for the following reasons:</w:t>
      </w:r>
      <w:bookmarkEnd w:id="262"/>
    </w:p>
    <w:p w14:paraId="48CA84B7" w14:textId="77777777" w:rsidR="00BC0901" w:rsidRPr="008B05B8" w:rsidRDefault="00BC0901" w:rsidP="00BC0901">
      <w:pPr>
        <w:pStyle w:val="StatementofReasonsLevel2"/>
      </w:pPr>
      <w:r w:rsidRPr="008B05B8">
        <w:t xml:space="preserve">The APVMA is </w:t>
      </w:r>
      <w:r w:rsidRPr="008B05B8">
        <w:rPr>
          <w:b/>
          <w:bCs/>
        </w:rPr>
        <w:t>not satisfied</w:t>
      </w:r>
      <w:r w:rsidRPr="008B05B8">
        <w:t xml:space="preserve"> that the label approvals can be varied in such a way that there will be adequate instructions in relation to the circumstances in which these products should be used, as set out in paragraph </w:t>
      </w:r>
      <w:r w:rsidRPr="008B05B8">
        <w:fldChar w:fldCharType="begin"/>
      </w:r>
      <w:r w:rsidRPr="008B05B8">
        <w:instrText xml:space="preserve"> REF _Ref151495935 \w \h  \* MERGEFORMAT </w:instrText>
      </w:r>
      <w:r w:rsidRPr="008B05B8">
        <w:fldChar w:fldCharType="separate"/>
      </w:r>
      <w:r w:rsidRPr="008B05B8">
        <w:t>66)a)I</w:t>
      </w:r>
      <w:r w:rsidRPr="008B05B8">
        <w:fldChar w:fldCharType="end"/>
      </w:r>
      <w:r w:rsidRPr="008B05B8">
        <w:t xml:space="preserve"> of this statement of reasons.</w:t>
      </w:r>
    </w:p>
    <w:p w14:paraId="1C522D49" w14:textId="77777777" w:rsidR="00BC0901" w:rsidRPr="008B05B8" w:rsidRDefault="00BC0901" w:rsidP="00BC0901">
      <w:pPr>
        <w:pStyle w:val="StatementofReasonsLevel1"/>
      </w:pPr>
      <w:bookmarkStart w:id="263" w:name="_Toc50996220"/>
      <w:bookmarkStart w:id="264" w:name="_Toc111536680"/>
      <w:r w:rsidRPr="008B05B8">
        <w:t>Section 34</w:t>
      </w:r>
      <w:proofErr w:type="gramStart"/>
      <w:r w:rsidRPr="008B05B8">
        <w:t>AA(</w:t>
      </w:r>
      <w:proofErr w:type="gramEnd"/>
      <w:r w:rsidRPr="008B05B8">
        <w:t>1) provides that if the APVMA does not affirm the approval, it must suspend or cancel the approval.</w:t>
      </w:r>
    </w:p>
    <w:p w14:paraId="17A003F7" w14:textId="34BD6626" w:rsidR="00BC0901" w:rsidRPr="00404C38" w:rsidRDefault="00BC0901" w:rsidP="00E30B51">
      <w:pPr>
        <w:pStyle w:val="StatementofReasonsHeading2"/>
      </w:pPr>
      <w:bookmarkStart w:id="265" w:name="_Toc150527667"/>
      <w:bookmarkStart w:id="266" w:name="_Toc151629448"/>
      <w:bookmarkStart w:id="267" w:name="_Toc151638827"/>
      <w:bookmarkStart w:id="268" w:name="_Toc152939302"/>
      <w:bookmarkStart w:id="269" w:name="_Toc152941293"/>
      <w:r w:rsidRPr="00AF4328">
        <w:t xml:space="preserve">Overall </w:t>
      </w:r>
      <w:r w:rsidR="00EB1B1F">
        <w:t>c</w:t>
      </w:r>
      <w:r w:rsidRPr="00AF4328">
        <w:t>onclusions</w:t>
      </w:r>
      <w:bookmarkEnd w:id="265"/>
      <w:bookmarkEnd w:id="266"/>
      <w:bookmarkEnd w:id="267"/>
      <w:bookmarkEnd w:id="268"/>
      <w:bookmarkEnd w:id="269"/>
    </w:p>
    <w:bookmarkEnd w:id="263"/>
    <w:bookmarkEnd w:id="264"/>
    <w:p w14:paraId="70C4E847" w14:textId="77777777" w:rsidR="00BC0901" w:rsidRPr="008B05B8" w:rsidRDefault="00BC0901" w:rsidP="00BC0901">
      <w:pPr>
        <w:pStyle w:val="StatementofReasonsLevel1"/>
      </w:pPr>
      <w:r w:rsidRPr="00197E06">
        <w:t>For the purposes of sections 34(1), 34</w:t>
      </w:r>
      <w:proofErr w:type="gramStart"/>
      <w:r w:rsidRPr="00197E06">
        <w:t>A(</w:t>
      </w:r>
      <w:proofErr w:type="gramEnd"/>
      <w:r w:rsidRPr="00197E06">
        <w:t xml:space="preserve">1) and 34AA(1) of the Agvet Code, and having regard to the matters </w:t>
      </w:r>
      <w:r w:rsidRPr="008B05B8">
        <w:t>set out above, the APVMA has determined that:</w:t>
      </w:r>
    </w:p>
    <w:p w14:paraId="4D0FEBEB" w14:textId="77777777" w:rsidR="00BC0901" w:rsidRPr="008B05B8" w:rsidRDefault="00BC0901" w:rsidP="00BC0901">
      <w:pPr>
        <w:pStyle w:val="StatementofReasonsLevel2"/>
      </w:pPr>
      <w:r w:rsidRPr="008B05B8">
        <w:t>regarding chlorpyrifos active constituent approvals, the APVMA is:</w:t>
      </w:r>
    </w:p>
    <w:p w14:paraId="76DA8796" w14:textId="77777777" w:rsidR="00BC0901" w:rsidRPr="008B05B8" w:rsidRDefault="00BC0901" w:rsidP="00BC0901">
      <w:pPr>
        <w:pStyle w:val="StatementofReasonsLevel3"/>
      </w:pPr>
      <w:r w:rsidRPr="008B05B8">
        <w:rPr>
          <w:b/>
          <w:bCs/>
        </w:rPr>
        <w:t>not satisfied</w:t>
      </w:r>
      <w:r w:rsidRPr="008B05B8">
        <w:t xml:space="preserve"> that the chlorpyrifos active constituent approvals meet the safety criteria nor that the approvals listed in </w:t>
      </w:r>
      <w:r w:rsidRPr="008B05B8">
        <w:fldChar w:fldCharType="begin"/>
      </w:r>
      <w:r w:rsidRPr="008B05B8">
        <w:instrText xml:space="preserve"> REF _Ref151638177 \h  \* MERGEFORMAT </w:instrText>
      </w:r>
      <w:r w:rsidRPr="008B05B8">
        <w:fldChar w:fldCharType="separate"/>
      </w:r>
      <w:r w:rsidRPr="008B05B8">
        <w:t>Table 2</w:t>
      </w:r>
      <w:r w:rsidRPr="008B05B8">
        <w:fldChar w:fldCharType="end"/>
      </w:r>
      <w:r w:rsidRPr="008B05B8">
        <w:t xml:space="preserve"> comply with any requirement prescribed by the regulations, but is satisfied that the approvals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comply with any requirement prescribed by the regulations. </w:t>
      </w:r>
    </w:p>
    <w:p w14:paraId="389070F1" w14:textId="77777777" w:rsidR="00BC0901" w:rsidRPr="008B05B8" w:rsidRDefault="00BC0901" w:rsidP="00BC0901">
      <w:pPr>
        <w:pStyle w:val="StatementofReasonsLevel3"/>
      </w:pPr>
      <w:r w:rsidRPr="008B05B8">
        <w:t xml:space="preserve">satisfied that the or conditions of chlorpyrifos active constituent approvals 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can be varied in such a way (as set out in paragraphs </w:t>
      </w:r>
      <w:r w:rsidRPr="008B05B8">
        <w:fldChar w:fldCharType="begin"/>
      </w:r>
      <w:r w:rsidRPr="008B05B8">
        <w:instrText xml:space="preserve"> REF _Ref135320128 \w \h  \* MERGEFORMAT </w:instrText>
      </w:r>
      <w:r w:rsidRPr="008B05B8">
        <w:fldChar w:fldCharType="separate"/>
      </w:r>
      <w:r w:rsidRPr="008B05B8">
        <w:t>9)</w:t>
      </w:r>
      <w:r w:rsidRPr="008B05B8">
        <w:fldChar w:fldCharType="end"/>
      </w:r>
      <w:r w:rsidRPr="008B05B8">
        <w:t xml:space="preserve"> and </w:t>
      </w:r>
      <w:r w:rsidRPr="008B05B8">
        <w:fldChar w:fldCharType="begin"/>
      </w:r>
      <w:r w:rsidRPr="008B05B8">
        <w:instrText xml:space="preserve"> REF _Ref151496214 \w \h </w:instrText>
      </w:r>
      <w:r>
        <w:instrText xml:space="preserve"> \* MERGEFORMAT </w:instrText>
      </w:r>
      <w:r w:rsidRPr="008B05B8">
        <w:fldChar w:fldCharType="separate"/>
      </w:r>
      <w:r w:rsidRPr="008B05B8">
        <w:t>20)</w:t>
      </w:r>
      <w:r w:rsidRPr="008B05B8">
        <w:fldChar w:fldCharType="end"/>
      </w:r>
      <w:r w:rsidRPr="008B05B8">
        <w:t xml:space="preserve"> of the statement of reasons) to allow the active constituent approvals to be affirmed. </w:t>
      </w:r>
    </w:p>
    <w:p w14:paraId="18499350" w14:textId="77777777" w:rsidR="00BC0901" w:rsidRPr="008B05B8" w:rsidRDefault="00BC0901" w:rsidP="00BC0901">
      <w:pPr>
        <w:pStyle w:val="StatementofReasonsLevel3"/>
      </w:pPr>
      <w:r w:rsidRPr="008B05B8">
        <w:rPr>
          <w:b/>
          <w:bCs/>
        </w:rPr>
        <w:t>not satisfied</w:t>
      </w:r>
      <w:r w:rsidRPr="008B05B8">
        <w:t xml:space="preserve"> that the particulars or conditions of chlorpyrifos chemical product registrations listed in Table 2 can be varied in such a way to allow the chemical product registrations to be affirmed, for the reasons set out in paragraph </w:t>
      </w:r>
      <w:r w:rsidRPr="008B05B8">
        <w:fldChar w:fldCharType="begin"/>
      </w:r>
      <w:r w:rsidRPr="008B05B8">
        <w:instrText xml:space="preserve"> REF _Ref151540348 \w \h  \* MERGEFORMAT </w:instrText>
      </w:r>
      <w:r w:rsidRPr="008B05B8">
        <w:fldChar w:fldCharType="separate"/>
      </w:r>
      <w:r w:rsidRPr="008B05B8">
        <w:t>21)</w:t>
      </w:r>
      <w:r w:rsidRPr="008B05B8">
        <w:fldChar w:fldCharType="end"/>
      </w:r>
      <w:r w:rsidRPr="008B05B8">
        <w:t xml:space="preserve"> of the statement of reasons.</w:t>
      </w:r>
    </w:p>
    <w:p w14:paraId="59A51BA8" w14:textId="77777777" w:rsidR="00BC0901" w:rsidRPr="008B05B8" w:rsidRDefault="00BC0901" w:rsidP="00BC0901">
      <w:pPr>
        <w:pStyle w:val="StatementofReasonsLevel2"/>
      </w:pPr>
      <w:r w:rsidRPr="008B05B8">
        <w:t>regarding chlorpyrifos chemical product registrations, the APVMA is:</w:t>
      </w:r>
    </w:p>
    <w:p w14:paraId="2E22F3B1" w14:textId="77777777" w:rsidR="00BC0901" w:rsidRPr="008B05B8" w:rsidRDefault="00BC0901" w:rsidP="00BC0901">
      <w:pPr>
        <w:pStyle w:val="StatementofReasonsLevel3"/>
      </w:pPr>
      <w:r w:rsidRPr="008B05B8">
        <w:rPr>
          <w:b/>
          <w:bCs/>
        </w:rPr>
        <w:t>not satisfied</w:t>
      </w:r>
      <w:r w:rsidRPr="008B05B8">
        <w:t xml:space="preserve"> that the chlorpyrifos chemical product registrations meet the safety criteria, trade criteria and any requirement prescribed by the regulations.</w:t>
      </w:r>
    </w:p>
    <w:p w14:paraId="0DEBAA37" w14:textId="77777777" w:rsidR="00BC0901" w:rsidRPr="008B05B8" w:rsidRDefault="00BC0901" w:rsidP="00BC0901">
      <w:pPr>
        <w:pStyle w:val="StatementofReasonsLevel3"/>
      </w:pPr>
      <w:r w:rsidRPr="008B05B8">
        <w:t>satisfied that the chlorpyrifos chemical product registrations meet the efficacy criteria.</w:t>
      </w:r>
    </w:p>
    <w:p w14:paraId="24EDBC73" w14:textId="77777777" w:rsidR="00BC0901" w:rsidRPr="008B05B8" w:rsidRDefault="00BC0901" w:rsidP="00BC0901">
      <w:pPr>
        <w:pStyle w:val="StatementofReasonsLevel3"/>
      </w:pPr>
      <w:r w:rsidRPr="008B05B8">
        <w:t>s</w:t>
      </w:r>
      <w:r w:rsidRPr="008B05B8">
        <w:lastRenderedPageBreak/>
        <w:t xml:space="preserve">atisfied that the particulars and conditions of chlorpyrifos chemical product registrations 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can be varied in such a way (as set out in paragraphs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w:t>
      </w:r>
      <w:r w:rsidRPr="008B05B8">
        <w:fldChar w:fldCharType="begin"/>
      </w:r>
      <w:r w:rsidRPr="008B05B8">
        <w:instrText xml:space="preserve"> REF _Ref139274425 \w \h  \* MERGEFORMAT </w:instrText>
      </w:r>
      <w:r w:rsidRPr="008B05B8">
        <w:fldChar w:fldCharType="separate"/>
      </w:r>
      <w:r w:rsidRPr="008B05B8">
        <w:t>42)</w:t>
      </w:r>
      <w:r w:rsidRPr="008B05B8">
        <w:fldChar w:fldCharType="end"/>
      </w:r>
      <w:r w:rsidRPr="008B05B8">
        <w:t xml:space="preserve">, </w:t>
      </w:r>
      <w:r w:rsidRPr="008B05B8">
        <w:fldChar w:fldCharType="begin"/>
      </w:r>
      <w:r w:rsidRPr="008B05B8">
        <w:instrText xml:space="preserve"> REF _Ref151541066 \w \h  \* MERGEFORMAT </w:instrText>
      </w:r>
      <w:r w:rsidRPr="008B05B8">
        <w:fldChar w:fldCharType="separate"/>
      </w:r>
      <w:r w:rsidRPr="008B05B8">
        <w:t>50)</w:t>
      </w:r>
      <w:r w:rsidRPr="008B05B8">
        <w:fldChar w:fldCharType="end"/>
      </w:r>
      <w:r w:rsidRPr="008B05B8">
        <w:t xml:space="preserve"> 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of the statement of reasons) to allow the chemical product registrations to be affirmed.</w:t>
      </w:r>
    </w:p>
    <w:p w14:paraId="4F6351A8" w14:textId="77777777" w:rsidR="00BC0901" w:rsidRPr="008B05B8" w:rsidRDefault="00BC0901" w:rsidP="00BC0901">
      <w:pPr>
        <w:pStyle w:val="StatementofReasonsLevel3"/>
      </w:pPr>
      <w:r w:rsidRPr="008B05B8">
        <w:rPr>
          <w:b/>
          <w:bCs/>
        </w:rPr>
        <w:t>not satisfied</w:t>
      </w:r>
      <w:r w:rsidRPr="008B05B8">
        <w:t xml:space="preserve"> that the particulars of chlorpyrifos chemical product registrations listed in Table 2 can be varied in such a way to allow the chemical product registrations to be affirmed, for the reasons set out in paragraphs </w:t>
      </w:r>
      <w:r w:rsidRPr="008B05B8">
        <w:fldChar w:fldCharType="begin"/>
      </w:r>
      <w:r w:rsidRPr="008B05B8">
        <w:instrText xml:space="preserve"> REF _Ref150418315 \w \h  \* MERGEFORMAT </w:instrText>
      </w:r>
      <w:r w:rsidRPr="008B05B8">
        <w:fldChar w:fldCharType="separate"/>
      </w:r>
      <w:r w:rsidRPr="008B05B8">
        <w:t>54)</w:t>
      </w:r>
      <w:r w:rsidRPr="008B05B8">
        <w:fldChar w:fldCharType="end"/>
      </w:r>
      <w:r w:rsidRPr="008B05B8">
        <w:t xml:space="preserve"> of the statement of reasons.</w:t>
      </w:r>
    </w:p>
    <w:p w14:paraId="3040779E" w14:textId="77777777" w:rsidR="00BC0901" w:rsidRPr="008B05B8" w:rsidRDefault="00BC0901" w:rsidP="00BC0901">
      <w:pPr>
        <w:pStyle w:val="StatementofReasonsLevel2"/>
      </w:pPr>
      <w:r w:rsidRPr="008B05B8">
        <w:t>regarding chlorpyrifos label approvals, the APVMA is:</w:t>
      </w:r>
    </w:p>
    <w:p w14:paraId="3439BD38" w14:textId="77777777" w:rsidR="00BC0901" w:rsidRPr="008B05B8" w:rsidRDefault="00BC0901" w:rsidP="00BC0901">
      <w:pPr>
        <w:pStyle w:val="StatementofReasonsLevel3"/>
      </w:pPr>
      <w:r w:rsidRPr="008B05B8">
        <w:rPr>
          <w:b/>
          <w:bCs/>
        </w:rPr>
        <w:t>not satisfied</w:t>
      </w:r>
      <w:r w:rsidRPr="008B05B8">
        <w:t xml:space="preserve"> that the labels approvals for containers for chlorpyrifos chemical products meet the labelling criteria and comply with any requirement prescribed by the regulations.</w:t>
      </w:r>
    </w:p>
    <w:p w14:paraId="261CD880" w14:textId="77777777" w:rsidR="00BC0901" w:rsidRPr="008B05B8" w:rsidRDefault="00BC0901" w:rsidP="00BC0901">
      <w:pPr>
        <w:pStyle w:val="StatementofReasonsLevel3"/>
      </w:pPr>
      <w:r w:rsidRPr="008B05B8">
        <w:t xml:space="preserve">satisfied that the particulars of chlorpyrifos label approvals listed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can be varied in such a way (as set out in paragraph </w:t>
      </w:r>
      <w:r w:rsidRPr="008B05B8">
        <w:fldChar w:fldCharType="begin"/>
      </w:r>
      <w:r w:rsidRPr="008B05B8">
        <w:instrText xml:space="preserve"> REF _Ref139292236 \r \h  \* MERGEFORMAT </w:instrText>
      </w:r>
      <w:r w:rsidRPr="008B05B8">
        <w:fldChar w:fldCharType="separate"/>
      </w:r>
      <w:r w:rsidRPr="008B05B8">
        <w:t>66)</w:t>
      </w:r>
      <w:r w:rsidRPr="008B05B8">
        <w:fldChar w:fldCharType="end"/>
      </w:r>
      <w:r w:rsidRPr="008B05B8">
        <w:t xml:space="preserve"> of the statement of reasons and as reflected in the proposed labels in Attachment D) to allow the label approvals to be affirmed.</w:t>
      </w:r>
    </w:p>
    <w:p w14:paraId="3BAA6118" w14:textId="77777777" w:rsidR="00BC0901" w:rsidRPr="008B05B8" w:rsidRDefault="00BC0901" w:rsidP="00BC0901">
      <w:pPr>
        <w:pStyle w:val="StatementofReasonsLevel3"/>
      </w:pPr>
      <w:r w:rsidRPr="008B05B8">
        <w:rPr>
          <w:b/>
          <w:bCs/>
        </w:rPr>
        <w:t>not satisfied</w:t>
      </w:r>
      <w:r w:rsidRPr="008B05B8">
        <w:t xml:space="preserve"> that the particulars or conditions of chlorpyrifos label approvals listed in Table 2 can be varied in such a way to allow the label approvals to be affirmed, for the reasons as set out in paragraph </w:t>
      </w:r>
      <w:r w:rsidRPr="008B05B8">
        <w:fldChar w:fldCharType="begin"/>
      </w:r>
      <w:r w:rsidRPr="008B05B8">
        <w:instrText xml:space="preserve"> REF _Ref150437565 \w \h  \* MERGEFORMAT </w:instrText>
      </w:r>
      <w:r w:rsidRPr="008B05B8">
        <w:fldChar w:fldCharType="separate"/>
      </w:r>
      <w:r w:rsidRPr="008B05B8">
        <w:t>72)</w:t>
      </w:r>
      <w:r w:rsidRPr="008B05B8">
        <w:fldChar w:fldCharType="end"/>
      </w:r>
      <w:r w:rsidRPr="008B05B8">
        <w:t xml:space="preserve"> of the statement of reasons.</w:t>
      </w:r>
    </w:p>
    <w:p w14:paraId="125BB136" w14:textId="77777777" w:rsidR="00BC0901" w:rsidRPr="008B05B8" w:rsidRDefault="00BC0901" w:rsidP="00BC0901">
      <w:pPr>
        <w:pStyle w:val="StatementofReasonsLevel1"/>
      </w:pPr>
      <w:r w:rsidRPr="008B05B8">
        <w:t>Consequently, pursuant to section 34</w:t>
      </w:r>
      <w:proofErr w:type="gramStart"/>
      <w:r w:rsidRPr="008B05B8">
        <w:t>A(</w:t>
      </w:r>
      <w:proofErr w:type="gramEnd"/>
      <w:r w:rsidRPr="008B05B8">
        <w:t>1) of the Agvet Code, the APVMA proposes to:</w:t>
      </w:r>
    </w:p>
    <w:p w14:paraId="62AA0FC6" w14:textId="77777777" w:rsidR="00BC0901" w:rsidRPr="008B05B8" w:rsidRDefault="00BC0901" w:rsidP="00BC0901">
      <w:pPr>
        <w:pStyle w:val="StatementofReasonsLevel2"/>
      </w:pPr>
      <w:r w:rsidRPr="008B05B8">
        <w:t xml:space="preserve">vary the conditions of chlorpyrifos active constituent approvals 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in Attachment A of this notice, in a manner set out in paragraphs </w:t>
      </w:r>
      <w:r w:rsidRPr="008B05B8">
        <w:fldChar w:fldCharType="begin"/>
      </w:r>
      <w:r w:rsidRPr="008B05B8">
        <w:instrText xml:space="preserve"> REF _Ref135320128 \w \h  \* MERGEFORMAT </w:instrText>
      </w:r>
      <w:r w:rsidRPr="008B05B8">
        <w:fldChar w:fldCharType="separate"/>
      </w:r>
      <w:r w:rsidRPr="008B05B8">
        <w:t>9)</w:t>
      </w:r>
      <w:r w:rsidRPr="008B05B8">
        <w:fldChar w:fldCharType="end"/>
      </w:r>
      <w:r w:rsidRPr="008B05B8">
        <w:t xml:space="preserve"> and </w:t>
      </w:r>
      <w:r w:rsidRPr="008B05B8">
        <w:fldChar w:fldCharType="begin"/>
      </w:r>
      <w:r w:rsidRPr="008B05B8">
        <w:instrText xml:space="preserve"> REF _Ref151496214 \w \h  \* MERGEFORMAT </w:instrText>
      </w:r>
      <w:r w:rsidRPr="008B05B8">
        <w:fldChar w:fldCharType="separate"/>
      </w:r>
      <w:r w:rsidRPr="008B05B8">
        <w:t>20)</w:t>
      </w:r>
      <w:r w:rsidRPr="008B05B8">
        <w:fldChar w:fldCharType="end"/>
      </w:r>
      <w:r w:rsidRPr="008B05B8">
        <w:t xml:space="preserve"> of the statement of reasons, to allow affirmation under section 34(1) of the Agvet Code; and</w:t>
      </w:r>
    </w:p>
    <w:p w14:paraId="312C10BF" w14:textId="77777777" w:rsidR="00BC0901" w:rsidRPr="008B05B8" w:rsidRDefault="00BC0901" w:rsidP="00BC0901">
      <w:pPr>
        <w:pStyle w:val="StatementofReasonsLevel2"/>
      </w:pPr>
      <w:r w:rsidRPr="008B05B8">
        <w:t xml:space="preserve">vary the relevant particulars and conditions of the chemical product registrations 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in a manner set out in paragraphs </w:t>
      </w:r>
      <w:r w:rsidRPr="008B05B8">
        <w:fldChar w:fldCharType="begin"/>
      </w:r>
      <w:r w:rsidRPr="008B05B8">
        <w:instrText xml:space="preserve"> REF _Ref135323502 \w \h  \* MERGEFORMAT </w:instrText>
      </w:r>
      <w:r w:rsidRPr="008B05B8">
        <w:fldChar w:fldCharType="separate"/>
      </w:r>
      <w:r w:rsidRPr="008B05B8">
        <w:t>31)</w:t>
      </w:r>
      <w:r w:rsidRPr="008B05B8">
        <w:fldChar w:fldCharType="end"/>
      </w:r>
      <w:r w:rsidRPr="008B05B8">
        <w:t xml:space="preserve">, </w:t>
      </w:r>
      <w:r w:rsidRPr="008B05B8">
        <w:fldChar w:fldCharType="begin"/>
      </w:r>
      <w:r w:rsidRPr="008B05B8">
        <w:instrText xml:space="preserve"> REF _Ref139274425 \w \h  \* MERGEFORMAT </w:instrText>
      </w:r>
      <w:r w:rsidRPr="008B05B8">
        <w:fldChar w:fldCharType="separate"/>
      </w:r>
      <w:r w:rsidRPr="008B05B8">
        <w:t>42)</w:t>
      </w:r>
      <w:r w:rsidRPr="008B05B8">
        <w:fldChar w:fldCharType="end"/>
      </w:r>
      <w:r w:rsidRPr="008B05B8">
        <w:t xml:space="preserve">, </w:t>
      </w:r>
      <w:r w:rsidRPr="008B05B8">
        <w:fldChar w:fldCharType="begin"/>
      </w:r>
      <w:r w:rsidRPr="008B05B8">
        <w:instrText xml:space="preserve"> REF _Ref151541066 \w \h  \* MERGEFORMAT </w:instrText>
      </w:r>
      <w:r w:rsidRPr="008B05B8">
        <w:fldChar w:fldCharType="separate"/>
      </w:r>
      <w:r w:rsidRPr="008B05B8">
        <w:t>50)</w:t>
      </w:r>
      <w:r w:rsidRPr="008B05B8">
        <w:fldChar w:fldCharType="end"/>
      </w:r>
      <w:r w:rsidRPr="008B05B8">
        <w:t xml:space="preserve"> and </w:t>
      </w:r>
      <w:r w:rsidRPr="008B05B8">
        <w:fldChar w:fldCharType="begin"/>
      </w:r>
      <w:r w:rsidRPr="008B05B8">
        <w:instrText xml:space="preserve"> REF _Ref151488885 \w \h  \* MERGEFORMAT </w:instrText>
      </w:r>
      <w:r w:rsidRPr="008B05B8">
        <w:fldChar w:fldCharType="separate"/>
      </w:r>
      <w:r w:rsidRPr="008B05B8">
        <w:t>53)</w:t>
      </w:r>
      <w:r w:rsidRPr="008B05B8">
        <w:fldChar w:fldCharType="end"/>
      </w:r>
      <w:r w:rsidRPr="008B05B8">
        <w:t xml:space="preserve"> of the statement of reasons, to allow affirmation under section 34(1) of the Agvet Code; and</w:t>
      </w:r>
    </w:p>
    <w:p w14:paraId="028B45DC" w14:textId="77777777" w:rsidR="00BC0901" w:rsidRPr="008B05B8" w:rsidRDefault="00BC0901" w:rsidP="00BC0901">
      <w:pPr>
        <w:pStyle w:val="StatementofReasonsLevel2"/>
      </w:pPr>
      <w:r w:rsidRPr="008B05B8">
        <w:t xml:space="preserve">vary the relevant particulars of the </w:t>
      </w:r>
      <w:bookmarkStart w:id="270" w:name="_Hlk150437134"/>
      <w:r w:rsidRPr="008B05B8">
        <w:t xml:space="preserve">label approvals </w:t>
      </w:r>
      <w:bookmarkEnd w:id="270"/>
      <w:r w:rsidRPr="008B05B8">
        <w:t xml:space="preserve">listed in </w:t>
      </w:r>
      <w:r w:rsidRPr="008B05B8">
        <w:fldChar w:fldCharType="begin"/>
      </w:r>
      <w:r w:rsidRPr="008B05B8">
        <w:instrText xml:space="preserve"> REF _Ref148957561 \h  \* MERGEFORMAT </w:instrText>
      </w:r>
      <w:r w:rsidRPr="008B05B8">
        <w:fldChar w:fldCharType="separate"/>
      </w:r>
      <w:r w:rsidRPr="008B05B8">
        <w:t>Table 1</w:t>
      </w:r>
      <w:r w:rsidRPr="008B05B8">
        <w:fldChar w:fldCharType="end"/>
      </w:r>
      <w:r w:rsidRPr="008B05B8">
        <w:t xml:space="preserve"> in the manner set out in paragraph </w:t>
      </w:r>
      <w:r w:rsidRPr="008B05B8">
        <w:fldChar w:fldCharType="begin"/>
      </w:r>
      <w:r w:rsidRPr="008B05B8">
        <w:instrText xml:space="preserve"> REF _Ref139292236 \r \h  \* MERGEFORMAT </w:instrText>
      </w:r>
      <w:r w:rsidRPr="008B05B8">
        <w:fldChar w:fldCharType="separate"/>
      </w:r>
      <w:r w:rsidRPr="008B05B8">
        <w:t>66)</w:t>
      </w:r>
      <w:r w:rsidRPr="008B05B8">
        <w:fldChar w:fldCharType="end"/>
      </w:r>
      <w:r w:rsidRPr="008B05B8">
        <w:t xml:space="preserve"> of the statement of reasons, and as reflected in the proposed labels in Attachment D of this notice, to allow affirmation under section 34(1) of the Agvet Code.</w:t>
      </w:r>
    </w:p>
    <w:p w14:paraId="3403AD90" w14:textId="77777777" w:rsidR="00BC0901" w:rsidRDefault="00BC0901" w:rsidP="00BC0901">
      <w:pPr>
        <w:pStyle w:val="StatementofReasonsLevel1"/>
      </w:pPr>
      <w:r w:rsidRPr="001D4FDF">
        <w:t xml:space="preserve">Further, </w:t>
      </w:r>
      <w:r>
        <w:t>p</w:t>
      </w:r>
      <w:r w:rsidRPr="001D4FDF">
        <w:t>ursuant to section 34</w:t>
      </w:r>
      <w:proofErr w:type="gramStart"/>
      <w:r w:rsidRPr="001D4FDF">
        <w:t>AA(</w:t>
      </w:r>
      <w:proofErr w:type="gramEnd"/>
      <w:r w:rsidRPr="001D4FDF">
        <w:t>1) of the Agvet Code, the APVMA proposes to:</w:t>
      </w:r>
    </w:p>
    <w:p w14:paraId="0C264057" w14:textId="77777777" w:rsidR="00BC0901" w:rsidRPr="00E73746" w:rsidRDefault="00BC0901" w:rsidP="00BC0901">
      <w:pPr>
        <w:pStyle w:val="StatementofReasonsLevel2"/>
      </w:pPr>
      <w:r w:rsidRPr="003D0755">
        <w:t xml:space="preserve">cancel the chlorpyrifos active constituent approvals listed in </w:t>
      </w:r>
      <w:r w:rsidRPr="00E76426">
        <w:t>Table 2</w:t>
      </w:r>
      <w:r w:rsidRPr="00E73746">
        <w:t>, as the APVMA is not satisfied that the relevant particulars or conditions of the approvals can be varied in such a way as to allow the approvals to be affirmed</w:t>
      </w:r>
      <w:r>
        <w:t>; and</w:t>
      </w:r>
    </w:p>
    <w:p w14:paraId="327EF79D" w14:textId="77777777" w:rsidR="00BC0901" w:rsidRPr="00E73746" w:rsidRDefault="00BC0901" w:rsidP="00BC0901">
      <w:pPr>
        <w:pStyle w:val="StatementofReasonsLevel2"/>
      </w:pPr>
      <w:r w:rsidRPr="00AF4328">
        <w:t xml:space="preserve">cancel the chemical product registrations listed in </w:t>
      </w:r>
      <w:r w:rsidRPr="00E76426">
        <w:t>Table 2</w:t>
      </w:r>
      <w:r w:rsidRPr="00E73746">
        <w:t>, as the APVMA is not satisfied that the relevant particulars or conditions of the registrations can be varied in such a way as to allow the registrations to be affirmed; and</w:t>
      </w:r>
    </w:p>
    <w:p w14:paraId="4BEE09BE" w14:textId="77777777" w:rsidR="00BC0901" w:rsidRPr="00B20E9D" w:rsidRDefault="00BC0901" w:rsidP="00BC0901">
      <w:pPr>
        <w:pStyle w:val="StatementofReasonsLevel2"/>
        <w:rPr>
          <w:rFonts w:eastAsia="Times New Roman" w:cs="Arial"/>
        </w:rPr>
      </w:pPr>
      <w:r w:rsidRPr="00E73746">
        <w:t xml:space="preserve">cancel the label approvals listed in </w:t>
      </w:r>
      <w:r w:rsidRPr="00E76426">
        <w:t>Table 2</w:t>
      </w:r>
      <w:r w:rsidRPr="00E73746">
        <w:t>, as the APVMA is not satisfied that the relevant particulars or conditions of the approvals can be varied in such a way as to allow the approvals to be affirmed.</w:t>
      </w:r>
    </w:p>
    <w:p w14:paraId="05F89159" w14:textId="36A28F17" w:rsidR="00BC0901" w:rsidRPr="00984C01" w:rsidRDefault="00BC0901" w:rsidP="00984C01">
      <w:pPr>
        <w:pStyle w:val="StatementofReasonsHeading2"/>
      </w:pPr>
      <w:bookmarkStart w:id="271" w:name="_Toc151629449"/>
      <w:bookmarkStart w:id="272" w:name="_Toc151638828"/>
      <w:bookmarkStart w:id="273" w:name="_Toc152939303"/>
      <w:bookmarkStart w:id="274" w:name="_Toc152941294"/>
      <w:r w:rsidRPr="00984C01">
        <w:t>P</w:t>
      </w:r>
      <w:r w:rsidRPr="00984C01">
        <w:lastRenderedPageBreak/>
        <w:t>reliminary consideration of a phase-out period</w:t>
      </w:r>
      <w:bookmarkEnd w:id="271"/>
      <w:bookmarkEnd w:id="272"/>
      <w:bookmarkEnd w:id="273"/>
      <w:bookmarkEnd w:id="274"/>
    </w:p>
    <w:p w14:paraId="2BECB636" w14:textId="77777777" w:rsidR="00BC0901" w:rsidRPr="00E73746" w:rsidRDefault="00BC0901" w:rsidP="00BC0901">
      <w:pPr>
        <w:pStyle w:val="StatementofReasonsLevel1"/>
      </w:pPr>
      <w:r w:rsidRPr="00E73746">
        <w:t xml:space="preserve">The APVMA has considered whether a phase-out period could be </w:t>
      </w:r>
      <w:r>
        <w:t xml:space="preserve">applied to </w:t>
      </w:r>
      <w:r w:rsidRPr="00E73746">
        <w:t>existing chlorpyrifos approvals and registrations in the event of any final decision to suspend, cancel or vary any chlorpyrifos approvals or registrations.</w:t>
      </w:r>
    </w:p>
    <w:p w14:paraId="3316F5E8" w14:textId="77777777" w:rsidR="00BC0901" w:rsidRPr="00E73746" w:rsidRDefault="00BC0901" w:rsidP="00BC0901">
      <w:pPr>
        <w:pStyle w:val="StatementofReasonsLevel1"/>
      </w:pPr>
      <w:r w:rsidRPr="00E73746">
        <w:t>If, having considered all submissions received in response to this section 34AB notice, the APVMA proceeds to suspend or cancel any chlorpyrifos active constituent approvals, chemical product registrations or label approvals, this will be done in accordance with the Agvet Code and in particular Division 5 of Part 2 of that Code. Division 5 of Part 2 includes requirements regarding the giving of notice of suspensions and cancellations and the inclusion of instructions relating to possession, custody or use of the constituent or product (section 45A). This Division also includes provision in relation to the issuing of a permit to possess, have custody of or use the constituent or product, or product as labelled (section 45B).</w:t>
      </w:r>
    </w:p>
    <w:p w14:paraId="12E49947" w14:textId="77777777" w:rsidR="00BC0901" w:rsidRPr="00E73746" w:rsidRDefault="00BC0901" w:rsidP="00BC0901">
      <w:pPr>
        <w:pStyle w:val="StatementofReasonsLevel1"/>
      </w:pPr>
      <w:r w:rsidRPr="00E73746">
        <w:t xml:space="preserve">If, having considered all submissions received in response to this section 34AB notice, the APVMA proceeds to vary any chlorpyrifos label approvals, a determination can be made under section 81(3) of the Agvet Code to permit the supply of registered chemical products with labels that were approved at an earlier time for </w:t>
      </w:r>
      <w:r w:rsidRPr="00125E73">
        <w:t>a period</w:t>
      </w:r>
      <w:r>
        <w:t xml:space="preserve"> allowed by the APVMA.</w:t>
      </w:r>
    </w:p>
    <w:p w14:paraId="66D90405" w14:textId="77777777" w:rsidR="00BC0901" w:rsidRPr="00AF4328" w:rsidRDefault="00BC0901" w:rsidP="00BC0901">
      <w:pPr>
        <w:pStyle w:val="StatementofReasonsLevel1"/>
        <w:sectPr w:rsidR="00BC0901" w:rsidRPr="00AF4328" w:rsidSect="00EB1B1F">
          <w:headerReference w:type="default" r:id="rId43"/>
          <w:headerReference w:type="first" r:id="rId44"/>
          <w:pgSz w:w="11906" w:h="16838"/>
          <w:pgMar w:top="1440" w:right="1134" w:bottom="1440" w:left="1134" w:header="709" w:footer="709" w:gutter="0"/>
          <w:cols w:space="708"/>
          <w:titlePg/>
          <w:docGrid w:linePitch="360"/>
        </w:sectPr>
      </w:pPr>
      <w:r w:rsidRPr="00E73746">
        <w:t>While the APVMA has not yet made any final decision to suspend, cancel or vary any chlorpyrifos approvals or registrations, the preliminary view of the APVMA is that, in the event that a decision to cancel, suspend or vary is made, any section 45B permit could have the maximum duration of 12 months and any determination under section 81(3) of the Agvet Code could allow supply of relevant chemical products with the earlier approved label also for a 12 month period.</w:t>
      </w:r>
    </w:p>
    <w:p w14:paraId="2E7C1BBE" w14:textId="77777777" w:rsidR="00BC0901" w:rsidRDefault="00BC0901" w:rsidP="00984C01">
      <w:pPr>
        <w:pStyle w:val="GazetteHeading3"/>
      </w:pPr>
      <w:bookmarkStart w:id="275" w:name="_Toc152593581"/>
      <w:bookmarkStart w:id="276" w:name="_Toc152938922"/>
      <w:r>
        <w:t>A</w:t>
      </w:r>
      <w:r>
        <w:lastRenderedPageBreak/>
        <w:t xml:space="preserve">ttachment C: </w:t>
      </w:r>
      <w:r w:rsidRPr="00077477">
        <w:t>Information on which the reasons are based</w:t>
      </w:r>
      <w:bookmarkEnd w:id="275"/>
      <w:bookmarkEnd w:id="276"/>
    </w:p>
    <w:p w14:paraId="6A411F63" w14:textId="77777777" w:rsidR="00BC0901" w:rsidRPr="00851EC7" w:rsidRDefault="00BC0901" w:rsidP="00BC0901">
      <w:pPr>
        <w:pStyle w:val="GazetteNormalText"/>
      </w:pPr>
      <w:r w:rsidRPr="00851EC7">
        <w:t>The information on which the reasons in the draft statement of reasons is based is set out below:</w:t>
      </w:r>
    </w:p>
    <w:p w14:paraId="5F5E1139" w14:textId="77777777" w:rsidR="00BC0901" w:rsidRPr="00AB7F87" w:rsidRDefault="00BC0901" w:rsidP="00BC0901">
      <w:pPr>
        <w:pStyle w:val="GazetteListNumbered"/>
        <w:numPr>
          <w:ilvl w:val="0"/>
          <w:numId w:val="28"/>
        </w:numPr>
        <w:ind w:left="360"/>
      </w:pPr>
      <w:r w:rsidRPr="00AB7F87">
        <w:t>Information provided in response to notices issued under section 32(1) of the Agvet Code including notices issued on 5 July 1996, 3 December 1996, 1 July 2015, 10 May 2016, 7 August 2017, 30 January 2018, 30 August 2018 and 6 October 2023.</w:t>
      </w:r>
    </w:p>
    <w:p w14:paraId="36C7A601" w14:textId="77777777" w:rsidR="00BC0901" w:rsidRPr="00AB7F87" w:rsidRDefault="00BC0901" w:rsidP="00BC0901">
      <w:pPr>
        <w:pStyle w:val="GazetteListNumbered"/>
        <w:ind w:left="360" w:hanging="360"/>
      </w:pPr>
      <w:r w:rsidRPr="00AB7F87">
        <w:t>Information provided in response to notice issued under section 33 of the Agvet Code on 23 January 2023.</w:t>
      </w:r>
    </w:p>
    <w:p w14:paraId="2438363A" w14:textId="77777777" w:rsidR="00BC0901" w:rsidRPr="00AB7F87" w:rsidRDefault="00BC0901" w:rsidP="00BC0901">
      <w:pPr>
        <w:pStyle w:val="GazetteListNumbered"/>
        <w:ind w:left="360" w:hanging="360"/>
      </w:pPr>
      <w:r w:rsidRPr="00AB7F87">
        <w:t xml:space="preserve">Submissions received in response to notices published in the APVMA Gazette on </w:t>
      </w:r>
      <w:bookmarkStart w:id="277" w:name="_Hlk151643807"/>
      <w:r w:rsidRPr="00AB7F87">
        <w:t>3 December 1996</w:t>
      </w:r>
      <w:bookmarkEnd w:id="277"/>
      <w:r w:rsidRPr="00AB7F87">
        <w:t>, 1 February 2000, 3 October 2000 and 24 June 2019.</w:t>
      </w:r>
    </w:p>
    <w:p w14:paraId="1B851BF3" w14:textId="77777777" w:rsidR="00BC0901" w:rsidRPr="001216C5" w:rsidRDefault="00BC0901" w:rsidP="00BC0901">
      <w:pPr>
        <w:pStyle w:val="GazetteListNumbered"/>
        <w:ind w:left="360" w:hanging="360"/>
      </w:pPr>
      <w:r w:rsidRPr="001216C5">
        <w:t>APVMA records for approval of relevant active constituents and registration of the relevant products, including information submitted at the time of approval and registration.</w:t>
      </w:r>
    </w:p>
    <w:p w14:paraId="5C8DFAB0" w14:textId="77777777" w:rsidR="00BC0901" w:rsidRDefault="00BC0901" w:rsidP="00BC0901">
      <w:pPr>
        <w:pStyle w:val="GazetteListNumbered"/>
        <w:ind w:left="360" w:hanging="360"/>
      </w:pPr>
      <w:r w:rsidRPr="001216C5">
        <w:t>Other information as detailed in the following assessment reports:</w:t>
      </w:r>
    </w:p>
    <w:p w14:paraId="4DD721BB" w14:textId="0009D7EA" w:rsidR="00BC0901" w:rsidRPr="005D7D7F" w:rsidRDefault="00BC0901" w:rsidP="00984C01">
      <w:pPr>
        <w:pStyle w:val="GazetteListNumbered"/>
        <w:numPr>
          <w:ilvl w:val="1"/>
          <w:numId w:val="1"/>
        </w:numPr>
        <w:ind w:left="1080"/>
      </w:pPr>
      <w:r w:rsidRPr="001A2EDF">
        <w:rPr>
          <w:i/>
          <w:iCs/>
        </w:rPr>
        <w:t>Chlorpyrifos Review Technical Report</w:t>
      </w:r>
      <w:r w:rsidRPr="005D7D7F">
        <w:t xml:space="preserve"> (APVMA 2023, available at</w:t>
      </w:r>
      <w:r w:rsidR="00984C01">
        <w:t xml:space="preserve"> </w:t>
      </w:r>
      <w:hyperlink r:id="rId45" w:history="1">
        <w:r w:rsidR="00984C01" w:rsidRPr="00171734">
          <w:rPr>
            <w:rStyle w:val="Hyperlink"/>
          </w:rPr>
          <w:t>apvma.gov.au/node/136304</w:t>
        </w:r>
      </w:hyperlink>
      <w:r w:rsidR="00984C01">
        <w:t>.</w:t>
      </w:r>
    </w:p>
    <w:p w14:paraId="5135DD12" w14:textId="77777777" w:rsidR="00BC0901" w:rsidRPr="005D7D7F" w:rsidRDefault="00BC0901" w:rsidP="00BC0901">
      <w:pPr>
        <w:pStyle w:val="GazetteListNumbered"/>
        <w:numPr>
          <w:ilvl w:val="1"/>
          <w:numId w:val="1"/>
        </w:numPr>
        <w:ind w:left="1080"/>
      </w:pPr>
      <w:r w:rsidRPr="005D7D7F">
        <w:t xml:space="preserve">Reconsideration of chlorpyrifos: 2019 Toxicology Update, (APVMA 2019a, available at </w:t>
      </w:r>
      <w:hyperlink r:id="rId46" w:history="1">
        <w:r w:rsidRPr="00A764C4">
          <w:rPr>
            <w:rStyle w:val="Hyperlink"/>
          </w:rPr>
          <w:t>https://www.apvma.gov.au/node/50111</w:t>
        </w:r>
      </w:hyperlink>
      <w:r w:rsidRPr="005D7D7F">
        <w:t>)</w:t>
      </w:r>
    </w:p>
    <w:p w14:paraId="1A6EE916" w14:textId="77777777" w:rsidR="00BC0901" w:rsidRPr="005D7D7F" w:rsidRDefault="00BC0901" w:rsidP="00BC0901">
      <w:pPr>
        <w:pStyle w:val="GazetteListNumbered"/>
        <w:numPr>
          <w:ilvl w:val="1"/>
          <w:numId w:val="1"/>
        </w:numPr>
        <w:ind w:left="1080"/>
      </w:pPr>
      <w:r w:rsidRPr="005D7D7F">
        <w:t xml:space="preserve">Reconsideration of chlorpyrifos: 2019 Worker and Residential Exposure and Risk Characterization Update (APVMA 2019b, available at </w:t>
      </w:r>
      <w:hyperlink r:id="rId47" w:history="1">
        <w:r w:rsidRPr="00A764C4">
          <w:rPr>
            <w:rStyle w:val="Hyperlink"/>
          </w:rPr>
          <w:t>https://www.apvma.gov.au/node/50121</w:t>
        </w:r>
      </w:hyperlink>
      <w:r w:rsidRPr="005D7D7F">
        <w:t>)</w:t>
      </w:r>
    </w:p>
    <w:p w14:paraId="2BF0B9E6" w14:textId="77777777" w:rsidR="00BC0901" w:rsidRPr="005D7D7F" w:rsidRDefault="00BC0901" w:rsidP="00BC0901">
      <w:pPr>
        <w:pStyle w:val="GazetteListNumbered"/>
        <w:numPr>
          <w:ilvl w:val="1"/>
          <w:numId w:val="1"/>
        </w:numPr>
        <w:ind w:left="1080"/>
      </w:pPr>
      <w:r w:rsidRPr="005D7D7F">
        <w:t xml:space="preserve">Reconsideration of chlorpyrifos: Supplementary environment assessment report (APVMA 2019c, available at </w:t>
      </w:r>
      <w:hyperlink r:id="rId48" w:history="1">
        <w:r w:rsidRPr="00A764C4">
          <w:rPr>
            <w:rStyle w:val="Hyperlink"/>
          </w:rPr>
          <w:t>https://www.apvma.gov.au/node/50116</w:t>
        </w:r>
      </w:hyperlink>
      <w:r w:rsidRPr="005D7D7F">
        <w:t>)</w:t>
      </w:r>
    </w:p>
    <w:p w14:paraId="4D187C47" w14:textId="77777777" w:rsidR="00BC0901" w:rsidRPr="005D7D7F" w:rsidRDefault="00BC0901" w:rsidP="00BC0901">
      <w:pPr>
        <w:pStyle w:val="GazetteListNumbered"/>
        <w:numPr>
          <w:ilvl w:val="1"/>
          <w:numId w:val="1"/>
        </w:numPr>
        <w:ind w:left="1080"/>
      </w:pPr>
      <w:r w:rsidRPr="005D7D7F">
        <w:t xml:space="preserve">Reconsideration of chlorpyrifos: Supplementary toxicology assessment report (APVMA 2017, available at </w:t>
      </w:r>
      <w:hyperlink r:id="rId49" w:history="1">
        <w:r w:rsidRPr="00A764C4">
          <w:rPr>
            <w:rStyle w:val="Hyperlink"/>
          </w:rPr>
          <w:t>https://www.apvma.gov.au/node/26831</w:t>
        </w:r>
      </w:hyperlink>
      <w:r w:rsidRPr="005D7D7F">
        <w:t>)</w:t>
      </w:r>
    </w:p>
    <w:p w14:paraId="3F6493D3" w14:textId="77777777" w:rsidR="00BC0901" w:rsidRPr="005D7D7F" w:rsidRDefault="00BC0901" w:rsidP="00BC0901">
      <w:pPr>
        <w:pStyle w:val="GazetteListNumbered"/>
        <w:numPr>
          <w:ilvl w:val="1"/>
          <w:numId w:val="1"/>
        </w:numPr>
        <w:ind w:left="1080"/>
      </w:pPr>
      <w:r w:rsidRPr="005D7D7F">
        <w:t xml:space="preserve">Chlorpyrifos preliminary review findings report on additional residues data (APVMA 2009, available at </w:t>
      </w:r>
      <w:hyperlink r:id="rId50" w:history="1">
        <w:r w:rsidRPr="00A764C4">
          <w:rPr>
            <w:rStyle w:val="Hyperlink"/>
          </w:rPr>
          <w:t>https://www.apvma.gov.au/node/14761</w:t>
        </w:r>
      </w:hyperlink>
      <w:r w:rsidRPr="005D7D7F">
        <w:t>)</w:t>
      </w:r>
    </w:p>
    <w:p w14:paraId="1087CBF0" w14:textId="77777777" w:rsidR="00BC0901" w:rsidRPr="005D7D7F" w:rsidRDefault="00BC0901" w:rsidP="00BC0901">
      <w:pPr>
        <w:pStyle w:val="GazetteListNumbered"/>
        <w:numPr>
          <w:ilvl w:val="1"/>
          <w:numId w:val="1"/>
        </w:numPr>
        <w:ind w:left="1080"/>
      </w:pPr>
      <w:r w:rsidRPr="005D7D7F">
        <w:t xml:space="preserve">Chlorpyrifos interim review report: Agricultural assessment (APVMA 2000a, available at </w:t>
      </w:r>
      <w:hyperlink r:id="rId51" w:history="1">
        <w:r w:rsidRPr="00A764C4">
          <w:rPr>
            <w:rStyle w:val="Hyperlink"/>
          </w:rPr>
          <w:t>https://www.apvma.gov.au/node/14741</w:t>
        </w:r>
      </w:hyperlink>
      <w:r w:rsidRPr="005D7D7F">
        <w:t>)</w:t>
      </w:r>
    </w:p>
    <w:p w14:paraId="44A77833" w14:textId="77777777" w:rsidR="00BC0901" w:rsidRPr="005D7D7F" w:rsidRDefault="00BC0901" w:rsidP="00BC0901">
      <w:pPr>
        <w:pStyle w:val="GazetteListNumbered"/>
        <w:numPr>
          <w:ilvl w:val="1"/>
          <w:numId w:val="1"/>
        </w:numPr>
        <w:ind w:left="1080"/>
      </w:pPr>
      <w:r w:rsidRPr="005D7D7F">
        <w:t xml:space="preserve">Chlorpyrifos interim review report: Chemistry assessment (APVMA 2000b, available at </w:t>
      </w:r>
      <w:hyperlink r:id="rId52" w:history="1">
        <w:r w:rsidRPr="003871ED">
          <w:rPr>
            <w:rStyle w:val="Hyperlink"/>
          </w:rPr>
          <w:t>https://www.apvma.gov.au/node/19616</w:t>
        </w:r>
      </w:hyperlink>
      <w:r w:rsidRPr="005D7D7F">
        <w:t>)</w:t>
      </w:r>
    </w:p>
    <w:p w14:paraId="67BB1757" w14:textId="77777777" w:rsidR="00BC0901" w:rsidRPr="005D7D7F" w:rsidRDefault="00BC0901" w:rsidP="00BC0901">
      <w:pPr>
        <w:pStyle w:val="GazetteListNumbered"/>
        <w:numPr>
          <w:ilvl w:val="1"/>
          <w:numId w:val="1"/>
        </w:numPr>
        <w:ind w:left="1080"/>
      </w:pPr>
      <w:r w:rsidRPr="005D7D7F">
        <w:t xml:space="preserve">Chlorpyrifos interim review report: Environmental assessment (APVMA 2000c, available at </w:t>
      </w:r>
      <w:hyperlink r:id="rId53" w:history="1">
        <w:r w:rsidRPr="00A764C4">
          <w:rPr>
            <w:rStyle w:val="Hyperlink"/>
          </w:rPr>
          <w:t>https://www.apvma.gov.au/node/14756</w:t>
        </w:r>
      </w:hyperlink>
      <w:r w:rsidRPr="005D7D7F">
        <w:t>)</w:t>
      </w:r>
    </w:p>
    <w:p w14:paraId="0F7B4424" w14:textId="77777777" w:rsidR="00BC0901" w:rsidRPr="005D7D7F" w:rsidRDefault="00BC0901" w:rsidP="00BC0901">
      <w:pPr>
        <w:pStyle w:val="GazetteListNumbered"/>
        <w:numPr>
          <w:ilvl w:val="1"/>
          <w:numId w:val="1"/>
        </w:numPr>
        <w:ind w:left="1080"/>
      </w:pPr>
      <w:r w:rsidRPr="005D7D7F">
        <w:t xml:space="preserve">Chlorpyrifos interim review report: Occupational health and safety assessment (APVMA 2000d, available at </w:t>
      </w:r>
      <w:hyperlink r:id="rId54" w:history="1">
        <w:r w:rsidRPr="00A764C4">
          <w:rPr>
            <w:rStyle w:val="Hyperlink"/>
          </w:rPr>
          <w:t>https://www.apvma.gov.au/node/14751</w:t>
        </w:r>
      </w:hyperlink>
      <w:r w:rsidRPr="005D7D7F">
        <w:t>)</w:t>
      </w:r>
    </w:p>
    <w:p w14:paraId="06F1E343" w14:textId="77777777" w:rsidR="00BC0901" w:rsidRPr="005D7D7F" w:rsidRDefault="00BC0901" w:rsidP="00BC0901">
      <w:pPr>
        <w:pStyle w:val="GazetteListNumbered"/>
        <w:numPr>
          <w:ilvl w:val="1"/>
          <w:numId w:val="1"/>
        </w:numPr>
        <w:ind w:left="1080"/>
      </w:pPr>
      <w:r w:rsidRPr="005D7D7F">
        <w:t xml:space="preserve">Chlorpyrifos interim review report: Summary (APVMA 2000e, available at </w:t>
      </w:r>
      <w:hyperlink r:id="rId55" w:history="1">
        <w:r w:rsidRPr="005D7D7F">
          <w:rPr>
            <w:rStyle w:val="Hyperlink"/>
            <w:noProof/>
          </w:rPr>
          <w:t>https://apvma.gov.au/node/14736</w:t>
        </w:r>
      </w:hyperlink>
      <w:r w:rsidRPr="005D7D7F">
        <w:t>)</w:t>
      </w:r>
    </w:p>
    <w:p w14:paraId="08A82E13" w14:textId="77777777" w:rsidR="00BC0901" w:rsidRPr="006D5B0C" w:rsidRDefault="00BC0901" w:rsidP="00BC0901">
      <w:pPr>
        <w:pStyle w:val="GazetteListNumbered"/>
        <w:numPr>
          <w:ilvl w:val="1"/>
          <w:numId w:val="1"/>
        </w:numPr>
        <w:ind w:left="1080"/>
        <w:rPr>
          <w:color w:val="000000" w:themeColor="text1"/>
        </w:rPr>
      </w:pPr>
      <w:r w:rsidRPr="006D5B0C">
        <w:rPr>
          <w:color w:val="000000" w:themeColor="text1"/>
        </w:rPr>
        <w:t xml:space="preserve">Chlorpyrifos interim review report: Toxicology assessment (APVMA 2000f, available at </w:t>
      </w:r>
      <w:hyperlink r:id="rId56" w:history="1">
        <w:r w:rsidRPr="003871ED">
          <w:rPr>
            <w:rStyle w:val="Hyperlink"/>
          </w:rPr>
          <w:t>https://www.apvma.gov.au/node/14746</w:t>
        </w:r>
      </w:hyperlink>
      <w:r w:rsidRPr="006D5B0C">
        <w:rPr>
          <w:color w:val="000000" w:themeColor="text1"/>
        </w:rPr>
        <w:t>)</w:t>
      </w:r>
    </w:p>
    <w:p w14:paraId="36FC533D" w14:textId="77777777" w:rsidR="00BC0901" w:rsidRDefault="00BC0901" w:rsidP="00BC0901">
      <w:pPr>
        <w:pStyle w:val="GazetteListNumbered"/>
        <w:ind w:left="360" w:hanging="360"/>
      </w:pPr>
      <w:bookmarkStart w:id="278" w:name="_Hlk150527738"/>
      <w:r w:rsidRPr="005D7D7F">
        <w:t xml:space="preserve">The relevant provisions of the Agvet Code and instruments under that Code, in particular those set out </w:t>
      </w:r>
      <w:bookmarkEnd w:id="278"/>
      <w:r w:rsidRPr="005D7D7F">
        <w:t>below:</w:t>
      </w:r>
    </w:p>
    <w:p w14:paraId="091217D1" w14:textId="77777777" w:rsidR="00BC0901" w:rsidRDefault="00BC0901" w:rsidP="00BC0901">
      <w:pPr>
        <w:rPr>
          <w:rFonts w:eastAsia="Arial Unicode MS" w:hAnsi="Arial Unicode MS" w:cs="Arial Unicode MS"/>
          <w:color w:val="000000"/>
          <w:szCs w:val="18"/>
          <w:u w:color="000000"/>
          <w:bdr w:val="nil"/>
          <w:lang w:val="en-GB" w:eastAsia="en-AU"/>
        </w:rPr>
      </w:pPr>
      <w:r>
        <w:br w:type="page"/>
      </w:r>
    </w:p>
    <w:p w14:paraId="16285970" w14:textId="77777777" w:rsidR="00BC0901" w:rsidRDefault="00BC0901" w:rsidP="00BC0901">
      <w:pPr>
        <w:pStyle w:val="Caption"/>
      </w:pPr>
      <w:bookmarkStart w:id="279" w:name="_Toc149826757"/>
      <w:bookmarkStart w:id="280" w:name="_Toc149826894"/>
      <w:bookmarkStart w:id="281" w:name="_Toc149901657"/>
      <w:bookmarkStart w:id="282" w:name="_Toc152938923"/>
      <w:r>
        <w:t>T</w:t>
      </w:r>
      <w:r>
        <w:lastRenderedPageBreak/>
        <w:t>able A</w:t>
      </w:r>
      <w:r>
        <w:fldChar w:fldCharType="begin"/>
      </w:r>
      <w:r>
        <w:instrText xml:space="preserve"> SEQ Table_A \* ARABIC </w:instrText>
      </w:r>
      <w:r>
        <w:fldChar w:fldCharType="separate"/>
      </w:r>
      <w:r>
        <w:rPr>
          <w:noProof/>
        </w:rPr>
        <w:t>1</w:t>
      </w:r>
      <w:bookmarkEnd w:id="279"/>
      <w:r>
        <w:rPr>
          <w:noProof/>
        </w:rPr>
        <w:fldChar w:fldCharType="end"/>
      </w:r>
      <w:r>
        <w:t>:</w:t>
      </w:r>
      <w:r w:rsidRPr="0079326E">
        <w:t xml:space="preserve"> </w:t>
      </w:r>
      <w:bookmarkStart w:id="283" w:name="_Hlk151633188"/>
      <w:bookmarkEnd w:id="280"/>
      <w:bookmarkEnd w:id="281"/>
      <w:r w:rsidRPr="001A2EDF">
        <w:rPr>
          <w:i/>
          <w:iCs w:val="0"/>
        </w:rPr>
        <w:t>Agricultural and Veterinary Chemicals Code Act 1994</w:t>
      </w:r>
      <w:bookmarkEnd w:id="282"/>
      <w:bookmarkEnd w:id="283"/>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9"/>
        <w:gridCol w:w="7269"/>
      </w:tblGrid>
      <w:tr w:rsidR="00BC0901" w14:paraId="667372C1" w14:textId="77777777" w:rsidTr="00266BF6">
        <w:trPr>
          <w:tblHeader/>
        </w:trPr>
        <w:tc>
          <w:tcPr>
            <w:tcW w:w="1057" w:type="pct"/>
            <w:shd w:val="clear" w:color="auto" w:fill="D9D9D9" w:themeFill="background1" w:themeFillShade="D9"/>
          </w:tcPr>
          <w:p w14:paraId="24FBCD1E" w14:textId="77777777" w:rsidR="00BC0901" w:rsidRDefault="00BC0901" w:rsidP="00266BF6">
            <w:pPr>
              <w:pStyle w:val="GazetteTableHeading"/>
            </w:pPr>
            <w:r>
              <w:t>Section</w:t>
            </w:r>
          </w:p>
        </w:tc>
        <w:tc>
          <w:tcPr>
            <w:tcW w:w="3943" w:type="pct"/>
            <w:shd w:val="clear" w:color="auto" w:fill="D9D9D9" w:themeFill="background1" w:themeFillShade="D9"/>
          </w:tcPr>
          <w:p w14:paraId="6AF8D0E9" w14:textId="77777777" w:rsidR="00BC0901" w:rsidRDefault="00BC0901" w:rsidP="00266BF6">
            <w:pPr>
              <w:pStyle w:val="GazetteTableHeading"/>
            </w:pPr>
            <w:r>
              <w:t>Section heading</w:t>
            </w:r>
          </w:p>
        </w:tc>
      </w:tr>
      <w:tr w:rsidR="00BC0901" w14:paraId="0557BDFC" w14:textId="77777777" w:rsidTr="00266BF6">
        <w:trPr>
          <w:trHeight w:val="463"/>
        </w:trPr>
        <w:tc>
          <w:tcPr>
            <w:tcW w:w="1057" w:type="pct"/>
            <w:shd w:val="clear" w:color="auto" w:fill="auto"/>
          </w:tcPr>
          <w:p w14:paraId="7606368B" w14:textId="77777777" w:rsidR="00BC0901" w:rsidRPr="0024210D" w:rsidRDefault="00BC0901" w:rsidP="00266BF6">
            <w:pPr>
              <w:pStyle w:val="GazetteTableText"/>
              <w:rPr>
                <w:b/>
                <w:bCs/>
              </w:rPr>
            </w:pPr>
            <w:r w:rsidRPr="009C66DE">
              <w:rPr>
                <w:b/>
                <w:color w:val="000000" w:themeColor="text1"/>
                <w:szCs w:val="20"/>
              </w:rPr>
              <w:t>3</w:t>
            </w:r>
          </w:p>
        </w:tc>
        <w:tc>
          <w:tcPr>
            <w:tcW w:w="3943" w:type="pct"/>
            <w:shd w:val="clear" w:color="auto" w:fill="auto"/>
          </w:tcPr>
          <w:p w14:paraId="676769EE" w14:textId="77777777" w:rsidR="00BC0901" w:rsidRDefault="00BC0901" w:rsidP="00266BF6">
            <w:pPr>
              <w:pStyle w:val="GazetteTableText"/>
            </w:pPr>
            <w:r w:rsidRPr="009C66DE">
              <w:rPr>
                <w:color w:val="000000" w:themeColor="text1"/>
                <w:sz w:val="17"/>
                <w:szCs w:val="17"/>
              </w:rPr>
              <w:t>Definition</w:t>
            </w:r>
            <w:r>
              <w:rPr>
                <w:color w:val="000000" w:themeColor="text1"/>
                <w:sz w:val="17"/>
                <w:szCs w:val="17"/>
              </w:rPr>
              <w:t>s</w:t>
            </w:r>
          </w:p>
        </w:tc>
      </w:tr>
      <w:tr w:rsidR="00BC0901" w14:paraId="21E52A12" w14:textId="77777777" w:rsidTr="00266BF6">
        <w:trPr>
          <w:trHeight w:val="463"/>
        </w:trPr>
        <w:tc>
          <w:tcPr>
            <w:tcW w:w="1057" w:type="pct"/>
            <w:shd w:val="clear" w:color="auto" w:fill="auto"/>
          </w:tcPr>
          <w:p w14:paraId="12201CF4" w14:textId="77777777" w:rsidR="00BC0901" w:rsidRPr="0024210D" w:rsidRDefault="00BC0901" w:rsidP="00266BF6">
            <w:pPr>
              <w:pStyle w:val="GazetteTableText"/>
              <w:rPr>
                <w:b/>
                <w:bCs/>
              </w:rPr>
            </w:pPr>
            <w:r w:rsidRPr="009C66DE">
              <w:rPr>
                <w:b/>
                <w:bCs/>
                <w:color w:val="000000" w:themeColor="text1"/>
                <w:szCs w:val="20"/>
              </w:rPr>
              <w:t>5A</w:t>
            </w:r>
          </w:p>
        </w:tc>
        <w:tc>
          <w:tcPr>
            <w:tcW w:w="3943" w:type="pct"/>
            <w:shd w:val="clear" w:color="auto" w:fill="auto"/>
          </w:tcPr>
          <w:p w14:paraId="75037D27" w14:textId="77777777" w:rsidR="00BC0901" w:rsidRDefault="00BC0901" w:rsidP="00266BF6">
            <w:pPr>
              <w:pStyle w:val="GazetteTableText"/>
            </w:pPr>
            <w:r w:rsidRPr="009C66DE">
              <w:rPr>
                <w:color w:val="000000" w:themeColor="text1"/>
                <w:sz w:val="17"/>
                <w:szCs w:val="17"/>
              </w:rPr>
              <w:t xml:space="preserve">Definition of </w:t>
            </w:r>
            <w:r w:rsidRPr="009C66DE">
              <w:rPr>
                <w:i/>
                <w:color w:val="000000" w:themeColor="text1"/>
                <w:sz w:val="17"/>
                <w:szCs w:val="17"/>
              </w:rPr>
              <w:t>meets the safety criteria</w:t>
            </w:r>
          </w:p>
        </w:tc>
      </w:tr>
      <w:tr w:rsidR="00BC0901" w14:paraId="6E514B8B" w14:textId="77777777" w:rsidTr="00266BF6">
        <w:trPr>
          <w:trHeight w:val="463"/>
        </w:trPr>
        <w:tc>
          <w:tcPr>
            <w:tcW w:w="1057" w:type="pct"/>
            <w:shd w:val="clear" w:color="auto" w:fill="auto"/>
          </w:tcPr>
          <w:p w14:paraId="6F8BB367" w14:textId="77777777" w:rsidR="00BC0901" w:rsidRPr="0024210D" w:rsidRDefault="00BC0901" w:rsidP="00266BF6">
            <w:pPr>
              <w:pStyle w:val="GazetteTableText"/>
              <w:rPr>
                <w:b/>
                <w:bCs/>
              </w:rPr>
            </w:pPr>
            <w:r w:rsidRPr="009C66DE">
              <w:rPr>
                <w:b/>
                <w:bCs/>
                <w:color w:val="000000" w:themeColor="text1"/>
                <w:szCs w:val="20"/>
              </w:rPr>
              <w:t>5B</w:t>
            </w:r>
          </w:p>
        </w:tc>
        <w:tc>
          <w:tcPr>
            <w:tcW w:w="3943" w:type="pct"/>
            <w:shd w:val="clear" w:color="auto" w:fill="auto"/>
          </w:tcPr>
          <w:p w14:paraId="5D6E5F77" w14:textId="77777777" w:rsidR="00BC0901" w:rsidRDefault="00BC0901" w:rsidP="00266BF6">
            <w:pPr>
              <w:pStyle w:val="GazetteTableText"/>
            </w:pPr>
            <w:r w:rsidRPr="009C66DE">
              <w:rPr>
                <w:color w:val="000000" w:themeColor="text1"/>
                <w:sz w:val="17"/>
                <w:szCs w:val="17"/>
              </w:rPr>
              <w:t xml:space="preserve">Definition of </w:t>
            </w:r>
            <w:r w:rsidRPr="009C66DE">
              <w:rPr>
                <w:i/>
                <w:color w:val="000000" w:themeColor="text1"/>
                <w:sz w:val="17"/>
                <w:szCs w:val="17"/>
              </w:rPr>
              <w:t>meets the efficacy criteria</w:t>
            </w:r>
          </w:p>
        </w:tc>
      </w:tr>
      <w:tr w:rsidR="00BC0901" w14:paraId="6B178AA2" w14:textId="77777777" w:rsidTr="00266BF6">
        <w:trPr>
          <w:trHeight w:val="463"/>
        </w:trPr>
        <w:tc>
          <w:tcPr>
            <w:tcW w:w="1057" w:type="pct"/>
            <w:shd w:val="clear" w:color="auto" w:fill="auto"/>
          </w:tcPr>
          <w:p w14:paraId="3FCC023E" w14:textId="77777777" w:rsidR="00BC0901" w:rsidRPr="0024210D" w:rsidRDefault="00BC0901" w:rsidP="00266BF6">
            <w:pPr>
              <w:pStyle w:val="GazetteTableText"/>
              <w:rPr>
                <w:b/>
                <w:bCs/>
              </w:rPr>
            </w:pPr>
            <w:r w:rsidRPr="009C66DE">
              <w:rPr>
                <w:b/>
                <w:bCs/>
                <w:color w:val="000000" w:themeColor="text1"/>
                <w:szCs w:val="20"/>
              </w:rPr>
              <w:t>5C</w:t>
            </w:r>
          </w:p>
        </w:tc>
        <w:tc>
          <w:tcPr>
            <w:tcW w:w="3943" w:type="pct"/>
            <w:shd w:val="clear" w:color="auto" w:fill="auto"/>
          </w:tcPr>
          <w:p w14:paraId="107EC9FC" w14:textId="77777777" w:rsidR="00BC0901" w:rsidRDefault="00BC0901" w:rsidP="00266BF6">
            <w:pPr>
              <w:pStyle w:val="GazetteTableText"/>
            </w:pPr>
            <w:r w:rsidRPr="009C66DE">
              <w:rPr>
                <w:rFonts w:eastAsiaTheme="minorEastAsia"/>
                <w:bCs/>
                <w:color w:val="000000" w:themeColor="text1"/>
                <w:sz w:val="17"/>
                <w:szCs w:val="17"/>
              </w:rPr>
              <w:t xml:space="preserve">Definition of </w:t>
            </w:r>
            <w:r w:rsidRPr="009C66DE">
              <w:rPr>
                <w:rFonts w:eastAsiaTheme="minorEastAsia"/>
                <w:bCs/>
                <w:i/>
                <w:color w:val="000000" w:themeColor="text1"/>
                <w:sz w:val="17"/>
                <w:szCs w:val="17"/>
              </w:rPr>
              <w:t>meets the trade criteria</w:t>
            </w:r>
          </w:p>
        </w:tc>
      </w:tr>
      <w:tr w:rsidR="00BC0901" w14:paraId="4A9D4F21" w14:textId="77777777" w:rsidTr="00266BF6">
        <w:trPr>
          <w:trHeight w:val="463"/>
        </w:trPr>
        <w:tc>
          <w:tcPr>
            <w:tcW w:w="1057" w:type="pct"/>
            <w:shd w:val="clear" w:color="auto" w:fill="auto"/>
          </w:tcPr>
          <w:p w14:paraId="012E4AA3" w14:textId="77777777" w:rsidR="00BC0901" w:rsidRPr="0024210D" w:rsidRDefault="00BC0901" w:rsidP="00266BF6">
            <w:pPr>
              <w:pStyle w:val="GazetteTableText"/>
              <w:rPr>
                <w:b/>
                <w:bCs/>
              </w:rPr>
            </w:pPr>
            <w:r w:rsidRPr="009C66DE">
              <w:rPr>
                <w:b/>
                <w:bCs/>
                <w:color w:val="000000" w:themeColor="text1"/>
                <w:szCs w:val="20"/>
              </w:rPr>
              <w:t>5D</w:t>
            </w:r>
          </w:p>
        </w:tc>
        <w:tc>
          <w:tcPr>
            <w:tcW w:w="3943" w:type="pct"/>
            <w:shd w:val="clear" w:color="auto" w:fill="auto"/>
          </w:tcPr>
          <w:p w14:paraId="67F20456" w14:textId="77777777" w:rsidR="00BC0901" w:rsidRDefault="00BC0901" w:rsidP="00266BF6">
            <w:pPr>
              <w:pStyle w:val="GazetteTableText"/>
            </w:pPr>
            <w:r w:rsidRPr="009C66DE">
              <w:rPr>
                <w:rFonts w:eastAsiaTheme="minorEastAsia"/>
                <w:bCs/>
                <w:color w:val="000000" w:themeColor="text1"/>
                <w:sz w:val="17"/>
                <w:szCs w:val="17"/>
              </w:rPr>
              <w:t xml:space="preserve">Definition of </w:t>
            </w:r>
            <w:r w:rsidRPr="009C66DE">
              <w:rPr>
                <w:rFonts w:eastAsiaTheme="minorEastAsia"/>
                <w:bCs/>
                <w:i/>
                <w:color w:val="000000" w:themeColor="text1"/>
                <w:sz w:val="17"/>
                <w:szCs w:val="17"/>
              </w:rPr>
              <w:t>meets the labelling criteria</w:t>
            </w:r>
          </w:p>
        </w:tc>
      </w:tr>
      <w:tr w:rsidR="00BC0901" w14:paraId="1C858398" w14:textId="77777777" w:rsidTr="00266BF6">
        <w:trPr>
          <w:trHeight w:val="463"/>
        </w:trPr>
        <w:tc>
          <w:tcPr>
            <w:tcW w:w="1057" w:type="pct"/>
            <w:shd w:val="clear" w:color="auto" w:fill="auto"/>
          </w:tcPr>
          <w:p w14:paraId="0FF17BE9" w14:textId="77777777" w:rsidR="00BC0901" w:rsidRPr="0024210D" w:rsidRDefault="00BC0901" w:rsidP="00266BF6">
            <w:pPr>
              <w:pStyle w:val="GazetteTableText"/>
              <w:rPr>
                <w:b/>
                <w:bCs/>
              </w:rPr>
            </w:pPr>
            <w:r w:rsidRPr="009C66DE">
              <w:rPr>
                <w:b/>
                <w:bCs/>
                <w:color w:val="000000" w:themeColor="text1"/>
                <w:szCs w:val="20"/>
              </w:rPr>
              <w:t>6E</w:t>
            </w:r>
          </w:p>
        </w:tc>
        <w:tc>
          <w:tcPr>
            <w:tcW w:w="3943" w:type="pct"/>
            <w:shd w:val="clear" w:color="auto" w:fill="auto"/>
          </w:tcPr>
          <w:p w14:paraId="3E2B41BB" w14:textId="77777777" w:rsidR="00BC0901" w:rsidRDefault="00BC0901" w:rsidP="00266BF6">
            <w:pPr>
              <w:pStyle w:val="GazetteTableText"/>
            </w:pPr>
            <w:r>
              <w:rPr>
                <w:rFonts w:eastAsiaTheme="minorEastAsia"/>
                <w:bCs/>
                <w:color w:val="000000" w:themeColor="text1"/>
                <w:sz w:val="17"/>
                <w:szCs w:val="17"/>
              </w:rPr>
              <w:t xml:space="preserve">The APVMA </w:t>
            </w:r>
            <w:r w:rsidRPr="00D0115F">
              <w:rPr>
                <w:rFonts w:eastAsiaTheme="minorEastAsia"/>
                <w:bCs/>
                <w:color w:val="000000" w:themeColor="text1"/>
                <w:sz w:val="17"/>
                <w:szCs w:val="17"/>
              </w:rPr>
              <w:t>may make standards</w:t>
            </w:r>
          </w:p>
        </w:tc>
      </w:tr>
      <w:tr w:rsidR="00BC0901" w14:paraId="7995DDEA" w14:textId="77777777" w:rsidTr="00266BF6">
        <w:trPr>
          <w:trHeight w:val="463"/>
        </w:trPr>
        <w:tc>
          <w:tcPr>
            <w:tcW w:w="1057" w:type="pct"/>
            <w:shd w:val="clear" w:color="auto" w:fill="auto"/>
          </w:tcPr>
          <w:p w14:paraId="49161DD5" w14:textId="77777777" w:rsidR="00BC0901" w:rsidRPr="0024210D" w:rsidRDefault="00BC0901" w:rsidP="00266BF6">
            <w:pPr>
              <w:pStyle w:val="GazetteTableText"/>
              <w:rPr>
                <w:b/>
                <w:bCs/>
              </w:rPr>
            </w:pPr>
            <w:r w:rsidRPr="009C66DE">
              <w:rPr>
                <w:rFonts w:eastAsiaTheme="minorEastAsia"/>
                <w:b/>
                <w:bCs/>
                <w:color w:val="000000" w:themeColor="text1"/>
                <w:szCs w:val="20"/>
              </w:rPr>
              <w:t>19</w:t>
            </w:r>
          </w:p>
        </w:tc>
        <w:tc>
          <w:tcPr>
            <w:tcW w:w="3943" w:type="pct"/>
            <w:shd w:val="clear" w:color="auto" w:fill="auto"/>
          </w:tcPr>
          <w:p w14:paraId="70835662" w14:textId="77777777" w:rsidR="00BC0901" w:rsidRDefault="00BC0901" w:rsidP="00266BF6">
            <w:pPr>
              <w:pStyle w:val="GazetteTableText"/>
            </w:pPr>
            <w:r w:rsidRPr="009C66DE">
              <w:rPr>
                <w:rFonts w:eastAsiaTheme="minorEastAsia"/>
                <w:bCs/>
                <w:color w:val="000000" w:themeColor="text1"/>
                <w:sz w:val="17"/>
                <w:szCs w:val="17"/>
              </w:rPr>
              <w:t>How approval of active constituent takes place</w:t>
            </w:r>
          </w:p>
        </w:tc>
      </w:tr>
      <w:tr w:rsidR="00BC0901" w14:paraId="33C4AF66" w14:textId="77777777" w:rsidTr="00266BF6">
        <w:trPr>
          <w:trHeight w:val="463"/>
        </w:trPr>
        <w:tc>
          <w:tcPr>
            <w:tcW w:w="1057" w:type="pct"/>
            <w:shd w:val="clear" w:color="auto" w:fill="auto"/>
          </w:tcPr>
          <w:p w14:paraId="056F6501" w14:textId="77777777" w:rsidR="00BC0901" w:rsidRPr="0024210D" w:rsidRDefault="00BC0901" w:rsidP="00266BF6">
            <w:pPr>
              <w:pStyle w:val="GazetteTableText"/>
              <w:rPr>
                <w:b/>
                <w:bCs/>
              </w:rPr>
            </w:pPr>
            <w:r w:rsidRPr="009C66DE">
              <w:rPr>
                <w:rFonts w:eastAsiaTheme="minorEastAsia"/>
                <w:b/>
                <w:bCs/>
                <w:color w:val="000000" w:themeColor="text1"/>
                <w:szCs w:val="20"/>
              </w:rPr>
              <w:t>20</w:t>
            </w:r>
          </w:p>
        </w:tc>
        <w:tc>
          <w:tcPr>
            <w:tcW w:w="3943" w:type="pct"/>
            <w:shd w:val="clear" w:color="auto" w:fill="auto"/>
          </w:tcPr>
          <w:p w14:paraId="1D8288BE" w14:textId="77777777" w:rsidR="00BC0901" w:rsidRDefault="00BC0901" w:rsidP="00266BF6">
            <w:pPr>
              <w:pStyle w:val="GazetteTableText"/>
            </w:pPr>
            <w:r w:rsidRPr="009C66DE">
              <w:rPr>
                <w:rFonts w:eastAsiaTheme="minorEastAsia"/>
                <w:bCs/>
                <w:color w:val="000000" w:themeColor="text1"/>
                <w:sz w:val="17"/>
                <w:szCs w:val="17"/>
              </w:rPr>
              <w:t>How registration of chemical product takes place</w:t>
            </w:r>
          </w:p>
        </w:tc>
      </w:tr>
      <w:tr w:rsidR="00BC0901" w14:paraId="728C9AE4" w14:textId="77777777" w:rsidTr="00266BF6">
        <w:trPr>
          <w:trHeight w:val="463"/>
        </w:trPr>
        <w:tc>
          <w:tcPr>
            <w:tcW w:w="1057" w:type="pct"/>
            <w:shd w:val="clear" w:color="auto" w:fill="auto"/>
          </w:tcPr>
          <w:p w14:paraId="1B89B5BF" w14:textId="77777777" w:rsidR="00BC0901" w:rsidRPr="0024210D" w:rsidRDefault="00BC0901" w:rsidP="00266BF6">
            <w:pPr>
              <w:pStyle w:val="GazetteTableText"/>
              <w:rPr>
                <w:b/>
                <w:bCs/>
              </w:rPr>
            </w:pPr>
            <w:r w:rsidRPr="009C66DE">
              <w:rPr>
                <w:rFonts w:eastAsiaTheme="minorEastAsia"/>
                <w:b/>
                <w:bCs/>
                <w:color w:val="000000" w:themeColor="text1"/>
                <w:szCs w:val="20"/>
              </w:rPr>
              <w:t>21</w:t>
            </w:r>
          </w:p>
        </w:tc>
        <w:tc>
          <w:tcPr>
            <w:tcW w:w="3943" w:type="pct"/>
            <w:shd w:val="clear" w:color="auto" w:fill="auto"/>
          </w:tcPr>
          <w:p w14:paraId="0D0E2420" w14:textId="77777777" w:rsidR="00BC0901" w:rsidRDefault="00BC0901" w:rsidP="00266BF6">
            <w:pPr>
              <w:pStyle w:val="GazetteTableText"/>
            </w:pPr>
            <w:r w:rsidRPr="009C66DE">
              <w:rPr>
                <w:rFonts w:eastAsiaTheme="minorEastAsia"/>
                <w:bCs/>
                <w:color w:val="000000" w:themeColor="text1"/>
                <w:sz w:val="17"/>
                <w:szCs w:val="17"/>
              </w:rPr>
              <w:t>How approval of label takes place</w:t>
            </w:r>
          </w:p>
        </w:tc>
      </w:tr>
      <w:tr w:rsidR="00BC0901" w14:paraId="334CBFF0" w14:textId="77777777" w:rsidTr="00266BF6">
        <w:trPr>
          <w:trHeight w:val="463"/>
        </w:trPr>
        <w:tc>
          <w:tcPr>
            <w:tcW w:w="1057" w:type="pct"/>
            <w:shd w:val="clear" w:color="auto" w:fill="auto"/>
          </w:tcPr>
          <w:p w14:paraId="171F10AC" w14:textId="77777777" w:rsidR="00BC0901" w:rsidRPr="0024210D" w:rsidRDefault="00BC0901" w:rsidP="00266BF6">
            <w:pPr>
              <w:pStyle w:val="GazetteTableText"/>
              <w:rPr>
                <w:b/>
                <w:bCs/>
              </w:rPr>
            </w:pPr>
            <w:r w:rsidRPr="009C66DE">
              <w:rPr>
                <w:rFonts w:eastAsiaTheme="minorEastAsia"/>
                <w:b/>
                <w:bCs/>
                <w:color w:val="000000" w:themeColor="text1"/>
                <w:szCs w:val="20"/>
              </w:rPr>
              <w:t>23</w:t>
            </w:r>
          </w:p>
        </w:tc>
        <w:tc>
          <w:tcPr>
            <w:tcW w:w="3943" w:type="pct"/>
            <w:shd w:val="clear" w:color="auto" w:fill="auto"/>
          </w:tcPr>
          <w:p w14:paraId="1DCF4312" w14:textId="77777777" w:rsidR="00BC0901" w:rsidRDefault="00BC0901" w:rsidP="00266BF6">
            <w:pPr>
              <w:pStyle w:val="GazetteTableText"/>
            </w:pPr>
            <w:r w:rsidRPr="009C66DE">
              <w:rPr>
                <w:rFonts w:eastAsiaTheme="minorEastAsia"/>
                <w:bCs/>
                <w:color w:val="000000" w:themeColor="text1"/>
                <w:sz w:val="17"/>
                <w:szCs w:val="17"/>
              </w:rPr>
              <w:t>Conditions of approval or registration</w:t>
            </w:r>
          </w:p>
        </w:tc>
      </w:tr>
      <w:tr w:rsidR="00BC0901" w14:paraId="45444496" w14:textId="77777777" w:rsidTr="00266BF6">
        <w:trPr>
          <w:trHeight w:val="463"/>
        </w:trPr>
        <w:tc>
          <w:tcPr>
            <w:tcW w:w="1057" w:type="pct"/>
            <w:shd w:val="clear" w:color="auto" w:fill="auto"/>
          </w:tcPr>
          <w:p w14:paraId="226C2F15" w14:textId="77777777" w:rsidR="00BC0901" w:rsidRPr="0024210D" w:rsidRDefault="00BC0901" w:rsidP="00266BF6">
            <w:pPr>
              <w:pStyle w:val="GazetteTableText"/>
              <w:rPr>
                <w:b/>
                <w:bCs/>
              </w:rPr>
            </w:pPr>
            <w:r w:rsidRPr="009C66DE">
              <w:rPr>
                <w:b/>
                <w:bCs/>
                <w:color w:val="000000" w:themeColor="text1"/>
                <w:szCs w:val="20"/>
              </w:rPr>
              <w:t>31</w:t>
            </w:r>
          </w:p>
        </w:tc>
        <w:tc>
          <w:tcPr>
            <w:tcW w:w="3943" w:type="pct"/>
            <w:shd w:val="clear" w:color="auto" w:fill="auto"/>
          </w:tcPr>
          <w:p w14:paraId="2B570AC0" w14:textId="77777777" w:rsidR="00BC0901" w:rsidRDefault="00BC0901" w:rsidP="00266BF6">
            <w:pPr>
              <w:pStyle w:val="GazetteTableText"/>
            </w:pPr>
            <w:r w:rsidRPr="009C66DE">
              <w:rPr>
                <w:color w:val="000000" w:themeColor="text1"/>
                <w:sz w:val="17"/>
                <w:szCs w:val="17"/>
              </w:rPr>
              <w:t>APVMA may reconsider an approval or registration</w:t>
            </w:r>
          </w:p>
        </w:tc>
      </w:tr>
      <w:tr w:rsidR="00BC0901" w14:paraId="2B2203A9" w14:textId="77777777" w:rsidTr="00266BF6">
        <w:trPr>
          <w:trHeight w:val="463"/>
        </w:trPr>
        <w:tc>
          <w:tcPr>
            <w:tcW w:w="1057" w:type="pct"/>
            <w:shd w:val="clear" w:color="auto" w:fill="auto"/>
          </w:tcPr>
          <w:p w14:paraId="67080A5A" w14:textId="77777777" w:rsidR="00BC0901" w:rsidRPr="0024210D" w:rsidRDefault="00BC0901" w:rsidP="00266BF6">
            <w:pPr>
              <w:pStyle w:val="GazetteTableText"/>
              <w:rPr>
                <w:b/>
                <w:bCs/>
              </w:rPr>
            </w:pPr>
            <w:r w:rsidRPr="009C66DE">
              <w:rPr>
                <w:b/>
                <w:bCs/>
                <w:color w:val="000000" w:themeColor="text1"/>
                <w:szCs w:val="20"/>
              </w:rPr>
              <w:t>33</w:t>
            </w:r>
          </w:p>
        </w:tc>
        <w:tc>
          <w:tcPr>
            <w:tcW w:w="3943" w:type="pct"/>
            <w:shd w:val="clear" w:color="auto" w:fill="auto"/>
          </w:tcPr>
          <w:p w14:paraId="3A82130F" w14:textId="77777777" w:rsidR="00BC0901" w:rsidRDefault="00BC0901" w:rsidP="00266BF6">
            <w:pPr>
              <w:pStyle w:val="GazetteTableText"/>
            </w:pPr>
            <w:r w:rsidRPr="009C66DE">
              <w:rPr>
                <w:color w:val="000000" w:themeColor="text1"/>
                <w:sz w:val="17"/>
                <w:szCs w:val="17"/>
              </w:rPr>
              <w:t>APVMA may require information, reports, results or samples</w:t>
            </w:r>
          </w:p>
        </w:tc>
      </w:tr>
      <w:tr w:rsidR="00BC0901" w14:paraId="0779262C" w14:textId="77777777" w:rsidTr="00266BF6">
        <w:trPr>
          <w:trHeight w:val="463"/>
        </w:trPr>
        <w:tc>
          <w:tcPr>
            <w:tcW w:w="1057" w:type="pct"/>
            <w:shd w:val="clear" w:color="auto" w:fill="auto"/>
          </w:tcPr>
          <w:p w14:paraId="52F342BC" w14:textId="77777777" w:rsidR="00BC0901" w:rsidRPr="0024210D" w:rsidRDefault="00BC0901" w:rsidP="00266BF6">
            <w:pPr>
              <w:pStyle w:val="GazetteTableText"/>
              <w:rPr>
                <w:b/>
                <w:bCs/>
              </w:rPr>
            </w:pPr>
            <w:r w:rsidRPr="009C66DE">
              <w:rPr>
                <w:b/>
                <w:bCs/>
                <w:color w:val="000000" w:themeColor="text1"/>
                <w:szCs w:val="20"/>
              </w:rPr>
              <w:t>34</w:t>
            </w:r>
          </w:p>
        </w:tc>
        <w:tc>
          <w:tcPr>
            <w:tcW w:w="3943" w:type="pct"/>
            <w:shd w:val="clear" w:color="auto" w:fill="auto"/>
          </w:tcPr>
          <w:p w14:paraId="5954060E" w14:textId="77777777" w:rsidR="00BC0901" w:rsidRDefault="00BC0901" w:rsidP="00266BF6">
            <w:pPr>
              <w:pStyle w:val="GazetteTableText"/>
            </w:pPr>
            <w:r>
              <w:rPr>
                <w:color w:val="000000" w:themeColor="text1"/>
                <w:sz w:val="17"/>
                <w:szCs w:val="17"/>
              </w:rPr>
              <w:t>Reconsideration by APVMA</w:t>
            </w:r>
          </w:p>
        </w:tc>
      </w:tr>
      <w:tr w:rsidR="00BC0901" w14:paraId="4378F66C" w14:textId="77777777" w:rsidTr="00266BF6">
        <w:trPr>
          <w:trHeight w:val="463"/>
        </w:trPr>
        <w:tc>
          <w:tcPr>
            <w:tcW w:w="1057" w:type="pct"/>
            <w:shd w:val="clear" w:color="auto" w:fill="auto"/>
          </w:tcPr>
          <w:p w14:paraId="4DBA2CB7" w14:textId="77777777" w:rsidR="00BC0901" w:rsidRPr="0024210D" w:rsidRDefault="00BC0901" w:rsidP="00266BF6">
            <w:pPr>
              <w:pStyle w:val="GazetteTableText"/>
              <w:rPr>
                <w:b/>
                <w:bCs/>
              </w:rPr>
            </w:pPr>
            <w:r w:rsidRPr="009C66DE">
              <w:rPr>
                <w:b/>
                <w:bCs/>
                <w:color w:val="000000" w:themeColor="text1"/>
                <w:szCs w:val="20"/>
              </w:rPr>
              <w:t>34A</w:t>
            </w:r>
          </w:p>
        </w:tc>
        <w:tc>
          <w:tcPr>
            <w:tcW w:w="3943" w:type="pct"/>
            <w:shd w:val="clear" w:color="auto" w:fill="auto"/>
          </w:tcPr>
          <w:p w14:paraId="7A52544D" w14:textId="77777777" w:rsidR="00BC0901" w:rsidRDefault="00BC0901" w:rsidP="00266BF6">
            <w:pPr>
              <w:pStyle w:val="GazetteTableText"/>
            </w:pPr>
            <w:r>
              <w:rPr>
                <w:color w:val="000000" w:themeColor="text1"/>
                <w:sz w:val="17"/>
                <w:szCs w:val="17"/>
              </w:rPr>
              <w:t>Varying relevant particulars or conditions to allow affirmation</w:t>
            </w:r>
          </w:p>
        </w:tc>
      </w:tr>
      <w:tr w:rsidR="00BC0901" w14:paraId="4CC22DFC" w14:textId="77777777" w:rsidTr="00266BF6">
        <w:trPr>
          <w:trHeight w:val="463"/>
        </w:trPr>
        <w:tc>
          <w:tcPr>
            <w:tcW w:w="1057" w:type="pct"/>
            <w:shd w:val="clear" w:color="auto" w:fill="auto"/>
          </w:tcPr>
          <w:p w14:paraId="12926F2B" w14:textId="77777777" w:rsidR="00BC0901" w:rsidRPr="0024210D" w:rsidRDefault="00BC0901" w:rsidP="00266BF6">
            <w:pPr>
              <w:pStyle w:val="GazetteTableText"/>
              <w:rPr>
                <w:b/>
                <w:bCs/>
              </w:rPr>
            </w:pPr>
            <w:r w:rsidRPr="009C66DE">
              <w:rPr>
                <w:b/>
                <w:bCs/>
                <w:color w:val="000000" w:themeColor="text1"/>
                <w:szCs w:val="20"/>
              </w:rPr>
              <w:t>34AA</w:t>
            </w:r>
          </w:p>
        </w:tc>
        <w:tc>
          <w:tcPr>
            <w:tcW w:w="3943" w:type="pct"/>
            <w:shd w:val="clear" w:color="auto" w:fill="auto"/>
          </w:tcPr>
          <w:p w14:paraId="16BF879C" w14:textId="77777777" w:rsidR="00BC0901" w:rsidRDefault="00BC0901" w:rsidP="00266BF6">
            <w:pPr>
              <w:pStyle w:val="GazetteTableText"/>
            </w:pPr>
            <w:r>
              <w:rPr>
                <w:color w:val="000000" w:themeColor="text1"/>
                <w:sz w:val="17"/>
                <w:szCs w:val="17"/>
              </w:rPr>
              <w:t>Suspension or cancellation</w:t>
            </w:r>
          </w:p>
        </w:tc>
      </w:tr>
      <w:tr w:rsidR="00BC0901" w14:paraId="7FA58F7D" w14:textId="77777777" w:rsidTr="00266BF6">
        <w:trPr>
          <w:trHeight w:val="463"/>
        </w:trPr>
        <w:tc>
          <w:tcPr>
            <w:tcW w:w="1057" w:type="pct"/>
            <w:shd w:val="clear" w:color="auto" w:fill="auto"/>
          </w:tcPr>
          <w:p w14:paraId="506AECDF" w14:textId="77777777" w:rsidR="00BC0901" w:rsidRPr="0024210D" w:rsidRDefault="00BC0901" w:rsidP="00266BF6">
            <w:pPr>
              <w:pStyle w:val="GazetteTableText"/>
              <w:rPr>
                <w:b/>
                <w:bCs/>
              </w:rPr>
            </w:pPr>
            <w:r w:rsidRPr="009C66DE">
              <w:rPr>
                <w:b/>
                <w:bCs/>
                <w:color w:val="000000" w:themeColor="text1"/>
                <w:szCs w:val="20"/>
              </w:rPr>
              <w:t>34AB</w:t>
            </w:r>
          </w:p>
        </w:tc>
        <w:tc>
          <w:tcPr>
            <w:tcW w:w="3943" w:type="pct"/>
            <w:shd w:val="clear" w:color="auto" w:fill="auto"/>
          </w:tcPr>
          <w:p w14:paraId="310DF610" w14:textId="77777777" w:rsidR="00BC0901" w:rsidRDefault="00BC0901" w:rsidP="00266BF6">
            <w:pPr>
              <w:pStyle w:val="GazetteTableText"/>
            </w:pPr>
            <w:r>
              <w:rPr>
                <w:color w:val="000000" w:themeColor="text1"/>
                <w:sz w:val="17"/>
                <w:szCs w:val="17"/>
              </w:rPr>
              <w:t>Notice of proposed decision</w:t>
            </w:r>
          </w:p>
        </w:tc>
      </w:tr>
    </w:tbl>
    <w:p w14:paraId="0D7E99C9" w14:textId="77777777" w:rsidR="00BC0901" w:rsidRDefault="00BC0901" w:rsidP="00BC0901">
      <w:pPr>
        <w:pStyle w:val="Caption"/>
      </w:pPr>
      <w:bookmarkStart w:id="284" w:name="_Toc152938924"/>
      <w:r>
        <w:t>Table A</w:t>
      </w:r>
      <w:r>
        <w:fldChar w:fldCharType="begin"/>
      </w:r>
      <w:r>
        <w:instrText xml:space="preserve"> SEQ Table_A \* ARABIC </w:instrText>
      </w:r>
      <w:r>
        <w:fldChar w:fldCharType="separate"/>
      </w:r>
      <w:r>
        <w:rPr>
          <w:noProof/>
        </w:rPr>
        <w:t>2</w:t>
      </w:r>
      <w:r>
        <w:rPr>
          <w:noProof/>
        </w:rPr>
        <w:fldChar w:fldCharType="end"/>
      </w:r>
      <w:r>
        <w:t>:</w:t>
      </w:r>
      <w:r w:rsidRPr="0079326E">
        <w:t xml:space="preserve"> </w:t>
      </w:r>
      <w:r>
        <w:t>Agricultural and Veterinary Chemicals Code Regulations 1995</w:t>
      </w:r>
      <w:bookmarkEnd w:id="284"/>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9"/>
        <w:gridCol w:w="7269"/>
      </w:tblGrid>
      <w:tr w:rsidR="00BC0901" w14:paraId="32DF9E30" w14:textId="77777777" w:rsidTr="00266BF6">
        <w:trPr>
          <w:tblHeader/>
        </w:trPr>
        <w:tc>
          <w:tcPr>
            <w:tcW w:w="1057" w:type="pct"/>
            <w:shd w:val="clear" w:color="auto" w:fill="D9D9D9" w:themeFill="background1" w:themeFillShade="D9"/>
          </w:tcPr>
          <w:p w14:paraId="4CDE72BC" w14:textId="77777777" w:rsidR="00BC0901" w:rsidRDefault="00BC0901" w:rsidP="00266BF6">
            <w:pPr>
              <w:pStyle w:val="GazetteTableHeading"/>
            </w:pPr>
            <w:r>
              <w:t>Section</w:t>
            </w:r>
          </w:p>
        </w:tc>
        <w:tc>
          <w:tcPr>
            <w:tcW w:w="3943" w:type="pct"/>
            <w:shd w:val="clear" w:color="auto" w:fill="D9D9D9" w:themeFill="background1" w:themeFillShade="D9"/>
          </w:tcPr>
          <w:p w14:paraId="0CE4716A" w14:textId="77777777" w:rsidR="00BC0901" w:rsidRDefault="00BC0901" w:rsidP="00266BF6">
            <w:pPr>
              <w:pStyle w:val="GazetteTableHeading"/>
            </w:pPr>
            <w:r>
              <w:t>Section heading</w:t>
            </w:r>
          </w:p>
        </w:tc>
      </w:tr>
      <w:tr w:rsidR="00BC0901" w14:paraId="5E803D8B" w14:textId="77777777" w:rsidTr="00266BF6">
        <w:trPr>
          <w:trHeight w:val="463"/>
        </w:trPr>
        <w:tc>
          <w:tcPr>
            <w:tcW w:w="1057" w:type="pct"/>
            <w:shd w:val="clear" w:color="auto" w:fill="auto"/>
          </w:tcPr>
          <w:p w14:paraId="47C4777F" w14:textId="77777777" w:rsidR="00BC0901" w:rsidRPr="0024210D" w:rsidRDefault="00BC0901" w:rsidP="00266BF6">
            <w:pPr>
              <w:pStyle w:val="GazetteTableText"/>
              <w:rPr>
                <w:b/>
                <w:bCs/>
              </w:rPr>
            </w:pPr>
            <w:r w:rsidRPr="00851EC7">
              <w:rPr>
                <w:b/>
                <w:bCs/>
                <w:color w:val="000000" w:themeColor="text1"/>
                <w:szCs w:val="20"/>
              </w:rPr>
              <w:t>8AA</w:t>
            </w:r>
          </w:p>
        </w:tc>
        <w:tc>
          <w:tcPr>
            <w:tcW w:w="3943" w:type="pct"/>
            <w:shd w:val="clear" w:color="auto" w:fill="auto"/>
          </w:tcPr>
          <w:p w14:paraId="572917BB" w14:textId="77777777" w:rsidR="00BC0901" w:rsidRDefault="00BC0901" w:rsidP="00266BF6">
            <w:pPr>
              <w:pStyle w:val="GazetteTableText"/>
            </w:pPr>
            <w:r w:rsidRPr="00851EC7">
              <w:rPr>
                <w:color w:val="000000" w:themeColor="text1"/>
                <w:sz w:val="17"/>
                <w:szCs w:val="17"/>
              </w:rPr>
              <w:t xml:space="preserve">Safety </w:t>
            </w:r>
            <w:r>
              <w:rPr>
                <w:color w:val="000000" w:themeColor="text1"/>
                <w:sz w:val="17"/>
                <w:szCs w:val="17"/>
              </w:rPr>
              <w:t>c</w:t>
            </w:r>
            <w:r w:rsidRPr="00851EC7">
              <w:rPr>
                <w:color w:val="000000" w:themeColor="text1"/>
                <w:sz w:val="17"/>
                <w:szCs w:val="17"/>
              </w:rPr>
              <w:t xml:space="preserve">riteria </w:t>
            </w:r>
            <w:r w:rsidRPr="00851EC7">
              <w:rPr>
                <w:color w:val="000000" w:themeColor="text1"/>
                <w:sz w:val="17"/>
                <w:szCs w:val="17"/>
              </w:rPr>
              <w:t>–</w:t>
            </w:r>
            <w:r w:rsidRPr="00851EC7">
              <w:rPr>
                <w:color w:val="000000" w:themeColor="text1"/>
                <w:sz w:val="17"/>
                <w:szCs w:val="17"/>
              </w:rPr>
              <w:t xml:space="preserve"> active constituents</w:t>
            </w:r>
          </w:p>
        </w:tc>
      </w:tr>
      <w:tr w:rsidR="00BC0901" w14:paraId="0FD2A91F" w14:textId="77777777" w:rsidTr="00266BF6">
        <w:trPr>
          <w:trHeight w:val="463"/>
        </w:trPr>
        <w:tc>
          <w:tcPr>
            <w:tcW w:w="1057" w:type="pct"/>
            <w:shd w:val="clear" w:color="auto" w:fill="auto"/>
          </w:tcPr>
          <w:p w14:paraId="78C5EAD0" w14:textId="77777777" w:rsidR="00BC0901" w:rsidRPr="0024210D" w:rsidRDefault="00BC0901" w:rsidP="00266BF6">
            <w:pPr>
              <w:pStyle w:val="GazetteTableText"/>
              <w:rPr>
                <w:b/>
                <w:bCs/>
              </w:rPr>
            </w:pPr>
            <w:r w:rsidRPr="00851EC7">
              <w:rPr>
                <w:b/>
                <w:bCs/>
                <w:color w:val="000000" w:themeColor="text1"/>
                <w:szCs w:val="20"/>
              </w:rPr>
              <w:t>8AB</w:t>
            </w:r>
          </w:p>
        </w:tc>
        <w:tc>
          <w:tcPr>
            <w:tcW w:w="3943" w:type="pct"/>
            <w:shd w:val="clear" w:color="auto" w:fill="auto"/>
          </w:tcPr>
          <w:p w14:paraId="5BCE2E4A" w14:textId="77777777" w:rsidR="00BC0901" w:rsidRDefault="00BC0901" w:rsidP="00266BF6">
            <w:pPr>
              <w:pStyle w:val="GazetteTableText"/>
            </w:pPr>
            <w:r w:rsidRPr="00851EC7">
              <w:rPr>
                <w:color w:val="000000" w:themeColor="text1"/>
                <w:sz w:val="17"/>
                <w:szCs w:val="17"/>
              </w:rPr>
              <w:t xml:space="preserve">Safety </w:t>
            </w:r>
            <w:r>
              <w:rPr>
                <w:color w:val="000000" w:themeColor="text1"/>
                <w:sz w:val="17"/>
                <w:szCs w:val="17"/>
              </w:rPr>
              <w:t>c</w:t>
            </w:r>
            <w:r w:rsidRPr="00851EC7">
              <w:rPr>
                <w:color w:val="000000" w:themeColor="text1"/>
                <w:sz w:val="17"/>
                <w:szCs w:val="17"/>
              </w:rPr>
              <w:t xml:space="preserve">riteria </w:t>
            </w:r>
            <w:r w:rsidRPr="00851EC7">
              <w:rPr>
                <w:color w:val="000000" w:themeColor="text1"/>
                <w:sz w:val="17"/>
                <w:szCs w:val="17"/>
              </w:rPr>
              <w:t>–</w:t>
            </w:r>
            <w:r w:rsidRPr="00851EC7">
              <w:rPr>
                <w:color w:val="000000" w:themeColor="text1"/>
                <w:sz w:val="17"/>
                <w:szCs w:val="17"/>
              </w:rPr>
              <w:t xml:space="preserve"> chemical products</w:t>
            </w:r>
          </w:p>
        </w:tc>
      </w:tr>
      <w:tr w:rsidR="00BC0901" w14:paraId="37900BB4" w14:textId="77777777" w:rsidTr="00266BF6">
        <w:trPr>
          <w:trHeight w:val="463"/>
        </w:trPr>
        <w:tc>
          <w:tcPr>
            <w:tcW w:w="1057" w:type="pct"/>
            <w:shd w:val="clear" w:color="auto" w:fill="auto"/>
          </w:tcPr>
          <w:p w14:paraId="1FAED4BE" w14:textId="77777777" w:rsidR="00BC0901" w:rsidRPr="0024210D" w:rsidRDefault="00BC0901" w:rsidP="00266BF6">
            <w:pPr>
              <w:pStyle w:val="GazetteTableText"/>
              <w:rPr>
                <w:b/>
                <w:bCs/>
              </w:rPr>
            </w:pPr>
            <w:r w:rsidRPr="00851EC7">
              <w:rPr>
                <w:b/>
                <w:bCs/>
                <w:color w:val="000000" w:themeColor="text1"/>
                <w:szCs w:val="20"/>
              </w:rPr>
              <w:t>8AD</w:t>
            </w:r>
          </w:p>
        </w:tc>
        <w:tc>
          <w:tcPr>
            <w:tcW w:w="3943" w:type="pct"/>
            <w:shd w:val="clear" w:color="auto" w:fill="auto"/>
          </w:tcPr>
          <w:p w14:paraId="112445A2" w14:textId="77777777" w:rsidR="00BC0901" w:rsidRDefault="00BC0901" w:rsidP="00266BF6">
            <w:pPr>
              <w:pStyle w:val="GazetteTableText"/>
            </w:pPr>
            <w:r w:rsidRPr="00851EC7">
              <w:rPr>
                <w:color w:val="000000" w:themeColor="text1"/>
                <w:sz w:val="17"/>
                <w:szCs w:val="17"/>
              </w:rPr>
              <w:t xml:space="preserve">Trade </w:t>
            </w:r>
            <w:r>
              <w:rPr>
                <w:color w:val="000000" w:themeColor="text1"/>
                <w:sz w:val="17"/>
                <w:szCs w:val="17"/>
              </w:rPr>
              <w:t>c</w:t>
            </w:r>
            <w:r w:rsidRPr="00851EC7">
              <w:rPr>
                <w:color w:val="000000" w:themeColor="text1"/>
                <w:sz w:val="17"/>
                <w:szCs w:val="17"/>
              </w:rPr>
              <w:t>riteria</w:t>
            </w:r>
          </w:p>
        </w:tc>
      </w:tr>
      <w:tr w:rsidR="00BC0901" w14:paraId="4B90A541" w14:textId="77777777" w:rsidTr="00266BF6">
        <w:trPr>
          <w:trHeight w:val="463"/>
        </w:trPr>
        <w:tc>
          <w:tcPr>
            <w:tcW w:w="1057" w:type="pct"/>
            <w:shd w:val="clear" w:color="auto" w:fill="auto"/>
          </w:tcPr>
          <w:p w14:paraId="2C1DC68B" w14:textId="77777777" w:rsidR="00BC0901" w:rsidRPr="0024210D" w:rsidRDefault="00BC0901" w:rsidP="00266BF6">
            <w:pPr>
              <w:pStyle w:val="GazetteTableText"/>
              <w:rPr>
                <w:b/>
                <w:bCs/>
              </w:rPr>
            </w:pPr>
            <w:r w:rsidRPr="00851EC7">
              <w:rPr>
                <w:b/>
                <w:bCs/>
                <w:color w:val="000000" w:themeColor="text1"/>
                <w:szCs w:val="20"/>
              </w:rPr>
              <w:t>8AE</w:t>
            </w:r>
          </w:p>
        </w:tc>
        <w:tc>
          <w:tcPr>
            <w:tcW w:w="3943" w:type="pct"/>
            <w:shd w:val="clear" w:color="auto" w:fill="auto"/>
          </w:tcPr>
          <w:p w14:paraId="0D568749" w14:textId="77777777" w:rsidR="00BC0901" w:rsidRDefault="00BC0901" w:rsidP="00266BF6">
            <w:pPr>
              <w:pStyle w:val="GazetteTableText"/>
            </w:pPr>
            <w:r w:rsidRPr="00851EC7">
              <w:rPr>
                <w:color w:val="000000" w:themeColor="text1"/>
                <w:sz w:val="17"/>
                <w:szCs w:val="17"/>
              </w:rPr>
              <w:t xml:space="preserve">Labelling </w:t>
            </w:r>
            <w:r>
              <w:rPr>
                <w:color w:val="000000" w:themeColor="text1"/>
                <w:sz w:val="17"/>
                <w:szCs w:val="17"/>
              </w:rPr>
              <w:t>c</w:t>
            </w:r>
            <w:r w:rsidRPr="00851EC7">
              <w:rPr>
                <w:color w:val="000000" w:themeColor="text1"/>
                <w:sz w:val="17"/>
                <w:szCs w:val="17"/>
              </w:rPr>
              <w:t>riteria</w:t>
            </w:r>
          </w:p>
        </w:tc>
      </w:tr>
      <w:tr w:rsidR="00BC0901" w14:paraId="5C242438" w14:textId="77777777" w:rsidTr="00266BF6">
        <w:trPr>
          <w:trHeight w:val="463"/>
        </w:trPr>
        <w:tc>
          <w:tcPr>
            <w:tcW w:w="1057" w:type="pct"/>
            <w:shd w:val="clear" w:color="auto" w:fill="auto"/>
          </w:tcPr>
          <w:p w14:paraId="07208F20" w14:textId="77777777" w:rsidR="00BC0901" w:rsidRPr="0024210D" w:rsidRDefault="00BC0901" w:rsidP="00266BF6">
            <w:pPr>
              <w:pStyle w:val="GazetteTableText"/>
              <w:rPr>
                <w:b/>
                <w:bCs/>
              </w:rPr>
            </w:pPr>
            <w:r w:rsidRPr="00851EC7">
              <w:rPr>
                <w:b/>
                <w:bCs/>
                <w:color w:val="000000" w:themeColor="text1"/>
                <w:szCs w:val="20"/>
              </w:rPr>
              <w:t>15</w:t>
            </w:r>
          </w:p>
        </w:tc>
        <w:tc>
          <w:tcPr>
            <w:tcW w:w="3943" w:type="pct"/>
            <w:shd w:val="clear" w:color="auto" w:fill="auto"/>
          </w:tcPr>
          <w:p w14:paraId="071F704E" w14:textId="77777777" w:rsidR="00BC0901" w:rsidRDefault="00BC0901" w:rsidP="00266BF6">
            <w:pPr>
              <w:pStyle w:val="GazetteTableText"/>
            </w:pPr>
            <w:r w:rsidRPr="00851EC7">
              <w:rPr>
                <w:color w:val="000000" w:themeColor="text1"/>
                <w:sz w:val="17"/>
                <w:szCs w:val="17"/>
              </w:rPr>
              <w:t>Particulars of approved active constituents to be recorded</w:t>
            </w:r>
          </w:p>
        </w:tc>
      </w:tr>
      <w:tr w:rsidR="00BC0901" w14:paraId="3914BB12" w14:textId="77777777" w:rsidTr="00266BF6">
        <w:trPr>
          <w:trHeight w:val="463"/>
        </w:trPr>
        <w:tc>
          <w:tcPr>
            <w:tcW w:w="1057" w:type="pct"/>
            <w:shd w:val="clear" w:color="auto" w:fill="auto"/>
          </w:tcPr>
          <w:p w14:paraId="718E67E9" w14:textId="77777777" w:rsidR="00BC0901" w:rsidRPr="0024210D" w:rsidRDefault="00BC0901" w:rsidP="00266BF6">
            <w:pPr>
              <w:pStyle w:val="GazetteTableText"/>
              <w:rPr>
                <w:b/>
                <w:bCs/>
              </w:rPr>
            </w:pPr>
            <w:r w:rsidRPr="00851EC7">
              <w:rPr>
                <w:b/>
                <w:bCs/>
                <w:color w:val="000000" w:themeColor="text1"/>
                <w:szCs w:val="20"/>
              </w:rPr>
              <w:t>16</w:t>
            </w:r>
          </w:p>
        </w:tc>
        <w:tc>
          <w:tcPr>
            <w:tcW w:w="3943" w:type="pct"/>
            <w:shd w:val="clear" w:color="auto" w:fill="auto"/>
          </w:tcPr>
          <w:p w14:paraId="7F35413D" w14:textId="77777777" w:rsidR="00BC0901" w:rsidRDefault="00BC0901" w:rsidP="00266BF6">
            <w:pPr>
              <w:pStyle w:val="GazetteTableText"/>
            </w:pPr>
            <w:r w:rsidRPr="00851EC7">
              <w:rPr>
                <w:color w:val="000000" w:themeColor="text1"/>
                <w:sz w:val="17"/>
                <w:szCs w:val="17"/>
              </w:rPr>
              <w:t>Particulars of registered chemical products to be recorded</w:t>
            </w:r>
          </w:p>
        </w:tc>
      </w:tr>
      <w:tr w:rsidR="00BC0901" w14:paraId="3F88C36D" w14:textId="77777777" w:rsidTr="00266BF6">
        <w:trPr>
          <w:trHeight w:val="463"/>
        </w:trPr>
        <w:tc>
          <w:tcPr>
            <w:tcW w:w="1057" w:type="pct"/>
            <w:shd w:val="clear" w:color="auto" w:fill="auto"/>
          </w:tcPr>
          <w:p w14:paraId="6B596965" w14:textId="77777777" w:rsidR="00BC0901" w:rsidRPr="0024210D" w:rsidRDefault="00BC0901" w:rsidP="00266BF6">
            <w:pPr>
              <w:pStyle w:val="GazetteTableText"/>
              <w:rPr>
                <w:b/>
                <w:bCs/>
              </w:rPr>
            </w:pPr>
            <w:r w:rsidRPr="00851EC7">
              <w:rPr>
                <w:b/>
                <w:bCs/>
                <w:color w:val="000000" w:themeColor="text1"/>
                <w:szCs w:val="20"/>
              </w:rPr>
              <w:t>17</w:t>
            </w:r>
          </w:p>
        </w:tc>
        <w:tc>
          <w:tcPr>
            <w:tcW w:w="3943" w:type="pct"/>
            <w:shd w:val="clear" w:color="auto" w:fill="auto"/>
          </w:tcPr>
          <w:p w14:paraId="602D28F2" w14:textId="77777777" w:rsidR="00BC0901" w:rsidRDefault="00BC0901" w:rsidP="00266BF6">
            <w:pPr>
              <w:pStyle w:val="GazetteTableText"/>
            </w:pPr>
            <w:r w:rsidRPr="00851EC7">
              <w:rPr>
                <w:color w:val="000000" w:themeColor="text1"/>
                <w:sz w:val="17"/>
                <w:szCs w:val="17"/>
              </w:rPr>
              <w:t>Particulars for label</w:t>
            </w:r>
          </w:p>
        </w:tc>
      </w:tr>
      <w:tr w:rsidR="00BC0901" w14:paraId="197650BE" w14:textId="77777777" w:rsidTr="00266BF6">
        <w:trPr>
          <w:trHeight w:val="463"/>
        </w:trPr>
        <w:tc>
          <w:tcPr>
            <w:tcW w:w="1057" w:type="pct"/>
            <w:shd w:val="clear" w:color="auto" w:fill="auto"/>
          </w:tcPr>
          <w:p w14:paraId="7CBDFB92" w14:textId="77777777" w:rsidR="00BC0901" w:rsidRPr="0024210D" w:rsidRDefault="00BC0901" w:rsidP="00266BF6">
            <w:pPr>
              <w:pStyle w:val="GazetteTableText"/>
              <w:rPr>
                <w:b/>
                <w:bCs/>
              </w:rPr>
            </w:pPr>
            <w:r w:rsidRPr="00851EC7">
              <w:rPr>
                <w:b/>
                <w:bCs/>
                <w:color w:val="000000" w:themeColor="text1"/>
                <w:szCs w:val="20"/>
              </w:rPr>
              <w:t>17C</w:t>
            </w:r>
          </w:p>
        </w:tc>
        <w:tc>
          <w:tcPr>
            <w:tcW w:w="3943" w:type="pct"/>
            <w:shd w:val="clear" w:color="auto" w:fill="auto"/>
          </w:tcPr>
          <w:p w14:paraId="1F68FB1D" w14:textId="77777777" w:rsidR="00BC0901" w:rsidRDefault="00BC0901" w:rsidP="00266BF6">
            <w:pPr>
              <w:pStyle w:val="GazetteTableText"/>
            </w:pPr>
            <w:r w:rsidRPr="00851EC7">
              <w:rPr>
                <w:color w:val="000000" w:themeColor="text1"/>
                <w:sz w:val="17"/>
                <w:szCs w:val="17"/>
              </w:rPr>
              <w:t xml:space="preserve">Conditions of approval or registration </w:t>
            </w:r>
            <w:r w:rsidRPr="00851EC7">
              <w:rPr>
                <w:color w:val="000000" w:themeColor="text1"/>
                <w:sz w:val="17"/>
                <w:szCs w:val="17"/>
              </w:rPr>
              <w:t>–</w:t>
            </w:r>
            <w:r w:rsidRPr="00851EC7">
              <w:rPr>
                <w:color w:val="000000" w:themeColor="text1"/>
                <w:sz w:val="17"/>
                <w:szCs w:val="17"/>
              </w:rPr>
              <w:t xml:space="preserve"> active constituents and chemical products</w:t>
            </w:r>
          </w:p>
        </w:tc>
      </w:tr>
      <w:tr w:rsidR="00BC0901" w14:paraId="37829589" w14:textId="77777777" w:rsidTr="00266BF6">
        <w:trPr>
          <w:trHeight w:val="463"/>
        </w:trPr>
        <w:tc>
          <w:tcPr>
            <w:tcW w:w="1057" w:type="pct"/>
            <w:shd w:val="clear" w:color="auto" w:fill="auto"/>
          </w:tcPr>
          <w:p w14:paraId="6B044E41" w14:textId="77777777" w:rsidR="00BC0901" w:rsidRPr="0024210D" w:rsidRDefault="00BC0901" w:rsidP="00266BF6">
            <w:pPr>
              <w:pStyle w:val="GazetteTableText"/>
              <w:rPr>
                <w:b/>
                <w:bCs/>
              </w:rPr>
            </w:pPr>
            <w:r w:rsidRPr="00851EC7">
              <w:rPr>
                <w:b/>
                <w:bCs/>
                <w:color w:val="000000" w:themeColor="text1"/>
                <w:szCs w:val="20"/>
              </w:rPr>
              <w:t>18</w:t>
            </w:r>
          </w:p>
        </w:tc>
        <w:tc>
          <w:tcPr>
            <w:tcW w:w="3943" w:type="pct"/>
            <w:shd w:val="clear" w:color="auto" w:fill="auto"/>
          </w:tcPr>
          <w:p w14:paraId="1F3B0D86" w14:textId="77777777" w:rsidR="00BC0901" w:rsidRDefault="00BC0901" w:rsidP="00266BF6">
            <w:pPr>
              <w:pStyle w:val="GazetteTableText"/>
            </w:pPr>
            <w:r w:rsidRPr="00851EC7">
              <w:rPr>
                <w:color w:val="000000" w:themeColor="text1"/>
                <w:sz w:val="17"/>
                <w:szCs w:val="17"/>
              </w:rPr>
              <w:t xml:space="preserve">Conditions of registration of chemical products </w:t>
            </w:r>
            <w:r>
              <w:rPr>
                <w:color w:val="000000" w:themeColor="text1"/>
                <w:sz w:val="17"/>
                <w:szCs w:val="17"/>
              </w:rPr>
              <w:t>–</w:t>
            </w:r>
            <w:r w:rsidRPr="00851EC7">
              <w:rPr>
                <w:color w:val="000000" w:themeColor="text1"/>
                <w:sz w:val="17"/>
                <w:szCs w:val="17"/>
              </w:rPr>
              <w:t xml:space="preserve"> containers</w:t>
            </w:r>
          </w:p>
        </w:tc>
      </w:tr>
      <w:tr w:rsidR="00BC0901" w14:paraId="35AE3889" w14:textId="77777777" w:rsidTr="00266BF6">
        <w:trPr>
          <w:trHeight w:val="463"/>
        </w:trPr>
        <w:tc>
          <w:tcPr>
            <w:tcW w:w="1057" w:type="pct"/>
            <w:shd w:val="clear" w:color="auto" w:fill="auto"/>
          </w:tcPr>
          <w:p w14:paraId="27AF8A07" w14:textId="77777777" w:rsidR="00BC0901" w:rsidRPr="0024210D" w:rsidRDefault="00BC0901" w:rsidP="00266BF6">
            <w:pPr>
              <w:pStyle w:val="GazetteTableText"/>
              <w:rPr>
                <w:b/>
                <w:bCs/>
              </w:rPr>
            </w:pPr>
            <w:r w:rsidRPr="00851EC7">
              <w:rPr>
                <w:b/>
                <w:color w:val="000000" w:themeColor="text1"/>
              </w:rPr>
              <w:t>18E</w:t>
            </w:r>
            <w:r w:rsidRPr="00851EC7">
              <w:rPr>
                <w:b/>
                <w:color w:val="000000" w:themeColor="text1"/>
                <w:szCs w:val="20"/>
              </w:rPr>
              <w:t> </w:t>
            </w:r>
          </w:p>
        </w:tc>
        <w:tc>
          <w:tcPr>
            <w:tcW w:w="3943" w:type="pct"/>
            <w:shd w:val="clear" w:color="auto" w:fill="auto"/>
          </w:tcPr>
          <w:p w14:paraId="144EFF8B" w14:textId="77777777" w:rsidR="00BC0901" w:rsidRDefault="00BC0901" w:rsidP="00266BF6">
            <w:pPr>
              <w:pStyle w:val="GazetteTableText"/>
            </w:pPr>
            <w:r w:rsidRPr="00851EC7">
              <w:rPr>
                <w:color w:val="000000" w:themeColor="text1"/>
                <w:sz w:val="17"/>
                <w:szCs w:val="17"/>
              </w:rPr>
              <w:t>Labelling standards and requirements</w:t>
            </w:r>
          </w:p>
        </w:tc>
      </w:tr>
    </w:tbl>
    <w:p w14:paraId="77BBACB8" w14:textId="77777777" w:rsidR="00BC0901" w:rsidRDefault="00BC0901" w:rsidP="00BC0901">
      <w:pPr>
        <w:pStyle w:val="Caption"/>
      </w:pPr>
      <w:bookmarkStart w:id="285" w:name="_Toc152938925"/>
      <w:r>
        <w:t>T</w:t>
      </w:r>
      <w:r>
        <w:lastRenderedPageBreak/>
        <w:t>able A</w:t>
      </w:r>
      <w:r>
        <w:fldChar w:fldCharType="begin"/>
      </w:r>
      <w:r>
        <w:instrText xml:space="preserve"> SEQ Table_A \* ARABIC </w:instrText>
      </w:r>
      <w:r>
        <w:fldChar w:fldCharType="separate"/>
      </w:r>
      <w:r>
        <w:rPr>
          <w:noProof/>
        </w:rPr>
        <w:t>3</w:t>
      </w:r>
      <w:r>
        <w:rPr>
          <w:noProof/>
        </w:rPr>
        <w:fldChar w:fldCharType="end"/>
      </w:r>
      <w:r>
        <w:t>:</w:t>
      </w:r>
      <w:r w:rsidRPr="0079326E">
        <w:t xml:space="preserve"> </w:t>
      </w:r>
      <w:r>
        <w:t xml:space="preserve">Other legislative instruments under the </w:t>
      </w:r>
      <w:r w:rsidRPr="001A2EDF">
        <w:rPr>
          <w:i/>
        </w:rPr>
        <w:t>Agricultural and Veterinary Chemicals Code Act 1994</w:t>
      </w:r>
      <w:bookmarkEnd w:id="285"/>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9218"/>
      </w:tblGrid>
      <w:tr w:rsidR="00BC0901" w14:paraId="60564F50" w14:textId="77777777" w:rsidTr="00266BF6">
        <w:trPr>
          <w:tblHeader/>
        </w:trPr>
        <w:tc>
          <w:tcPr>
            <w:tcW w:w="5000" w:type="pct"/>
            <w:shd w:val="clear" w:color="auto" w:fill="D9D9D9" w:themeFill="background1" w:themeFillShade="D9"/>
          </w:tcPr>
          <w:p w14:paraId="75DDFD96" w14:textId="77777777" w:rsidR="00BC0901" w:rsidRDefault="00BC0901" w:rsidP="00266BF6">
            <w:pPr>
              <w:pStyle w:val="GazetteTableHeading"/>
            </w:pPr>
            <w:r>
              <w:t>L</w:t>
            </w:r>
            <w:r w:rsidRPr="00C43D5D">
              <w:t>egislative instruments</w:t>
            </w:r>
          </w:p>
        </w:tc>
      </w:tr>
      <w:tr w:rsidR="00BC0901" w14:paraId="72439B3D" w14:textId="77777777" w:rsidTr="00266BF6">
        <w:trPr>
          <w:trHeight w:val="463"/>
        </w:trPr>
        <w:tc>
          <w:tcPr>
            <w:tcW w:w="5000" w:type="pct"/>
            <w:shd w:val="clear" w:color="auto" w:fill="auto"/>
          </w:tcPr>
          <w:p w14:paraId="6A2D9896" w14:textId="77777777" w:rsidR="00BC0901" w:rsidRPr="00932782" w:rsidRDefault="00000000" w:rsidP="00266BF6">
            <w:pPr>
              <w:pStyle w:val="GazetteTableText"/>
            </w:pPr>
            <w:hyperlink r:id="rId57" w:history="1">
              <w:r w:rsidR="00BC0901" w:rsidRPr="00C43D5D">
                <w:rPr>
                  <w:rStyle w:val="Hyperlink"/>
                  <w:szCs w:val="20"/>
                </w:rPr>
                <w:t>Agricultural and Veterinary Chemical Code (Efficacy Criteria) Determination 2014</w:t>
              </w:r>
            </w:hyperlink>
          </w:p>
        </w:tc>
      </w:tr>
      <w:tr w:rsidR="00BC0901" w14:paraId="009FCCEF" w14:textId="77777777" w:rsidTr="00266BF6">
        <w:trPr>
          <w:trHeight w:val="463"/>
        </w:trPr>
        <w:tc>
          <w:tcPr>
            <w:tcW w:w="5000" w:type="pct"/>
            <w:shd w:val="clear" w:color="auto" w:fill="auto"/>
          </w:tcPr>
          <w:p w14:paraId="26A770D1" w14:textId="77777777" w:rsidR="00BC0901" w:rsidRPr="0024210D" w:rsidRDefault="00000000" w:rsidP="00266BF6">
            <w:pPr>
              <w:pStyle w:val="GazetteTableText"/>
              <w:rPr>
                <w:b/>
                <w:bCs/>
              </w:rPr>
            </w:pPr>
            <w:hyperlink r:id="rId58" w:history="1">
              <w:r w:rsidR="00BC0901" w:rsidRPr="00C43D5D">
                <w:rPr>
                  <w:rStyle w:val="Hyperlink"/>
                  <w:szCs w:val="20"/>
                </w:rPr>
                <w:t>Agricultural and Veterinary Chemicals Code (Conditions of Approval or Registration) Order 2021</w:t>
              </w:r>
            </w:hyperlink>
          </w:p>
        </w:tc>
      </w:tr>
      <w:tr w:rsidR="00BC0901" w14:paraId="595DE76A" w14:textId="77777777" w:rsidTr="00266BF6">
        <w:trPr>
          <w:trHeight w:val="463"/>
        </w:trPr>
        <w:tc>
          <w:tcPr>
            <w:tcW w:w="5000" w:type="pct"/>
            <w:shd w:val="clear" w:color="auto" w:fill="auto"/>
          </w:tcPr>
          <w:p w14:paraId="0D85997C" w14:textId="77777777" w:rsidR="00BC0901" w:rsidRPr="0024210D" w:rsidRDefault="00000000" w:rsidP="00266BF6">
            <w:pPr>
              <w:pStyle w:val="GazetteTableText"/>
              <w:rPr>
                <w:b/>
                <w:bCs/>
              </w:rPr>
            </w:pPr>
            <w:hyperlink r:id="rId59" w:history="1">
              <w:r w:rsidR="00BC0901" w:rsidRPr="00C43D5D">
                <w:rPr>
                  <w:rStyle w:val="Hyperlink"/>
                  <w:szCs w:val="20"/>
                </w:rPr>
                <w:t>Agricultural and Veterinary Chemicals Code (Agricultural Active Constituents) Standards 2022</w:t>
              </w:r>
            </w:hyperlink>
          </w:p>
        </w:tc>
      </w:tr>
    </w:tbl>
    <w:p w14:paraId="10153EC4" w14:textId="77777777" w:rsidR="00BC0901" w:rsidRDefault="00BC0901" w:rsidP="00BC0901">
      <w:pPr>
        <w:pStyle w:val="GazetteListNumbered"/>
        <w:ind w:left="360" w:hanging="360"/>
        <w:sectPr w:rsidR="00BC0901" w:rsidSect="002C07EB">
          <w:headerReference w:type="even" r:id="rId60"/>
          <w:pgSz w:w="11906" w:h="16838"/>
          <w:pgMar w:top="1440" w:right="1134" w:bottom="1440" w:left="1134" w:header="680" w:footer="737" w:gutter="0"/>
          <w:cols w:space="708"/>
          <w:docGrid w:linePitch="360"/>
        </w:sectPr>
      </w:pPr>
      <w:r w:rsidRPr="00F70C36">
        <w:t xml:space="preserve">Therapeutic Goods (Poisons Standard </w:t>
      </w:r>
      <w:r w:rsidRPr="00F70C36">
        <w:t>–</w:t>
      </w:r>
      <w:r w:rsidRPr="00F70C36">
        <w:t xml:space="preserve"> October 2023) Instrument 2023</w:t>
      </w:r>
      <w:r>
        <w:t xml:space="preserve"> (i.e. the </w:t>
      </w:r>
      <w:r w:rsidRPr="00236844">
        <w:t>Standard for the Uniform Scheduling of Medicines and Poisons</w:t>
      </w:r>
      <w:r>
        <w:t>)</w:t>
      </w:r>
    </w:p>
    <w:p w14:paraId="1A15A845" w14:textId="77777777" w:rsidR="00BC0901" w:rsidRDefault="00BC0901" w:rsidP="00984C01">
      <w:pPr>
        <w:pStyle w:val="GazetteHeading3"/>
      </w:pPr>
      <w:bookmarkStart w:id="286" w:name="_Toc152593582"/>
      <w:bookmarkStart w:id="287" w:name="_Toc152938926"/>
      <w:r>
        <w:t>A</w:t>
      </w:r>
      <w:r>
        <w:lastRenderedPageBreak/>
        <w:t xml:space="preserve">ttachment D: </w:t>
      </w:r>
      <w:r w:rsidRPr="002C07EB">
        <w:t xml:space="preserve">Proposed </w:t>
      </w:r>
      <w:r>
        <w:t xml:space="preserve">sample </w:t>
      </w:r>
      <w:r w:rsidRPr="002C07EB">
        <w:t>labels for chlorpyrifos chemical products</w:t>
      </w:r>
      <w:bookmarkEnd w:id="286"/>
      <w:bookmarkEnd w:id="287"/>
    </w:p>
    <w:p w14:paraId="4BE518FC" w14:textId="77777777" w:rsidR="00BC0901" w:rsidRDefault="00BC0901" w:rsidP="00E30B51">
      <w:pPr>
        <w:pStyle w:val="GazetteHeading2"/>
      </w:pPr>
      <w:r>
        <w:t>Agricultural chemical products</w:t>
      </w:r>
    </w:p>
    <w:p w14:paraId="2EFC650C" w14:textId="77777777" w:rsidR="00BC0901" w:rsidRDefault="00BC0901" w:rsidP="00BC0901">
      <w:pPr>
        <w:pStyle w:val="Caption"/>
        <w:keepNext/>
      </w:pPr>
      <w:bookmarkStart w:id="288" w:name="_Ref150461615"/>
      <w:bookmarkStart w:id="289" w:name="_Ref150461604"/>
      <w:bookmarkStart w:id="290" w:name="_Toc152593585"/>
      <w:bookmarkStart w:id="291" w:name="_Toc152938927"/>
      <w:r>
        <w:t xml:space="preserve">Sample label </w:t>
      </w:r>
      <w:r>
        <w:fldChar w:fldCharType="begin"/>
      </w:r>
      <w:r>
        <w:instrText xml:space="preserve"> SEQ Sample_Label \* ARABIC </w:instrText>
      </w:r>
      <w:r>
        <w:fldChar w:fldCharType="separate"/>
      </w:r>
      <w:r>
        <w:rPr>
          <w:noProof/>
        </w:rPr>
        <w:t>1</w:t>
      </w:r>
      <w:r>
        <w:rPr>
          <w:noProof/>
        </w:rPr>
        <w:fldChar w:fldCharType="end"/>
      </w:r>
      <w:bookmarkEnd w:id="288"/>
      <w:r>
        <w:t>:</w:t>
      </w:r>
      <w:r w:rsidRPr="00365C37">
        <w:t xml:space="preserve"> </w:t>
      </w:r>
      <w:r>
        <w:t>Chlorpyrifos 10 g/kg slow-release generator (banana bags)</w:t>
      </w:r>
      <w:bookmarkEnd w:id="289"/>
      <w:bookmarkEnd w:id="290"/>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19B6B8EA"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3BD4D9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305721C1" w14:textId="77777777" w:rsidR="00BC0901" w:rsidRPr="00B75DC3" w:rsidRDefault="00BC0901" w:rsidP="00266BF6">
            <w:pPr>
              <w:pStyle w:val="GazetteTableText"/>
            </w:pPr>
            <w:r w:rsidRPr="00733221">
              <w:t>CAUTION</w:t>
            </w:r>
            <w:r>
              <w:br/>
            </w:r>
            <w:r w:rsidRPr="00733221">
              <w:t>KEEP OUT OF REACH OF CHILDREN</w:t>
            </w:r>
            <w:r>
              <w:br/>
            </w:r>
            <w:r w:rsidRPr="00733221">
              <w:t>READ SAFETY DIRECTIONS BEFORE OPENING OR USING</w:t>
            </w:r>
          </w:p>
        </w:tc>
      </w:tr>
      <w:tr w:rsidR="00BC0901" w14:paraId="0437AF3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1E0ADA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7372551A" w14:textId="77777777" w:rsidR="00BC0901" w:rsidRPr="00B75DC3" w:rsidRDefault="00BC0901" w:rsidP="00266BF6">
            <w:pPr>
              <w:pStyle w:val="GazetteTableText"/>
            </w:pPr>
            <w:proofErr w:type="spellStart"/>
            <w:r w:rsidRPr="00733221">
              <w:t>Pyritilene</w:t>
            </w:r>
            <w:proofErr w:type="spellEnd"/>
            <w:r w:rsidRPr="00733221">
              <w:t xml:space="preserve"> Banana Bags</w:t>
            </w:r>
          </w:p>
        </w:tc>
      </w:tr>
      <w:tr w:rsidR="00BC0901" w14:paraId="5586912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748E89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73105B2C" w14:textId="77777777" w:rsidR="00BC0901" w:rsidRPr="00B75DC3" w:rsidRDefault="00BC0901" w:rsidP="00266BF6">
            <w:pPr>
              <w:pStyle w:val="GazetteTableText"/>
            </w:pPr>
            <w:r w:rsidRPr="00733221">
              <w:t>ACTIVE CONSTITUENT:</w:t>
            </w:r>
            <w:r>
              <w:t xml:space="preserve"> 10</w:t>
            </w:r>
            <w:r>
              <w:t> </w:t>
            </w:r>
            <w:r>
              <w:t>g/kg CHLORPYRIFOS</w:t>
            </w:r>
            <w:r w:rsidRPr="00670395">
              <w:t xml:space="preserve"> (an anticholinesterase compound)</w:t>
            </w:r>
          </w:p>
        </w:tc>
      </w:tr>
      <w:tr w:rsidR="00BC0901" w14:paraId="219EDD3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67B943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6DF18593"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59E4DD0"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51C16AF" w14:textId="77777777" w:rsidR="00BC0901" w:rsidRDefault="00BC0901" w:rsidP="00266BF6">
            <w:pPr>
              <w:pStyle w:val="GazetteTableText"/>
            </w:pPr>
            <w:r>
              <w:t>Insecticide</w:t>
            </w:r>
          </w:p>
        </w:tc>
      </w:tr>
      <w:tr w:rsidR="00BC0901" w14:paraId="1B7B055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6985B5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7DF42D4E" w14:textId="77777777" w:rsidR="00BC0901" w:rsidRPr="00B75DC3" w:rsidRDefault="00BC0901" w:rsidP="00266BF6">
            <w:pPr>
              <w:pStyle w:val="GazetteTableText"/>
            </w:pPr>
            <w:r w:rsidRPr="004E6B5A">
              <w:t>For control of rust thrips, sugarcane bud moth and secondary infestations of scab moth in bananas</w:t>
            </w:r>
          </w:p>
        </w:tc>
      </w:tr>
      <w:tr w:rsidR="00BC0901" w14:paraId="095B19D6"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988CC1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700BA237" w14:textId="77777777" w:rsidR="00BC0901" w:rsidRPr="00B75DC3" w:rsidRDefault="00BC0901" w:rsidP="00266BF6">
            <w:pPr>
              <w:pStyle w:val="GazetteTableText"/>
            </w:pPr>
            <w:r w:rsidRPr="004E6B5A">
              <w:t>CONTAINS 300 PYRITILENE BANANA BAGS</w:t>
            </w:r>
            <w:r>
              <w:br/>
            </w:r>
            <w:r w:rsidRPr="004E6B5A">
              <w:t>(12 rolls of 25 bags, which must not be sold separately)</w:t>
            </w:r>
            <w:r>
              <w:br/>
            </w:r>
            <w:r w:rsidRPr="004E6B5A">
              <w:t>Net contents: 13.5</w:t>
            </w:r>
            <w:r>
              <w:t> </w:t>
            </w:r>
            <w:r w:rsidRPr="004E6B5A">
              <w:t>kg</w:t>
            </w:r>
          </w:p>
        </w:tc>
      </w:tr>
      <w:tr w:rsidR="00BC0901" w14:paraId="096BBAE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6FAD1F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5F56363D" w14:textId="77777777" w:rsidR="00BC0901" w:rsidRPr="00B75DC3" w:rsidRDefault="00BC0901" w:rsidP="00266BF6">
            <w:pPr>
              <w:pStyle w:val="GazetteTableText"/>
            </w:pPr>
          </w:p>
        </w:tc>
      </w:tr>
      <w:tr w:rsidR="00BC0901" w14:paraId="79F85B23" w14:textId="77777777" w:rsidTr="00266BF6">
        <w:tc>
          <w:tcPr>
            <w:tcW w:w="1020" w:type="pct"/>
            <w:tcBorders>
              <w:top w:val="single" w:sz="4" w:space="0" w:color="auto"/>
              <w:left w:val="single" w:sz="4" w:space="0" w:color="auto"/>
              <w:bottom w:val="single" w:sz="4" w:space="0" w:color="auto"/>
              <w:right w:val="single" w:sz="4" w:space="0" w:color="auto"/>
            </w:tcBorders>
          </w:tcPr>
          <w:p w14:paraId="04ECC865"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0AD073D5"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277D63C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7CD46B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291F0E89" w14:textId="77777777" w:rsidR="00BC0901" w:rsidRPr="00B75DC3" w:rsidRDefault="00BC0901" w:rsidP="00266BF6">
            <w:pPr>
              <w:pStyle w:val="GazetteTableText"/>
            </w:pPr>
          </w:p>
        </w:tc>
      </w:tr>
      <w:tr w:rsidR="00BC0901" w14:paraId="5DE3C846"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068AF9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1B260556" w14:textId="77777777" w:rsidR="00BC0901" w:rsidRDefault="00BC0901" w:rsidP="00266BF6">
            <w:pPr>
              <w:pStyle w:val="GazetteTableText"/>
            </w:pPr>
            <w:r w:rsidRPr="004E6B5A">
              <w:t xml:space="preserve">WITHHOLDING PERIOD: </w:t>
            </w:r>
          </w:p>
          <w:p w14:paraId="1CA76BEB" w14:textId="77777777" w:rsidR="00BC0901" w:rsidRPr="00B75DC3" w:rsidRDefault="00BC0901" w:rsidP="00266BF6">
            <w:pPr>
              <w:pStyle w:val="GazetteTableText"/>
            </w:pPr>
            <w:r w:rsidRPr="004E6B5A">
              <w:t>DO NOT HARVEST FOR 10 WEEKS AFTER APPLICATION</w:t>
            </w:r>
            <w:r>
              <w:t>.</w:t>
            </w:r>
          </w:p>
        </w:tc>
      </w:tr>
      <w:tr w:rsidR="00BC0901" w14:paraId="65EA209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686FE3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03D38D8E" w14:textId="77777777" w:rsidR="00BC0901" w:rsidRPr="00B75DC3" w:rsidRDefault="00BC0901" w:rsidP="00266BF6">
            <w:pPr>
              <w:pStyle w:val="GazetteTableText"/>
            </w:pPr>
          </w:p>
        </w:tc>
      </w:tr>
      <w:tr w:rsidR="00BC0901" w14:paraId="5E2083D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1F0BD1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B93B1DD" w14:textId="77777777" w:rsidR="00BC0901" w:rsidRDefault="00BC0901" w:rsidP="00266BF6">
            <w:pPr>
              <w:pStyle w:val="GazetteTableText"/>
            </w:pPr>
            <w:r w:rsidRPr="004E6B5A">
              <w:t>GENERAL INSTRUCTIONS (Q</w:t>
            </w:r>
            <w:r>
              <w:t>ld</w:t>
            </w:r>
            <w:r w:rsidRPr="004E6B5A">
              <w:t>, NSW, WA)</w:t>
            </w:r>
          </w:p>
          <w:p w14:paraId="1C1B4B32" w14:textId="77777777" w:rsidR="00BC0901" w:rsidRPr="00B75DC3" w:rsidRDefault="00BC0901" w:rsidP="00266BF6">
            <w:pPr>
              <w:pStyle w:val="GazetteTableText"/>
            </w:pPr>
            <w:r w:rsidRPr="004E6B5A">
              <w:t>APPLICATION</w:t>
            </w:r>
            <w:r>
              <w:br/>
            </w:r>
            <w:r w:rsidRPr="004E6B5A">
              <w:t>Remove banana bag roll from protective outer covering. Banana bag roll is mounted vertically or horizontally on motorised hoist. Tear bag where the perforation occurs. Bag is then placed over the banana bunch and tied to secure.</w:t>
            </w:r>
          </w:p>
        </w:tc>
      </w:tr>
      <w:tr w:rsidR="00BC0901" w14:paraId="02776FF5"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06DF42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353BF5A6" w14:textId="77777777" w:rsidR="00BC0901" w:rsidRDefault="00BC0901" w:rsidP="00266BF6">
            <w:pPr>
              <w:pStyle w:val="GazetteTableText"/>
            </w:pPr>
            <w:r w:rsidRPr="00E90843">
              <w:t>GROUP 1B INSECTICIDE</w:t>
            </w:r>
            <w:r w:rsidRPr="004E6B5A">
              <w:t xml:space="preserve"> </w:t>
            </w:r>
            <w:r>
              <w:br/>
            </w:r>
            <w:proofErr w:type="spellStart"/>
            <w:r w:rsidRPr="004E6B5A">
              <w:t>INSECTICIDE</w:t>
            </w:r>
            <w:proofErr w:type="spellEnd"/>
            <w:r w:rsidRPr="004E6B5A">
              <w:t xml:space="preserve"> RESISTANCE WARNING</w:t>
            </w:r>
          </w:p>
          <w:p w14:paraId="584BC2B6" w14:textId="77777777" w:rsidR="00BC0901" w:rsidRPr="004E6B5A" w:rsidRDefault="00BC0901" w:rsidP="00266BF6">
            <w:pPr>
              <w:pStyle w:val="GazetteTableText"/>
            </w:pPr>
            <w:r w:rsidRPr="004E6B5A">
              <w:t xml:space="preserve">For insecticide resistance management </w:t>
            </w:r>
            <w:proofErr w:type="spellStart"/>
            <w:r w:rsidRPr="00733221">
              <w:t>Pyritilene</w:t>
            </w:r>
            <w:proofErr w:type="spellEnd"/>
            <w:r w:rsidRPr="00733221">
              <w:t xml:space="preserve"> Banana Bags</w:t>
            </w:r>
            <w:r w:rsidRPr="004E6B5A">
              <w:t xml:space="preserve"> is a Group </w:t>
            </w:r>
            <w:r>
              <w:t>1B</w:t>
            </w:r>
            <w:r w:rsidRPr="004E6B5A">
              <w:t xml:space="preserve"> insecticide.</w:t>
            </w:r>
          </w:p>
          <w:p w14:paraId="6D799F0D" w14:textId="77777777" w:rsidR="00BC0901" w:rsidRPr="004E6B5A" w:rsidRDefault="00BC0901" w:rsidP="00266BF6">
            <w:pPr>
              <w:pStyle w:val="GazetteTableText"/>
            </w:pPr>
            <w:r w:rsidRPr="004E6B5A">
              <w:t>Some naturally occurring insect biotypes resistant to</w:t>
            </w:r>
            <w:r w:rsidRPr="00733221">
              <w:t xml:space="preserve"> </w:t>
            </w:r>
            <w:proofErr w:type="spellStart"/>
            <w:r w:rsidRPr="00733221">
              <w:t>Pyritilene</w:t>
            </w:r>
            <w:proofErr w:type="spellEnd"/>
            <w:r w:rsidRPr="00733221">
              <w:t xml:space="preserve"> Banana Bags</w:t>
            </w:r>
            <w:r w:rsidRPr="004E6B5A">
              <w:t xml:space="preserve"> and other Group </w:t>
            </w:r>
            <w:r>
              <w:t>1B</w:t>
            </w:r>
            <w:r w:rsidRPr="004E6B5A">
              <w:t xml:space="preserve"> insecticides may exist through normal genetic variability in any insect population. The resistant individuals can eventually dominate the insect population if </w:t>
            </w:r>
            <w:proofErr w:type="spellStart"/>
            <w:r w:rsidRPr="00733221">
              <w:t>Pyritilene</w:t>
            </w:r>
            <w:proofErr w:type="spellEnd"/>
            <w:r w:rsidRPr="00733221">
              <w:t xml:space="preserve"> Banana Bags</w:t>
            </w:r>
            <w:r w:rsidRPr="004E6B5A">
              <w:t xml:space="preserve"> or other Group </w:t>
            </w:r>
            <w:r>
              <w:t>1B</w:t>
            </w:r>
            <w:r w:rsidRPr="004E6B5A">
              <w:t xml:space="preserve"> insecticides are used repeatedly. The effectiveness of </w:t>
            </w:r>
            <w:proofErr w:type="spellStart"/>
            <w:r w:rsidRPr="00733221">
              <w:t>Pyritilene</w:t>
            </w:r>
            <w:proofErr w:type="spellEnd"/>
            <w:r w:rsidRPr="00733221">
              <w:t xml:space="preserve"> Banana Bags</w:t>
            </w:r>
            <w:r w:rsidRPr="004E6B5A">
              <w:t xml:space="preserve"> on resistant individuals could be significantly reduced. Since occurrence of resistant individuals is difficult to detect prior to use, </w:t>
            </w:r>
            <w:r w:rsidRPr="002762C0">
              <w:t>ADAMA Australia Pty Ltd</w:t>
            </w:r>
            <w:r>
              <w:t xml:space="preserve"> </w:t>
            </w:r>
            <w:r w:rsidRPr="004E6B5A">
              <w:t xml:space="preserve">accepts no liability for any losses that may result from the failure of </w:t>
            </w:r>
            <w:proofErr w:type="spellStart"/>
            <w:r w:rsidRPr="00733221">
              <w:t>Pyritilene</w:t>
            </w:r>
            <w:proofErr w:type="spellEnd"/>
            <w:r w:rsidRPr="00733221">
              <w:t xml:space="preserve"> Banana Bags</w:t>
            </w:r>
            <w:r w:rsidRPr="004E6B5A">
              <w:t xml:space="preserve"> to control resistant insects.</w:t>
            </w:r>
          </w:p>
          <w:p w14:paraId="6DD794E1" w14:textId="77777777" w:rsidR="00BC0901" w:rsidRPr="00B75DC3" w:rsidRDefault="00BC0901" w:rsidP="00266BF6">
            <w:pPr>
              <w:pStyle w:val="GazetteTableText"/>
            </w:pPr>
            <w:proofErr w:type="spellStart"/>
            <w:r w:rsidRPr="00733221">
              <w:t>Pyritilene</w:t>
            </w:r>
            <w:proofErr w:type="spellEnd"/>
            <w:r w:rsidRPr="00733221">
              <w:t xml:space="preserve"> Banana Bags</w:t>
            </w:r>
            <w:r w:rsidRPr="004E6B5A">
              <w:t xml:space="preserve"> may be subject to specific resistance management strategies. For further information contact your local supplier, </w:t>
            </w:r>
            <w:r w:rsidRPr="002762C0">
              <w:t>ADAMA Australia Pty Ltd</w:t>
            </w:r>
            <w:r>
              <w:t xml:space="preserve"> </w:t>
            </w:r>
            <w:r w:rsidRPr="004E6B5A">
              <w:t>representative or local agricultural department agronomist.</w:t>
            </w:r>
          </w:p>
        </w:tc>
      </w:tr>
      <w:tr w:rsidR="00BC0901" w14:paraId="0D8E4FC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B0EB2F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3DF57B77" w14:textId="77777777" w:rsidR="00BC0901" w:rsidRPr="00B75DC3" w:rsidRDefault="00BC0901" w:rsidP="00266BF6">
            <w:pPr>
              <w:pStyle w:val="GazetteTableText"/>
            </w:pPr>
            <w:r w:rsidRPr="004E6B5A">
              <w:t>RE-ENTRY PERMITTED IMMEDIATELY AFTER APPLICATION OF BAGS</w:t>
            </w:r>
            <w:r>
              <w:t>.</w:t>
            </w:r>
          </w:p>
        </w:tc>
      </w:tr>
      <w:tr w:rsidR="00BC0901" w14:paraId="02A7A9E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796A2E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58F4B1E4" w14:textId="77777777" w:rsidR="00BC0901" w:rsidRDefault="00BC0901" w:rsidP="00266BF6">
            <w:pPr>
              <w:pStyle w:val="GazetteTableText"/>
            </w:pPr>
            <w:r w:rsidRPr="00594357">
              <w:t>PROTECTION OF WILDLIFE, FISH, CRUSTACEANS AND ENVIRONMENT</w:t>
            </w:r>
          </w:p>
          <w:p w14:paraId="3E594B39" w14:textId="77777777" w:rsidR="00BC0901" w:rsidRPr="00B75DC3" w:rsidRDefault="00BC0901" w:rsidP="00266BF6">
            <w:pPr>
              <w:pStyle w:val="GazetteTableText"/>
            </w:pPr>
            <w:r w:rsidRPr="00594357">
              <w:t xml:space="preserve">Highly toxic to birds and reptiles. Very toxic to aquatic </w:t>
            </w:r>
            <w:r>
              <w:t xml:space="preserve">life. </w:t>
            </w:r>
            <w:r w:rsidRPr="001F4C16">
              <w:t>DO NOT contaminate wetlands or watercourses with this product or used containers.</w:t>
            </w:r>
          </w:p>
        </w:tc>
      </w:tr>
      <w:tr w:rsidR="00BC0901" w14:paraId="4FF385A6"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752E588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0E077A82" w14:textId="77777777" w:rsidR="00BC0901" w:rsidRPr="00B75DC3" w:rsidRDefault="00BC0901" w:rsidP="00266BF6">
            <w:pPr>
              <w:pStyle w:val="GazetteTableText"/>
            </w:pPr>
            <w:r w:rsidRPr="002E0B92">
              <w:t>Bags will evolve very small amounts of chlorpyrifos when removed from outer packs. Ensure that bags are not removed from their outer protective covering until ready to be used. Store in the closed, original container in a dry, cool, well-ventilated area out of direct sunlight.</w:t>
            </w:r>
            <w:r>
              <w:t xml:space="preserve"> </w:t>
            </w:r>
            <w:proofErr w:type="spellStart"/>
            <w:r w:rsidRPr="002E0B92">
              <w:t>Pyritilene</w:t>
            </w:r>
            <w:proofErr w:type="spellEnd"/>
            <w:r w:rsidRPr="002E0B92">
              <w:t xml:space="preserve"> Banana bags can only be applied once to banana bunches. The bags are not reusable. If recycling, return bags to recycler or designated collection point. If not recycling, deliver bags to an approved waste management facility. If an approved waste management facility is not available, dispose of bags in compliance with relevant local, state or territory government regulations. DO NOT burn bags.</w:t>
            </w:r>
          </w:p>
        </w:tc>
      </w:tr>
      <w:tr w:rsidR="00BC0901" w14:paraId="00840C8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C5B028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5A7CCAFC" w14:textId="77777777" w:rsidR="00BC0901" w:rsidRPr="002E0B92" w:rsidRDefault="00BC0901" w:rsidP="00266BF6">
            <w:pPr>
              <w:pStyle w:val="GazetteTableText"/>
            </w:pPr>
            <w:r w:rsidRPr="002E0B92">
              <w:t xml:space="preserve">Poisonous if swallowed. Repeated minor exposure may have a cumulative poisoning effect. May irritate the eyes. Avoid contact with eyes and skin. Do not allow children to play with bags. When using the </w:t>
            </w:r>
            <w:r w:rsidRPr="002E0B92">
              <w:lastRenderedPageBreak/>
              <w:t>product, wear elbow-length PVC or nitrile gloves and a disposable fume mask with charcoal filter. Wash hands after use. After each day</w:t>
            </w:r>
            <w:r w:rsidRPr="002E0B92">
              <w:t>’</w:t>
            </w:r>
            <w:r w:rsidRPr="002E0B92">
              <w:t>s use wash gloves.</w:t>
            </w:r>
          </w:p>
        </w:tc>
      </w:tr>
      <w:tr w:rsidR="00BC0901" w14:paraId="5C0A6F7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4E0540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0D038B7A" w14:textId="77777777" w:rsidR="00BC0901" w:rsidRPr="001F4C16" w:rsidRDefault="00BC0901" w:rsidP="00266BF6">
            <w:pPr>
              <w:pStyle w:val="GazetteTableText"/>
              <w:rPr>
                <w:color w:val="000000" w:themeColor="text1"/>
              </w:rPr>
            </w:pPr>
            <w:r w:rsidRPr="001F4C16">
              <w:rPr>
                <w:color w:val="000000" w:themeColor="text1"/>
              </w:rPr>
              <w:t>If poisoning occurs, contact a doctor or Poisons Information Centre. Phone Australia 131126.</w:t>
            </w:r>
          </w:p>
        </w:tc>
      </w:tr>
      <w:tr w:rsidR="00BC0901" w14:paraId="2671B2F8" w14:textId="77777777" w:rsidTr="00266BF6">
        <w:tc>
          <w:tcPr>
            <w:tcW w:w="1020" w:type="pct"/>
            <w:tcBorders>
              <w:top w:val="single" w:sz="4" w:space="0" w:color="auto"/>
              <w:left w:val="single" w:sz="4" w:space="0" w:color="auto"/>
              <w:bottom w:val="single" w:sz="4" w:space="0" w:color="auto"/>
              <w:right w:val="single" w:sz="4" w:space="0" w:color="auto"/>
            </w:tcBorders>
          </w:tcPr>
          <w:p w14:paraId="1763A950"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65631D8E" w14:textId="77777777" w:rsidR="00BC0901" w:rsidRPr="00B75DC3" w:rsidRDefault="00BC0901" w:rsidP="00266BF6">
            <w:pPr>
              <w:pStyle w:val="GazetteTableText"/>
            </w:pPr>
          </w:p>
        </w:tc>
      </w:tr>
    </w:tbl>
    <w:p w14:paraId="72EB9A86" w14:textId="77777777" w:rsidR="00BC0901" w:rsidRDefault="00BC0901" w:rsidP="00BC0901">
      <w:pPr>
        <w:pStyle w:val="Caption"/>
      </w:pPr>
      <w:bookmarkStart w:id="292" w:name="_Hlk152235936"/>
      <w:r>
        <w:br w:type="page"/>
      </w:r>
    </w:p>
    <w:p w14:paraId="5393FCFE" w14:textId="77777777" w:rsidR="00BC0901" w:rsidRPr="00EC34A6" w:rsidRDefault="00BC0901" w:rsidP="00BC0901">
      <w:pPr>
        <w:pStyle w:val="Caption"/>
      </w:pPr>
      <w:bookmarkStart w:id="293" w:name="_Toc152938928"/>
      <w:r>
        <w:lastRenderedPageBreak/>
        <w:t>D</w:t>
      </w:r>
      <w:bookmarkEnd w:id="292"/>
      <w:r>
        <w:t>irections for use:</w:t>
      </w:r>
      <w:bookmarkEnd w:id="293"/>
    </w:p>
    <w:tbl>
      <w:tblPr>
        <w:tblStyle w:val="TableGrid"/>
        <w:tblW w:w="9634" w:type="dxa"/>
        <w:tblLook w:val="04A0" w:firstRow="1" w:lastRow="0" w:firstColumn="1" w:lastColumn="0" w:noHBand="0" w:noVBand="1"/>
      </w:tblPr>
      <w:tblGrid>
        <w:gridCol w:w="1006"/>
        <w:gridCol w:w="1940"/>
        <w:gridCol w:w="877"/>
        <w:gridCol w:w="761"/>
        <w:gridCol w:w="5050"/>
      </w:tblGrid>
      <w:tr w:rsidR="00BC0901" w:rsidRPr="00C7416F" w14:paraId="0CDB8D23" w14:textId="77777777" w:rsidTr="00266BF6">
        <w:tc>
          <w:tcPr>
            <w:tcW w:w="1006" w:type="dxa"/>
          </w:tcPr>
          <w:p w14:paraId="6F5D6EEB" w14:textId="77777777" w:rsidR="00BC0901" w:rsidRPr="00C7416F" w:rsidRDefault="00BC0901" w:rsidP="00266BF6">
            <w:pPr>
              <w:pStyle w:val="GazetteTableHeading"/>
            </w:pPr>
            <w:r w:rsidRPr="00C7416F">
              <w:t>C</w:t>
            </w:r>
            <w:r>
              <w:t>rop</w:t>
            </w:r>
          </w:p>
        </w:tc>
        <w:tc>
          <w:tcPr>
            <w:tcW w:w="1940" w:type="dxa"/>
          </w:tcPr>
          <w:p w14:paraId="6E75149F" w14:textId="77777777" w:rsidR="00BC0901" w:rsidRPr="00C7416F" w:rsidRDefault="00BC0901" w:rsidP="00266BF6">
            <w:pPr>
              <w:pStyle w:val="GazetteTableHeading"/>
            </w:pPr>
            <w:r w:rsidRPr="00C7416F">
              <w:t>P</w:t>
            </w:r>
            <w:r>
              <w:t>est</w:t>
            </w:r>
          </w:p>
        </w:tc>
        <w:tc>
          <w:tcPr>
            <w:tcW w:w="877" w:type="dxa"/>
          </w:tcPr>
          <w:p w14:paraId="1CA4FD4B" w14:textId="77777777" w:rsidR="00BC0901" w:rsidRPr="00C7416F" w:rsidRDefault="00BC0901" w:rsidP="00266BF6">
            <w:pPr>
              <w:pStyle w:val="GazetteTableHeading"/>
            </w:pPr>
            <w:r w:rsidRPr="00C7416F">
              <w:t>S</w:t>
            </w:r>
            <w:r>
              <w:t>tate</w:t>
            </w:r>
          </w:p>
        </w:tc>
        <w:tc>
          <w:tcPr>
            <w:tcW w:w="761" w:type="dxa"/>
          </w:tcPr>
          <w:p w14:paraId="0095DE85" w14:textId="77777777" w:rsidR="00BC0901" w:rsidRPr="00C7416F" w:rsidRDefault="00BC0901" w:rsidP="00266BF6">
            <w:pPr>
              <w:pStyle w:val="GazetteTableHeading"/>
            </w:pPr>
            <w:r w:rsidRPr="00C7416F">
              <w:t>R</w:t>
            </w:r>
            <w:r>
              <w:t>ate</w:t>
            </w:r>
          </w:p>
        </w:tc>
        <w:tc>
          <w:tcPr>
            <w:tcW w:w="5050" w:type="dxa"/>
          </w:tcPr>
          <w:p w14:paraId="1086579B" w14:textId="77777777" w:rsidR="00BC0901" w:rsidRPr="00C7416F" w:rsidRDefault="00BC0901" w:rsidP="00266BF6">
            <w:pPr>
              <w:pStyle w:val="GazetteTableHeading"/>
            </w:pPr>
            <w:r w:rsidRPr="00C7416F">
              <w:t>C</w:t>
            </w:r>
            <w:r>
              <w:t>ritical</w:t>
            </w:r>
            <w:r w:rsidRPr="00C7416F">
              <w:t xml:space="preserve"> </w:t>
            </w:r>
            <w:r>
              <w:t>comments</w:t>
            </w:r>
          </w:p>
        </w:tc>
      </w:tr>
      <w:tr w:rsidR="00BC0901" w:rsidRPr="00C7416F" w14:paraId="357F8D01" w14:textId="77777777" w:rsidTr="00266BF6">
        <w:trPr>
          <w:trHeight w:val="5711"/>
        </w:trPr>
        <w:tc>
          <w:tcPr>
            <w:tcW w:w="1006" w:type="dxa"/>
          </w:tcPr>
          <w:p w14:paraId="5DC21CB1" w14:textId="77777777" w:rsidR="00BC0901" w:rsidRPr="00C7416F" w:rsidRDefault="00BC0901" w:rsidP="00266BF6">
            <w:pPr>
              <w:pStyle w:val="GazetteTableText"/>
            </w:pPr>
            <w:r w:rsidRPr="00C7416F">
              <w:t>Bananas</w:t>
            </w:r>
          </w:p>
        </w:tc>
        <w:tc>
          <w:tcPr>
            <w:tcW w:w="1940" w:type="dxa"/>
          </w:tcPr>
          <w:p w14:paraId="7AD3917E" w14:textId="77777777" w:rsidR="00BC0901" w:rsidRPr="00C7416F" w:rsidRDefault="00BC0901" w:rsidP="00266BF6">
            <w:pPr>
              <w:pStyle w:val="GazetteTableText"/>
              <w:rPr>
                <w:b/>
                <w:bCs/>
              </w:rPr>
            </w:pPr>
            <w:proofErr w:type="spellStart"/>
            <w:r w:rsidRPr="00C7416F">
              <w:rPr>
                <w:b/>
                <w:bCs/>
              </w:rPr>
              <w:t>Sugercane</w:t>
            </w:r>
            <w:proofErr w:type="spellEnd"/>
            <w:r w:rsidRPr="00C7416F">
              <w:rPr>
                <w:b/>
                <w:bCs/>
              </w:rPr>
              <w:t xml:space="preserve"> bud moth </w:t>
            </w:r>
            <w:r w:rsidRPr="00C7416F">
              <w:t>(</w:t>
            </w:r>
            <w:proofErr w:type="spellStart"/>
            <w:r w:rsidRPr="001A2EDF">
              <w:rPr>
                <w:i/>
                <w:iCs/>
              </w:rPr>
              <w:t>Oponga</w:t>
            </w:r>
            <w:proofErr w:type="spellEnd"/>
            <w:r w:rsidRPr="001A2EDF">
              <w:rPr>
                <w:i/>
                <w:iCs/>
              </w:rPr>
              <w:t xml:space="preserve"> </w:t>
            </w:r>
            <w:proofErr w:type="spellStart"/>
            <w:r w:rsidRPr="001A2EDF">
              <w:rPr>
                <w:i/>
                <w:iCs/>
              </w:rPr>
              <w:t>glycyphaha</w:t>
            </w:r>
            <w:r w:rsidRPr="00C7416F">
              <w:rPr>
                <w:b/>
                <w:bCs/>
              </w:rPr>
              <w:t>Banana</w:t>
            </w:r>
            <w:proofErr w:type="spellEnd"/>
            <w:r w:rsidRPr="00C7416F">
              <w:rPr>
                <w:b/>
                <w:bCs/>
              </w:rPr>
              <w:t xml:space="preserve"> rust thrips</w:t>
            </w:r>
            <w:r w:rsidRPr="00C7416F">
              <w:t xml:space="preserve"> (</w:t>
            </w:r>
            <w:proofErr w:type="spellStart"/>
            <w:r w:rsidRPr="001A2EDF">
              <w:rPr>
                <w:i/>
                <w:iCs/>
              </w:rPr>
              <w:t>chaeranaphothrips</w:t>
            </w:r>
            <w:proofErr w:type="spellEnd"/>
            <w:r w:rsidRPr="001A2EDF">
              <w:rPr>
                <w:i/>
                <w:iCs/>
              </w:rPr>
              <w:t xml:space="preserve"> </w:t>
            </w:r>
            <w:proofErr w:type="spellStart"/>
            <w:proofErr w:type="gramStart"/>
            <w:r w:rsidRPr="001A2EDF">
              <w:rPr>
                <w:i/>
                <w:iCs/>
              </w:rPr>
              <w:t>signipennis</w:t>
            </w:r>
            <w:proofErr w:type="spellEnd"/>
            <w:r w:rsidRPr="00C7416F">
              <w:t>)</w:t>
            </w:r>
            <w:r w:rsidRPr="00C7416F">
              <w:rPr>
                <w:b/>
                <w:bCs/>
              </w:rPr>
              <w:t>Banana</w:t>
            </w:r>
            <w:proofErr w:type="gramEnd"/>
            <w:r w:rsidRPr="00C7416F">
              <w:rPr>
                <w:b/>
                <w:bCs/>
              </w:rPr>
              <w:t xml:space="preserve"> scab moth</w:t>
            </w:r>
            <w:r w:rsidRPr="00C7416F">
              <w:t xml:space="preserve"> (</w:t>
            </w:r>
            <w:proofErr w:type="spellStart"/>
            <w:r w:rsidRPr="001A2EDF">
              <w:rPr>
                <w:i/>
                <w:iCs/>
              </w:rPr>
              <w:t>Nacoleia</w:t>
            </w:r>
            <w:proofErr w:type="spellEnd"/>
            <w:r w:rsidRPr="001A2EDF">
              <w:rPr>
                <w:i/>
                <w:iCs/>
              </w:rPr>
              <w:t xml:space="preserve"> octa </w:t>
            </w:r>
            <w:proofErr w:type="spellStart"/>
            <w:r w:rsidRPr="001A2EDF">
              <w:rPr>
                <w:i/>
                <w:iCs/>
              </w:rPr>
              <w:t>sema</w:t>
            </w:r>
            <w:proofErr w:type="spellEnd"/>
            <w:r w:rsidRPr="00C7416F">
              <w:t>)</w:t>
            </w:r>
          </w:p>
        </w:tc>
        <w:tc>
          <w:tcPr>
            <w:tcW w:w="877" w:type="dxa"/>
          </w:tcPr>
          <w:p w14:paraId="2181998B" w14:textId="77777777" w:rsidR="00BC0901" w:rsidRPr="00C7416F" w:rsidRDefault="00BC0901" w:rsidP="00266BF6">
            <w:pPr>
              <w:pStyle w:val="GazetteTableText"/>
            </w:pPr>
            <w:r w:rsidRPr="00C7416F">
              <w:t>Q</w:t>
            </w:r>
            <w:r>
              <w:t>ld</w:t>
            </w:r>
            <w:r w:rsidRPr="00C7416F">
              <w:t>, NSW, WA</w:t>
            </w:r>
          </w:p>
        </w:tc>
        <w:tc>
          <w:tcPr>
            <w:tcW w:w="761" w:type="dxa"/>
          </w:tcPr>
          <w:p w14:paraId="03EC2C43" w14:textId="77777777" w:rsidR="00BC0901" w:rsidRPr="00C7416F" w:rsidRDefault="00BC0901" w:rsidP="00266BF6">
            <w:pPr>
              <w:pStyle w:val="GazetteTableText"/>
            </w:pPr>
            <w:r w:rsidRPr="00C7416F">
              <w:t>One bag per bunch</w:t>
            </w:r>
          </w:p>
        </w:tc>
        <w:tc>
          <w:tcPr>
            <w:tcW w:w="5050" w:type="dxa"/>
          </w:tcPr>
          <w:p w14:paraId="166AB3C0" w14:textId="77777777" w:rsidR="00BC0901" w:rsidRPr="00C7416F" w:rsidRDefault="00BC0901" w:rsidP="00266BF6">
            <w:pPr>
              <w:pStyle w:val="GazetteTableText"/>
            </w:pPr>
            <w:proofErr w:type="spellStart"/>
            <w:r w:rsidRPr="00C7416F">
              <w:t>Pyritilene</w:t>
            </w:r>
            <w:proofErr w:type="spellEnd"/>
            <w:r w:rsidRPr="00C7416F">
              <w:t xml:space="preserve"> banana bags should only be applied as part of an integrated management program for banana pests. This program requires: 1) Correct timing of bag application: </w:t>
            </w:r>
            <w:proofErr w:type="gramStart"/>
            <w:r w:rsidRPr="00C7416F">
              <w:t>and,</w:t>
            </w:r>
            <w:proofErr w:type="gramEnd"/>
            <w:r w:rsidRPr="00C7416F">
              <w:t xml:space="preserve"> 2) Additional insecticide treatment prior to the bunch covering stage.</w:t>
            </w:r>
          </w:p>
          <w:p w14:paraId="167E8313" w14:textId="77777777" w:rsidR="00BC0901" w:rsidRPr="00C7416F" w:rsidRDefault="00BC0901" w:rsidP="00266BF6">
            <w:pPr>
              <w:pStyle w:val="GazetteTableText"/>
              <w:rPr>
                <w:u w:val="single"/>
              </w:rPr>
            </w:pPr>
            <w:r w:rsidRPr="00C7416F">
              <w:rPr>
                <w:u w:val="single"/>
              </w:rPr>
              <w:t>1) Correct timing of bag application</w:t>
            </w:r>
          </w:p>
          <w:p w14:paraId="0E773DD5" w14:textId="77777777" w:rsidR="00BC0901" w:rsidRPr="00C7416F" w:rsidRDefault="00BC0901" w:rsidP="00266BF6">
            <w:pPr>
              <w:pStyle w:val="GazetteTableText"/>
            </w:pPr>
            <w:proofErr w:type="spellStart"/>
            <w:r w:rsidRPr="00C7416F">
              <w:t>Pyritilene</w:t>
            </w:r>
            <w:proofErr w:type="spellEnd"/>
            <w:r w:rsidRPr="00C7416F">
              <w:t xml:space="preserve"> bags should be applied as soon as possible after bunch emergence The recommended timing of application is no later than when the majority of flower bracts have fallen from the bunch, which is usually around 2 weeks after flower (bell) emergence.</w:t>
            </w:r>
          </w:p>
          <w:p w14:paraId="0F8BC443" w14:textId="77777777" w:rsidR="00BC0901" w:rsidRPr="00C7416F" w:rsidRDefault="00BC0901" w:rsidP="00266BF6">
            <w:pPr>
              <w:pStyle w:val="GazetteTableText"/>
            </w:pPr>
            <w:r w:rsidRPr="00C7416F">
              <w:t xml:space="preserve">Later application of </w:t>
            </w:r>
            <w:proofErr w:type="spellStart"/>
            <w:r>
              <w:t>p</w:t>
            </w:r>
            <w:r w:rsidRPr="00C7416F">
              <w:t>yritilene</w:t>
            </w:r>
            <w:proofErr w:type="spellEnd"/>
            <w:r w:rsidRPr="00C7416F">
              <w:t xml:space="preserve"> bags to more developed banana bunches may result in more fruit damage from early pest infestations.</w:t>
            </w:r>
          </w:p>
          <w:p w14:paraId="7FF4F46F" w14:textId="77777777" w:rsidR="00BC0901" w:rsidRPr="00C7416F" w:rsidRDefault="00BC0901" w:rsidP="00266BF6">
            <w:pPr>
              <w:pStyle w:val="GazetteTableText"/>
              <w:rPr>
                <w:u w:val="single"/>
              </w:rPr>
            </w:pPr>
            <w:r w:rsidRPr="00C7416F">
              <w:rPr>
                <w:u w:val="single"/>
              </w:rPr>
              <w:t>2) Additional Insecticide Treatments</w:t>
            </w:r>
          </w:p>
          <w:p w14:paraId="73524C12" w14:textId="77777777" w:rsidR="00BC0901" w:rsidRPr="00C7416F" w:rsidRDefault="00BC0901" w:rsidP="00266BF6">
            <w:pPr>
              <w:pStyle w:val="GazetteTableText"/>
            </w:pPr>
            <w:r w:rsidRPr="00C7416F">
              <w:rPr>
                <w:u w:val="single"/>
              </w:rPr>
              <w:t xml:space="preserve">Butt spray </w:t>
            </w:r>
            <w:r>
              <w:rPr>
                <w:u w:val="single"/>
              </w:rPr>
              <w:t>–</w:t>
            </w:r>
            <w:r w:rsidRPr="00C7416F">
              <w:t xml:space="preserve"> prior to bunch emergence, a registered butt spray insecticide treatment is recommended for control of rust thrips. Failure to control rust thrips with a butt spray can result in high rust thrips pressure at the bunch covering stage. High rust thrip pressure at the bunch covering stage may result in more fruit damage.</w:t>
            </w:r>
          </w:p>
          <w:p w14:paraId="373D3138" w14:textId="77777777" w:rsidR="00BC0901" w:rsidRPr="00C7416F" w:rsidRDefault="00BC0901" w:rsidP="00266BF6">
            <w:pPr>
              <w:pStyle w:val="GazetteTableText"/>
            </w:pPr>
            <w:r w:rsidRPr="00C7416F">
              <w:rPr>
                <w:u w:val="single"/>
              </w:rPr>
              <w:t xml:space="preserve">Bell injection </w:t>
            </w:r>
            <w:r>
              <w:rPr>
                <w:u w:val="single"/>
              </w:rPr>
              <w:t>–</w:t>
            </w:r>
            <w:r w:rsidRPr="00C7416F">
              <w:t xml:space="preserve"> It is recommended that </w:t>
            </w:r>
            <w:proofErr w:type="spellStart"/>
            <w:r>
              <w:t>p</w:t>
            </w:r>
            <w:r w:rsidRPr="00C7416F">
              <w:t>yritilene</w:t>
            </w:r>
            <w:proofErr w:type="spellEnd"/>
            <w:r w:rsidRPr="00C7416F">
              <w:t xml:space="preserve"> banana bags only be applied following an earlier bell injection insecticide treatment using a registered product. Bell injection should be conducted to control flower thrips and primary scab moth infestations, as well as to provide some control of early infestations of rust thrip.</w:t>
            </w:r>
          </w:p>
          <w:p w14:paraId="419613BA" w14:textId="77777777" w:rsidR="00BC0901" w:rsidRPr="00C7416F" w:rsidRDefault="00BC0901" w:rsidP="00266BF6">
            <w:pPr>
              <w:pStyle w:val="GazetteTableText"/>
            </w:pPr>
            <w:proofErr w:type="spellStart"/>
            <w:r w:rsidRPr="00C7416F">
              <w:t>Pyritilene</w:t>
            </w:r>
            <w:proofErr w:type="spellEnd"/>
            <w:r w:rsidRPr="00C7416F">
              <w:t xml:space="preserve"> bags can control secondary infestations of scab moth. For effective scab moth control, it is recommended that </w:t>
            </w:r>
            <w:proofErr w:type="spellStart"/>
            <w:r>
              <w:t>p</w:t>
            </w:r>
            <w:r w:rsidRPr="00C7416F">
              <w:t>yritilene</w:t>
            </w:r>
            <w:proofErr w:type="spellEnd"/>
            <w:r w:rsidRPr="00C7416F">
              <w:t xml:space="preserve"> bags are applied </w:t>
            </w:r>
            <w:r>
              <w:t>t</w:t>
            </w:r>
            <w:r w:rsidRPr="00C7416F">
              <w:t>o bunches that have had a bell injection insecticide treatment.</w:t>
            </w:r>
          </w:p>
        </w:tc>
      </w:tr>
    </w:tbl>
    <w:p w14:paraId="79512F4F" w14:textId="77777777" w:rsidR="00BC0901" w:rsidRPr="000933CC" w:rsidRDefault="00BC0901" w:rsidP="00BC0901">
      <w:pPr>
        <w:pStyle w:val="GazetteNormalText"/>
        <w:rPr>
          <w:b/>
          <w:bCs/>
          <w:sz w:val="16"/>
          <w:szCs w:val="16"/>
        </w:rPr>
      </w:pPr>
      <w:r w:rsidRPr="000933CC">
        <w:rPr>
          <w:b/>
          <w:bCs/>
          <w:sz w:val="16"/>
          <w:szCs w:val="16"/>
        </w:rPr>
        <w:t>NOT TO BE USED FOR ANY PURPOSE, OR IN ANY MANNER, CONTRARY TO THIS LABEL UNLESS AUTHORISED UNDER APPROPRIATE LEGISLATION.</w:t>
      </w:r>
    </w:p>
    <w:p w14:paraId="3A90E2A2" w14:textId="77777777" w:rsidR="00BC0901" w:rsidRDefault="00BC0901" w:rsidP="00BC0901">
      <w:pPr>
        <w:spacing w:before="240" w:after="120"/>
      </w:pPr>
      <w:r>
        <w:br w:type="page"/>
      </w:r>
    </w:p>
    <w:p w14:paraId="63534148" w14:textId="77777777" w:rsidR="00BC0901" w:rsidRDefault="00BC0901" w:rsidP="00BC0901">
      <w:pPr>
        <w:pStyle w:val="Caption"/>
      </w:pPr>
      <w:bookmarkStart w:id="294" w:name="_Ref150461645"/>
      <w:bookmarkStart w:id="295" w:name="_Toc152593586"/>
      <w:bookmarkStart w:id="296" w:name="_Toc152938929"/>
      <w:r>
        <w:lastRenderedPageBreak/>
        <w:t xml:space="preserve">Sample label </w:t>
      </w:r>
      <w:r>
        <w:fldChar w:fldCharType="begin"/>
      </w:r>
      <w:r>
        <w:instrText xml:space="preserve"> SEQ Sample_Label \* ARABIC </w:instrText>
      </w:r>
      <w:r>
        <w:fldChar w:fldCharType="separate"/>
      </w:r>
      <w:r>
        <w:rPr>
          <w:noProof/>
        </w:rPr>
        <w:t>2</w:t>
      </w:r>
      <w:r>
        <w:rPr>
          <w:noProof/>
        </w:rPr>
        <w:fldChar w:fldCharType="end"/>
      </w:r>
      <w:bookmarkEnd w:id="294"/>
      <w:r>
        <w:t>:</w:t>
      </w:r>
      <w:r w:rsidRPr="00365C37">
        <w:t xml:space="preserve"> </w:t>
      </w:r>
      <w:r>
        <w:t>Chlorpyrifos 450 g/L emulsifiable concentrate</w:t>
      </w:r>
      <w:r>
        <w:rPr>
          <w:rStyle w:val="FootnoteReference"/>
        </w:rPr>
        <w:footnoteReference w:id="3"/>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28F846A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BFC5E98"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6BC5B539" w14:textId="77777777" w:rsidR="00BC0901" w:rsidRDefault="00BC0901" w:rsidP="00266BF6">
            <w:pPr>
              <w:pStyle w:val="GazetteTableText"/>
            </w:pPr>
            <w:r w:rsidRPr="00E90843">
              <w:t>POISON</w:t>
            </w:r>
          </w:p>
          <w:p w14:paraId="1AC63AE7" w14:textId="77777777" w:rsidR="00BC0901" w:rsidRDefault="00BC0901" w:rsidP="00266BF6">
            <w:pPr>
              <w:pStyle w:val="GazetteTableText"/>
            </w:pPr>
            <w:r w:rsidRPr="00E90843">
              <w:t>KEEP OUT OF REACH OF CHILDREN</w:t>
            </w:r>
          </w:p>
          <w:p w14:paraId="41CE78AC" w14:textId="77777777" w:rsidR="00BC0901" w:rsidRPr="00B75DC3" w:rsidRDefault="00BC0901" w:rsidP="00266BF6">
            <w:pPr>
              <w:pStyle w:val="GazetteTableText"/>
            </w:pPr>
            <w:r w:rsidRPr="00E90843">
              <w:t>READ SAFETY DIRECTIONS BEFORE OPENING OR USING</w:t>
            </w:r>
          </w:p>
        </w:tc>
      </w:tr>
      <w:tr w:rsidR="00BC0901" w14:paraId="556003F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7BAA11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2DC40E29" w14:textId="77777777" w:rsidR="00BC0901" w:rsidRPr="00B75DC3" w:rsidRDefault="00BC0901" w:rsidP="00266BF6">
            <w:pPr>
              <w:pStyle w:val="GazetteTableText"/>
            </w:pPr>
            <w:r>
              <w:t>[INSERT HERE]</w:t>
            </w:r>
          </w:p>
        </w:tc>
      </w:tr>
      <w:tr w:rsidR="00BC0901" w14:paraId="44E06D8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F845EF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743AF8F9" w14:textId="77777777" w:rsidR="00BC0901" w:rsidRDefault="00BC0901" w:rsidP="00266BF6">
            <w:pPr>
              <w:pStyle w:val="GazetteTableText"/>
            </w:pPr>
            <w:r w:rsidRPr="00E90843">
              <w:t>ACTIVE CONSTITUENT</w:t>
            </w:r>
            <w:r>
              <w:t>:</w:t>
            </w:r>
            <w:r w:rsidRPr="00E90843">
              <w:t xml:space="preserve"> 450</w:t>
            </w:r>
            <w:r>
              <w:t> </w:t>
            </w:r>
            <w:r w:rsidRPr="00E90843">
              <w:t>g/L CHLORPYRIFOS</w:t>
            </w:r>
            <w:r w:rsidRPr="00670395">
              <w:t xml:space="preserve"> (an anticholinesterase compound)</w:t>
            </w:r>
          </w:p>
          <w:p w14:paraId="156E55DB" w14:textId="77777777" w:rsidR="00BC0901" w:rsidRPr="00B75DC3" w:rsidRDefault="00BC0901" w:rsidP="00266BF6">
            <w:pPr>
              <w:pStyle w:val="GazetteTableText"/>
            </w:pPr>
            <w:r>
              <w:t>SOLVENT: [INSERT CONCENTRATION]</w:t>
            </w:r>
            <w:r w:rsidRPr="00E90843">
              <w:t xml:space="preserve"> g/L LIQUID HYDROCARBONS</w:t>
            </w:r>
          </w:p>
        </w:tc>
      </w:tr>
      <w:tr w:rsidR="00BC0901" w14:paraId="456273B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0D6AC0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7691AC01"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4D809621"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590C3BE4" w14:textId="77777777" w:rsidR="00BC0901" w:rsidRDefault="00BC0901" w:rsidP="00266BF6">
            <w:pPr>
              <w:pStyle w:val="GazetteTableText"/>
            </w:pPr>
            <w:r>
              <w:t>Insecticide</w:t>
            </w:r>
          </w:p>
        </w:tc>
      </w:tr>
      <w:tr w:rsidR="00BC0901" w14:paraId="3BC5216A" w14:textId="77777777" w:rsidTr="00266BF6">
        <w:trPr>
          <w:trHeight w:val="1128"/>
        </w:trPr>
        <w:tc>
          <w:tcPr>
            <w:tcW w:w="1020" w:type="pct"/>
            <w:tcBorders>
              <w:top w:val="single" w:sz="4" w:space="0" w:color="auto"/>
              <w:left w:val="single" w:sz="4" w:space="0" w:color="auto"/>
              <w:bottom w:val="single" w:sz="4" w:space="0" w:color="auto"/>
              <w:right w:val="single" w:sz="4" w:space="0" w:color="auto"/>
            </w:tcBorders>
            <w:hideMark/>
          </w:tcPr>
          <w:p w14:paraId="6CFF18A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11620708" w14:textId="77777777" w:rsidR="00BC0901" w:rsidRDefault="00BC0901" w:rsidP="00266BF6">
            <w:pPr>
              <w:pStyle w:val="GazetteTableText"/>
            </w:pPr>
            <w:r w:rsidRPr="00F8698C">
              <w:t xml:space="preserve">For the </w:t>
            </w:r>
            <w:r>
              <w:t xml:space="preserve">treatment of termite nests in wall cavities in accord with AS3600.2 and the </w:t>
            </w:r>
            <w:r w:rsidRPr="00F8698C">
              <w:t xml:space="preserve">control of </w:t>
            </w:r>
            <w:r>
              <w:t>other</w:t>
            </w:r>
            <w:r w:rsidRPr="00F8698C">
              <w:t xml:space="preserve"> insect pests </w:t>
            </w:r>
            <w:r>
              <w:t xml:space="preserve">as per the directions for use </w:t>
            </w:r>
            <w:r w:rsidRPr="00F8698C">
              <w:t>table.</w:t>
            </w:r>
          </w:p>
          <w:p w14:paraId="78B4664A" w14:textId="77777777" w:rsidR="00BC0901" w:rsidRPr="00B75DC3" w:rsidRDefault="00BC0901" w:rsidP="00266BF6">
            <w:pPr>
              <w:pStyle w:val="GazetteTableText"/>
            </w:pPr>
            <w:r w:rsidRPr="00F8698C">
              <w:t>THIS PRODUCT IS TOO HAZARDOUS FOR USE BY HOUSEHOLDERS.</w:t>
            </w:r>
          </w:p>
        </w:tc>
      </w:tr>
      <w:tr w:rsidR="00BC0901" w14:paraId="5A139EE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49FB52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4DF5643F" w14:textId="77777777" w:rsidR="00BC0901" w:rsidRPr="00B75DC3" w:rsidRDefault="00BC0901" w:rsidP="00266BF6">
            <w:pPr>
              <w:pStyle w:val="GazetteTableText"/>
            </w:pPr>
            <w:r>
              <w:t>[INSERT HERE]</w:t>
            </w:r>
          </w:p>
        </w:tc>
      </w:tr>
      <w:tr w:rsidR="00BC0901" w14:paraId="7E7745A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DC2D6F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76BE52B1" w14:textId="77777777" w:rsidR="00BC0901" w:rsidRPr="00F8698C" w:rsidRDefault="00BC0901" w:rsidP="00266BF6">
            <w:pPr>
              <w:pStyle w:val="GazetteTableText"/>
            </w:pPr>
            <w:r w:rsidRPr="00F8698C">
              <w:t>Restraints</w:t>
            </w:r>
            <w:r>
              <w:br/>
            </w:r>
            <w:r w:rsidRPr="00873661">
              <w:t>DO NOT use in or around publicly accessible residential, public or commercial areas.</w:t>
            </w:r>
            <w:r>
              <w:br/>
            </w:r>
            <w:r w:rsidRPr="00873661">
              <w:t>DO NOT use in areas accessible to children.</w:t>
            </w:r>
            <w:r>
              <w:br/>
            </w:r>
            <w:r w:rsidRPr="00F8698C">
              <w:t>DO NOT apply using equipment carried on the back of the user.</w:t>
            </w:r>
            <w:r>
              <w:br/>
            </w:r>
            <w:r w:rsidRPr="00F8698C">
              <w:t>DO NOT apply using mechanically pressurized hand wand sprayer.</w:t>
            </w:r>
            <w:r w:rsidRPr="00F8698C">
              <w:br/>
              <w:t>DO NOT spray polycarbonate surfaces/roof sheeting or aged vinyl wall cladding as solvent may cause etching.</w:t>
            </w:r>
          </w:p>
        </w:tc>
      </w:tr>
      <w:tr w:rsidR="00BC0901" w14:paraId="6A0FDC5E" w14:textId="77777777" w:rsidTr="00266BF6">
        <w:tc>
          <w:tcPr>
            <w:tcW w:w="1020" w:type="pct"/>
            <w:tcBorders>
              <w:top w:val="single" w:sz="4" w:space="0" w:color="auto"/>
              <w:left w:val="single" w:sz="4" w:space="0" w:color="auto"/>
              <w:bottom w:val="single" w:sz="4" w:space="0" w:color="auto"/>
              <w:right w:val="single" w:sz="4" w:space="0" w:color="auto"/>
            </w:tcBorders>
          </w:tcPr>
          <w:p w14:paraId="40B76970"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5754C4D4"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76943BA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D85FCC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184051F1" w14:textId="77777777" w:rsidR="00BC0901" w:rsidRPr="00B75DC3" w:rsidRDefault="00BC0901" w:rsidP="00266BF6">
            <w:pPr>
              <w:pStyle w:val="GazetteTableText"/>
            </w:pPr>
          </w:p>
        </w:tc>
      </w:tr>
      <w:tr w:rsidR="00BC0901" w14:paraId="01C8A2F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FC0685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03702F06" w14:textId="77777777" w:rsidR="00BC0901" w:rsidRPr="00B75DC3" w:rsidRDefault="00BC0901" w:rsidP="00266BF6">
            <w:pPr>
              <w:pStyle w:val="GazetteTableText"/>
            </w:pPr>
          </w:p>
        </w:tc>
      </w:tr>
      <w:tr w:rsidR="00BC0901" w14:paraId="2AFF87B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921AB6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6BB8C8E2" w14:textId="77777777" w:rsidR="00BC0901" w:rsidRPr="00B75DC3" w:rsidRDefault="00BC0901" w:rsidP="00266BF6">
            <w:pPr>
              <w:pStyle w:val="GazetteTableText"/>
            </w:pPr>
          </w:p>
        </w:tc>
      </w:tr>
      <w:tr w:rsidR="00BC0901" w14:paraId="1DE29D1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80671B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1A445098" w14:textId="77777777" w:rsidR="00BC0901" w:rsidRPr="00CB4BC8" w:rsidRDefault="00BC0901" w:rsidP="00266BF6">
            <w:pPr>
              <w:pStyle w:val="GazetteTableText"/>
              <w:rPr>
                <w:color w:val="auto"/>
              </w:rPr>
            </w:pPr>
            <w:r w:rsidRPr="00CB4BC8">
              <w:rPr>
                <w:color w:val="auto"/>
              </w:rPr>
              <w:t>GENERAL INSTRUCTIONS</w:t>
            </w:r>
          </w:p>
          <w:p w14:paraId="49D4A106" w14:textId="77777777" w:rsidR="00BC0901" w:rsidRPr="00CB4BC8" w:rsidRDefault="00BC0901" w:rsidP="00266BF6">
            <w:pPr>
              <w:pStyle w:val="GazetteTableText"/>
              <w:rPr>
                <w:color w:val="auto"/>
              </w:rPr>
            </w:pPr>
            <w:r w:rsidRPr="00CB4BC8">
              <w:rPr>
                <w:color w:val="auto"/>
              </w:rPr>
              <w:t>MIXING</w:t>
            </w:r>
          </w:p>
          <w:p w14:paraId="7D3239CB" w14:textId="77777777" w:rsidR="00BC0901" w:rsidRPr="00CB4BC8" w:rsidRDefault="00BC0901" w:rsidP="00266BF6">
            <w:pPr>
              <w:pStyle w:val="GazetteTableText"/>
              <w:rPr>
                <w:color w:val="auto"/>
              </w:rPr>
            </w:pPr>
            <w:r w:rsidRPr="00CB4BC8">
              <w:rPr>
                <w:color w:val="auto"/>
              </w:rPr>
              <w:t>Half fill the spray tank with water (and add the required amount of [trade name], then add the remaining water with an agitator running. Only mix sufficient chemical for each specific application.</w:t>
            </w:r>
          </w:p>
          <w:p w14:paraId="0AE0200E" w14:textId="77777777" w:rsidR="00BC0901" w:rsidRPr="00CB4BC8" w:rsidRDefault="00BC0901" w:rsidP="00266BF6">
            <w:pPr>
              <w:pStyle w:val="GazetteTableText"/>
              <w:rPr>
                <w:color w:val="auto"/>
              </w:rPr>
            </w:pPr>
            <w:r w:rsidRPr="00CB4BC8">
              <w:rPr>
                <w:color w:val="auto"/>
              </w:rPr>
              <w:t>CLEANING SPRAY EQUIPMENT</w:t>
            </w:r>
          </w:p>
          <w:p w14:paraId="533A5D93" w14:textId="77777777" w:rsidR="00BC0901" w:rsidRDefault="00BC0901" w:rsidP="00266BF6">
            <w:pPr>
              <w:pStyle w:val="GazetteTableText"/>
              <w:rPr>
                <w:color w:val="auto"/>
              </w:rPr>
            </w:pPr>
            <w:r w:rsidRPr="00CB4BC8">
              <w:rPr>
                <w:color w:val="auto"/>
              </w:rPr>
              <w:t xml:space="preserve">After using [trade name], empty the spray equipment completely and drain the whole system. Thoroughly wash inside the tank using a pressure hose, and drain. To wash the system, quarter fill the tank with clean water and circulate through the lines, hoses and nozzles. Drain and repeat the washing procedure twice. Dispose of rinsate/rinse water in </w:t>
            </w:r>
            <w:r w:rsidRPr="006D0C58">
              <w:t>compliance with relevant local, state or territory government regulations.</w:t>
            </w:r>
          </w:p>
          <w:p w14:paraId="0124BBDB" w14:textId="77777777" w:rsidR="00BC0901" w:rsidRDefault="00BC0901" w:rsidP="00266BF6">
            <w:pPr>
              <w:pStyle w:val="GazetteTableText"/>
              <w:rPr>
                <w:color w:val="auto"/>
              </w:rPr>
            </w:pPr>
            <w:r>
              <w:rPr>
                <w:color w:val="auto"/>
              </w:rPr>
              <w:t>SMALL SPILL MANAGEMENT</w:t>
            </w:r>
          </w:p>
          <w:p w14:paraId="79475FCD" w14:textId="77777777" w:rsidR="00BC0901" w:rsidRDefault="00BC0901" w:rsidP="00266BF6">
            <w:pPr>
              <w:pStyle w:val="GazetteTableText"/>
              <w:rPr>
                <w:color w:val="auto"/>
              </w:rPr>
            </w:pPr>
            <w:r>
              <w:rPr>
                <w:color w:val="auto"/>
              </w:rPr>
              <w:t xml:space="preserve">For small spill management, refer to instructions listed </w:t>
            </w:r>
            <w:r w:rsidRPr="00660751">
              <w:rPr>
                <w:color w:val="auto"/>
              </w:rPr>
              <w:t>in the Safety Data Sheet.</w:t>
            </w:r>
          </w:p>
          <w:p w14:paraId="423331DC" w14:textId="77777777" w:rsidR="00BC0901" w:rsidRPr="00CB4BC8" w:rsidRDefault="00BC0901" w:rsidP="00266BF6">
            <w:pPr>
              <w:pStyle w:val="GazetteTableText"/>
              <w:rPr>
                <w:color w:val="auto"/>
              </w:rPr>
            </w:pPr>
            <w:r w:rsidRPr="00CB4BC8">
              <w:rPr>
                <w:color w:val="auto"/>
              </w:rPr>
              <w:t xml:space="preserve">TERMITE </w:t>
            </w:r>
            <w:r>
              <w:rPr>
                <w:color w:val="auto"/>
              </w:rPr>
              <w:t>NESTS</w:t>
            </w:r>
          </w:p>
          <w:p w14:paraId="410CAA00" w14:textId="77777777" w:rsidR="00BC0901" w:rsidRPr="00CB4BC8" w:rsidRDefault="00BC0901" w:rsidP="00266BF6">
            <w:pPr>
              <w:pStyle w:val="GazetteTableText"/>
              <w:rPr>
                <w:color w:val="auto"/>
              </w:rPr>
            </w:pPr>
            <w:r>
              <w:rPr>
                <w:color w:val="auto"/>
              </w:rPr>
              <w:t>S</w:t>
            </w:r>
            <w:r w:rsidRPr="00CB4BC8">
              <w:rPr>
                <w:color w:val="auto"/>
              </w:rPr>
              <w:t>ubterranean termites</w:t>
            </w:r>
            <w:r>
              <w:rPr>
                <w:color w:val="auto"/>
              </w:rPr>
              <w:t xml:space="preserve"> may</w:t>
            </w:r>
            <w:r w:rsidRPr="00CB4BC8">
              <w:rPr>
                <w:color w:val="auto"/>
              </w:rPr>
              <w:t xml:space="preserve"> establish a colony in a building without having contact with the soil because they have access to a continuous supply of moisture (</w:t>
            </w:r>
            <w:proofErr w:type="spellStart"/>
            <w:r w:rsidRPr="00CB4BC8">
              <w:rPr>
                <w:color w:val="auto"/>
              </w:rPr>
              <w:t>eg.</w:t>
            </w:r>
            <w:proofErr w:type="spellEnd"/>
            <w:r w:rsidRPr="00CB4BC8">
              <w:rPr>
                <w:color w:val="auto"/>
              </w:rPr>
              <w:t xml:space="preserve"> from a faulty plumbing fixture or leaking roof). Such colonies are not affected by chemical soil barriers and should be treated as recommended for established colonies, as per Australian Standard Series AS 3660. [Trade name] may be applied directly to the termite colony in such situations.</w:t>
            </w:r>
          </w:p>
        </w:tc>
      </w:tr>
      <w:tr w:rsidR="00BC0901" w14:paraId="2CA6B2D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9B2369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64E4ABD2" w14:textId="77777777" w:rsidR="00BC0901" w:rsidRDefault="00BC0901" w:rsidP="00266BF6">
            <w:pPr>
              <w:pStyle w:val="GazetteTableText"/>
            </w:pPr>
            <w:r w:rsidRPr="00E90843">
              <w:t>GROUP 1B INSECTICIDE</w:t>
            </w:r>
            <w:r>
              <w:br/>
            </w:r>
            <w:proofErr w:type="spellStart"/>
            <w:r w:rsidRPr="00E90843">
              <w:t>INSECTICIDE</w:t>
            </w:r>
            <w:proofErr w:type="spellEnd"/>
            <w:r w:rsidRPr="00E90843">
              <w:t xml:space="preserve"> RESISTANCE WARNING</w:t>
            </w:r>
          </w:p>
          <w:p w14:paraId="33A0923F" w14:textId="77777777" w:rsidR="00BC0901" w:rsidRPr="00E90843" w:rsidRDefault="00BC0901" w:rsidP="00266BF6">
            <w:pPr>
              <w:pStyle w:val="GazetteTableText"/>
            </w:pPr>
            <w:r w:rsidRPr="00E90843">
              <w:t xml:space="preserve">For insecticide resistance management [trade name] is a Group </w:t>
            </w:r>
            <w:r>
              <w:t>1B</w:t>
            </w:r>
            <w:r w:rsidRPr="00E90843">
              <w:t xml:space="preserve"> insecticide.</w:t>
            </w:r>
          </w:p>
          <w:p w14:paraId="32175780" w14:textId="77777777" w:rsidR="00BC0901" w:rsidRPr="00E90843" w:rsidRDefault="00BC0901" w:rsidP="00266BF6">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44849075" w14:textId="77777777" w:rsidR="00BC0901" w:rsidRPr="00B75DC3" w:rsidRDefault="00BC0901" w:rsidP="00266BF6">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BC0901" w14:paraId="0B93342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228CAB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41F67134" w14:textId="77777777" w:rsidR="00BC0901" w:rsidRPr="00850CEC" w:rsidRDefault="00BC0901" w:rsidP="00266BF6">
            <w:pPr>
              <w:pStyle w:val="GazetteTableText"/>
              <w:rPr>
                <w:color w:val="000000" w:themeColor="text1"/>
              </w:rPr>
            </w:pPr>
            <w:r w:rsidRPr="00850CEC">
              <w:rPr>
                <w:color w:val="000000" w:themeColor="text1"/>
              </w:rPr>
              <w:t xml:space="preserve">RE-ENTRY TO TREATED AREAS </w:t>
            </w:r>
            <w:r w:rsidRPr="00850CEC">
              <w:rPr>
                <w:color w:val="000000" w:themeColor="text1"/>
              </w:rPr>
              <w:t>–</w:t>
            </w:r>
            <w:r w:rsidRPr="00850CEC">
              <w:rPr>
                <w:color w:val="000000" w:themeColor="text1"/>
              </w:rPr>
              <w:t xml:space="preserve"> TERMITICIDE USE</w:t>
            </w:r>
          </w:p>
          <w:p w14:paraId="2661A8BD" w14:textId="77777777" w:rsidR="00BC0901" w:rsidRPr="00850CEC" w:rsidRDefault="00BC0901" w:rsidP="00266BF6">
            <w:pPr>
              <w:pStyle w:val="GazetteTableText"/>
              <w:rPr>
                <w:color w:val="000000" w:themeColor="text1"/>
              </w:rPr>
            </w:pPr>
            <w:r w:rsidRPr="00850CEC">
              <w:rPr>
                <w:color w:val="000000" w:themeColor="text1"/>
              </w:rPr>
              <w:lastRenderedPageBreak/>
              <w:t>DO NOT permit re-occupation of any premises until treated areas are completely dry (normally 3</w:t>
            </w:r>
            <w:r>
              <w:rPr>
                <w:color w:val="000000" w:themeColor="text1"/>
              </w:rPr>
              <w:t>–</w:t>
            </w:r>
            <w:r w:rsidRPr="00850CEC">
              <w:rPr>
                <w:color w:val="000000" w:themeColor="text1"/>
              </w:rPr>
              <w:t>4 hours) and adequately ventilated.</w:t>
            </w:r>
          </w:p>
        </w:tc>
      </w:tr>
      <w:tr w:rsidR="00BC0901" w14:paraId="1EE395B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94384D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1E4B33EC" w14:textId="77777777" w:rsidR="00BC0901" w:rsidRPr="00850CEC" w:rsidRDefault="00BC0901" w:rsidP="00266BF6">
            <w:pPr>
              <w:pStyle w:val="GazetteTableText"/>
              <w:rPr>
                <w:b/>
                <w:bCs/>
                <w:color w:val="000000" w:themeColor="text1"/>
                <w:lang w:val="en-AU"/>
              </w:rPr>
            </w:pPr>
            <w:r w:rsidRPr="00850CEC">
              <w:rPr>
                <w:b/>
                <w:bCs/>
                <w:color w:val="000000" w:themeColor="text1"/>
                <w:lang w:val="en-AU"/>
              </w:rPr>
              <w:t>Protection of pets and livestock</w:t>
            </w:r>
          </w:p>
          <w:p w14:paraId="4613B116" w14:textId="77777777" w:rsidR="00BC0901" w:rsidRPr="00850CEC" w:rsidRDefault="00BC0901" w:rsidP="00266BF6">
            <w:pPr>
              <w:pStyle w:val="GazetteTableText"/>
              <w:rPr>
                <w:color w:val="000000" w:themeColor="text1"/>
                <w:lang w:val="en-AU"/>
              </w:rPr>
            </w:pPr>
            <w:r w:rsidRPr="00850CEC">
              <w:rPr>
                <w:color w:val="000000" w:themeColor="text1"/>
                <w:lang w:val="en-AU"/>
              </w:rPr>
              <w:t>Before spraying remove animals and pets from buildings and other areas to be treated. Cover or remove any open food and water containers. Cover or remove fish tanks before spraying. DO NOT allow animals and pets to contact treated areas for at least 24 hours.</w:t>
            </w:r>
          </w:p>
          <w:p w14:paraId="7C7D7659" w14:textId="77777777" w:rsidR="00BC0901" w:rsidRPr="00850CEC" w:rsidRDefault="00BC0901" w:rsidP="00266BF6">
            <w:pPr>
              <w:pStyle w:val="GazetteTableText"/>
              <w:rPr>
                <w:b/>
                <w:bCs/>
                <w:color w:val="000000" w:themeColor="text1"/>
                <w:lang w:val="en-AU"/>
              </w:rPr>
            </w:pPr>
            <w:r w:rsidRPr="00850CEC">
              <w:rPr>
                <w:b/>
                <w:bCs/>
                <w:color w:val="000000" w:themeColor="text1"/>
                <w:lang w:val="en-AU"/>
              </w:rPr>
              <w:t>Protection of wildlife, fish, crustaceans and environment</w:t>
            </w:r>
          </w:p>
          <w:p w14:paraId="743240F8" w14:textId="77777777" w:rsidR="00BC0901" w:rsidRPr="00850CEC" w:rsidRDefault="00BC0901" w:rsidP="00266BF6">
            <w:pPr>
              <w:pStyle w:val="GazetteTableText"/>
              <w:rPr>
                <w:color w:val="000000" w:themeColor="text1"/>
              </w:rPr>
            </w:pPr>
            <w:r w:rsidRPr="00850CEC">
              <w:rPr>
                <w:color w:val="000000" w:themeColor="text1"/>
              </w:rPr>
              <w:t xml:space="preserve">Very toxic to aquatic life. DO NOT contaminate wetlands or watercourses with this product or used containers. DO NOT apply if heavy rains or storms are forecast within 3 days. </w:t>
            </w:r>
          </w:p>
          <w:p w14:paraId="46F3680C" w14:textId="77777777" w:rsidR="00BC0901" w:rsidRPr="00850CEC" w:rsidRDefault="00BC0901" w:rsidP="00266BF6">
            <w:pPr>
              <w:pStyle w:val="GazetteTableText"/>
              <w:rPr>
                <w:b/>
                <w:bCs/>
                <w:color w:val="000000" w:themeColor="text1"/>
              </w:rPr>
            </w:pPr>
            <w:r w:rsidRPr="00850CEC">
              <w:rPr>
                <w:b/>
                <w:bCs/>
                <w:color w:val="000000" w:themeColor="text1"/>
              </w:rPr>
              <w:t xml:space="preserve">Protection of </w:t>
            </w:r>
            <w:proofErr w:type="gramStart"/>
            <w:r w:rsidRPr="00850CEC">
              <w:rPr>
                <w:b/>
                <w:bCs/>
                <w:color w:val="000000" w:themeColor="text1"/>
              </w:rPr>
              <w:t>honey bees</w:t>
            </w:r>
            <w:proofErr w:type="gramEnd"/>
            <w:r w:rsidRPr="00850CEC">
              <w:rPr>
                <w:b/>
                <w:bCs/>
                <w:color w:val="000000" w:themeColor="text1"/>
              </w:rPr>
              <w:t xml:space="preserve"> and other insect pollinators</w:t>
            </w:r>
          </w:p>
          <w:p w14:paraId="02EB7B3D" w14:textId="77777777" w:rsidR="00BC0901" w:rsidRPr="00850CEC" w:rsidRDefault="00BC0901" w:rsidP="00266BF6">
            <w:pPr>
              <w:pStyle w:val="GazetteTableText"/>
              <w:rPr>
                <w:color w:val="000000" w:themeColor="text1"/>
              </w:rPr>
            </w:pPr>
            <w:r w:rsidRPr="00850CEC">
              <w:rPr>
                <w:color w:val="000000" w:themeColor="text1"/>
              </w:rPr>
              <w:t>Highly toxic to bees. However, the use of this product as directed is not expected to have adverse effects on bees.</w:t>
            </w:r>
          </w:p>
        </w:tc>
      </w:tr>
      <w:tr w:rsidR="00BC0901" w14:paraId="47978799"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1BF2B2E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48C5D4E1" w14:textId="77777777" w:rsidR="00BC0901" w:rsidRDefault="00BC0901" w:rsidP="00266BF6">
            <w:pPr>
              <w:pStyle w:val="GazetteTableText"/>
            </w:pPr>
            <w:r w:rsidRPr="0088198A">
              <w:t>Store in the closed, original container in a cool, well-ventilated area. D</w:t>
            </w:r>
            <w:r>
              <w:t>O NOT</w:t>
            </w:r>
            <w:r w:rsidRPr="0088198A">
              <w:t xml:space="preserve"> store for prolonged periods in direct sunlight.</w:t>
            </w:r>
          </w:p>
          <w:p w14:paraId="6884A5D6" w14:textId="77777777" w:rsidR="00BC0901" w:rsidRPr="006D0C58" w:rsidRDefault="00BC0901" w:rsidP="00266BF6">
            <w:pPr>
              <w:pStyle w:val="GazetteTableText"/>
            </w:pPr>
            <w:r w:rsidRPr="0088198A">
              <w:rPr>
                <w:i/>
                <w:iCs/>
              </w:rPr>
              <w:t>Refillable containers</w:t>
            </w:r>
            <w:r>
              <w:rPr>
                <w:i/>
                <w:iCs/>
              </w:rPr>
              <w:t>:</w:t>
            </w:r>
            <w:r>
              <w:br/>
            </w:r>
            <w:r w:rsidRPr="006D0C58">
              <w:t>Empty contents fully into application equipment. Close all valves and return to point of supply for refill or storage.</w:t>
            </w:r>
          </w:p>
          <w:p w14:paraId="43DAE460" w14:textId="77777777" w:rsidR="00BC0901" w:rsidRPr="006D0C58" w:rsidRDefault="00BC0901" w:rsidP="00266BF6">
            <w:pPr>
              <w:pStyle w:val="GazetteTableText"/>
            </w:pPr>
            <w:r w:rsidRPr="0088198A">
              <w:rPr>
                <w:i/>
                <w:iCs/>
              </w:rPr>
              <w:t>Non-refillable metal or plastic containers</w:t>
            </w:r>
            <w:r>
              <w:rPr>
                <w:i/>
                <w:iCs/>
              </w:rPr>
              <w:t>:</w:t>
            </w:r>
            <w:r>
              <w:br/>
            </w:r>
            <w:r w:rsidRPr="006D0C58">
              <w:t xml:space="preserve">Triple-rinse containers before disposal. Add </w:t>
            </w:r>
            <w:proofErr w:type="spellStart"/>
            <w:r w:rsidRPr="006D0C58">
              <w:t>rinsings</w:t>
            </w:r>
            <w:proofErr w:type="spellEnd"/>
            <w:r w:rsidRPr="006D0C58">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3F78045A" w14:textId="77777777" w:rsidR="00BC0901" w:rsidRPr="006D0C58" w:rsidRDefault="00BC0901" w:rsidP="00266BF6">
            <w:pPr>
              <w:pStyle w:val="GazetteTableText"/>
            </w:pPr>
            <w:proofErr w:type="spellStart"/>
            <w:r w:rsidRPr="0088198A">
              <w:rPr>
                <w:i/>
                <w:iCs/>
              </w:rPr>
              <w:t>drumMUSTER</w:t>
            </w:r>
            <w:proofErr w:type="spellEnd"/>
            <w:r w:rsidRPr="0088198A">
              <w:rPr>
                <w:i/>
                <w:iCs/>
              </w:rPr>
              <w:t xml:space="preserve"> containers</w:t>
            </w:r>
            <w:r>
              <w:rPr>
                <w:i/>
                <w:iCs/>
              </w:rPr>
              <w:t>:</w:t>
            </w:r>
            <w:r>
              <w:br/>
              <w:t>T</w:t>
            </w:r>
            <w:r w:rsidRPr="006D0C58">
              <w:t xml:space="preserve">his container can be recycled if it is clean, dry, free of visible residues and has the </w:t>
            </w:r>
            <w:proofErr w:type="spellStart"/>
            <w:r w:rsidRPr="006D0C58">
              <w:t>drumMUSTER</w:t>
            </w:r>
            <w:proofErr w:type="spellEnd"/>
            <w:r w:rsidRPr="006D0C58">
              <w:t xml:space="preserve"> logo visible. Triple-rinse container for disposal. Add </w:t>
            </w:r>
            <w:proofErr w:type="spellStart"/>
            <w:r w:rsidRPr="006D0C58">
              <w:t>rinsings</w:t>
            </w:r>
            <w:proofErr w:type="spellEnd"/>
            <w:r w:rsidRPr="006D0C58">
              <w:t xml:space="preserve"> to spray tank. DO NOT dispose of undiluted chemical on site. Wash outside of the container and the cap. Store cleaned container in a sheltered place with cap removed. It will then be acceptable for recycling at any </w:t>
            </w:r>
            <w:proofErr w:type="spellStart"/>
            <w:r w:rsidRPr="006D0C58">
              <w:t>drumMUSTER</w:t>
            </w:r>
            <w:proofErr w:type="spellEnd"/>
            <w:r w:rsidRPr="006D0C58">
              <w:t xml:space="preserve"> collection or similar container management program site. The cap should not be replaced but may be taken separately.</w:t>
            </w:r>
          </w:p>
          <w:p w14:paraId="7A4BC37D" w14:textId="77777777" w:rsidR="00BC0901" w:rsidRPr="00660751" w:rsidRDefault="00BC0901" w:rsidP="00266BF6">
            <w:pPr>
              <w:pStyle w:val="GazetteTableText"/>
              <w:rPr>
                <w:color w:val="000000" w:themeColor="text1"/>
              </w:rPr>
            </w:pPr>
            <w:proofErr w:type="spellStart"/>
            <w:r w:rsidRPr="0088198A">
              <w:rPr>
                <w:i/>
                <w:iCs/>
              </w:rPr>
              <w:t>Envirodrums</w:t>
            </w:r>
            <w:proofErr w:type="spellEnd"/>
            <w:r>
              <w:rPr>
                <w:i/>
                <w:iCs/>
              </w:rPr>
              <w:t>:</w:t>
            </w:r>
            <w:r>
              <w:br/>
            </w:r>
            <w:r w:rsidRPr="006D0C58">
              <w:t xml:space="preserve">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w:t>
            </w:r>
            <w:r w:rsidRPr="00850CEC">
              <w:rPr>
                <w:color w:val="000000" w:themeColor="text1"/>
              </w:rPr>
              <w:t>have been used, return empty drum to the point of purchase.</w:t>
            </w:r>
          </w:p>
        </w:tc>
      </w:tr>
      <w:tr w:rsidR="00BC0901" w14:paraId="7542B2D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B39D5B8"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14C8C538" w14:textId="77777777" w:rsidR="00BC0901" w:rsidRPr="00594357" w:rsidRDefault="00BC0901" w:rsidP="00266BF6">
            <w:pPr>
              <w:pStyle w:val="GazetteTableText"/>
              <w:rPr>
                <w:color w:val="FF0000"/>
              </w:rPr>
            </w:pPr>
            <w:r w:rsidRPr="0088198A">
              <w:rPr>
                <w:color w:val="auto"/>
              </w:rPr>
              <w:t>Product is poisonous if absorbed by skin contact, inhaled or swallowed. Repeated exposure may cause allergic disorders. Repeated minor exposure may have a cumulative poisoning effect. Will irritate eyes and skin. Avoid contact with eyes and skin. Do not inhale vapour or spray mist.</w:t>
            </w:r>
            <w:r>
              <w:rPr>
                <w:color w:val="auto"/>
              </w:rPr>
              <w:t xml:space="preserve"> </w:t>
            </w:r>
            <w:r w:rsidRPr="0088198A">
              <w:rPr>
                <w:color w:val="auto"/>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8198A">
              <w:rPr>
                <w:color w:val="auto"/>
              </w:rPr>
              <w:t>’</w:t>
            </w:r>
            <w:r w:rsidRPr="0088198A">
              <w:rPr>
                <w:color w:val="auto"/>
              </w:rPr>
              <w:t>s use wash gloves, face shield or goggles, respirator (if rubber wash with detergent and warm water) and contaminated clothing.</w:t>
            </w:r>
          </w:p>
        </w:tc>
      </w:tr>
      <w:tr w:rsidR="00BC0901" w14:paraId="6B6692D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AD480A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557911B" w14:textId="77777777" w:rsidR="00BC0901" w:rsidRPr="00594357" w:rsidRDefault="00BC0901" w:rsidP="00266BF6">
            <w:pPr>
              <w:pStyle w:val="GazetteTableText"/>
              <w:rPr>
                <w:color w:val="FF0000"/>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w:t>
            </w:r>
            <w:r>
              <w:t> </w:t>
            </w:r>
            <w:r w:rsidRPr="000E574B">
              <w:t>minutes and see a doctor.</w:t>
            </w:r>
          </w:p>
        </w:tc>
      </w:tr>
      <w:tr w:rsidR="00BC0901" w14:paraId="42799952" w14:textId="77777777" w:rsidTr="00266BF6">
        <w:tc>
          <w:tcPr>
            <w:tcW w:w="1020" w:type="pct"/>
            <w:tcBorders>
              <w:top w:val="single" w:sz="4" w:space="0" w:color="auto"/>
              <w:left w:val="single" w:sz="4" w:space="0" w:color="auto"/>
              <w:bottom w:val="single" w:sz="4" w:space="0" w:color="auto"/>
              <w:right w:val="single" w:sz="4" w:space="0" w:color="auto"/>
            </w:tcBorders>
          </w:tcPr>
          <w:p w14:paraId="591D5B96"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564F7CF5" w14:textId="77777777" w:rsidR="00BC0901" w:rsidRPr="00B75DC3" w:rsidRDefault="00BC0901" w:rsidP="00266BF6">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4DFBC238" w14:textId="77777777" w:rsidR="00BC0901" w:rsidRDefault="00BC0901" w:rsidP="00BC0901">
      <w:pPr>
        <w:pStyle w:val="Caption"/>
      </w:pPr>
      <w:r>
        <w:br w:type="page"/>
      </w:r>
      <w:bookmarkStart w:id="297" w:name="_Toc152938930"/>
      <w:r>
        <w:lastRenderedPageBreak/>
        <w:t>Directions for use</w:t>
      </w:r>
      <w:r w:rsidRPr="00F8698C">
        <w:t>:</w:t>
      </w:r>
      <w:bookmarkEnd w:id="297"/>
    </w:p>
    <w:tbl>
      <w:tblPr>
        <w:tblStyle w:val="TableGrid"/>
        <w:tblW w:w="9605" w:type="dxa"/>
        <w:tblLook w:val="04A0" w:firstRow="1" w:lastRow="0" w:firstColumn="1" w:lastColumn="0" w:noHBand="0" w:noVBand="1"/>
      </w:tblPr>
      <w:tblGrid>
        <w:gridCol w:w="1555"/>
        <w:gridCol w:w="1417"/>
        <w:gridCol w:w="992"/>
        <w:gridCol w:w="1332"/>
        <w:gridCol w:w="4309"/>
      </w:tblGrid>
      <w:tr w:rsidR="00BC0901" w:rsidRPr="00C7416F" w14:paraId="116FF3BE" w14:textId="77777777" w:rsidTr="00266BF6">
        <w:tc>
          <w:tcPr>
            <w:tcW w:w="1555" w:type="dxa"/>
            <w:vAlign w:val="center"/>
          </w:tcPr>
          <w:p w14:paraId="4E56B99B"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w:t>
            </w:r>
            <w:r>
              <w:rPr>
                <w:rFonts w:hAnsi="Arial" w:cs="Arial"/>
                <w:bCs/>
                <w:szCs w:val="16"/>
                <w:lang w:eastAsia="en-US"/>
              </w:rPr>
              <w:t>ituation</w:t>
            </w:r>
          </w:p>
        </w:tc>
        <w:tc>
          <w:tcPr>
            <w:tcW w:w="1417" w:type="dxa"/>
            <w:vAlign w:val="center"/>
          </w:tcPr>
          <w:p w14:paraId="701B5249"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w:t>
            </w:r>
            <w:r>
              <w:rPr>
                <w:rFonts w:hAnsi="Arial" w:cs="Arial"/>
                <w:bCs/>
                <w:szCs w:val="16"/>
                <w:lang w:eastAsia="en-US"/>
              </w:rPr>
              <w:t>est</w:t>
            </w:r>
          </w:p>
        </w:tc>
        <w:tc>
          <w:tcPr>
            <w:tcW w:w="992" w:type="dxa"/>
          </w:tcPr>
          <w:p w14:paraId="6330B8B2"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w:t>
            </w:r>
            <w:r>
              <w:rPr>
                <w:rFonts w:hAnsi="Arial" w:cs="Arial"/>
                <w:bCs/>
                <w:szCs w:val="16"/>
                <w:lang w:eastAsia="en-US"/>
              </w:rPr>
              <w:t>tates</w:t>
            </w:r>
          </w:p>
        </w:tc>
        <w:tc>
          <w:tcPr>
            <w:tcW w:w="1332" w:type="dxa"/>
            <w:vAlign w:val="center"/>
          </w:tcPr>
          <w:p w14:paraId="5F2A805E"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w:t>
            </w:r>
            <w:r>
              <w:rPr>
                <w:rFonts w:hAnsi="Arial" w:cs="Arial"/>
                <w:bCs/>
                <w:szCs w:val="16"/>
                <w:lang w:eastAsia="en-US"/>
              </w:rPr>
              <w:t>ate</w:t>
            </w:r>
          </w:p>
        </w:tc>
        <w:tc>
          <w:tcPr>
            <w:tcW w:w="4309" w:type="dxa"/>
            <w:vAlign w:val="center"/>
          </w:tcPr>
          <w:p w14:paraId="7C8B9214"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w:t>
            </w:r>
            <w:r>
              <w:rPr>
                <w:rFonts w:hAnsi="Arial" w:cs="Arial"/>
                <w:bCs/>
                <w:szCs w:val="16"/>
                <w:lang w:eastAsia="en-US"/>
              </w:rPr>
              <w:t xml:space="preserve">ritical </w:t>
            </w:r>
            <w:r w:rsidRPr="006D0C58">
              <w:rPr>
                <w:rFonts w:hAnsi="Arial" w:cs="Arial"/>
                <w:bCs/>
                <w:szCs w:val="16"/>
                <w:lang w:eastAsia="en-US"/>
              </w:rPr>
              <w:t>C</w:t>
            </w:r>
            <w:r>
              <w:rPr>
                <w:rFonts w:hAnsi="Arial" w:cs="Arial"/>
                <w:bCs/>
                <w:szCs w:val="16"/>
                <w:lang w:eastAsia="en-US"/>
              </w:rPr>
              <w:t>omments</w:t>
            </w:r>
          </w:p>
        </w:tc>
      </w:tr>
      <w:tr w:rsidR="00BC0901" w:rsidRPr="00C7416F" w14:paraId="72095471" w14:textId="77777777" w:rsidTr="00266BF6">
        <w:trPr>
          <w:trHeight w:val="329"/>
        </w:trPr>
        <w:tc>
          <w:tcPr>
            <w:tcW w:w="1555" w:type="dxa"/>
            <w:vMerge w:val="restart"/>
          </w:tcPr>
          <w:p w14:paraId="0EE677D9" w14:textId="77777777" w:rsidR="00BC0901" w:rsidRPr="006D0C58" w:rsidRDefault="00BC0901" w:rsidP="00266BF6">
            <w:pPr>
              <w:pStyle w:val="GazetteTableText"/>
            </w:pPr>
            <w:r w:rsidRPr="006D0C58">
              <w:t>Commercial and industrial areas not accessible to the public</w:t>
            </w:r>
          </w:p>
        </w:tc>
        <w:tc>
          <w:tcPr>
            <w:tcW w:w="1417" w:type="dxa"/>
          </w:tcPr>
          <w:p w14:paraId="3A907FAC" w14:textId="77777777" w:rsidR="00BC0901" w:rsidRPr="006D0C58" w:rsidRDefault="00BC0901" w:rsidP="00266BF6">
            <w:pPr>
              <w:pStyle w:val="GazetteTableText"/>
            </w:pPr>
            <w:r w:rsidRPr="006D0C58">
              <w:t xml:space="preserve">Ants including Argentine </w:t>
            </w:r>
            <w:r>
              <w:t>a</w:t>
            </w:r>
            <w:r w:rsidRPr="006D0C58">
              <w:t>nts</w:t>
            </w:r>
            <w:r>
              <w:t xml:space="preserve"> </w:t>
            </w:r>
            <w:r w:rsidRPr="00841667">
              <w:t>(outdoor use only)</w:t>
            </w:r>
          </w:p>
        </w:tc>
        <w:tc>
          <w:tcPr>
            <w:tcW w:w="992" w:type="dxa"/>
          </w:tcPr>
          <w:p w14:paraId="547EBA08" w14:textId="77777777" w:rsidR="00BC0901" w:rsidRPr="006D0C58" w:rsidRDefault="00BC0901" w:rsidP="00266BF6">
            <w:pPr>
              <w:pStyle w:val="GazetteTableText"/>
            </w:pPr>
            <w:r>
              <w:t>All states</w:t>
            </w:r>
          </w:p>
        </w:tc>
        <w:tc>
          <w:tcPr>
            <w:tcW w:w="1332" w:type="dxa"/>
          </w:tcPr>
          <w:p w14:paraId="1CB3A8DD" w14:textId="77777777" w:rsidR="00BC0901" w:rsidRPr="006D0C58" w:rsidRDefault="00BC0901" w:rsidP="00266BF6">
            <w:pPr>
              <w:pStyle w:val="GazetteTableText"/>
            </w:pPr>
            <w:r>
              <w:t>110</w:t>
            </w:r>
            <w:r>
              <w:t> </w:t>
            </w:r>
            <w:r w:rsidRPr="006D0C58">
              <w:t>mL/10</w:t>
            </w:r>
            <w:r>
              <w:t> </w:t>
            </w:r>
            <w:r w:rsidRPr="006D0C58">
              <w:t>L of water</w:t>
            </w:r>
          </w:p>
        </w:tc>
        <w:tc>
          <w:tcPr>
            <w:tcW w:w="4309" w:type="dxa"/>
          </w:tcPr>
          <w:p w14:paraId="3361E59A" w14:textId="77777777" w:rsidR="00BC0901" w:rsidRPr="00BF03C6" w:rsidRDefault="00BC0901" w:rsidP="00266BF6">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p w14:paraId="4DB20B14" w14:textId="77777777" w:rsidR="00BC0901" w:rsidRPr="00BF03C6" w:rsidRDefault="00BC0901" w:rsidP="00266BF6">
            <w:pPr>
              <w:pStyle w:val="GazetteTableText"/>
            </w:pPr>
            <w:r w:rsidRPr="00BF03C6">
              <w:t>Locate ant nests and treat appropriately. Spray ant tracks or where ant activity is noticed.</w:t>
            </w:r>
          </w:p>
          <w:p w14:paraId="425FD8B4" w14:textId="77777777" w:rsidR="00BC0901" w:rsidRPr="006D0C58" w:rsidRDefault="00BC0901" w:rsidP="00266BF6">
            <w:pPr>
              <w:pStyle w:val="GazetteTableText"/>
            </w:pP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BC0901" w:rsidRPr="00C7416F" w14:paraId="754206F1" w14:textId="77777777" w:rsidTr="00266BF6">
        <w:trPr>
          <w:trHeight w:val="329"/>
        </w:trPr>
        <w:tc>
          <w:tcPr>
            <w:tcW w:w="1555" w:type="dxa"/>
            <w:vMerge/>
          </w:tcPr>
          <w:p w14:paraId="6AF97832" w14:textId="77777777" w:rsidR="00BC0901" w:rsidRPr="006D0C58" w:rsidRDefault="00BC0901" w:rsidP="00266BF6">
            <w:pPr>
              <w:pStyle w:val="GazetteTableText"/>
            </w:pPr>
          </w:p>
        </w:tc>
        <w:tc>
          <w:tcPr>
            <w:tcW w:w="1417" w:type="dxa"/>
          </w:tcPr>
          <w:p w14:paraId="7F850DD2" w14:textId="77777777" w:rsidR="00BC0901" w:rsidRPr="006D0C58" w:rsidRDefault="00BC0901" w:rsidP="00266BF6">
            <w:pPr>
              <w:pStyle w:val="GazetteTableText"/>
            </w:pPr>
            <w:r w:rsidRPr="006D0C58">
              <w:t>Fleas (outdoor use only)</w:t>
            </w:r>
          </w:p>
        </w:tc>
        <w:tc>
          <w:tcPr>
            <w:tcW w:w="992" w:type="dxa"/>
          </w:tcPr>
          <w:p w14:paraId="2E7034A4" w14:textId="77777777" w:rsidR="00BC0901" w:rsidRPr="006D0C58" w:rsidRDefault="00BC0901" w:rsidP="00266BF6">
            <w:pPr>
              <w:pStyle w:val="GazetteTableText"/>
            </w:pPr>
            <w:r>
              <w:t>All states</w:t>
            </w:r>
          </w:p>
        </w:tc>
        <w:tc>
          <w:tcPr>
            <w:tcW w:w="1332" w:type="dxa"/>
          </w:tcPr>
          <w:p w14:paraId="21A03B17" w14:textId="77777777" w:rsidR="00BC0901" w:rsidRPr="006D0C58" w:rsidRDefault="00BC0901" w:rsidP="00266BF6">
            <w:pPr>
              <w:pStyle w:val="GazetteTableText"/>
            </w:pPr>
            <w:r>
              <w:t>110</w:t>
            </w:r>
            <w:r>
              <w:t> </w:t>
            </w:r>
            <w:r w:rsidRPr="006D0C58">
              <w:t>mL/10</w:t>
            </w:r>
            <w:r>
              <w:t> </w:t>
            </w:r>
            <w:r w:rsidRPr="006D0C58">
              <w:t>L of water</w:t>
            </w:r>
          </w:p>
        </w:tc>
        <w:tc>
          <w:tcPr>
            <w:tcW w:w="4309" w:type="dxa"/>
          </w:tcPr>
          <w:p w14:paraId="1B07AE16" w14:textId="77777777" w:rsidR="00BC0901" w:rsidRPr="006D0C58" w:rsidRDefault="00BC0901" w:rsidP="00266BF6">
            <w:pPr>
              <w:pStyle w:val="GazetteTableText"/>
            </w:pPr>
            <w:r w:rsidRPr="006D0C58">
              <w:t>Apply as a fine droplet spray.</w:t>
            </w:r>
          </w:p>
          <w:p w14:paraId="10AE3579" w14:textId="77777777" w:rsidR="00BC0901" w:rsidRPr="006D0C58" w:rsidRDefault="00BC0901" w:rsidP="00266BF6">
            <w:pPr>
              <w:pStyle w:val="GazetteTableText"/>
            </w:pPr>
            <w:r w:rsidRPr="000E574B">
              <w:rPr>
                <w:b/>
                <w:bCs/>
              </w:rPr>
              <w:t>Outdoors only:</w:t>
            </w:r>
            <w:r w:rsidRPr="006D0C58">
              <w:t xml:space="preserve"> Treat areas where animals frequent.</w:t>
            </w:r>
          </w:p>
          <w:p w14:paraId="06460E45" w14:textId="77777777" w:rsidR="00BC0901" w:rsidRPr="006D0C58" w:rsidRDefault="00BC0901" w:rsidP="00266BF6">
            <w:pPr>
              <w:pStyle w:val="GazetteTableText"/>
            </w:pPr>
            <w:r w:rsidRPr="006D0C58">
              <w:t>Remove animals during treatment and until spray deposit is dry.</w:t>
            </w:r>
          </w:p>
          <w:p w14:paraId="489E2018" w14:textId="77777777" w:rsidR="00BC0901" w:rsidRPr="006D0C58" w:rsidRDefault="00BC0901" w:rsidP="00266BF6">
            <w:pPr>
              <w:pStyle w:val="GazetteTableText"/>
            </w:pPr>
            <w:r w:rsidRPr="006D0C58">
              <w:t>DO NOT treat pets with this product. Pets should be treated with a product registered for application to animals.</w:t>
            </w:r>
          </w:p>
        </w:tc>
      </w:tr>
      <w:tr w:rsidR="00BC0901" w:rsidRPr="00C7416F" w14:paraId="51E3B008" w14:textId="77777777" w:rsidTr="00266BF6">
        <w:trPr>
          <w:trHeight w:val="329"/>
        </w:trPr>
        <w:tc>
          <w:tcPr>
            <w:tcW w:w="1555" w:type="dxa"/>
          </w:tcPr>
          <w:p w14:paraId="01113DAC" w14:textId="77777777" w:rsidR="00BC0901" w:rsidRPr="006D0C58" w:rsidRDefault="00BC0901" w:rsidP="00266BF6">
            <w:pPr>
              <w:pStyle w:val="GazetteTableText"/>
            </w:pPr>
            <w:r w:rsidRPr="006D0C58">
              <w:t>Hides/skins</w:t>
            </w:r>
          </w:p>
        </w:tc>
        <w:tc>
          <w:tcPr>
            <w:tcW w:w="1417" w:type="dxa"/>
          </w:tcPr>
          <w:p w14:paraId="0D77952D" w14:textId="77777777" w:rsidR="00BC0901" w:rsidRPr="006D0C58" w:rsidRDefault="00BC0901" w:rsidP="00266BF6">
            <w:pPr>
              <w:pStyle w:val="GazetteTableText"/>
            </w:pPr>
            <w:r w:rsidRPr="006D0C58">
              <w:t>Hide Beetles</w:t>
            </w:r>
          </w:p>
        </w:tc>
        <w:tc>
          <w:tcPr>
            <w:tcW w:w="992" w:type="dxa"/>
          </w:tcPr>
          <w:p w14:paraId="3FA2A0D6" w14:textId="77777777" w:rsidR="00BC0901" w:rsidRPr="006D0C58" w:rsidRDefault="00BC0901" w:rsidP="00266BF6">
            <w:pPr>
              <w:pStyle w:val="GazetteTableText"/>
            </w:pPr>
            <w:r>
              <w:t>All states</w:t>
            </w:r>
          </w:p>
        </w:tc>
        <w:tc>
          <w:tcPr>
            <w:tcW w:w="1332" w:type="dxa"/>
          </w:tcPr>
          <w:p w14:paraId="5D010DA4" w14:textId="77777777" w:rsidR="00BC0901" w:rsidRDefault="00BC0901" w:rsidP="00266BF6">
            <w:pPr>
              <w:pStyle w:val="GazetteTableText"/>
            </w:pPr>
            <w:r w:rsidRPr="006D0C58">
              <w:t>2</w:t>
            </w:r>
            <w:r>
              <w:t>20</w:t>
            </w:r>
            <w:r>
              <w:t> </w:t>
            </w:r>
            <w:r w:rsidRPr="006D0C58">
              <w:t>mL/100</w:t>
            </w:r>
            <w:r>
              <w:t> </w:t>
            </w:r>
            <w:r w:rsidRPr="006D0C58">
              <w:t>L of water</w:t>
            </w:r>
          </w:p>
          <w:p w14:paraId="0C753149" w14:textId="77777777" w:rsidR="00BC0901" w:rsidRPr="006D0C58" w:rsidRDefault="00BC0901" w:rsidP="00266BF6">
            <w:pPr>
              <w:pStyle w:val="GazetteTableText"/>
            </w:pPr>
            <w:r w:rsidRPr="006D0C58">
              <w:t>Use at least 30 mL of spray/skin</w:t>
            </w:r>
          </w:p>
        </w:tc>
        <w:tc>
          <w:tcPr>
            <w:tcW w:w="4309" w:type="dxa"/>
          </w:tcPr>
          <w:p w14:paraId="06F075CB" w14:textId="77777777" w:rsidR="00BC0901" w:rsidRPr="006D0C58" w:rsidRDefault="00BC0901" w:rsidP="00266BF6">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r w:rsidR="00BC0901" w:rsidRPr="00C7416F" w14:paraId="5C32ED54" w14:textId="77777777" w:rsidTr="00266BF6">
        <w:trPr>
          <w:trHeight w:val="329"/>
        </w:trPr>
        <w:tc>
          <w:tcPr>
            <w:tcW w:w="1555" w:type="dxa"/>
          </w:tcPr>
          <w:p w14:paraId="26E50118" w14:textId="77777777" w:rsidR="00BC0901" w:rsidRPr="006D0C58" w:rsidRDefault="00BC0901" w:rsidP="00266BF6">
            <w:pPr>
              <w:pStyle w:val="GazetteTableText"/>
            </w:pPr>
            <w:r w:rsidRPr="00F8698C">
              <w:t>Treatment of termite nest or colony in wall cavities</w:t>
            </w:r>
          </w:p>
        </w:tc>
        <w:tc>
          <w:tcPr>
            <w:tcW w:w="1417" w:type="dxa"/>
          </w:tcPr>
          <w:p w14:paraId="3A67B58F" w14:textId="77777777" w:rsidR="00BC0901" w:rsidRPr="006D0C58" w:rsidRDefault="00BC0901" w:rsidP="00266BF6">
            <w:pPr>
              <w:pStyle w:val="GazetteTableText"/>
            </w:pPr>
            <w:r>
              <w:t>Termite colony</w:t>
            </w:r>
          </w:p>
        </w:tc>
        <w:tc>
          <w:tcPr>
            <w:tcW w:w="992" w:type="dxa"/>
          </w:tcPr>
          <w:p w14:paraId="37ACFF7F" w14:textId="77777777" w:rsidR="00BC0901" w:rsidRDefault="00BC0901" w:rsidP="00266BF6">
            <w:pPr>
              <w:pStyle w:val="GazetteTableText"/>
            </w:pPr>
            <w:r>
              <w:t>Vic, NSW, Qld, WA, ACT, SA, NT</w:t>
            </w:r>
          </w:p>
        </w:tc>
        <w:tc>
          <w:tcPr>
            <w:tcW w:w="1332" w:type="dxa"/>
          </w:tcPr>
          <w:p w14:paraId="02D28F18" w14:textId="77777777" w:rsidR="00BC0901" w:rsidRPr="006D0C58" w:rsidRDefault="00BC0901" w:rsidP="00266BF6">
            <w:pPr>
              <w:pStyle w:val="GazetteTableText"/>
            </w:pPr>
            <w:r w:rsidRPr="00F8698C">
              <w:t>110</w:t>
            </w:r>
            <w:r>
              <w:t> </w:t>
            </w:r>
            <w:r w:rsidRPr="00F8698C">
              <w:t>mL/10</w:t>
            </w:r>
            <w:r>
              <w:t> </w:t>
            </w:r>
            <w:r w:rsidRPr="00F8698C">
              <w:t>L</w:t>
            </w:r>
            <w:r>
              <w:t xml:space="preserve"> </w:t>
            </w:r>
            <w:r w:rsidRPr="00F8698C">
              <w:t>of water</w:t>
            </w:r>
          </w:p>
        </w:tc>
        <w:tc>
          <w:tcPr>
            <w:tcW w:w="4309" w:type="dxa"/>
          </w:tcPr>
          <w:p w14:paraId="62C84B08" w14:textId="77777777" w:rsidR="00BC0901" w:rsidRDefault="00BC0901" w:rsidP="00266BF6">
            <w:pPr>
              <w:pStyle w:val="GazetteTableText"/>
            </w:pPr>
            <w:r w:rsidRPr="00F8698C">
              <w:t>Once the nest or colony has been located it should be broken open and</w:t>
            </w:r>
            <w:r>
              <w:t xml:space="preserve"> </w:t>
            </w:r>
            <w:r w:rsidRPr="00F8698C">
              <w:t>flooded with emulsion</w:t>
            </w:r>
          </w:p>
          <w:p w14:paraId="38F35E68" w14:textId="77777777" w:rsidR="00BC0901" w:rsidRDefault="00BC0901" w:rsidP="00266BF6">
            <w:pPr>
              <w:pStyle w:val="GazetteTableText"/>
            </w:pPr>
            <w:r>
              <w:t>If the nest is not accessible, h</w:t>
            </w:r>
            <w:r w:rsidRPr="00E247D1">
              <w:t>oles should be drilled into the nest and the termiticide</w:t>
            </w:r>
            <w:r>
              <w:t xml:space="preserve"> </w:t>
            </w:r>
            <w:r w:rsidRPr="00E247D1">
              <w:t>injected. In order to ensure eradication, the position of the royal cell should be</w:t>
            </w:r>
            <w:r>
              <w:t xml:space="preserve"> </w:t>
            </w:r>
            <w:r w:rsidRPr="00E247D1">
              <w:t>identified by using a temperature probe and the immediate areas around it targeted</w:t>
            </w:r>
            <w:r>
              <w:t>.</w:t>
            </w:r>
          </w:p>
          <w:p w14:paraId="6B7986DB" w14:textId="77777777" w:rsidR="00BC0901" w:rsidRDefault="00BC0901" w:rsidP="00266BF6">
            <w:pPr>
              <w:pStyle w:val="GazetteTableText"/>
            </w:pPr>
            <w:r w:rsidRPr="00F8698C">
              <w:t>Refer to Australian Standard Series AS 3660.</w:t>
            </w:r>
          </w:p>
          <w:p w14:paraId="30377FE9" w14:textId="77777777" w:rsidR="00BC0901" w:rsidRPr="006D0C58" w:rsidRDefault="00BC0901" w:rsidP="00266BF6">
            <w:pPr>
              <w:pStyle w:val="GazetteTableText"/>
            </w:pPr>
            <w:r>
              <w:t>DO NOT treat outdoor nests, including nests located in trees.</w:t>
            </w:r>
          </w:p>
        </w:tc>
      </w:tr>
    </w:tbl>
    <w:p w14:paraId="28C787A2" w14:textId="77777777" w:rsidR="00BC0901" w:rsidRDefault="00BC0901" w:rsidP="00BC0901">
      <w:pPr>
        <w:pStyle w:val="GazetteNormalText"/>
        <w:rPr>
          <w:rFonts w:eastAsia="Times New Roman" w:hAnsi="Arial"/>
        </w:rPr>
      </w:pPr>
      <w:r w:rsidRPr="000933CC">
        <w:rPr>
          <w:b/>
          <w:bCs/>
          <w:sz w:val="16"/>
          <w:szCs w:val="16"/>
        </w:rPr>
        <w:t>NOT TO BE USED FOR ANY PURPOSE, OR IN ANY MANNER, CONTRARY TO THIS LABEL UNLESS AUTHORISED UNDER APPROPRIATE LEGISLATION.</w:t>
      </w:r>
      <w:r>
        <w:br w:type="page"/>
      </w:r>
    </w:p>
    <w:p w14:paraId="09AB1CB5" w14:textId="77777777" w:rsidR="00BC0901" w:rsidRDefault="00BC0901" w:rsidP="00BC0901">
      <w:pPr>
        <w:pStyle w:val="Caption"/>
      </w:pPr>
      <w:bookmarkStart w:id="298" w:name="_Ref150461736"/>
      <w:bookmarkStart w:id="299" w:name="_Toc152593587"/>
      <w:bookmarkStart w:id="300" w:name="_Toc152938931"/>
      <w:r>
        <w:lastRenderedPageBreak/>
        <w:t xml:space="preserve">Sample label </w:t>
      </w:r>
      <w:r>
        <w:fldChar w:fldCharType="begin"/>
      </w:r>
      <w:r>
        <w:instrText xml:space="preserve"> SEQ Sample_Label \* ARABIC </w:instrText>
      </w:r>
      <w:r>
        <w:fldChar w:fldCharType="separate"/>
      </w:r>
      <w:r>
        <w:rPr>
          <w:noProof/>
        </w:rPr>
        <w:t>3</w:t>
      </w:r>
      <w:r>
        <w:rPr>
          <w:noProof/>
        </w:rPr>
        <w:fldChar w:fldCharType="end"/>
      </w:r>
      <w:bookmarkEnd w:id="298"/>
      <w:r>
        <w:t>:</w:t>
      </w:r>
      <w:r w:rsidRPr="00365C37">
        <w:t xml:space="preserve"> </w:t>
      </w:r>
      <w:r>
        <w:t>Chlorpyrifos 500</w:t>
      </w:r>
      <w:r>
        <w:rPr>
          <w:rFonts w:ascii="Arial" w:hAnsi="Arial" w:cs="Arial"/>
          <w:sz w:val="16"/>
          <w:szCs w:val="16"/>
        </w:rPr>
        <w:t> </w:t>
      </w:r>
      <w:r>
        <w:t>g/L emulsifiable concentrate (insecticide uses only)</w:t>
      </w:r>
      <w:r>
        <w:rPr>
          <w:rStyle w:val="FootnoteReference"/>
        </w:rPr>
        <w:footnoteReference w:id="4"/>
      </w:r>
      <w:bookmarkEnd w:id="299"/>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18531EA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47910D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3387CDB7" w14:textId="77777777" w:rsidR="00BC0901" w:rsidRDefault="00BC0901" w:rsidP="00266BF6">
            <w:pPr>
              <w:pStyle w:val="GazetteTableText"/>
            </w:pPr>
            <w:r w:rsidRPr="00E90843">
              <w:t>POISON</w:t>
            </w:r>
          </w:p>
          <w:p w14:paraId="7BEBB580" w14:textId="77777777" w:rsidR="00BC0901" w:rsidRDefault="00BC0901" w:rsidP="00266BF6">
            <w:pPr>
              <w:pStyle w:val="GazetteTableText"/>
            </w:pPr>
            <w:r w:rsidRPr="00E90843">
              <w:t>KEEP OUT OF REACH OF CHILDREN</w:t>
            </w:r>
          </w:p>
          <w:p w14:paraId="1C9EEF68" w14:textId="77777777" w:rsidR="00BC0901" w:rsidRPr="00B75DC3" w:rsidRDefault="00BC0901" w:rsidP="00266BF6">
            <w:pPr>
              <w:pStyle w:val="GazetteTableText"/>
            </w:pPr>
            <w:r w:rsidRPr="00E90843">
              <w:t>READ SAFETY DIRECTIONS BEFORE OPENING OR USING</w:t>
            </w:r>
          </w:p>
        </w:tc>
      </w:tr>
      <w:tr w:rsidR="00BC0901" w14:paraId="09D05F6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7CBDD83"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72FDB331" w14:textId="77777777" w:rsidR="00BC0901" w:rsidRPr="00B75DC3" w:rsidRDefault="00BC0901" w:rsidP="00266BF6">
            <w:pPr>
              <w:pStyle w:val="GazetteTableText"/>
            </w:pPr>
            <w:r>
              <w:t>[INSERT HERE]</w:t>
            </w:r>
          </w:p>
        </w:tc>
      </w:tr>
      <w:tr w:rsidR="00BC0901" w14:paraId="136F7A7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9E7DA6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6EB1F31C" w14:textId="77777777" w:rsidR="00BC0901" w:rsidRDefault="00BC0901" w:rsidP="00266BF6">
            <w:pPr>
              <w:pStyle w:val="GazetteTableText"/>
            </w:pPr>
            <w:r w:rsidRPr="00E90843">
              <w:t>ACTIVE CONSTITUENT</w:t>
            </w:r>
            <w:r>
              <w:t>:</w:t>
            </w:r>
            <w:r w:rsidRPr="00E90843">
              <w:t xml:space="preserve"> 5</w:t>
            </w:r>
            <w:r>
              <w:t>0</w:t>
            </w:r>
            <w:r w:rsidRPr="00E90843">
              <w:t>0</w:t>
            </w:r>
            <w:r>
              <w:t> </w:t>
            </w:r>
            <w:r w:rsidRPr="00E90843">
              <w:t>g/L CHLORPYRIFOS</w:t>
            </w:r>
            <w:r w:rsidRPr="00670395">
              <w:t xml:space="preserve"> (an anticholinesterase compound)</w:t>
            </w:r>
          </w:p>
          <w:p w14:paraId="3BC86FA2" w14:textId="77777777" w:rsidR="00BC0901" w:rsidRPr="00B75DC3" w:rsidRDefault="00BC0901" w:rsidP="00266BF6">
            <w:pPr>
              <w:pStyle w:val="GazetteTableText"/>
            </w:pPr>
            <w:r>
              <w:t>SOLVENT: [INSERT CONCENTRATION] LIQUID HYDROCARBONS</w:t>
            </w:r>
          </w:p>
        </w:tc>
      </w:tr>
      <w:tr w:rsidR="00BC0901" w14:paraId="3BC7513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6B8D35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6B904A01"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1973F84F"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1109B090" w14:textId="77777777" w:rsidR="00BC0901" w:rsidRDefault="00BC0901" w:rsidP="00266BF6">
            <w:pPr>
              <w:pStyle w:val="GazetteTableText"/>
            </w:pPr>
            <w:r>
              <w:t>Insecticide</w:t>
            </w:r>
          </w:p>
        </w:tc>
      </w:tr>
      <w:tr w:rsidR="00BC0901" w14:paraId="2AA852C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882863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7263B568" w14:textId="77777777" w:rsidR="00BC0901" w:rsidRDefault="00BC0901" w:rsidP="00266BF6">
            <w:pPr>
              <w:pStyle w:val="GazetteTableText"/>
            </w:pPr>
            <w:r w:rsidRPr="00030677">
              <w:t>For the control o</w:t>
            </w:r>
            <w:r>
              <w:t xml:space="preserve">f a wide range of </w:t>
            </w:r>
            <w:r w:rsidRPr="00030677">
              <w:t xml:space="preserve">insect pests </w:t>
            </w:r>
            <w:r>
              <w:t>in</w:t>
            </w:r>
            <w:r w:rsidRPr="00030677">
              <w:t xml:space="preserve"> </w:t>
            </w:r>
            <w:r>
              <w:t xml:space="preserve">various </w:t>
            </w:r>
            <w:r w:rsidRPr="00030677">
              <w:t xml:space="preserve">situations </w:t>
            </w:r>
            <w:r>
              <w:t>as per</w:t>
            </w:r>
            <w:r w:rsidRPr="00030677">
              <w:t xml:space="preserve"> the </w:t>
            </w:r>
            <w:r>
              <w:t>d</w:t>
            </w:r>
            <w:r w:rsidRPr="00030677">
              <w:t xml:space="preserve">irections </w:t>
            </w:r>
            <w:r>
              <w:t>f</w:t>
            </w:r>
            <w:r w:rsidRPr="00030677">
              <w:t xml:space="preserve">or </w:t>
            </w:r>
            <w:r>
              <w:t>u</w:t>
            </w:r>
            <w:r w:rsidRPr="00030677">
              <w:t>se table.</w:t>
            </w:r>
          </w:p>
          <w:p w14:paraId="76335748" w14:textId="77777777" w:rsidR="00BC0901" w:rsidRPr="00B75DC3" w:rsidRDefault="00BC0901" w:rsidP="00266BF6">
            <w:pPr>
              <w:pStyle w:val="GazetteTableText"/>
            </w:pPr>
            <w:r w:rsidRPr="00030677">
              <w:t>THIS PRODUCT IS TOO HAZARDOUS FOR USE BY HOUSEHOLDERS.</w:t>
            </w:r>
          </w:p>
        </w:tc>
      </w:tr>
      <w:tr w:rsidR="00BC0901" w14:paraId="51D3CE0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67C6C3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3E515918" w14:textId="77777777" w:rsidR="00BC0901" w:rsidRPr="00B75DC3" w:rsidRDefault="00BC0901" w:rsidP="00266BF6">
            <w:pPr>
              <w:pStyle w:val="GazetteTableText"/>
            </w:pPr>
            <w:r>
              <w:t>[INSERT HERE]</w:t>
            </w:r>
          </w:p>
        </w:tc>
      </w:tr>
      <w:tr w:rsidR="00BC0901" w14:paraId="2DB7CAD5"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592BF8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29C961C0" w14:textId="77777777" w:rsidR="00BC0901" w:rsidRPr="00B75DC3" w:rsidRDefault="00BC0901" w:rsidP="00266BF6">
            <w:pPr>
              <w:pStyle w:val="GazetteTableText"/>
            </w:pPr>
            <w:r w:rsidRPr="00F8698C">
              <w:t>Restraints</w:t>
            </w:r>
            <w:r>
              <w:br/>
            </w:r>
            <w:r w:rsidRPr="00873661">
              <w:t>DO NOT use in or around publicly accessible residential, public or commercial areas.</w:t>
            </w:r>
            <w:r>
              <w:br/>
            </w:r>
            <w:r w:rsidRPr="004A4F32">
              <w:t>DO NOT use in areas accessible to children</w:t>
            </w:r>
            <w:r>
              <w:t>.</w:t>
            </w:r>
            <w:r>
              <w:br/>
            </w:r>
            <w:r>
              <w:br/>
            </w:r>
            <w:r w:rsidRPr="00030677">
              <w:t>DO NOT apply using equipment carried on the back of the user.</w:t>
            </w:r>
            <w:r>
              <w:br/>
            </w:r>
            <w:r w:rsidRPr="00030677">
              <w:t>DO NOT apply using mechanically pressurized hand wand sprayer.</w:t>
            </w:r>
            <w:r>
              <w:br/>
            </w:r>
            <w:r w:rsidRPr="00F8698C">
              <w:t>DO NOT spray polycarbonate surfaces/roof sheeting or aged vinyl wall cladding as solvent may cause etching</w:t>
            </w:r>
          </w:p>
        </w:tc>
      </w:tr>
      <w:tr w:rsidR="00BC0901" w14:paraId="35E9427F" w14:textId="77777777" w:rsidTr="00266BF6">
        <w:tc>
          <w:tcPr>
            <w:tcW w:w="1020" w:type="pct"/>
            <w:tcBorders>
              <w:top w:val="single" w:sz="4" w:space="0" w:color="auto"/>
              <w:left w:val="single" w:sz="4" w:space="0" w:color="auto"/>
              <w:bottom w:val="single" w:sz="4" w:space="0" w:color="auto"/>
              <w:right w:val="single" w:sz="4" w:space="0" w:color="auto"/>
            </w:tcBorders>
          </w:tcPr>
          <w:p w14:paraId="7EED1D2D"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69853258"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023F5E6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0A8C486" w14:textId="77777777" w:rsidR="00BC0901" w:rsidRPr="00BF03C6" w:rsidRDefault="00BC0901" w:rsidP="00266BF6">
            <w:pPr>
              <w:pStyle w:val="GazetteTableHeading"/>
              <w:spacing w:line="256" w:lineRule="auto"/>
              <w:rPr>
                <w:rFonts w:hAnsi="Arial" w:cs="Arial"/>
                <w:b w:val="0"/>
                <w:bCs/>
                <w:color w:val="FF0000"/>
                <w:szCs w:val="16"/>
                <w:lang w:eastAsia="en-US"/>
              </w:rPr>
            </w:pPr>
            <w:r w:rsidRPr="00BF03C6">
              <w:rPr>
                <w:rFonts w:hAnsi="Arial" w:cs="Arial"/>
                <w:bCs/>
                <w:color w:val="000000" w:themeColor="text1"/>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75881FF8" w14:textId="77777777" w:rsidR="00BC0901" w:rsidRPr="00BF03C6" w:rsidRDefault="00BC0901" w:rsidP="00266BF6">
            <w:pPr>
              <w:pStyle w:val="GazetteTableText"/>
              <w:rPr>
                <w:color w:val="FF0000"/>
              </w:rPr>
            </w:pPr>
          </w:p>
        </w:tc>
      </w:tr>
      <w:tr w:rsidR="00BC0901" w14:paraId="041F7CB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414C80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3C4A294E" w14:textId="77777777" w:rsidR="00BC0901" w:rsidRPr="007E7175" w:rsidRDefault="00BC0901" w:rsidP="00266BF6">
            <w:pPr>
              <w:pStyle w:val="GazetteTableText"/>
            </w:pPr>
            <w:r w:rsidRPr="00016E4E">
              <w:t>DO NOT graze treated turf or lawn; or feed turf or lawn clippings from any treated area to poultry or livestock</w:t>
            </w:r>
          </w:p>
        </w:tc>
      </w:tr>
      <w:tr w:rsidR="00BC0901" w14:paraId="0CB1442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7012B9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12F2EE6B" w14:textId="77777777" w:rsidR="00BC0901" w:rsidRPr="00B75DC3" w:rsidRDefault="00BC0901" w:rsidP="00266BF6">
            <w:pPr>
              <w:pStyle w:val="GazetteTableText"/>
            </w:pPr>
          </w:p>
        </w:tc>
      </w:tr>
      <w:tr w:rsidR="00BC0901" w14:paraId="401DBB7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791733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71FE3BBA" w14:textId="77777777" w:rsidR="00BC0901" w:rsidRPr="00C07D01" w:rsidRDefault="00BC0901" w:rsidP="00266BF6">
            <w:pPr>
              <w:pStyle w:val="GazetteTableText"/>
              <w:rPr>
                <w:color w:val="000000" w:themeColor="text1"/>
              </w:rPr>
            </w:pPr>
            <w:r w:rsidRPr="00C07D01">
              <w:rPr>
                <w:color w:val="000000" w:themeColor="text1"/>
              </w:rPr>
              <w:t>Thorough coverage is essential.</w:t>
            </w:r>
          </w:p>
          <w:p w14:paraId="41464F99" w14:textId="77777777" w:rsidR="00BC0901" w:rsidRDefault="00BC0901" w:rsidP="00266BF6">
            <w:pPr>
              <w:pStyle w:val="GazetteTableText"/>
              <w:rPr>
                <w:color w:val="000000" w:themeColor="text1"/>
              </w:rPr>
            </w:pPr>
            <w:r w:rsidRPr="00C07D01">
              <w:rPr>
                <w:color w:val="000000" w:themeColor="text1"/>
              </w:rPr>
              <w:t>Mixing: Add the required amount of product to the water in the spray tank while stirring or agitating. Agitate while spraying.</w:t>
            </w:r>
          </w:p>
          <w:p w14:paraId="41687254" w14:textId="77777777" w:rsidR="00BC0901" w:rsidRDefault="00BC0901" w:rsidP="00266BF6">
            <w:pPr>
              <w:pStyle w:val="GazetteTableText"/>
              <w:rPr>
                <w:color w:val="auto"/>
              </w:rPr>
            </w:pPr>
            <w:r>
              <w:rPr>
                <w:color w:val="auto"/>
              </w:rPr>
              <w:t>SMALL SPILL MANAGEMENT</w:t>
            </w:r>
          </w:p>
          <w:p w14:paraId="5EF6E0DF" w14:textId="77777777" w:rsidR="00BC0901" w:rsidRPr="006D0C58" w:rsidRDefault="00BC0901" w:rsidP="00266BF6">
            <w:pPr>
              <w:pStyle w:val="GazetteTableText"/>
            </w:pPr>
            <w:r>
              <w:rPr>
                <w:color w:val="auto"/>
              </w:rPr>
              <w:t xml:space="preserve">For small spill management, refer to instructions listed </w:t>
            </w:r>
            <w:r w:rsidRPr="00660751">
              <w:rPr>
                <w:color w:val="auto"/>
              </w:rPr>
              <w:t>in the Safety Data Sheet.</w:t>
            </w:r>
          </w:p>
        </w:tc>
      </w:tr>
      <w:tr w:rsidR="00BC0901" w14:paraId="1465F02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FAE29C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6786D904" w14:textId="77777777" w:rsidR="00BC0901" w:rsidRDefault="00BC0901" w:rsidP="00266BF6">
            <w:pPr>
              <w:pStyle w:val="GazetteTableText"/>
            </w:pPr>
            <w:r w:rsidRPr="00E90843">
              <w:t>GROUP 1B INSECTICIDE</w:t>
            </w:r>
            <w:r>
              <w:br/>
            </w:r>
            <w:proofErr w:type="spellStart"/>
            <w:r w:rsidRPr="00E90843">
              <w:t>INSECTICIDE</w:t>
            </w:r>
            <w:proofErr w:type="spellEnd"/>
            <w:r w:rsidRPr="00E90843">
              <w:t xml:space="preserve"> RESISTANCE WARNING</w:t>
            </w:r>
          </w:p>
          <w:p w14:paraId="3B406118" w14:textId="77777777" w:rsidR="00BC0901" w:rsidRPr="00E90843" w:rsidRDefault="00BC0901" w:rsidP="00266BF6">
            <w:pPr>
              <w:pStyle w:val="GazetteTableText"/>
            </w:pPr>
            <w:r w:rsidRPr="00E90843">
              <w:t xml:space="preserve">For insecticide resistance management [trade name] is a Group </w:t>
            </w:r>
            <w:r>
              <w:t>1B</w:t>
            </w:r>
            <w:r w:rsidRPr="00E90843">
              <w:t xml:space="preserve"> insecticide.</w:t>
            </w:r>
          </w:p>
          <w:p w14:paraId="2FD9AC1D" w14:textId="77777777" w:rsidR="00BC0901" w:rsidRPr="00E90843" w:rsidRDefault="00BC0901" w:rsidP="00266BF6">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4CAC9892" w14:textId="77777777" w:rsidR="00BC0901" w:rsidRPr="00B75DC3" w:rsidRDefault="00BC0901" w:rsidP="00266BF6">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BC0901" w14:paraId="26A27AB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5BBF81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37287879" w14:textId="77777777" w:rsidR="00BC0901" w:rsidRPr="00B75DC3" w:rsidRDefault="00BC0901" w:rsidP="00266BF6">
            <w:pPr>
              <w:pStyle w:val="GazetteTableHeading"/>
              <w:spacing w:line="256" w:lineRule="auto"/>
              <w:rPr>
                <w:rFonts w:hAnsi="Arial" w:cs="Arial"/>
                <w:szCs w:val="16"/>
                <w:lang w:eastAsia="en-US"/>
              </w:rPr>
            </w:pPr>
          </w:p>
        </w:tc>
      </w:tr>
      <w:tr w:rsidR="00BC0901" w14:paraId="529DC36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249D61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25A7A2AD" w14:textId="77777777" w:rsidR="00BC0901" w:rsidRPr="007E7175" w:rsidRDefault="00BC0901" w:rsidP="00266BF6">
            <w:pPr>
              <w:pStyle w:val="GazetteTableText"/>
            </w:pPr>
            <w:r w:rsidRPr="007E7175">
              <w:t>Protection of wildlife, fish, crustaceans and environment</w:t>
            </w:r>
          </w:p>
          <w:p w14:paraId="2B188AA9" w14:textId="77777777" w:rsidR="00BC0901" w:rsidRDefault="00BC0901" w:rsidP="00266BF6">
            <w:pPr>
              <w:pStyle w:val="GazetteTableText"/>
              <w:rPr>
                <w:lang w:eastAsia="en-US"/>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p>
          <w:p w14:paraId="678C37A1" w14:textId="77777777" w:rsidR="00BC0901" w:rsidRPr="007E7175" w:rsidRDefault="00BC0901" w:rsidP="00266BF6">
            <w:pPr>
              <w:pStyle w:val="GazetteTableText"/>
            </w:pPr>
            <w:r w:rsidRPr="007E7175">
              <w:t xml:space="preserve">Protection of </w:t>
            </w:r>
            <w:proofErr w:type="gramStart"/>
            <w:r w:rsidRPr="007E7175">
              <w:t>honey bees</w:t>
            </w:r>
            <w:proofErr w:type="gramEnd"/>
            <w:r w:rsidRPr="007E7175">
              <w:t xml:space="preserve"> and other insect pollinators</w:t>
            </w:r>
          </w:p>
          <w:p w14:paraId="093F0B36" w14:textId="77777777" w:rsidR="00BC0901" w:rsidRPr="00B75DC3" w:rsidRDefault="00BC0901" w:rsidP="00266BF6">
            <w:pPr>
              <w:pStyle w:val="GazetteTableText"/>
              <w:rPr>
                <w:lang w:eastAsia="en-US"/>
              </w:rPr>
            </w:pPr>
            <w:r w:rsidRPr="007E7175">
              <w:rPr>
                <w:lang w:eastAsia="en-US"/>
              </w:rPr>
              <w:t>Highly toxic to bees. However, the use of this product as directed is not expected to have adverse effects on bees.</w:t>
            </w:r>
          </w:p>
        </w:tc>
      </w:tr>
      <w:tr w:rsidR="00BC0901" w14:paraId="1DCC0B39"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095EF7E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1B592173" w14:textId="77777777" w:rsidR="00BC0901" w:rsidRDefault="00BC0901" w:rsidP="00266BF6">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45650C06" w14:textId="77777777" w:rsidR="00BC0901" w:rsidRPr="006D0C58" w:rsidRDefault="00BC0901" w:rsidP="00266BF6">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508B1473" w14:textId="77777777" w:rsidR="00BC0901" w:rsidRPr="006D0C58" w:rsidRDefault="00BC0901" w:rsidP="00266BF6">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 xml:space="preserve">Triple-rinse containers before disposal. Add </w:t>
            </w:r>
            <w:proofErr w:type="spellStart"/>
            <w:r w:rsidRPr="006D0C58">
              <w:rPr>
                <w:lang w:eastAsia="en-US"/>
              </w:rPr>
              <w:t>rinsings</w:t>
            </w:r>
            <w:proofErr w:type="spellEnd"/>
            <w:r w:rsidRPr="006D0C58">
              <w:rPr>
                <w:lang w:eastAsia="en-US"/>
              </w:rPr>
              <w:t xml:space="preserve"> to spray tank. DO NOT dispose of undiluted </w:t>
            </w:r>
            <w:r w:rsidRPr="006D0C58">
              <w:rPr>
                <w:lang w:eastAsia="en-US"/>
              </w:rPr>
              <w:lastRenderedPageBreak/>
              <w:t>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029C6A8E" w14:textId="77777777" w:rsidR="00BC0901" w:rsidRPr="006D0C58" w:rsidRDefault="00BC0901" w:rsidP="00266BF6">
            <w:pPr>
              <w:pStyle w:val="GazetteTableText"/>
              <w:rPr>
                <w:lang w:eastAsia="en-US"/>
              </w:rPr>
            </w:pPr>
            <w:proofErr w:type="spellStart"/>
            <w:r w:rsidRPr="0088198A">
              <w:rPr>
                <w:i/>
                <w:iCs/>
                <w:lang w:eastAsia="en-US"/>
              </w:rPr>
              <w:t>drumMUSTER</w:t>
            </w:r>
            <w:proofErr w:type="spellEnd"/>
            <w:r w:rsidRPr="0088198A">
              <w:rPr>
                <w:i/>
                <w:iCs/>
                <w:lang w:eastAsia="en-US"/>
              </w:rPr>
              <w:t xml:space="preserve"> containers</w:t>
            </w:r>
            <w:r>
              <w:rPr>
                <w:i/>
                <w:iCs/>
                <w:lang w:eastAsia="en-US"/>
              </w:rPr>
              <w:t>:</w:t>
            </w:r>
            <w:r>
              <w:rPr>
                <w:lang w:eastAsia="en-US"/>
              </w:rPr>
              <w:br/>
              <w:t>T</w:t>
            </w:r>
            <w:r w:rsidRPr="006D0C58">
              <w:rPr>
                <w:lang w:eastAsia="en-US"/>
              </w:rPr>
              <w:t xml:space="preserve">his container can be recycled if it is clean, dry, free of visible residues and has the </w:t>
            </w:r>
            <w:proofErr w:type="spellStart"/>
            <w:r w:rsidRPr="006D0C58">
              <w:rPr>
                <w:lang w:eastAsia="en-US"/>
              </w:rPr>
              <w:t>drumMUSTER</w:t>
            </w:r>
            <w:proofErr w:type="spellEnd"/>
            <w:r w:rsidRPr="006D0C58">
              <w:rPr>
                <w:lang w:eastAsia="en-US"/>
              </w:rPr>
              <w:t xml:space="preserve"> logo visible. Triple-rinse container for disposal. Add </w:t>
            </w:r>
            <w:proofErr w:type="spellStart"/>
            <w:r w:rsidRPr="006D0C58">
              <w:rPr>
                <w:lang w:eastAsia="en-US"/>
              </w:rPr>
              <w:t>rinsings</w:t>
            </w:r>
            <w:proofErr w:type="spellEnd"/>
            <w:r w:rsidRPr="006D0C58">
              <w:rPr>
                <w:lang w:eastAsia="en-US"/>
              </w:rPr>
              <w:t xml:space="preserve"> to spray tank. DO NOT dispose of undiluted chemical on site. Wash outside of the container and the cap. Store cleaned container in a sheltered place with cap removed. It will then be acceptable for recycling at any </w:t>
            </w:r>
            <w:proofErr w:type="spellStart"/>
            <w:r w:rsidRPr="006D0C58">
              <w:rPr>
                <w:lang w:eastAsia="en-US"/>
              </w:rPr>
              <w:t>drumMUSTER</w:t>
            </w:r>
            <w:proofErr w:type="spellEnd"/>
            <w:r w:rsidRPr="006D0C58">
              <w:rPr>
                <w:lang w:eastAsia="en-US"/>
              </w:rPr>
              <w:t xml:space="preserve"> collection or similar container management program site. The cap should not be replaced but may be taken separately.</w:t>
            </w:r>
          </w:p>
          <w:p w14:paraId="45B076D8" w14:textId="77777777" w:rsidR="00BC0901" w:rsidRPr="00660751" w:rsidRDefault="00BC0901" w:rsidP="00266BF6">
            <w:pPr>
              <w:pStyle w:val="GazetteTableText"/>
              <w:rPr>
                <w:color w:val="000000" w:themeColor="text1"/>
                <w:lang w:eastAsia="en-US"/>
              </w:rPr>
            </w:pPr>
            <w:proofErr w:type="spellStart"/>
            <w:r w:rsidRPr="0088198A">
              <w:rPr>
                <w:i/>
                <w:iCs/>
                <w:lang w:eastAsia="en-US"/>
              </w:rPr>
              <w:t>Envirodrums</w:t>
            </w:r>
            <w:proofErr w:type="spellEnd"/>
            <w:r>
              <w:rPr>
                <w:i/>
                <w:iCs/>
                <w:lang w:eastAsia="en-US"/>
              </w:rPr>
              <w:t>:</w:t>
            </w:r>
            <w:r>
              <w:rPr>
                <w:lang w:eastAsia="en-US"/>
              </w:rPr>
              <w:br/>
            </w:r>
            <w:r w:rsidRPr="006D0C58">
              <w:rPr>
                <w:lang w:eastAsia="en-US"/>
              </w:rPr>
              <w:t xml:space="preserve">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w:t>
            </w:r>
            <w:r w:rsidRPr="00850CEC">
              <w:rPr>
                <w:color w:val="000000" w:themeColor="text1"/>
                <w:lang w:eastAsia="en-US"/>
              </w:rPr>
              <w:t>drum have been used, return empty drum to the point of purchase.</w:t>
            </w:r>
          </w:p>
        </w:tc>
      </w:tr>
      <w:tr w:rsidR="00BC0901" w14:paraId="4A07019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7D7508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5A38A461" w14:textId="77777777" w:rsidR="00BC0901" w:rsidRPr="0088198A" w:rsidRDefault="00BC0901" w:rsidP="00266BF6">
            <w:pPr>
              <w:pStyle w:val="GazetteTableText"/>
              <w:rPr>
                <w:color w:val="auto"/>
                <w:lang w:eastAsia="en-US"/>
              </w:rPr>
            </w:pPr>
            <w:r w:rsidRPr="0088198A">
              <w:rPr>
                <w:color w:val="auto"/>
                <w:lang w:eastAsia="en-US"/>
              </w:rPr>
              <w:t>Product is poisonous if absorbed by skin contact, inhaled or swallowed. Repeated exposure may cause allergic disorders. Repeated minor exposure may have a cumulative poisoning effect. Will irritate eyes and skin.</w:t>
            </w:r>
            <w:r w:rsidRPr="0088198A">
              <w:rPr>
                <w:color w:val="auto"/>
              </w:rPr>
              <w:t xml:space="preserve"> </w:t>
            </w:r>
            <w:r w:rsidRPr="0088198A">
              <w:rPr>
                <w:color w:val="auto"/>
                <w:lang w:eastAsia="en-US"/>
              </w:rPr>
              <w:t>Avoid contact with eyes and skin. Do not inhale vapour or spray mist.</w:t>
            </w:r>
            <w:r w:rsidRPr="0088198A">
              <w:rPr>
                <w:color w:val="auto"/>
              </w:rPr>
              <w:t xml:space="preserve"> </w:t>
            </w:r>
            <w:r w:rsidRPr="0088198A">
              <w:rPr>
                <w:color w:val="auto"/>
                <w:lang w:eastAsia="en-US"/>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r w:rsidRPr="0088198A">
              <w:rPr>
                <w:color w:val="auto"/>
              </w:rPr>
              <w:t xml:space="preserve"> </w:t>
            </w:r>
            <w:r w:rsidRPr="0088198A">
              <w:rPr>
                <w:color w:val="auto"/>
                <w:lang w:eastAsia="en-US"/>
              </w:rPr>
              <w:t>After use and before eating, drinking or smoking, wash hands, arms and face thoroughly with soap and water.</w:t>
            </w:r>
            <w:r w:rsidRPr="0088198A">
              <w:rPr>
                <w:color w:val="auto"/>
              </w:rPr>
              <w:t xml:space="preserve"> </w:t>
            </w:r>
            <w:r w:rsidRPr="0088198A">
              <w:rPr>
                <w:color w:val="auto"/>
                <w:lang w:eastAsia="en-US"/>
              </w:rPr>
              <w:t>After each day</w:t>
            </w:r>
            <w:r w:rsidRPr="0088198A">
              <w:rPr>
                <w:color w:val="auto"/>
                <w:lang w:eastAsia="en-US"/>
              </w:rPr>
              <w:t>’</w:t>
            </w:r>
            <w:r w:rsidRPr="0088198A">
              <w:rPr>
                <w:color w:val="auto"/>
                <w:lang w:eastAsia="en-US"/>
              </w:rPr>
              <w:t>s use wash gloves, face shield or goggles, respirator (if rubber wash with detergent and warm water) and contaminated clothing.</w:t>
            </w:r>
          </w:p>
        </w:tc>
      </w:tr>
      <w:tr w:rsidR="00BC0901" w14:paraId="1C8F8B6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9D3F9D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4243846" w14:textId="77777777" w:rsidR="00BC0901" w:rsidRPr="000E574B" w:rsidRDefault="00BC0901" w:rsidP="00266BF6">
            <w:pPr>
              <w:pStyle w:val="GazetteTableText"/>
              <w:rPr>
                <w:color w:val="auto"/>
                <w:lang w:eastAsia="en-US"/>
              </w:rPr>
            </w:pPr>
            <w:r w:rsidRPr="000E574B">
              <w:rPr>
                <w:color w:val="auto"/>
                <w:lang w:eastAsia="en-US"/>
              </w:rPr>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BC0901" w14:paraId="2BFE7ED3" w14:textId="77777777" w:rsidTr="00266BF6">
        <w:tc>
          <w:tcPr>
            <w:tcW w:w="1020" w:type="pct"/>
            <w:tcBorders>
              <w:top w:val="single" w:sz="4" w:space="0" w:color="auto"/>
              <w:left w:val="single" w:sz="4" w:space="0" w:color="auto"/>
              <w:bottom w:val="single" w:sz="4" w:space="0" w:color="auto"/>
              <w:right w:val="single" w:sz="4" w:space="0" w:color="auto"/>
            </w:tcBorders>
          </w:tcPr>
          <w:p w14:paraId="49E2D9AF"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1EC5F96D" w14:textId="77777777" w:rsidR="00BC0901" w:rsidRPr="00B75DC3" w:rsidRDefault="00BC0901" w:rsidP="00266BF6">
            <w:pPr>
              <w:pStyle w:val="GazetteTableText"/>
              <w:rPr>
                <w:lang w:eastAsia="en-US"/>
              </w:rPr>
            </w:pPr>
            <w:r w:rsidRPr="0088198A">
              <w:rPr>
                <w:lang w:eastAsia="en-US"/>
              </w:rPr>
              <w:t>Breathing vapour or spray mist is harmful and may cause an asthma-like reaction</w:t>
            </w:r>
            <w:r>
              <w:rPr>
                <w:lang w:eastAsia="en-US"/>
              </w:rPr>
              <w:t>.</w:t>
            </w:r>
            <w:r w:rsidRPr="0088198A">
              <w:rPr>
                <w:lang w:eastAsia="en-US"/>
              </w:rPr>
              <w:t xml:space="preserve"> WARNING </w:t>
            </w:r>
            <w:r>
              <w:rPr>
                <w:lang w:eastAsia="en-US"/>
              </w:rPr>
              <w:t>–</w:t>
            </w:r>
            <w:r w:rsidRPr="0088198A">
              <w:rPr>
                <w:lang w:eastAsia="en-US"/>
              </w:rPr>
              <w:t xml:space="preserve"> Contains </w:t>
            </w:r>
            <w:r>
              <w:rPr>
                <w:lang w:eastAsia="en-US"/>
              </w:rPr>
              <w:t>chlorpyrifos</w:t>
            </w:r>
            <w:r w:rsidRPr="0088198A">
              <w:rPr>
                <w:lang w:eastAsia="en-US"/>
              </w:rPr>
              <w:t>, excessive exposure to which may temporarily interfere with vision and the ability to safely operate machinery.</w:t>
            </w:r>
          </w:p>
        </w:tc>
      </w:tr>
    </w:tbl>
    <w:p w14:paraId="5D542F48" w14:textId="77777777" w:rsidR="00BC0901" w:rsidRDefault="00BC0901" w:rsidP="00BC0901">
      <w:pPr>
        <w:rPr>
          <w:rFonts w:eastAsia="Arial Unicode MS" w:cs="Arial"/>
          <w:b/>
          <w:bCs/>
          <w:color w:val="000000"/>
          <w:sz w:val="16"/>
          <w:szCs w:val="16"/>
          <w:u w:color="000000"/>
          <w:bdr w:val="nil"/>
          <w:lang w:val="en-GB"/>
        </w:rPr>
      </w:pPr>
      <w:r>
        <w:rPr>
          <w:rFonts w:cs="Arial"/>
          <w:b/>
          <w:bCs/>
          <w:sz w:val="16"/>
          <w:szCs w:val="16"/>
        </w:rPr>
        <w:br w:type="page"/>
      </w:r>
    </w:p>
    <w:p w14:paraId="01A6B3B4" w14:textId="77777777" w:rsidR="00BC0901" w:rsidRPr="00EC34A6" w:rsidRDefault="00BC0901" w:rsidP="00BC0901">
      <w:pPr>
        <w:pStyle w:val="Caption"/>
      </w:pPr>
      <w:bookmarkStart w:id="301" w:name="_Toc152938932"/>
      <w:r>
        <w:lastRenderedPageBreak/>
        <w:t>Directions for use:</w:t>
      </w:r>
      <w:bookmarkEnd w:id="301"/>
    </w:p>
    <w:tbl>
      <w:tblPr>
        <w:tblStyle w:val="TableGrid"/>
        <w:tblW w:w="9605" w:type="dxa"/>
        <w:tblLook w:val="04A0" w:firstRow="1" w:lastRow="0" w:firstColumn="1" w:lastColumn="0" w:noHBand="0" w:noVBand="1"/>
      </w:tblPr>
      <w:tblGrid>
        <w:gridCol w:w="1555"/>
        <w:gridCol w:w="1417"/>
        <w:gridCol w:w="992"/>
        <w:gridCol w:w="1332"/>
        <w:gridCol w:w="4309"/>
      </w:tblGrid>
      <w:tr w:rsidR="00BC0901" w:rsidRPr="00C7416F" w14:paraId="67E89FC7" w14:textId="77777777" w:rsidTr="00266BF6">
        <w:tc>
          <w:tcPr>
            <w:tcW w:w="1555" w:type="dxa"/>
            <w:vAlign w:val="center"/>
          </w:tcPr>
          <w:p w14:paraId="7348ABFF"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w:t>
            </w:r>
            <w:r>
              <w:rPr>
                <w:rFonts w:hAnsi="Arial" w:cs="Arial"/>
                <w:bCs/>
                <w:szCs w:val="16"/>
                <w:lang w:eastAsia="en-US"/>
              </w:rPr>
              <w:t>ituation</w:t>
            </w:r>
          </w:p>
        </w:tc>
        <w:tc>
          <w:tcPr>
            <w:tcW w:w="1417" w:type="dxa"/>
            <w:vAlign w:val="center"/>
          </w:tcPr>
          <w:p w14:paraId="45FB4AE7"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w:t>
            </w:r>
            <w:r>
              <w:rPr>
                <w:rFonts w:hAnsi="Arial" w:cs="Arial"/>
                <w:bCs/>
                <w:szCs w:val="16"/>
                <w:lang w:eastAsia="en-US"/>
              </w:rPr>
              <w:t>est</w:t>
            </w:r>
          </w:p>
        </w:tc>
        <w:tc>
          <w:tcPr>
            <w:tcW w:w="992" w:type="dxa"/>
          </w:tcPr>
          <w:p w14:paraId="54754946"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States</w:t>
            </w:r>
          </w:p>
        </w:tc>
        <w:tc>
          <w:tcPr>
            <w:tcW w:w="1332" w:type="dxa"/>
            <w:vAlign w:val="center"/>
          </w:tcPr>
          <w:p w14:paraId="3288D59A"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w:t>
            </w:r>
            <w:r>
              <w:rPr>
                <w:rFonts w:hAnsi="Arial" w:cs="Arial"/>
                <w:bCs/>
                <w:szCs w:val="16"/>
                <w:lang w:eastAsia="en-US"/>
              </w:rPr>
              <w:t>ate</w:t>
            </w:r>
          </w:p>
        </w:tc>
        <w:tc>
          <w:tcPr>
            <w:tcW w:w="4309" w:type="dxa"/>
            <w:vAlign w:val="center"/>
          </w:tcPr>
          <w:p w14:paraId="46774040"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w:t>
            </w:r>
            <w:r>
              <w:rPr>
                <w:rFonts w:hAnsi="Arial" w:cs="Arial"/>
                <w:bCs/>
                <w:szCs w:val="16"/>
                <w:lang w:eastAsia="en-US"/>
              </w:rPr>
              <w:t>ritical</w:t>
            </w:r>
            <w:r w:rsidRPr="006D0C58">
              <w:rPr>
                <w:rFonts w:hAnsi="Arial" w:cs="Arial"/>
                <w:bCs/>
                <w:szCs w:val="16"/>
                <w:lang w:eastAsia="en-US"/>
              </w:rPr>
              <w:t xml:space="preserve"> </w:t>
            </w:r>
            <w:r w:rsidRPr="0093111A">
              <w:rPr>
                <w:rFonts w:hAnsi="Arial" w:cs="Arial"/>
                <w:bCs/>
                <w:szCs w:val="16"/>
                <w:lang w:eastAsia="en-US"/>
              </w:rPr>
              <w:t>C</w:t>
            </w:r>
            <w:r>
              <w:rPr>
                <w:rFonts w:hAnsi="Arial" w:cs="Arial"/>
                <w:bCs/>
                <w:szCs w:val="16"/>
                <w:lang w:eastAsia="en-US"/>
              </w:rPr>
              <w:t>omments</w:t>
            </w:r>
          </w:p>
        </w:tc>
      </w:tr>
      <w:tr w:rsidR="00BC0901" w:rsidRPr="00C7416F" w14:paraId="26A89FE4" w14:textId="77777777" w:rsidTr="00266BF6">
        <w:trPr>
          <w:trHeight w:val="329"/>
        </w:trPr>
        <w:tc>
          <w:tcPr>
            <w:tcW w:w="1555" w:type="dxa"/>
          </w:tcPr>
          <w:p w14:paraId="62468EE6" w14:textId="77777777" w:rsidR="00BC0901" w:rsidRPr="006D0C58" w:rsidRDefault="00BC0901" w:rsidP="00266BF6">
            <w:pPr>
              <w:pStyle w:val="GazetteTableText"/>
            </w:pPr>
            <w:r w:rsidRPr="006D0C58">
              <w:t>Agricultural, commercial and industrial areas not accessible to the public</w:t>
            </w:r>
          </w:p>
        </w:tc>
        <w:tc>
          <w:tcPr>
            <w:tcW w:w="1417" w:type="dxa"/>
          </w:tcPr>
          <w:p w14:paraId="47E50630" w14:textId="77777777" w:rsidR="00BC0901" w:rsidRPr="006D0C58" w:rsidRDefault="00BC0901" w:rsidP="00266BF6">
            <w:pPr>
              <w:pStyle w:val="GazetteTableText"/>
            </w:pPr>
            <w:r w:rsidRPr="000E574B">
              <w:t xml:space="preserve">Argentine ant </w:t>
            </w:r>
            <w:r>
              <w:t>(outdoor use only)</w:t>
            </w:r>
          </w:p>
        </w:tc>
        <w:tc>
          <w:tcPr>
            <w:tcW w:w="992" w:type="dxa"/>
          </w:tcPr>
          <w:p w14:paraId="382B4A36" w14:textId="77777777" w:rsidR="00BC0901" w:rsidRPr="006D0C58" w:rsidRDefault="00BC0901" w:rsidP="00266BF6">
            <w:pPr>
              <w:pStyle w:val="GazetteTableText"/>
            </w:pPr>
            <w:r w:rsidRPr="00BF03C6">
              <w:t>V</w:t>
            </w:r>
            <w:r>
              <w:t>ic</w:t>
            </w:r>
            <w:r w:rsidRPr="00BF03C6">
              <w:t>, NSW, ACT, T</w:t>
            </w:r>
            <w:r>
              <w:t>as</w:t>
            </w:r>
            <w:r w:rsidRPr="00BF03C6">
              <w:t xml:space="preserve">, SA </w:t>
            </w:r>
            <w:r>
              <w:t>and WA only</w:t>
            </w:r>
          </w:p>
        </w:tc>
        <w:tc>
          <w:tcPr>
            <w:tcW w:w="1332" w:type="dxa"/>
          </w:tcPr>
          <w:p w14:paraId="6FCACD3C" w14:textId="77777777" w:rsidR="00BC0901" w:rsidRPr="006D0C58" w:rsidRDefault="00BC0901" w:rsidP="00266BF6">
            <w:pPr>
              <w:pStyle w:val="GazetteTableText"/>
            </w:pPr>
            <w:r w:rsidRPr="000E574B">
              <w:t>1</w:t>
            </w:r>
            <w:r>
              <w:t> </w:t>
            </w:r>
            <w:r w:rsidRPr="000E574B">
              <w:t>L/100</w:t>
            </w:r>
            <w:r>
              <w:t> </w:t>
            </w:r>
            <w:r w:rsidRPr="000E574B">
              <w:t>L water</w:t>
            </w:r>
          </w:p>
        </w:tc>
        <w:tc>
          <w:tcPr>
            <w:tcW w:w="4309" w:type="dxa"/>
          </w:tcPr>
          <w:p w14:paraId="52306BE9" w14:textId="77777777" w:rsidR="00BC0901" w:rsidRPr="006D0C58" w:rsidRDefault="00BC0901" w:rsidP="00266BF6">
            <w:pPr>
              <w:pStyle w:val="GazetteTableText"/>
            </w:pPr>
            <w:r w:rsidRPr="000E574B">
              <w:t>Spray ant tracts, nests or where ant</w:t>
            </w:r>
            <w:r>
              <w:t xml:space="preserve"> </w:t>
            </w:r>
            <w:r w:rsidRPr="000E574B">
              <w:t>activity is noticed. Apply to paths in</w:t>
            </w:r>
            <w:r>
              <w:t xml:space="preserve"> </w:t>
            </w:r>
            <w:r w:rsidRPr="000E574B">
              <w:t>continuous 30</w:t>
            </w:r>
            <w:r>
              <w:t> </w:t>
            </w:r>
            <w:r w:rsidRPr="000E574B">
              <w:t>cm bands. Apply to base of</w:t>
            </w:r>
            <w:r>
              <w:t xml:space="preserve"> </w:t>
            </w:r>
            <w:r w:rsidRPr="000E574B">
              <w:t>building walls, fences, rockwork trunks or</w:t>
            </w:r>
            <w:r>
              <w:t xml:space="preserve"> </w:t>
            </w:r>
            <w:r w:rsidRPr="000E574B">
              <w:t>shrubs and trees, and other hard surfaces</w:t>
            </w:r>
            <w:r>
              <w:t xml:space="preserve"> </w:t>
            </w:r>
            <w:r w:rsidRPr="000E574B">
              <w:t>to a height of 30</w:t>
            </w:r>
            <w:r>
              <w:t> </w:t>
            </w:r>
            <w:r w:rsidRPr="000E574B">
              <w:t>cm.</w:t>
            </w:r>
          </w:p>
        </w:tc>
      </w:tr>
      <w:tr w:rsidR="00BC0901" w:rsidRPr="00C7416F" w14:paraId="50BB1F1D" w14:textId="77777777" w:rsidTr="00266BF6">
        <w:trPr>
          <w:trHeight w:val="329"/>
        </w:trPr>
        <w:tc>
          <w:tcPr>
            <w:tcW w:w="1555" w:type="dxa"/>
            <w:vMerge w:val="restart"/>
          </w:tcPr>
          <w:p w14:paraId="2E0AA3EE" w14:textId="77777777" w:rsidR="00BC0901" w:rsidRPr="006D0C58" w:rsidRDefault="00BC0901" w:rsidP="00266BF6">
            <w:pPr>
              <w:pStyle w:val="GazetteTableText"/>
            </w:pPr>
            <w:r w:rsidRPr="006D0C58">
              <w:t>Commercial and industrial areas not accessible to the public</w:t>
            </w:r>
          </w:p>
        </w:tc>
        <w:tc>
          <w:tcPr>
            <w:tcW w:w="1417" w:type="dxa"/>
          </w:tcPr>
          <w:p w14:paraId="693F9A7B" w14:textId="77777777" w:rsidR="00BC0901" w:rsidRPr="006D0C58" w:rsidRDefault="00BC0901" w:rsidP="00266BF6">
            <w:pPr>
              <w:pStyle w:val="GazetteTableText"/>
            </w:pPr>
            <w:r w:rsidRPr="006D0C58">
              <w:t xml:space="preserve">Ants including Argentine </w:t>
            </w:r>
            <w:r>
              <w:t>a</w:t>
            </w:r>
            <w:r w:rsidRPr="006D0C58">
              <w:t>nts</w:t>
            </w:r>
            <w:r>
              <w:t xml:space="preserve"> (outdoor use only)</w:t>
            </w:r>
          </w:p>
        </w:tc>
        <w:tc>
          <w:tcPr>
            <w:tcW w:w="992" w:type="dxa"/>
          </w:tcPr>
          <w:p w14:paraId="4816434A" w14:textId="77777777" w:rsidR="00BC0901" w:rsidRPr="006D0C58" w:rsidRDefault="00BC0901" w:rsidP="00266BF6">
            <w:pPr>
              <w:pStyle w:val="GazetteTableText"/>
            </w:pPr>
            <w:r>
              <w:t>All states</w:t>
            </w:r>
          </w:p>
        </w:tc>
        <w:tc>
          <w:tcPr>
            <w:tcW w:w="1332" w:type="dxa"/>
          </w:tcPr>
          <w:p w14:paraId="19204939" w14:textId="77777777" w:rsidR="00BC0901" w:rsidRDefault="00BC0901" w:rsidP="00266BF6">
            <w:pPr>
              <w:pStyle w:val="GazetteTableText"/>
            </w:pPr>
            <w:r w:rsidRPr="006D0C58">
              <w:t>95</w:t>
            </w:r>
            <w:r>
              <w:t> </w:t>
            </w:r>
            <w:r w:rsidRPr="006D0C58">
              <w:t>mL/10</w:t>
            </w:r>
            <w:r>
              <w:t> </w:t>
            </w:r>
            <w:r w:rsidRPr="006D0C58">
              <w:t>L of water</w:t>
            </w:r>
          </w:p>
          <w:p w14:paraId="06A5D34C" w14:textId="77777777" w:rsidR="00BC0901" w:rsidRPr="006D0C58" w:rsidRDefault="00BC0901" w:rsidP="00266BF6">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4309" w:type="dxa"/>
          </w:tcPr>
          <w:p w14:paraId="22A7B7F1" w14:textId="77777777" w:rsidR="00BC0901" w:rsidRPr="00BF03C6" w:rsidRDefault="00BC0901" w:rsidP="00266BF6">
            <w:pPr>
              <w:pStyle w:val="GazetteTableText"/>
            </w:pPr>
            <w:r w:rsidRPr="00BF03C6">
              <w:t>Locate ant nests and treat appropriately. Spray ant tracks or where ant activity is noticed.</w:t>
            </w:r>
          </w:p>
          <w:p w14:paraId="17486E46" w14:textId="77777777" w:rsidR="00BC0901" w:rsidRPr="006D0C58" w:rsidRDefault="00BC0901" w:rsidP="00266BF6">
            <w:pPr>
              <w:pStyle w:val="GazetteTableText"/>
            </w:pP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BC0901" w:rsidRPr="00C7416F" w14:paraId="178D6C68" w14:textId="77777777" w:rsidTr="00266BF6">
        <w:trPr>
          <w:trHeight w:val="329"/>
        </w:trPr>
        <w:tc>
          <w:tcPr>
            <w:tcW w:w="1555" w:type="dxa"/>
            <w:vMerge/>
          </w:tcPr>
          <w:p w14:paraId="35A57167" w14:textId="77777777" w:rsidR="00BC0901" w:rsidRPr="006D0C58" w:rsidRDefault="00BC0901" w:rsidP="00266BF6">
            <w:pPr>
              <w:pStyle w:val="GazetteTableText"/>
            </w:pPr>
          </w:p>
        </w:tc>
        <w:tc>
          <w:tcPr>
            <w:tcW w:w="1417" w:type="dxa"/>
          </w:tcPr>
          <w:p w14:paraId="26FC5C67" w14:textId="77777777" w:rsidR="00BC0901" w:rsidRPr="006D0C58" w:rsidRDefault="00BC0901" w:rsidP="00266BF6">
            <w:pPr>
              <w:pStyle w:val="GazetteTableText"/>
            </w:pPr>
            <w:r w:rsidRPr="006D0C58">
              <w:t>Fleas (outdoor use only)</w:t>
            </w:r>
          </w:p>
        </w:tc>
        <w:tc>
          <w:tcPr>
            <w:tcW w:w="992" w:type="dxa"/>
          </w:tcPr>
          <w:p w14:paraId="3A71A90B" w14:textId="77777777" w:rsidR="00BC0901" w:rsidRPr="006D0C58" w:rsidRDefault="00BC0901" w:rsidP="00266BF6">
            <w:pPr>
              <w:pStyle w:val="GazetteTableText"/>
            </w:pPr>
            <w:r>
              <w:t>All states</w:t>
            </w:r>
          </w:p>
        </w:tc>
        <w:tc>
          <w:tcPr>
            <w:tcW w:w="1332" w:type="dxa"/>
          </w:tcPr>
          <w:p w14:paraId="356EEBBB" w14:textId="77777777" w:rsidR="00BC0901" w:rsidRPr="006D0C58" w:rsidRDefault="00BC0901" w:rsidP="00266BF6">
            <w:pPr>
              <w:pStyle w:val="GazetteTableText"/>
            </w:pPr>
            <w:r w:rsidRPr="006D0C58">
              <w:t>90</w:t>
            </w:r>
            <w:r>
              <w:t> </w:t>
            </w:r>
            <w:r w:rsidRPr="006D0C58">
              <w:t>mL/10</w:t>
            </w:r>
            <w:r>
              <w:t> </w:t>
            </w:r>
            <w:r w:rsidRPr="006D0C58">
              <w:t>L of water</w:t>
            </w:r>
          </w:p>
        </w:tc>
        <w:tc>
          <w:tcPr>
            <w:tcW w:w="4309" w:type="dxa"/>
          </w:tcPr>
          <w:p w14:paraId="7B562B83" w14:textId="77777777" w:rsidR="00BC0901" w:rsidRPr="006D0C58" w:rsidRDefault="00BC0901" w:rsidP="00266BF6">
            <w:pPr>
              <w:pStyle w:val="GazetteTableText"/>
            </w:pPr>
            <w:r w:rsidRPr="006D0C58">
              <w:t>Apply as a fine droplet spray.</w:t>
            </w:r>
          </w:p>
          <w:p w14:paraId="33D044D7" w14:textId="77777777" w:rsidR="00BC0901" w:rsidRPr="006D0C58" w:rsidRDefault="00BC0901" w:rsidP="00266BF6">
            <w:pPr>
              <w:pStyle w:val="GazetteTableText"/>
            </w:pPr>
            <w:r w:rsidRPr="000E574B">
              <w:rPr>
                <w:b/>
                <w:bCs/>
              </w:rPr>
              <w:t>Outdoors only:</w:t>
            </w:r>
            <w:r w:rsidRPr="006D0C58">
              <w:t xml:space="preserve"> Treat areas where animals frequent.</w:t>
            </w:r>
          </w:p>
          <w:p w14:paraId="57EDB682" w14:textId="77777777" w:rsidR="00BC0901" w:rsidRPr="006D0C58" w:rsidRDefault="00BC0901" w:rsidP="00266BF6">
            <w:pPr>
              <w:pStyle w:val="GazetteTableText"/>
            </w:pPr>
            <w:r w:rsidRPr="006D0C58">
              <w:t>Remove animals during treatment and until spray deposit is dry.</w:t>
            </w:r>
          </w:p>
          <w:p w14:paraId="557F813A" w14:textId="77777777" w:rsidR="00BC0901" w:rsidRPr="006D0C58" w:rsidRDefault="00BC0901" w:rsidP="00266BF6">
            <w:pPr>
              <w:pStyle w:val="GazetteTableText"/>
            </w:pPr>
            <w:r w:rsidRPr="006D0C58">
              <w:t>DO NOT treat pets with this product. Pets should be treated with a product registered for application to animals.</w:t>
            </w:r>
          </w:p>
        </w:tc>
      </w:tr>
      <w:tr w:rsidR="00BC0901" w:rsidRPr="00C7416F" w14:paraId="5DF98744" w14:textId="77777777" w:rsidTr="00266BF6">
        <w:trPr>
          <w:trHeight w:val="329"/>
        </w:trPr>
        <w:tc>
          <w:tcPr>
            <w:tcW w:w="1555" w:type="dxa"/>
          </w:tcPr>
          <w:p w14:paraId="27849F8F" w14:textId="77777777" w:rsidR="00BC0901" w:rsidRPr="006D0C58" w:rsidRDefault="00BC0901" w:rsidP="00266BF6">
            <w:pPr>
              <w:pStyle w:val="GazetteTableText"/>
            </w:pPr>
            <w:r w:rsidRPr="006D0C58">
              <w:t xml:space="preserve">Commercial </w:t>
            </w:r>
            <w:r>
              <w:t>t</w:t>
            </w:r>
            <w:r w:rsidRPr="006D0C58">
              <w:t>urf to which the public do not have access</w:t>
            </w:r>
          </w:p>
        </w:tc>
        <w:tc>
          <w:tcPr>
            <w:tcW w:w="1417" w:type="dxa"/>
          </w:tcPr>
          <w:p w14:paraId="25E9F942" w14:textId="77777777" w:rsidR="00BC0901" w:rsidRPr="006D0C58" w:rsidRDefault="00BC0901" w:rsidP="00266BF6">
            <w:pPr>
              <w:pStyle w:val="GazetteTableText"/>
            </w:pPr>
            <w:r w:rsidRPr="006D0C58">
              <w:t>Funnel Ant</w:t>
            </w:r>
          </w:p>
        </w:tc>
        <w:tc>
          <w:tcPr>
            <w:tcW w:w="992" w:type="dxa"/>
          </w:tcPr>
          <w:p w14:paraId="1C0C1752" w14:textId="77777777" w:rsidR="00BC0901" w:rsidRDefault="00BC0901" w:rsidP="00266BF6">
            <w:pPr>
              <w:pStyle w:val="GazetteTableText"/>
            </w:pPr>
            <w:r w:rsidRPr="00BF03C6">
              <w:t>Qld, NSW,</w:t>
            </w:r>
            <w:r>
              <w:t xml:space="preserve"> </w:t>
            </w:r>
            <w:r w:rsidRPr="00BF03C6">
              <w:t>ACT only</w:t>
            </w:r>
          </w:p>
        </w:tc>
        <w:tc>
          <w:tcPr>
            <w:tcW w:w="1332" w:type="dxa"/>
          </w:tcPr>
          <w:p w14:paraId="16E75D10" w14:textId="77777777" w:rsidR="00BC0901" w:rsidRPr="006D0C58" w:rsidRDefault="00BC0901" w:rsidP="00266BF6">
            <w:pPr>
              <w:pStyle w:val="GazetteTableText"/>
            </w:pPr>
            <w:r w:rsidRPr="006D0C58">
              <w:t>5</w:t>
            </w:r>
            <w:r>
              <w:t> </w:t>
            </w:r>
            <w:r w:rsidRPr="006D0C58">
              <w:t>mL/5</w:t>
            </w:r>
            <w:r>
              <w:t> </w:t>
            </w:r>
            <w:r w:rsidRPr="006D0C58">
              <w:t xml:space="preserve">L </w:t>
            </w:r>
            <w:r>
              <w:t xml:space="preserve">water </w:t>
            </w:r>
            <w:r w:rsidRPr="006D0C58">
              <w:t>spot spray</w:t>
            </w:r>
          </w:p>
        </w:tc>
        <w:tc>
          <w:tcPr>
            <w:tcW w:w="4309" w:type="dxa"/>
          </w:tcPr>
          <w:p w14:paraId="44E9F219" w14:textId="77777777" w:rsidR="00BC0901" w:rsidRPr="006D0C58" w:rsidRDefault="00BC0901" w:rsidP="00266BF6">
            <w:pPr>
              <w:pStyle w:val="GazetteTableText"/>
            </w:pPr>
            <w:r w:rsidRPr="006D0C58">
              <w:t>For spot spraying apply 30</w:t>
            </w:r>
            <w:r>
              <w:t> </w:t>
            </w:r>
            <w:r w:rsidRPr="006D0C58">
              <w:t>mL spray to each mound. In areas of high density a repeat application may be necessary to ensure thorough mound coverage.</w:t>
            </w:r>
          </w:p>
        </w:tc>
      </w:tr>
      <w:tr w:rsidR="00BC0901" w:rsidRPr="00C7416F" w14:paraId="525BEC4E" w14:textId="77777777" w:rsidTr="00266BF6">
        <w:trPr>
          <w:trHeight w:val="329"/>
        </w:trPr>
        <w:tc>
          <w:tcPr>
            <w:tcW w:w="1555" w:type="dxa"/>
          </w:tcPr>
          <w:p w14:paraId="48C721E8" w14:textId="77777777" w:rsidR="00BC0901" w:rsidRPr="006D0C58" w:rsidRDefault="00BC0901" w:rsidP="00266BF6">
            <w:pPr>
              <w:pStyle w:val="GazetteTableText"/>
            </w:pPr>
            <w:r w:rsidRPr="006D0C58">
              <w:t>Hides/skins</w:t>
            </w:r>
          </w:p>
        </w:tc>
        <w:tc>
          <w:tcPr>
            <w:tcW w:w="1417" w:type="dxa"/>
          </w:tcPr>
          <w:p w14:paraId="1A6C91D5" w14:textId="77777777" w:rsidR="00BC0901" w:rsidRPr="006D0C58" w:rsidRDefault="00BC0901" w:rsidP="00266BF6">
            <w:pPr>
              <w:pStyle w:val="GazetteTableText"/>
            </w:pPr>
            <w:r w:rsidRPr="006D0C58">
              <w:t>Hide Beetles</w:t>
            </w:r>
          </w:p>
        </w:tc>
        <w:tc>
          <w:tcPr>
            <w:tcW w:w="992" w:type="dxa"/>
          </w:tcPr>
          <w:p w14:paraId="522355F8" w14:textId="77777777" w:rsidR="00BC0901" w:rsidRPr="006D0C58" w:rsidRDefault="00BC0901" w:rsidP="00266BF6">
            <w:pPr>
              <w:pStyle w:val="GazetteTableText"/>
            </w:pPr>
            <w:r>
              <w:t>All states</w:t>
            </w:r>
          </w:p>
        </w:tc>
        <w:tc>
          <w:tcPr>
            <w:tcW w:w="1332" w:type="dxa"/>
          </w:tcPr>
          <w:p w14:paraId="30A5F0C6" w14:textId="77777777" w:rsidR="00BC0901" w:rsidRDefault="00BC0901" w:rsidP="00266BF6">
            <w:pPr>
              <w:pStyle w:val="GazetteTableText"/>
            </w:pPr>
            <w:r w:rsidRPr="006D0C58">
              <w:t>200</w:t>
            </w:r>
            <w:r>
              <w:t> </w:t>
            </w:r>
            <w:r w:rsidRPr="006D0C58">
              <w:t>mL/100</w:t>
            </w:r>
            <w:r>
              <w:t> </w:t>
            </w:r>
            <w:r w:rsidRPr="006D0C58">
              <w:t>L of water</w:t>
            </w:r>
          </w:p>
          <w:p w14:paraId="6912A20F" w14:textId="77777777" w:rsidR="00BC0901" w:rsidRPr="006D0C58" w:rsidRDefault="00BC0901" w:rsidP="00266BF6">
            <w:pPr>
              <w:pStyle w:val="GazetteTableText"/>
            </w:pPr>
            <w:r w:rsidRPr="006D0C58">
              <w:t>Use at least 30</w:t>
            </w:r>
            <w:r>
              <w:t> </w:t>
            </w:r>
            <w:r w:rsidRPr="006D0C58">
              <w:t>mL of spray/skin</w:t>
            </w:r>
          </w:p>
        </w:tc>
        <w:tc>
          <w:tcPr>
            <w:tcW w:w="4309" w:type="dxa"/>
          </w:tcPr>
          <w:p w14:paraId="0AE01A41" w14:textId="77777777" w:rsidR="00BC0901" w:rsidRPr="006D0C58" w:rsidRDefault="00BC0901" w:rsidP="00266BF6">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r w:rsidR="00BC0901" w:rsidRPr="00C7416F" w14:paraId="513A387D" w14:textId="77777777" w:rsidTr="00266BF6">
        <w:trPr>
          <w:trHeight w:val="329"/>
        </w:trPr>
        <w:tc>
          <w:tcPr>
            <w:tcW w:w="1555" w:type="dxa"/>
          </w:tcPr>
          <w:p w14:paraId="2B854B1F" w14:textId="77777777" w:rsidR="00BC0901" w:rsidRPr="006D0C58" w:rsidRDefault="00BC0901" w:rsidP="00266BF6">
            <w:pPr>
              <w:pStyle w:val="GazetteTableText"/>
            </w:pPr>
            <w:r w:rsidRPr="00BF03C6">
              <w:t xml:space="preserve">Potted </w:t>
            </w:r>
            <w:r>
              <w:t>o</w:t>
            </w:r>
            <w:r w:rsidRPr="00BF03C6">
              <w:t xml:space="preserve">rnamentals </w:t>
            </w:r>
            <w:r w:rsidRPr="00BF03C6">
              <w:t>–</w:t>
            </w:r>
            <w:r w:rsidRPr="00BF03C6">
              <w:t xml:space="preserve"> </w:t>
            </w:r>
            <w:r>
              <w:t>c</w:t>
            </w:r>
            <w:r w:rsidRPr="00BF03C6">
              <w:t>ommercial cultivation only</w:t>
            </w:r>
          </w:p>
        </w:tc>
        <w:tc>
          <w:tcPr>
            <w:tcW w:w="1417" w:type="dxa"/>
          </w:tcPr>
          <w:p w14:paraId="339FB57C" w14:textId="77777777" w:rsidR="00BC0901" w:rsidRPr="006D0C58" w:rsidRDefault="00BC0901" w:rsidP="00266BF6">
            <w:pPr>
              <w:pStyle w:val="GazetteTableText"/>
            </w:pPr>
            <w:r w:rsidRPr="00BF03C6">
              <w:t xml:space="preserve">Scarab Beetles </w:t>
            </w:r>
            <w:r w:rsidRPr="00BF03C6">
              <w:t>–</w:t>
            </w:r>
            <w:r w:rsidRPr="00BF03C6">
              <w:t xml:space="preserve"> Larvae</w:t>
            </w:r>
          </w:p>
        </w:tc>
        <w:tc>
          <w:tcPr>
            <w:tcW w:w="992" w:type="dxa"/>
          </w:tcPr>
          <w:p w14:paraId="11022BFE" w14:textId="77777777" w:rsidR="00BC0901" w:rsidRPr="006D0C58" w:rsidRDefault="00BC0901" w:rsidP="00266BF6">
            <w:pPr>
              <w:pStyle w:val="GazetteTableText"/>
            </w:pPr>
            <w:r w:rsidRPr="00BF03C6">
              <w:t>Q</w:t>
            </w:r>
            <w:r>
              <w:t>ld</w:t>
            </w:r>
            <w:r w:rsidRPr="00BF03C6">
              <w:t xml:space="preserve"> only</w:t>
            </w:r>
          </w:p>
        </w:tc>
        <w:tc>
          <w:tcPr>
            <w:tcW w:w="1332" w:type="dxa"/>
          </w:tcPr>
          <w:p w14:paraId="1B5E6FDD" w14:textId="77777777" w:rsidR="00BC0901" w:rsidRPr="006D0C58" w:rsidRDefault="00BC0901" w:rsidP="00266BF6">
            <w:pPr>
              <w:pStyle w:val="GazetteTableText"/>
            </w:pPr>
            <w:r w:rsidRPr="00BF03C6">
              <w:t>20</w:t>
            </w:r>
            <w:r>
              <w:t> </w:t>
            </w:r>
            <w:r w:rsidRPr="00BF03C6">
              <w:t>to 40</w:t>
            </w:r>
            <w:r>
              <w:t> </w:t>
            </w:r>
            <w:r w:rsidRPr="00BF03C6">
              <w:t>mL/100</w:t>
            </w:r>
            <w:r>
              <w:t> </w:t>
            </w:r>
            <w:r w:rsidRPr="00BF03C6">
              <w:t>L</w:t>
            </w:r>
            <w:r>
              <w:t xml:space="preserve"> water</w:t>
            </w:r>
          </w:p>
        </w:tc>
        <w:tc>
          <w:tcPr>
            <w:tcW w:w="4309" w:type="dxa"/>
          </w:tcPr>
          <w:p w14:paraId="10F63ACB" w14:textId="77777777" w:rsidR="00BC0901" w:rsidRPr="006D0C58" w:rsidRDefault="00BC0901" w:rsidP="00266BF6">
            <w:pPr>
              <w:pStyle w:val="GazetteTableText"/>
            </w:pPr>
            <w:r w:rsidRPr="00BF03C6">
              <w:t>Apply mixture as a pot drench and water through.</w:t>
            </w:r>
            <w:r>
              <w:t xml:space="preserve"> D</w:t>
            </w:r>
            <w:r w:rsidRPr="00BF03C6">
              <w:t>renching may cause root damage and should be tested</w:t>
            </w:r>
            <w:r>
              <w:t xml:space="preserve"> </w:t>
            </w:r>
            <w:r w:rsidRPr="00BF03C6">
              <w:t>on a few plants before widespread treatment.</w:t>
            </w:r>
          </w:p>
        </w:tc>
      </w:tr>
    </w:tbl>
    <w:p w14:paraId="4195FCD6" w14:textId="77777777" w:rsidR="00BC0901" w:rsidRPr="000933CC" w:rsidRDefault="00BC0901" w:rsidP="00BC0901">
      <w:pPr>
        <w:pStyle w:val="GazetteNormalText"/>
        <w:rPr>
          <w:b/>
          <w:bCs/>
          <w:sz w:val="16"/>
          <w:szCs w:val="16"/>
        </w:rPr>
      </w:pPr>
      <w:r w:rsidRPr="000933CC">
        <w:rPr>
          <w:b/>
          <w:bCs/>
          <w:sz w:val="16"/>
          <w:szCs w:val="16"/>
        </w:rPr>
        <w:t>NOT TO BE USED FOR ANY PURPOSE, OR IN ANY MANNER, CONTRARY TO THIS LABEL UNLESS AUTHORISED UNDER APPROPRIATE LEGISLATION.</w:t>
      </w:r>
    </w:p>
    <w:p w14:paraId="32116706" w14:textId="77777777" w:rsidR="00BC0901" w:rsidRDefault="00BC0901" w:rsidP="00BC0901">
      <w:pPr>
        <w:spacing w:before="240" w:after="120"/>
      </w:pPr>
      <w:r>
        <w:br w:type="page"/>
      </w:r>
    </w:p>
    <w:p w14:paraId="60AA1D61" w14:textId="77777777" w:rsidR="00BC0901" w:rsidRDefault="00BC0901" w:rsidP="00BC0901">
      <w:pPr>
        <w:pStyle w:val="Caption"/>
      </w:pPr>
      <w:bookmarkStart w:id="302" w:name="_Ref150461938"/>
      <w:bookmarkStart w:id="303" w:name="_Toc152593588"/>
      <w:bookmarkStart w:id="304" w:name="_Toc152938933"/>
      <w:r>
        <w:lastRenderedPageBreak/>
        <w:t xml:space="preserve">Sample label </w:t>
      </w:r>
      <w:r>
        <w:fldChar w:fldCharType="begin"/>
      </w:r>
      <w:r>
        <w:instrText xml:space="preserve"> SEQ Sample_Label \* ARABIC </w:instrText>
      </w:r>
      <w:r>
        <w:fldChar w:fldCharType="separate"/>
      </w:r>
      <w:r>
        <w:rPr>
          <w:noProof/>
        </w:rPr>
        <w:t>4</w:t>
      </w:r>
      <w:r>
        <w:rPr>
          <w:noProof/>
        </w:rPr>
        <w:fldChar w:fldCharType="end"/>
      </w:r>
      <w:bookmarkEnd w:id="302"/>
      <w:r>
        <w:t>:</w:t>
      </w:r>
      <w:r w:rsidRPr="00365C37">
        <w:t xml:space="preserve"> </w:t>
      </w:r>
      <w:r>
        <w:t>Chlorpyrifos 500</w:t>
      </w:r>
      <w:r>
        <w:rPr>
          <w:rFonts w:ascii="Arial" w:hAnsi="Arial" w:cs="Arial"/>
          <w:sz w:val="16"/>
          <w:szCs w:val="16"/>
        </w:rPr>
        <w:t> </w:t>
      </w:r>
      <w:r>
        <w:t>g/L emulsifiable concentrate (insecticide and termiticide uses)</w:t>
      </w:r>
      <w:r>
        <w:rPr>
          <w:rStyle w:val="FootnoteReference"/>
        </w:rPr>
        <w:footnoteReference w:id="5"/>
      </w:r>
      <w:bookmarkEnd w:id="303"/>
      <w:bookmarkEnd w:id="3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4A764D8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936080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28DEBCB3" w14:textId="77777777" w:rsidR="00BC0901" w:rsidRDefault="00BC0901" w:rsidP="00266BF6">
            <w:pPr>
              <w:pStyle w:val="GazetteTableText"/>
            </w:pPr>
            <w:r w:rsidRPr="00E90843">
              <w:t>POISON</w:t>
            </w:r>
          </w:p>
          <w:p w14:paraId="03F9F5E0" w14:textId="77777777" w:rsidR="00BC0901" w:rsidRDefault="00BC0901" w:rsidP="00266BF6">
            <w:pPr>
              <w:pStyle w:val="GazetteTableText"/>
            </w:pPr>
            <w:r w:rsidRPr="00E90843">
              <w:t>KEEP OUT OF REACH OF CHILDREN</w:t>
            </w:r>
          </w:p>
          <w:p w14:paraId="275A337F" w14:textId="77777777" w:rsidR="00BC0901" w:rsidRPr="00B75DC3" w:rsidRDefault="00BC0901" w:rsidP="00266BF6">
            <w:pPr>
              <w:pStyle w:val="GazetteTableText"/>
            </w:pPr>
            <w:r w:rsidRPr="00E90843">
              <w:t>READ SAFETY DIRECTIONS BEFORE OPENING OR USING</w:t>
            </w:r>
          </w:p>
        </w:tc>
      </w:tr>
      <w:tr w:rsidR="00BC0901" w14:paraId="5373EE45"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789FFD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428272E" w14:textId="77777777" w:rsidR="00BC0901" w:rsidRPr="00B75DC3" w:rsidRDefault="00BC0901" w:rsidP="00266BF6">
            <w:pPr>
              <w:pStyle w:val="GazetteTableText"/>
            </w:pPr>
            <w:r>
              <w:t>[INSERT HERE]</w:t>
            </w:r>
          </w:p>
        </w:tc>
      </w:tr>
      <w:tr w:rsidR="00BC0901" w14:paraId="36A2B60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188AFC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13CB14B2" w14:textId="77777777" w:rsidR="00BC0901" w:rsidRDefault="00BC0901" w:rsidP="00266BF6">
            <w:pPr>
              <w:pStyle w:val="GazetteTableText"/>
            </w:pPr>
            <w:r w:rsidRPr="00E90843">
              <w:t>ACTIVE CONSTITUENT</w:t>
            </w:r>
            <w:r>
              <w:t>:</w:t>
            </w:r>
            <w:r w:rsidRPr="00E90843">
              <w:t xml:space="preserve"> 5</w:t>
            </w:r>
            <w:r>
              <w:t>0</w:t>
            </w:r>
            <w:r w:rsidRPr="00E90843">
              <w:t>0</w:t>
            </w:r>
            <w:r>
              <w:t> </w:t>
            </w:r>
            <w:r w:rsidRPr="00E90843">
              <w:t>g/L CHLORPYRIFOS</w:t>
            </w:r>
            <w:r w:rsidRPr="00670395">
              <w:t xml:space="preserve"> (an anticholinesterase compound)</w:t>
            </w:r>
          </w:p>
          <w:p w14:paraId="70E5B020" w14:textId="77777777" w:rsidR="00BC0901" w:rsidRPr="00B75DC3" w:rsidRDefault="00BC0901" w:rsidP="00266BF6">
            <w:pPr>
              <w:pStyle w:val="GazetteTableText"/>
            </w:pPr>
            <w:r>
              <w:t>SOLVENT: [INSERT CONCENTRATION]</w:t>
            </w:r>
            <w:r w:rsidRPr="00E90843">
              <w:t xml:space="preserve"> g/L LIQUID HYDROCARBONS</w:t>
            </w:r>
          </w:p>
        </w:tc>
      </w:tr>
      <w:tr w:rsidR="00BC0901" w14:paraId="388DF715"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B2F2FC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7C49707C"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86D3AE9"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179CBD9" w14:textId="77777777" w:rsidR="00BC0901" w:rsidRDefault="00BC0901" w:rsidP="00266BF6">
            <w:pPr>
              <w:pStyle w:val="GazetteTableText"/>
            </w:pPr>
            <w:r>
              <w:t>Insecticide</w:t>
            </w:r>
          </w:p>
        </w:tc>
      </w:tr>
      <w:tr w:rsidR="00BC0901" w14:paraId="384EC25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94CC3C3"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50FEDAB1" w14:textId="77777777" w:rsidR="00BC0901" w:rsidRDefault="00BC0901" w:rsidP="00266BF6">
            <w:pPr>
              <w:pStyle w:val="GazetteTableText"/>
            </w:pPr>
            <w:r w:rsidRPr="00F8698C">
              <w:t xml:space="preserve">For the control of </w:t>
            </w:r>
            <w:r>
              <w:t>certain</w:t>
            </w:r>
            <w:r w:rsidRPr="00F8698C">
              <w:t xml:space="preserve"> insect pests</w:t>
            </w:r>
            <w:r>
              <w:t xml:space="preserve"> in various situation and for treatment of termite nests in wall cavities in accord with AS3600.2 as per the directions for use table.</w:t>
            </w:r>
          </w:p>
          <w:p w14:paraId="5C18A3BF" w14:textId="77777777" w:rsidR="00BC0901" w:rsidRPr="00B75DC3" w:rsidRDefault="00BC0901" w:rsidP="00266BF6">
            <w:pPr>
              <w:pStyle w:val="GazetteTableText"/>
            </w:pPr>
            <w:r w:rsidRPr="00F8698C">
              <w:t>THIS PRODUCT IS TOO HAZARDOUS FOR USE BY HOUSEHOLDERS.</w:t>
            </w:r>
          </w:p>
        </w:tc>
      </w:tr>
      <w:tr w:rsidR="00BC0901" w14:paraId="7F55CDC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083137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7F8DD5F3" w14:textId="77777777" w:rsidR="00BC0901" w:rsidRPr="00B75DC3" w:rsidRDefault="00BC0901" w:rsidP="00266BF6">
            <w:pPr>
              <w:pStyle w:val="GazetteTableText"/>
            </w:pPr>
            <w:r>
              <w:t>[INSERT HERE]</w:t>
            </w:r>
          </w:p>
        </w:tc>
      </w:tr>
      <w:tr w:rsidR="00BC0901" w14:paraId="1700B6F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9C51B8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39BCB1E0" w14:textId="77777777" w:rsidR="00BC0901" w:rsidRPr="00B75DC3" w:rsidRDefault="00BC0901" w:rsidP="00266BF6">
            <w:pPr>
              <w:pStyle w:val="GazetteTableText"/>
            </w:pPr>
            <w:r w:rsidRPr="00F8698C">
              <w:t>Restraints</w:t>
            </w:r>
            <w:r>
              <w:br/>
            </w:r>
            <w:r w:rsidRPr="00873661">
              <w:t>DO NOT use in or around publicly accessible residential, public or commercial areas.</w:t>
            </w:r>
            <w:r>
              <w:br/>
            </w:r>
            <w:r w:rsidRPr="00873661">
              <w:t>DO NOT use in areas accessible to children.</w:t>
            </w:r>
            <w:r>
              <w:br/>
            </w:r>
            <w:r w:rsidRPr="00F8698C">
              <w:t>DO NOT apply using equipment carried on the back of the user.</w:t>
            </w:r>
            <w:r>
              <w:br/>
            </w:r>
            <w:r w:rsidRPr="00F8698C">
              <w:t>DO NOT apply using mechanically pressurized hand wand sprayer.</w:t>
            </w:r>
            <w:r w:rsidRPr="00F8698C">
              <w:br/>
              <w:t>DO NOT spray polycarbonate surfaces/roof sheeting or aged vinyl wall cladding as solvent may cause etching.</w:t>
            </w:r>
          </w:p>
        </w:tc>
      </w:tr>
      <w:tr w:rsidR="00BC0901" w14:paraId="0A5F793B" w14:textId="77777777" w:rsidTr="00266BF6">
        <w:tc>
          <w:tcPr>
            <w:tcW w:w="1020" w:type="pct"/>
            <w:tcBorders>
              <w:top w:val="single" w:sz="4" w:space="0" w:color="auto"/>
              <w:left w:val="single" w:sz="4" w:space="0" w:color="auto"/>
              <w:bottom w:val="single" w:sz="4" w:space="0" w:color="auto"/>
              <w:right w:val="single" w:sz="4" w:space="0" w:color="auto"/>
            </w:tcBorders>
          </w:tcPr>
          <w:p w14:paraId="117709DB"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1EC1C2EB"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5CC3F2F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BBA875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0DE67284" w14:textId="77777777" w:rsidR="00BC0901" w:rsidRPr="00B75DC3" w:rsidRDefault="00BC0901" w:rsidP="00266BF6">
            <w:pPr>
              <w:pStyle w:val="GazetteTableText"/>
            </w:pPr>
          </w:p>
        </w:tc>
      </w:tr>
      <w:tr w:rsidR="00BC0901" w14:paraId="47DD5B7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44DC73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16E0C474" w14:textId="77777777" w:rsidR="00BC0901" w:rsidRPr="00B75DC3" w:rsidRDefault="00BC0901" w:rsidP="00266BF6">
            <w:pPr>
              <w:pStyle w:val="GazetteTableText"/>
            </w:pPr>
            <w:r w:rsidRPr="00016E4E">
              <w:t>DO NOT graze treated turf or lawn; or feed turf or lawn clippings from any treated area to poultry or livestock</w:t>
            </w:r>
          </w:p>
        </w:tc>
      </w:tr>
      <w:tr w:rsidR="00BC0901" w14:paraId="452FABF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20A254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2A4571E8" w14:textId="77777777" w:rsidR="00BC0901" w:rsidRPr="00B75DC3" w:rsidRDefault="00BC0901" w:rsidP="00266BF6">
            <w:pPr>
              <w:pStyle w:val="GazetteTableText"/>
            </w:pPr>
          </w:p>
        </w:tc>
      </w:tr>
      <w:tr w:rsidR="00BC0901" w14:paraId="75DF71D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0E43483"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5DBF5802" w14:textId="77777777" w:rsidR="00BC0901" w:rsidRPr="00CE1266" w:rsidRDefault="00BC0901" w:rsidP="00266BF6">
            <w:pPr>
              <w:pStyle w:val="GazetteTableText"/>
            </w:pPr>
            <w:r w:rsidRPr="00CE1266">
              <w:t>GENERAL INSTRUCTIONS: FOR USE AS AN INSECTICIDE</w:t>
            </w:r>
          </w:p>
          <w:p w14:paraId="10A03D70" w14:textId="77777777" w:rsidR="00BC0901" w:rsidRPr="00CE1266" w:rsidRDefault="00BC0901" w:rsidP="00266BF6">
            <w:pPr>
              <w:pStyle w:val="GazetteTableText"/>
            </w:pPr>
            <w:r w:rsidRPr="00CE1266">
              <w:t>MIXING</w:t>
            </w:r>
          </w:p>
          <w:p w14:paraId="6E61BD10" w14:textId="77777777" w:rsidR="00BC0901" w:rsidRPr="00CE1266" w:rsidRDefault="00BC0901" w:rsidP="00266BF6">
            <w:pPr>
              <w:pStyle w:val="GazetteTableText"/>
            </w:pPr>
            <w:r w:rsidRPr="00CE1266">
              <w:t xml:space="preserve">Half fill the spray tank with clean, fresh water and add the required amount of </w:t>
            </w:r>
            <w:r>
              <w:t>[trade name]</w:t>
            </w:r>
            <w:r w:rsidRPr="00CE1266">
              <w:t xml:space="preserve"> then add the remaining water with the agitator running. Only mix sufficient chemical for each day</w:t>
            </w:r>
            <w:r w:rsidRPr="00CE1266">
              <w:t>’</w:t>
            </w:r>
            <w:r w:rsidRPr="00CE1266">
              <w:t>s work.</w:t>
            </w:r>
          </w:p>
          <w:p w14:paraId="369F04AD" w14:textId="77777777" w:rsidR="00BC0901" w:rsidRPr="00CE1266" w:rsidRDefault="00BC0901" w:rsidP="00266BF6">
            <w:pPr>
              <w:pStyle w:val="GazetteTableText"/>
            </w:pPr>
            <w:r w:rsidRPr="00CE1266">
              <w:t>CLEANING SPRAY EQUIPMENT</w:t>
            </w:r>
          </w:p>
          <w:p w14:paraId="0D83300D" w14:textId="77777777" w:rsidR="00BC0901" w:rsidRDefault="00BC0901" w:rsidP="00266BF6">
            <w:pPr>
              <w:pStyle w:val="GazetteTableText"/>
              <w:rPr>
                <w:color w:val="auto"/>
              </w:rPr>
            </w:pPr>
            <w:r w:rsidRPr="00CE1266">
              <w:t xml:space="preserve">After using </w:t>
            </w:r>
            <w:r>
              <w:t>[trade name]</w:t>
            </w:r>
            <w:r w:rsidRPr="00CE1266">
              <w:t>, empty the spray equipment completely and drain</w:t>
            </w:r>
            <w:r>
              <w:t xml:space="preserve"> </w:t>
            </w:r>
            <w:r w:rsidRPr="00CE1266">
              <w:t>the whole system. Thoroughly wash inside the tank using a pressure hose, and drain. To wash the system, quarter fill</w:t>
            </w:r>
            <w:r>
              <w:t xml:space="preserve"> </w:t>
            </w:r>
            <w:r w:rsidRPr="00CE1266">
              <w:t xml:space="preserve">the tank with clean water and circulate through the lines, hoses and nozzles. Drain and repeat the washing procedure twice. Dispose of rinsate/rinse water in </w:t>
            </w:r>
            <w:r w:rsidRPr="006D0C58">
              <w:t>compliance with relevant local, state or territory government regulations.</w:t>
            </w:r>
            <w:r>
              <w:t xml:space="preserve"> </w:t>
            </w:r>
            <w:r>
              <w:rPr>
                <w:color w:val="auto"/>
              </w:rPr>
              <w:t>SMALL SPILL MANAGEMENT</w:t>
            </w:r>
          </w:p>
          <w:p w14:paraId="7CD715F8" w14:textId="77777777" w:rsidR="00BC0901" w:rsidRDefault="00BC0901" w:rsidP="00266BF6">
            <w:pPr>
              <w:pStyle w:val="GazetteTableText"/>
              <w:rPr>
                <w:color w:val="auto"/>
              </w:rPr>
            </w:pPr>
            <w:r>
              <w:rPr>
                <w:color w:val="auto"/>
              </w:rPr>
              <w:t xml:space="preserve">For small spill management, refer to instructions listed </w:t>
            </w:r>
            <w:r w:rsidRPr="00660751">
              <w:rPr>
                <w:color w:val="auto"/>
              </w:rPr>
              <w:t>in the Safety Data Sheet.</w:t>
            </w:r>
          </w:p>
          <w:p w14:paraId="6272D496" w14:textId="77777777" w:rsidR="00BC0901" w:rsidRPr="00045D3B" w:rsidRDefault="00BC0901" w:rsidP="00266BF6">
            <w:pPr>
              <w:pStyle w:val="GazetteTableText"/>
            </w:pPr>
            <w:r w:rsidRPr="00045D3B">
              <w:t>TERMITE NESTS</w:t>
            </w:r>
          </w:p>
          <w:p w14:paraId="6A526451" w14:textId="77777777" w:rsidR="00BC0901" w:rsidRPr="00B75DC3" w:rsidRDefault="00BC0901" w:rsidP="00266BF6">
            <w:pPr>
              <w:pStyle w:val="GazetteTableText"/>
            </w:pPr>
            <w:r w:rsidRPr="00045D3B">
              <w:t>Subterranean termites may establish a colony in a building without having contact with the soil because they have access to a continuous supply of moisture (</w:t>
            </w:r>
            <w:proofErr w:type="spellStart"/>
            <w:r w:rsidRPr="00045D3B">
              <w:t>eg.</w:t>
            </w:r>
            <w:proofErr w:type="spellEnd"/>
            <w:r w:rsidRPr="00045D3B">
              <w:t xml:space="preserve"> from a faulty plumbing fixture or leaking roof). Such colonies are not affected by chemical soil barriers and should be treated as recommended for established colonies, as per Australian Standard Series AS 3660. [Trade name] may be applied directly to the termite colony in such situations.</w:t>
            </w:r>
          </w:p>
        </w:tc>
      </w:tr>
      <w:tr w:rsidR="00BC0901" w14:paraId="33E0927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81FD71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188C7DC8" w14:textId="77777777" w:rsidR="00BC0901" w:rsidRDefault="00BC0901" w:rsidP="00266BF6">
            <w:pPr>
              <w:pStyle w:val="GazetteTableText"/>
            </w:pPr>
            <w:r w:rsidRPr="00E90843">
              <w:t xml:space="preserve">GROUP 1B INSECTICIDE </w:t>
            </w:r>
            <w:r>
              <w:br/>
            </w:r>
            <w:proofErr w:type="spellStart"/>
            <w:r w:rsidRPr="00E90843">
              <w:t>INSECTICIDE</w:t>
            </w:r>
            <w:proofErr w:type="spellEnd"/>
            <w:r w:rsidRPr="00E90843">
              <w:t xml:space="preserve"> RESISTANCE WARNING</w:t>
            </w:r>
          </w:p>
          <w:p w14:paraId="60C21A00" w14:textId="77777777" w:rsidR="00BC0901" w:rsidRPr="00E90843" w:rsidRDefault="00BC0901" w:rsidP="00266BF6">
            <w:pPr>
              <w:pStyle w:val="GazetteTableText"/>
            </w:pPr>
            <w:r w:rsidRPr="00E90843">
              <w:t xml:space="preserve">For insecticide resistance management [trade name] is a Group </w:t>
            </w:r>
            <w:r>
              <w:t>1B</w:t>
            </w:r>
            <w:r w:rsidRPr="00E90843">
              <w:t xml:space="preserve"> insecticide.</w:t>
            </w:r>
          </w:p>
          <w:p w14:paraId="116C629F" w14:textId="77777777" w:rsidR="00BC0901" w:rsidRPr="00E90843" w:rsidRDefault="00BC0901" w:rsidP="00266BF6">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06102177" w14:textId="77777777" w:rsidR="00BC0901" w:rsidRPr="00B75DC3" w:rsidRDefault="00BC0901" w:rsidP="00266BF6">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BC0901" w14:paraId="405C4F3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95EEC71" w14:textId="77777777" w:rsidR="00BC0901" w:rsidRPr="00850CEC" w:rsidRDefault="00BC0901" w:rsidP="00266BF6">
            <w:pPr>
              <w:pStyle w:val="GazetteTableHeading"/>
              <w:spacing w:line="256" w:lineRule="auto"/>
              <w:rPr>
                <w:rFonts w:hAnsi="Arial" w:cs="Arial"/>
                <w:b w:val="0"/>
                <w:bCs/>
                <w:color w:val="000000" w:themeColor="text1"/>
                <w:szCs w:val="16"/>
                <w:lang w:eastAsia="en-US"/>
              </w:rPr>
            </w:pPr>
            <w:r w:rsidRPr="00850CEC">
              <w:rPr>
                <w:rFonts w:hAnsi="Arial" w:cs="Arial"/>
                <w:bCs/>
                <w:color w:val="000000" w:themeColor="text1"/>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59A17A66" w14:textId="77777777" w:rsidR="00BC0901" w:rsidRPr="00850CEC" w:rsidRDefault="00BC0901" w:rsidP="00266BF6">
            <w:pPr>
              <w:pStyle w:val="GazetteTableText"/>
            </w:pPr>
            <w:r w:rsidRPr="00850CEC">
              <w:t xml:space="preserve">RE-ENTRY TO TREATED AREAS </w:t>
            </w:r>
            <w:r w:rsidRPr="00850CEC">
              <w:t>–</w:t>
            </w:r>
            <w:r w:rsidRPr="00850CEC">
              <w:t xml:space="preserve"> TERMITICIDE USE</w:t>
            </w:r>
          </w:p>
          <w:p w14:paraId="22E1829C" w14:textId="77777777" w:rsidR="00BC0901" w:rsidRPr="00850CEC" w:rsidRDefault="00BC0901" w:rsidP="00266BF6">
            <w:pPr>
              <w:pStyle w:val="GazetteTableText"/>
            </w:pPr>
            <w:r w:rsidRPr="00850CEC">
              <w:lastRenderedPageBreak/>
              <w:t>DO NOT permit re-occupation of any premises until treated areas are completely dry (normally 3</w:t>
            </w:r>
            <w:r>
              <w:t>–</w:t>
            </w:r>
            <w:r w:rsidRPr="00850CEC">
              <w:t>4 hours) and adequately ventilated.</w:t>
            </w:r>
          </w:p>
        </w:tc>
      </w:tr>
      <w:tr w:rsidR="00BC0901" w14:paraId="64556B5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05717AB" w14:textId="77777777" w:rsidR="00BC0901" w:rsidRPr="00850CEC" w:rsidRDefault="00BC0901" w:rsidP="00266BF6">
            <w:pPr>
              <w:pStyle w:val="GazetteTableHeading"/>
              <w:spacing w:line="256" w:lineRule="auto"/>
              <w:rPr>
                <w:rFonts w:hAnsi="Arial" w:cs="Arial"/>
                <w:b w:val="0"/>
                <w:bCs/>
                <w:color w:val="000000" w:themeColor="text1"/>
                <w:szCs w:val="16"/>
                <w:lang w:eastAsia="en-US"/>
              </w:rPr>
            </w:pPr>
            <w:r w:rsidRPr="00850CEC">
              <w:rPr>
                <w:rFonts w:hAnsi="Arial" w:cs="Arial"/>
                <w:bCs/>
                <w:color w:val="000000" w:themeColor="text1"/>
                <w:szCs w:val="16"/>
                <w:lang w:eastAsia="en-US"/>
              </w:rPr>
              <w:lastRenderedPageBreak/>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1833C12F" w14:textId="77777777" w:rsidR="00BC0901" w:rsidRPr="005038C2" w:rsidRDefault="00BC0901" w:rsidP="00266BF6">
            <w:pPr>
              <w:pStyle w:val="GazetteTableText"/>
              <w:rPr>
                <w:b/>
                <w:bCs/>
                <w:lang w:val="en-AU"/>
              </w:rPr>
            </w:pPr>
            <w:r w:rsidRPr="005038C2">
              <w:rPr>
                <w:b/>
                <w:bCs/>
                <w:lang w:val="en-AU"/>
              </w:rPr>
              <w:t>P</w:t>
            </w:r>
            <w:r>
              <w:rPr>
                <w:b/>
                <w:bCs/>
                <w:lang w:val="en-AU"/>
              </w:rPr>
              <w:t>rotection of pets and livestock</w:t>
            </w:r>
          </w:p>
          <w:p w14:paraId="1486D52F" w14:textId="77777777" w:rsidR="00BC0901" w:rsidRPr="00850CEC" w:rsidRDefault="00BC0901" w:rsidP="00266BF6">
            <w:pPr>
              <w:pStyle w:val="GazetteTableText"/>
            </w:pPr>
            <w:r w:rsidRPr="00850CEC">
              <w:t>Before spraying, remove animals and pets from buildings and other areas to be treated. Cover or remove any open food and water containers. Cover or remove fish tanks before spraying. DO NOT allow animals and pets to contact treated areas for at least 24 hours.</w:t>
            </w:r>
          </w:p>
          <w:p w14:paraId="13AD2CE4" w14:textId="77777777" w:rsidR="00BC0901" w:rsidRPr="00850CEC" w:rsidRDefault="00BC0901" w:rsidP="00266BF6">
            <w:pPr>
              <w:pStyle w:val="GazetteTableText"/>
              <w:rPr>
                <w:b/>
                <w:bCs/>
                <w:lang w:val="en-AU"/>
              </w:rPr>
            </w:pPr>
            <w:r w:rsidRPr="00850CEC">
              <w:rPr>
                <w:b/>
                <w:bCs/>
                <w:lang w:val="en-AU"/>
              </w:rPr>
              <w:t>Protection of wildlife, fish, crustaceans and environment</w:t>
            </w:r>
          </w:p>
          <w:p w14:paraId="759FDEDF" w14:textId="77777777" w:rsidR="00BC0901" w:rsidRPr="00850CEC" w:rsidRDefault="00BC0901" w:rsidP="00266BF6">
            <w:pPr>
              <w:pStyle w:val="GazetteTableText"/>
            </w:pPr>
            <w:r w:rsidRPr="00850CEC">
              <w:t xml:space="preserve">Very toxic to aquatic life. DO NOT contaminate wetlands or watercourses with this product or used containers. DO NOT apply if heavy rains or storms are forecast within 3 days. </w:t>
            </w:r>
          </w:p>
          <w:p w14:paraId="11360C1F" w14:textId="77777777" w:rsidR="00BC0901" w:rsidRPr="00850CEC" w:rsidRDefault="00BC0901" w:rsidP="00266BF6">
            <w:pPr>
              <w:pStyle w:val="GazetteTableText"/>
              <w:rPr>
                <w:b/>
                <w:bCs/>
              </w:rPr>
            </w:pPr>
            <w:r w:rsidRPr="00850CEC">
              <w:rPr>
                <w:b/>
                <w:bCs/>
              </w:rPr>
              <w:t xml:space="preserve">Protection of </w:t>
            </w:r>
            <w:proofErr w:type="gramStart"/>
            <w:r w:rsidRPr="00850CEC">
              <w:rPr>
                <w:b/>
                <w:bCs/>
              </w:rPr>
              <w:t>honey bees</w:t>
            </w:r>
            <w:proofErr w:type="gramEnd"/>
            <w:r w:rsidRPr="00850CEC">
              <w:rPr>
                <w:b/>
                <w:bCs/>
              </w:rPr>
              <w:t xml:space="preserve"> and other insect pollinators</w:t>
            </w:r>
          </w:p>
          <w:p w14:paraId="617BC585" w14:textId="77777777" w:rsidR="00BC0901" w:rsidRPr="00850CEC" w:rsidRDefault="00BC0901" w:rsidP="00266BF6">
            <w:pPr>
              <w:pStyle w:val="GazetteTableText"/>
            </w:pPr>
            <w:r w:rsidRPr="00850CEC">
              <w:t>Highly toxic to bees. However, the use of this product as directed is not expected to have adverse effects on bees.</w:t>
            </w:r>
          </w:p>
        </w:tc>
      </w:tr>
      <w:tr w:rsidR="00BC0901" w14:paraId="03E1CDC9"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3C04A5C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195898B7" w14:textId="77777777" w:rsidR="00BC0901" w:rsidRDefault="00BC0901" w:rsidP="00266BF6">
            <w:pPr>
              <w:pStyle w:val="GazetteTableText"/>
            </w:pPr>
            <w:r w:rsidRPr="00CE1266">
              <w:t>Store in the closed, original container in a cool, well-ventilated area. Do not store for</w:t>
            </w:r>
            <w:r>
              <w:t xml:space="preserve"> </w:t>
            </w:r>
            <w:r w:rsidRPr="00CE1266">
              <w:t>prolonged periods in direct sunlight.</w:t>
            </w:r>
          </w:p>
          <w:p w14:paraId="76E75AA7" w14:textId="77777777" w:rsidR="00BC0901" w:rsidRPr="006D0C58" w:rsidRDefault="00BC0901" w:rsidP="00266BF6">
            <w:pPr>
              <w:pStyle w:val="GazetteTableText"/>
            </w:pPr>
            <w:r w:rsidRPr="0088198A">
              <w:rPr>
                <w:i/>
                <w:iCs/>
              </w:rPr>
              <w:t>Refillable containers</w:t>
            </w:r>
            <w:r>
              <w:rPr>
                <w:i/>
                <w:iCs/>
              </w:rPr>
              <w:t>:</w:t>
            </w:r>
            <w:r>
              <w:br/>
            </w:r>
            <w:r w:rsidRPr="006D0C58">
              <w:t>Empty contents fully into application equipment. Close all valves and return to point of supply for refill or storage.</w:t>
            </w:r>
          </w:p>
          <w:p w14:paraId="248D9F06" w14:textId="77777777" w:rsidR="00BC0901" w:rsidRPr="006D0C58" w:rsidRDefault="00BC0901" w:rsidP="00266BF6">
            <w:pPr>
              <w:pStyle w:val="GazetteTableText"/>
            </w:pPr>
            <w:r w:rsidRPr="0088198A">
              <w:rPr>
                <w:i/>
                <w:iCs/>
              </w:rPr>
              <w:t>Non-refillable metal or plastic containers</w:t>
            </w:r>
            <w:r>
              <w:rPr>
                <w:i/>
                <w:iCs/>
              </w:rPr>
              <w:t>:</w:t>
            </w:r>
            <w:r>
              <w:br/>
            </w:r>
            <w:r w:rsidRPr="006D0C58">
              <w:t xml:space="preserve">Triple-rinse containers before disposal. Add </w:t>
            </w:r>
            <w:proofErr w:type="spellStart"/>
            <w:r w:rsidRPr="006D0C58">
              <w:t>rinsings</w:t>
            </w:r>
            <w:proofErr w:type="spellEnd"/>
            <w:r w:rsidRPr="006D0C58">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681A6173" w14:textId="77777777" w:rsidR="00BC0901" w:rsidRPr="006D0C58" w:rsidRDefault="00BC0901" w:rsidP="00266BF6">
            <w:pPr>
              <w:pStyle w:val="GazetteTableText"/>
            </w:pPr>
            <w:proofErr w:type="spellStart"/>
            <w:r w:rsidRPr="0088198A">
              <w:rPr>
                <w:i/>
                <w:iCs/>
              </w:rPr>
              <w:t>drumMUSTER</w:t>
            </w:r>
            <w:proofErr w:type="spellEnd"/>
            <w:r w:rsidRPr="0088198A">
              <w:rPr>
                <w:i/>
                <w:iCs/>
              </w:rPr>
              <w:t xml:space="preserve"> containers</w:t>
            </w:r>
            <w:r>
              <w:rPr>
                <w:i/>
                <w:iCs/>
              </w:rPr>
              <w:t>:</w:t>
            </w:r>
            <w:r>
              <w:br/>
              <w:t>T</w:t>
            </w:r>
            <w:r w:rsidRPr="006D0C58">
              <w:t xml:space="preserve">his container can be recycled if it is clean, dry, free of visible residues and has the </w:t>
            </w:r>
            <w:proofErr w:type="spellStart"/>
            <w:r w:rsidRPr="006D0C58">
              <w:t>drumMUSTER</w:t>
            </w:r>
            <w:proofErr w:type="spellEnd"/>
            <w:r w:rsidRPr="006D0C58">
              <w:t xml:space="preserve"> logo visible. Triple-rinse container for disposal. Add </w:t>
            </w:r>
            <w:proofErr w:type="spellStart"/>
            <w:r w:rsidRPr="006D0C58">
              <w:t>rinsings</w:t>
            </w:r>
            <w:proofErr w:type="spellEnd"/>
            <w:r w:rsidRPr="006D0C58">
              <w:t xml:space="preserve"> to spray tank. DO NOT dispose of undiluted chemical on site. Wash outside of the container and the cap. Store cleaned container in a sheltered place with cap removed. It will then be acceptable for recycling at any </w:t>
            </w:r>
            <w:proofErr w:type="spellStart"/>
            <w:r w:rsidRPr="006D0C58">
              <w:t>drumMUSTER</w:t>
            </w:r>
            <w:proofErr w:type="spellEnd"/>
            <w:r w:rsidRPr="006D0C58">
              <w:t xml:space="preserve"> collection or similar container management program site. The cap should not be replaced but may be taken separately.</w:t>
            </w:r>
          </w:p>
          <w:p w14:paraId="5719626D" w14:textId="77777777" w:rsidR="00BC0901" w:rsidRPr="00660751" w:rsidRDefault="00BC0901" w:rsidP="00266BF6">
            <w:pPr>
              <w:pStyle w:val="GazetteTableText"/>
            </w:pPr>
            <w:proofErr w:type="spellStart"/>
            <w:r w:rsidRPr="0088198A">
              <w:rPr>
                <w:i/>
                <w:iCs/>
              </w:rPr>
              <w:t>Envirodrums</w:t>
            </w:r>
            <w:proofErr w:type="spellEnd"/>
            <w:r>
              <w:rPr>
                <w:i/>
                <w:iCs/>
              </w:rPr>
              <w:t>:</w:t>
            </w:r>
            <w:r>
              <w:br/>
            </w:r>
            <w:r w:rsidRPr="006D0C58">
              <w:t xml:space="preserve">DO NOT tamper with the Micro Matic valve or the security seal. DO NOT contaminate the drum with any water or </w:t>
            </w:r>
            <w:r w:rsidRPr="00850CEC">
              <w:t>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BC0901" w14:paraId="558FD68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8A057D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0A576379" w14:textId="77777777" w:rsidR="00BC0901" w:rsidRPr="00594357" w:rsidRDefault="00BC0901" w:rsidP="00266BF6">
            <w:pPr>
              <w:pStyle w:val="GazetteTableText"/>
              <w:rPr>
                <w:color w:val="FF0000"/>
              </w:rPr>
            </w:pPr>
            <w:r w:rsidRPr="0088198A">
              <w:rPr>
                <w:color w:val="auto"/>
              </w:rPr>
              <w:t>Product is poisonous if absorbed by skin contact, inhaled or swallowed. Repeated exposure may cause allergic disorders.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8198A">
              <w:rPr>
                <w:color w:val="auto"/>
              </w:rPr>
              <w:t>’</w:t>
            </w:r>
            <w:r w:rsidRPr="0088198A">
              <w:rPr>
                <w:color w:val="auto"/>
              </w:rPr>
              <w:t>s use wash gloves, face shield or goggles, respirator (if rubber wash with detergent and warm water) and contaminated clothing.</w:t>
            </w:r>
          </w:p>
        </w:tc>
      </w:tr>
      <w:tr w:rsidR="00BC0901" w14:paraId="4A6E3D2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A269E8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069CDA45" w14:textId="77777777" w:rsidR="00BC0901" w:rsidRPr="00594357" w:rsidRDefault="00BC0901" w:rsidP="00266BF6">
            <w:pPr>
              <w:pStyle w:val="GazetteTableText"/>
              <w:rPr>
                <w:color w:val="FF0000"/>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BC0901" w14:paraId="6E9483F0" w14:textId="77777777" w:rsidTr="00266BF6">
        <w:tc>
          <w:tcPr>
            <w:tcW w:w="1020" w:type="pct"/>
            <w:tcBorders>
              <w:top w:val="single" w:sz="4" w:space="0" w:color="auto"/>
              <w:left w:val="single" w:sz="4" w:space="0" w:color="auto"/>
              <w:bottom w:val="single" w:sz="4" w:space="0" w:color="auto"/>
              <w:right w:val="single" w:sz="4" w:space="0" w:color="auto"/>
            </w:tcBorders>
          </w:tcPr>
          <w:p w14:paraId="022C7123"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7DFD0422" w14:textId="77777777" w:rsidR="00BC0901" w:rsidRPr="00B75DC3" w:rsidRDefault="00BC0901" w:rsidP="00266BF6">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52967B35" w14:textId="77777777" w:rsidR="00BC0901" w:rsidRDefault="00BC0901" w:rsidP="00BC0901">
      <w:pPr>
        <w:rPr>
          <w:rFonts w:eastAsia="Arial Unicode MS" w:cs="Arial"/>
          <w:b/>
          <w:bCs/>
          <w:color w:val="000000"/>
          <w:sz w:val="16"/>
          <w:szCs w:val="16"/>
          <w:u w:color="000000"/>
          <w:bdr w:val="nil"/>
          <w:lang w:val="en-GB"/>
        </w:rPr>
      </w:pPr>
      <w:r>
        <w:rPr>
          <w:rFonts w:cs="Arial"/>
          <w:b/>
          <w:bCs/>
          <w:sz w:val="16"/>
          <w:szCs w:val="16"/>
        </w:rPr>
        <w:br w:type="page"/>
      </w:r>
    </w:p>
    <w:p w14:paraId="7201852E" w14:textId="77777777" w:rsidR="00BC0901" w:rsidRPr="00EC34A6" w:rsidRDefault="00BC0901" w:rsidP="00BC0901">
      <w:pPr>
        <w:pStyle w:val="Caption"/>
      </w:pPr>
      <w:bookmarkStart w:id="305" w:name="_Toc152938934"/>
      <w:r>
        <w:lastRenderedPageBreak/>
        <w:t>Directions for use:</w:t>
      </w:r>
      <w:bookmarkEnd w:id="305"/>
      <w:r>
        <w:t xml:space="preserve"> </w:t>
      </w:r>
    </w:p>
    <w:tbl>
      <w:tblPr>
        <w:tblStyle w:val="TableGrid"/>
        <w:tblW w:w="9605" w:type="dxa"/>
        <w:tblLook w:val="04A0" w:firstRow="1" w:lastRow="0" w:firstColumn="1" w:lastColumn="0" w:noHBand="0" w:noVBand="1"/>
      </w:tblPr>
      <w:tblGrid>
        <w:gridCol w:w="1555"/>
        <w:gridCol w:w="1417"/>
        <w:gridCol w:w="992"/>
        <w:gridCol w:w="1332"/>
        <w:gridCol w:w="4309"/>
      </w:tblGrid>
      <w:tr w:rsidR="00BC0901" w:rsidRPr="00C7416F" w14:paraId="44E43A30" w14:textId="77777777" w:rsidTr="00266BF6">
        <w:tc>
          <w:tcPr>
            <w:tcW w:w="1555" w:type="dxa"/>
            <w:vAlign w:val="center"/>
          </w:tcPr>
          <w:p w14:paraId="3F5F2940"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SITUATION</w:t>
            </w:r>
          </w:p>
        </w:tc>
        <w:tc>
          <w:tcPr>
            <w:tcW w:w="1417" w:type="dxa"/>
            <w:vAlign w:val="center"/>
          </w:tcPr>
          <w:p w14:paraId="40BE59B0"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PEST</w:t>
            </w:r>
          </w:p>
        </w:tc>
        <w:tc>
          <w:tcPr>
            <w:tcW w:w="992" w:type="dxa"/>
          </w:tcPr>
          <w:p w14:paraId="61837BD1"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STATES</w:t>
            </w:r>
          </w:p>
        </w:tc>
        <w:tc>
          <w:tcPr>
            <w:tcW w:w="1332" w:type="dxa"/>
            <w:vAlign w:val="center"/>
          </w:tcPr>
          <w:p w14:paraId="0C31FAB0"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p>
        </w:tc>
        <w:tc>
          <w:tcPr>
            <w:tcW w:w="4309" w:type="dxa"/>
            <w:vAlign w:val="center"/>
          </w:tcPr>
          <w:p w14:paraId="746AEBC7"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BC0901" w:rsidRPr="00C7416F" w14:paraId="058C5EE9" w14:textId="77777777" w:rsidTr="00266BF6">
        <w:trPr>
          <w:trHeight w:val="329"/>
        </w:trPr>
        <w:tc>
          <w:tcPr>
            <w:tcW w:w="1555" w:type="dxa"/>
            <w:vMerge w:val="restart"/>
          </w:tcPr>
          <w:p w14:paraId="029917E3" w14:textId="77777777" w:rsidR="00BC0901" w:rsidRPr="006D0C58" w:rsidRDefault="00BC0901" w:rsidP="00266BF6">
            <w:pPr>
              <w:pStyle w:val="GazetteTableText"/>
            </w:pPr>
            <w:r w:rsidRPr="006D0C58">
              <w:t>Commercial and industrial areas not accessible to the public</w:t>
            </w:r>
          </w:p>
        </w:tc>
        <w:tc>
          <w:tcPr>
            <w:tcW w:w="1417" w:type="dxa"/>
          </w:tcPr>
          <w:p w14:paraId="463607C7" w14:textId="77777777" w:rsidR="00BC0901" w:rsidRPr="006D0C58" w:rsidRDefault="00BC0901" w:rsidP="00266BF6">
            <w:pPr>
              <w:pStyle w:val="GazetteTableText"/>
            </w:pPr>
            <w:r w:rsidRPr="000E574B">
              <w:t xml:space="preserve">Argentine ant </w:t>
            </w:r>
            <w:r>
              <w:t>(outdoor use only)</w:t>
            </w:r>
          </w:p>
        </w:tc>
        <w:tc>
          <w:tcPr>
            <w:tcW w:w="992" w:type="dxa"/>
          </w:tcPr>
          <w:p w14:paraId="21D52C7F" w14:textId="77777777" w:rsidR="00BC0901" w:rsidRPr="006D0C58" w:rsidRDefault="00BC0901" w:rsidP="00266BF6">
            <w:pPr>
              <w:pStyle w:val="GazetteTableText"/>
            </w:pPr>
            <w:r w:rsidRPr="00BF03C6">
              <w:t>V</w:t>
            </w:r>
            <w:r>
              <w:t>ic</w:t>
            </w:r>
            <w:r w:rsidRPr="00BF03C6">
              <w:t>, NSW, ACT, T</w:t>
            </w:r>
            <w:r>
              <w:t>as</w:t>
            </w:r>
            <w:r w:rsidRPr="00BF03C6">
              <w:t xml:space="preserve">, SA </w:t>
            </w:r>
            <w:r>
              <w:t>and WA only</w:t>
            </w:r>
          </w:p>
        </w:tc>
        <w:tc>
          <w:tcPr>
            <w:tcW w:w="1332" w:type="dxa"/>
          </w:tcPr>
          <w:p w14:paraId="0A18CE65" w14:textId="77777777" w:rsidR="00BC0901" w:rsidRPr="006D0C58" w:rsidRDefault="00BC0901" w:rsidP="00266BF6">
            <w:pPr>
              <w:pStyle w:val="GazetteTableText"/>
            </w:pPr>
            <w:r w:rsidRPr="000E574B">
              <w:t>1</w:t>
            </w:r>
            <w:r>
              <w:t> </w:t>
            </w:r>
            <w:r w:rsidRPr="000E574B">
              <w:t>L/100</w:t>
            </w:r>
            <w:r>
              <w:t> </w:t>
            </w:r>
            <w:r w:rsidRPr="000E574B">
              <w:t>L water</w:t>
            </w:r>
          </w:p>
        </w:tc>
        <w:tc>
          <w:tcPr>
            <w:tcW w:w="4309" w:type="dxa"/>
          </w:tcPr>
          <w:p w14:paraId="74B2AC64" w14:textId="77777777" w:rsidR="00BC0901" w:rsidRPr="006D0C58" w:rsidRDefault="00BC0901" w:rsidP="00266BF6">
            <w:pPr>
              <w:pStyle w:val="GazetteTableText"/>
            </w:pPr>
            <w:r w:rsidRPr="000E574B">
              <w:t>Spray ant tracts, nests or where ant</w:t>
            </w:r>
            <w:r>
              <w:t xml:space="preserve"> </w:t>
            </w:r>
            <w:r w:rsidRPr="000E574B">
              <w:t>activity is noticed. Apply to paths in</w:t>
            </w:r>
            <w:r>
              <w:t xml:space="preserve"> </w:t>
            </w:r>
            <w:r w:rsidRPr="000E574B">
              <w:t>continuous 30 cm bands. Apply to base of</w:t>
            </w:r>
            <w:r>
              <w:t xml:space="preserve"> </w:t>
            </w:r>
            <w:r w:rsidRPr="000E574B">
              <w:t>building walls, fences, rockwork trunks or</w:t>
            </w:r>
            <w:r>
              <w:t xml:space="preserve"> </w:t>
            </w:r>
            <w:r w:rsidRPr="000E574B">
              <w:t>shrubs and trees, and other hard surfaces</w:t>
            </w:r>
            <w:r>
              <w:t xml:space="preserve"> </w:t>
            </w:r>
            <w:r w:rsidRPr="000E574B">
              <w:t>to a height of 30 cm.</w:t>
            </w:r>
          </w:p>
        </w:tc>
      </w:tr>
      <w:tr w:rsidR="00BC0901" w:rsidRPr="00C7416F" w14:paraId="445898F2" w14:textId="77777777" w:rsidTr="00266BF6">
        <w:trPr>
          <w:trHeight w:val="329"/>
        </w:trPr>
        <w:tc>
          <w:tcPr>
            <w:tcW w:w="1555" w:type="dxa"/>
            <w:vMerge/>
          </w:tcPr>
          <w:p w14:paraId="7521B761" w14:textId="77777777" w:rsidR="00BC0901" w:rsidRPr="006D0C58" w:rsidRDefault="00BC0901" w:rsidP="00266BF6">
            <w:pPr>
              <w:pStyle w:val="GazetteTableText"/>
            </w:pPr>
          </w:p>
        </w:tc>
        <w:tc>
          <w:tcPr>
            <w:tcW w:w="1417" w:type="dxa"/>
          </w:tcPr>
          <w:p w14:paraId="298500EC" w14:textId="77777777" w:rsidR="00BC0901" w:rsidRPr="006D0C58" w:rsidRDefault="00BC0901" w:rsidP="00266BF6">
            <w:pPr>
              <w:pStyle w:val="GazetteTableText"/>
            </w:pPr>
            <w:r w:rsidRPr="006D0C58">
              <w:t xml:space="preserve">Ants including Argentine </w:t>
            </w:r>
            <w:r>
              <w:t>a</w:t>
            </w:r>
            <w:r w:rsidRPr="006D0C58">
              <w:t>nts</w:t>
            </w:r>
            <w:r>
              <w:t xml:space="preserve"> (outdoor use only)</w:t>
            </w:r>
          </w:p>
        </w:tc>
        <w:tc>
          <w:tcPr>
            <w:tcW w:w="992" w:type="dxa"/>
          </w:tcPr>
          <w:p w14:paraId="6E811ACC" w14:textId="77777777" w:rsidR="00BC0901" w:rsidRPr="006D0C58" w:rsidRDefault="00BC0901" w:rsidP="00266BF6">
            <w:pPr>
              <w:pStyle w:val="GazetteTableText"/>
            </w:pPr>
            <w:r>
              <w:t>All states</w:t>
            </w:r>
          </w:p>
        </w:tc>
        <w:tc>
          <w:tcPr>
            <w:tcW w:w="1332" w:type="dxa"/>
          </w:tcPr>
          <w:p w14:paraId="69EE05BC" w14:textId="77777777" w:rsidR="00BC0901" w:rsidRDefault="00BC0901" w:rsidP="00266BF6">
            <w:pPr>
              <w:pStyle w:val="GazetteTableText"/>
            </w:pPr>
            <w:r w:rsidRPr="006D0C58">
              <w:t>95</w:t>
            </w:r>
            <w:r>
              <w:t> </w:t>
            </w:r>
            <w:r w:rsidRPr="006D0C58">
              <w:t>mL/10</w:t>
            </w:r>
            <w:r>
              <w:t> </w:t>
            </w:r>
            <w:r w:rsidRPr="006D0C58">
              <w:t>L of water</w:t>
            </w:r>
          </w:p>
          <w:p w14:paraId="6B5EE06D" w14:textId="77777777" w:rsidR="00BC0901" w:rsidRPr="006D0C58" w:rsidRDefault="00BC0901" w:rsidP="00266BF6">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4309" w:type="dxa"/>
          </w:tcPr>
          <w:p w14:paraId="31D49B5A" w14:textId="77777777" w:rsidR="00BC0901" w:rsidRPr="006D0C58" w:rsidRDefault="00BC0901" w:rsidP="00266BF6">
            <w:pPr>
              <w:pStyle w:val="GazetteTableText"/>
            </w:pPr>
            <w:r w:rsidRPr="00BF03C6">
              <w:t>Locate ant nests and treat appropriately. Spray ant tracks or where ant activity is noticed.</w:t>
            </w:r>
            <w:r>
              <w:t xml:space="preserve"> </w:t>
            </w: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BC0901" w:rsidRPr="00C7416F" w14:paraId="43818D90" w14:textId="77777777" w:rsidTr="00266BF6">
        <w:trPr>
          <w:trHeight w:val="329"/>
        </w:trPr>
        <w:tc>
          <w:tcPr>
            <w:tcW w:w="1555" w:type="dxa"/>
            <w:vMerge/>
          </w:tcPr>
          <w:p w14:paraId="15F0602C" w14:textId="77777777" w:rsidR="00BC0901" w:rsidRPr="006D0C58" w:rsidRDefault="00BC0901" w:rsidP="00266BF6">
            <w:pPr>
              <w:pStyle w:val="GazetteTableText"/>
            </w:pPr>
          </w:p>
        </w:tc>
        <w:tc>
          <w:tcPr>
            <w:tcW w:w="1417" w:type="dxa"/>
          </w:tcPr>
          <w:p w14:paraId="41A62CCF" w14:textId="77777777" w:rsidR="00BC0901" w:rsidRPr="006D0C58" w:rsidRDefault="00BC0901" w:rsidP="00266BF6">
            <w:pPr>
              <w:pStyle w:val="GazetteTableText"/>
            </w:pPr>
            <w:r w:rsidRPr="006D0C58">
              <w:t>Fleas (outdoor use only)</w:t>
            </w:r>
          </w:p>
        </w:tc>
        <w:tc>
          <w:tcPr>
            <w:tcW w:w="992" w:type="dxa"/>
          </w:tcPr>
          <w:p w14:paraId="1F11DD37" w14:textId="77777777" w:rsidR="00BC0901" w:rsidRPr="006D0C58" w:rsidRDefault="00BC0901" w:rsidP="00266BF6">
            <w:pPr>
              <w:pStyle w:val="GazetteTableText"/>
            </w:pPr>
            <w:r>
              <w:t>All states</w:t>
            </w:r>
          </w:p>
        </w:tc>
        <w:tc>
          <w:tcPr>
            <w:tcW w:w="1332" w:type="dxa"/>
          </w:tcPr>
          <w:p w14:paraId="0B603C8F" w14:textId="77777777" w:rsidR="00BC0901" w:rsidRPr="006D0C58" w:rsidRDefault="00BC0901" w:rsidP="00266BF6">
            <w:pPr>
              <w:pStyle w:val="GazetteTableText"/>
            </w:pPr>
            <w:r w:rsidRPr="006D0C58">
              <w:t>90</w:t>
            </w:r>
            <w:r>
              <w:t> </w:t>
            </w:r>
            <w:r w:rsidRPr="006D0C58">
              <w:t>mL/10</w:t>
            </w:r>
            <w:r>
              <w:t> </w:t>
            </w:r>
            <w:r w:rsidRPr="006D0C58">
              <w:t>L of water</w:t>
            </w:r>
          </w:p>
        </w:tc>
        <w:tc>
          <w:tcPr>
            <w:tcW w:w="4309" w:type="dxa"/>
          </w:tcPr>
          <w:p w14:paraId="05FFE88F" w14:textId="77777777" w:rsidR="00BC0901" w:rsidRPr="006D0C58" w:rsidRDefault="00BC0901" w:rsidP="00266BF6">
            <w:pPr>
              <w:pStyle w:val="GazetteTableText"/>
            </w:pPr>
            <w:r w:rsidRPr="006D0C58">
              <w:t>Apply as a fine droplet spray.</w:t>
            </w:r>
          </w:p>
          <w:p w14:paraId="458968AD" w14:textId="77777777" w:rsidR="00BC0901" w:rsidRPr="006D0C58" w:rsidRDefault="00BC0901" w:rsidP="00266BF6">
            <w:pPr>
              <w:pStyle w:val="GazetteTableText"/>
            </w:pPr>
            <w:r w:rsidRPr="000E574B">
              <w:rPr>
                <w:b/>
                <w:bCs/>
              </w:rPr>
              <w:t>Outdoors only:</w:t>
            </w:r>
            <w:r w:rsidRPr="006D0C58">
              <w:t xml:space="preserve"> Treat areas where animals frequent.</w:t>
            </w:r>
            <w:r>
              <w:t xml:space="preserve"> </w:t>
            </w:r>
            <w:r w:rsidRPr="006D0C58">
              <w:t>Remove animals during treatment and until spray deposit is dry.</w:t>
            </w:r>
            <w:r>
              <w:t xml:space="preserve"> </w:t>
            </w:r>
            <w:r w:rsidRPr="006D0C58">
              <w:t>DO NOT treat pets with this product. Pets should be treated with a product registered for application to animals.</w:t>
            </w:r>
          </w:p>
        </w:tc>
      </w:tr>
      <w:tr w:rsidR="00BC0901" w:rsidRPr="00C7416F" w14:paraId="03FA6047" w14:textId="77777777" w:rsidTr="00266BF6">
        <w:trPr>
          <w:trHeight w:val="329"/>
        </w:trPr>
        <w:tc>
          <w:tcPr>
            <w:tcW w:w="1555" w:type="dxa"/>
          </w:tcPr>
          <w:p w14:paraId="5C20A98C" w14:textId="77777777" w:rsidR="00BC0901" w:rsidRPr="006D0C58" w:rsidRDefault="00BC0901" w:rsidP="00266BF6">
            <w:pPr>
              <w:pStyle w:val="GazetteTableText"/>
            </w:pPr>
            <w:r w:rsidRPr="006D0C58">
              <w:t xml:space="preserve">Commercial </w:t>
            </w:r>
            <w:r>
              <w:t>t</w:t>
            </w:r>
            <w:r w:rsidRPr="006D0C58">
              <w:t>urf to which the public do not have access</w:t>
            </w:r>
          </w:p>
        </w:tc>
        <w:tc>
          <w:tcPr>
            <w:tcW w:w="1417" w:type="dxa"/>
          </w:tcPr>
          <w:p w14:paraId="6C1550B3" w14:textId="77777777" w:rsidR="00BC0901" w:rsidRPr="006D0C58" w:rsidRDefault="00BC0901" w:rsidP="00266BF6">
            <w:pPr>
              <w:pStyle w:val="GazetteTableText"/>
            </w:pPr>
            <w:r w:rsidRPr="006D0C58">
              <w:t>Funnel Ant</w:t>
            </w:r>
          </w:p>
        </w:tc>
        <w:tc>
          <w:tcPr>
            <w:tcW w:w="992" w:type="dxa"/>
          </w:tcPr>
          <w:p w14:paraId="08C5D200" w14:textId="77777777" w:rsidR="00BC0901" w:rsidRDefault="00BC0901" w:rsidP="00266BF6">
            <w:pPr>
              <w:pStyle w:val="GazetteTableText"/>
            </w:pPr>
            <w:r w:rsidRPr="00BF03C6">
              <w:t>Qld, NSW,</w:t>
            </w:r>
            <w:r>
              <w:t xml:space="preserve"> </w:t>
            </w:r>
            <w:r w:rsidRPr="00BF03C6">
              <w:t>ACT only</w:t>
            </w:r>
          </w:p>
        </w:tc>
        <w:tc>
          <w:tcPr>
            <w:tcW w:w="1332" w:type="dxa"/>
          </w:tcPr>
          <w:p w14:paraId="2815FDED" w14:textId="77777777" w:rsidR="00BC0901" w:rsidRPr="006D0C58" w:rsidRDefault="00BC0901" w:rsidP="00266BF6">
            <w:pPr>
              <w:pStyle w:val="GazetteTableText"/>
            </w:pPr>
            <w:r w:rsidRPr="006D0C58">
              <w:t>5</w:t>
            </w:r>
            <w:r>
              <w:t> </w:t>
            </w:r>
            <w:r w:rsidRPr="006D0C58">
              <w:t>mL/5</w:t>
            </w:r>
            <w:r>
              <w:t> </w:t>
            </w:r>
            <w:r w:rsidRPr="006D0C58">
              <w:t xml:space="preserve">L </w:t>
            </w:r>
            <w:r>
              <w:t xml:space="preserve">water </w:t>
            </w:r>
            <w:r w:rsidRPr="006D0C58">
              <w:t>spot spray</w:t>
            </w:r>
          </w:p>
        </w:tc>
        <w:tc>
          <w:tcPr>
            <w:tcW w:w="4309" w:type="dxa"/>
          </w:tcPr>
          <w:p w14:paraId="6EBB4237" w14:textId="77777777" w:rsidR="00BC0901" w:rsidRPr="006D0C58" w:rsidRDefault="00BC0901" w:rsidP="00266BF6">
            <w:pPr>
              <w:pStyle w:val="GazetteTableText"/>
            </w:pPr>
            <w:r w:rsidRPr="006D0C58">
              <w:t>For spot spraying apply 30</w:t>
            </w:r>
            <w:r>
              <w:t> </w:t>
            </w:r>
            <w:r w:rsidRPr="006D0C58">
              <w:t>mL spray to each mound. In areas of high density, a repeat application may be necessary to ensure thorough mound coverage.</w:t>
            </w:r>
          </w:p>
          <w:p w14:paraId="20E81F02" w14:textId="77777777" w:rsidR="00BC0901" w:rsidRPr="006D0C58" w:rsidRDefault="00BC0901" w:rsidP="00266BF6">
            <w:pPr>
              <w:pStyle w:val="GazetteTableText"/>
            </w:pPr>
            <w:r w:rsidRPr="006D0C58">
              <w:t>DO NOT GRAZE TREATED TURF OR FEED TREATED GRASS CLIPPINGS TO ANIMALS.</w:t>
            </w:r>
          </w:p>
        </w:tc>
      </w:tr>
      <w:tr w:rsidR="00BC0901" w:rsidRPr="00C7416F" w14:paraId="19FC92A8" w14:textId="77777777" w:rsidTr="00266BF6">
        <w:trPr>
          <w:trHeight w:val="329"/>
        </w:trPr>
        <w:tc>
          <w:tcPr>
            <w:tcW w:w="1555" w:type="dxa"/>
            <w:tcBorders>
              <w:bottom w:val="single" w:sz="4" w:space="0" w:color="auto"/>
            </w:tcBorders>
          </w:tcPr>
          <w:p w14:paraId="374C4163" w14:textId="77777777" w:rsidR="00BC0901" w:rsidRPr="006D0C58" w:rsidRDefault="00BC0901" w:rsidP="00266BF6">
            <w:pPr>
              <w:pStyle w:val="GazetteTableText"/>
            </w:pPr>
            <w:r w:rsidRPr="006D0C58">
              <w:t>Hides/skins</w:t>
            </w:r>
          </w:p>
        </w:tc>
        <w:tc>
          <w:tcPr>
            <w:tcW w:w="1417" w:type="dxa"/>
            <w:tcBorders>
              <w:bottom w:val="single" w:sz="4" w:space="0" w:color="auto"/>
            </w:tcBorders>
          </w:tcPr>
          <w:p w14:paraId="03753249" w14:textId="77777777" w:rsidR="00BC0901" w:rsidRPr="006D0C58" w:rsidRDefault="00BC0901" w:rsidP="00266BF6">
            <w:pPr>
              <w:pStyle w:val="GazetteTableText"/>
            </w:pPr>
            <w:r w:rsidRPr="006D0C58">
              <w:t>Hide Beetles</w:t>
            </w:r>
          </w:p>
        </w:tc>
        <w:tc>
          <w:tcPr>
            <w:tcW w:w="992" w:type="dxa"/>
            <w:tcBorders>
              <w:bottom w:val="single" w:sz="4" w:space="0" w:color="auto"/>
            </w:tcBorders>
          </w:tcPr>
          <w:p w14:paraId="4216BA4A" w14:textId="77777777" w:rsidR="00BC0901" w:rsidRPr="006D0C58" w:rsidRDefault="00BC0901" w:rsidP="00266BF6">
            <w:pPr>
              <w:pStyle w:val="GazetteTableText"/>
            </w:pPr>
            <w:r>
              <w:t>All states</w:t>
            </w:r>
          </w:p>
        </w:tc>
        <w:tc>
          <w:tcPr>
            <w:tcW w:w="1332" w:type="dxa"/>
            <w:tcBorders>
              <w:bottom w:val="single" w:sz="4" w:space="0" w:color="auto"/>
            </w:tcBorders>
          </w:tcPr>
          <w:p w14:paraId="7CF58351" w14:textId="77777777" w:rsidR="00BC0901" w:rsidRDefault="00BC0901" w:rsidP="00266BF6">
            <w:pPr>
              <w:pStyle w:val="GazetteTableText"/>
            </w:pPr>
            <w:r w:rsidRPr="006D0C58">
              <w:t>200</w:t>
            </w:r>
            <w:r>
              <w:t> </w:t>
            </w:r>
            <w:r w:rsidRPr="006D0C58">
              <w:t>mL/100</w:t>
            </w:r>
            <w:r>
              <w:t> </w:t>
            </w:r>
            <w:r w:rsidRPr="006D0C58">
              <w:t>L of water</w:t>
            </w:r>
          </w:p>
          <w:p w14:paraId="71BBC3D7" w14:textId="77777777" w:rsidR="00BC0901" w:rsidRPr="006D0C58" w:rsidRDefault="00BC0901" w:rsidP="00266BF6">
            <w:pPr>
              <w:pStyle w:val="GazetteTableText"/>
            </w:pPr>
            <w:r w:rsidRPr="006D0C58">
              <w:t>Use at least 30</w:t>
            </w:r>
            <w:r>
              <w:t> </w:t>
            </w:r>
            <w:r w:rsidRPr="006D0C58">
              <w:t>mL of spray/skin</w:t>
            </w:r>
          </w:p>
        </w:tc>
        <w:tc>
          <w:tcPr>
            <w:tcW w:w="4309" w:type="dxa"/>
            <w:tcBorders>
              <w:bottom w:val="single" w:sz="4" w:space="0" w:color="auto"/>
            </w:tcBorders>
          </w:tcPr>
          <w:p w14:paraId="4B551467" w14:textId="77777777" w:rsidR="00BC0901" w:rsidRPr="006D0C58" w:rsidRDefault="00BC0901" w:rsidP="00266BF6">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 xml:space="preserve">months. </w:t>
            </w:r>
          </w:p>
        </w:tc>
      </w:tr>
      <w:tr w:rsidR="00BC0901" w:rsidRPr="00C7416F" w14:paraId="01627ED1" w14:textId="77777777" w:rsidTr="00266BF6">
        <w:trPr>
          <w:trHeight w:val="329"/>
        </w:trPr>
        <w:tc>
          <w:tcPr>
            <w:tcW w:w="1555" w:type="dxa"/>
            <w:tcBorders>
              <w:bottom w:val="single" w:sz="2" w:space="0" w:color="auto"/>
            </w:tcBorders>
          </w:tcPr>
          <w:p w14:paraId="0992E557" w14:textId="77777777" w:rsidR="00BC0901" w:rsidRPr="006D0C58" w:rsidRDefault="00BC0901" w:rsidP="00266BF6">
            <w:pPr>
              <w:pStyle w:val="GazetteTableText"/>
            </w:pPr>
            <w:r w:rsidRPr="00BF03C6">
              <w:t xml:space="preserve">Potted </w:t>
            </w:r>
            <w:r>
              <w:t>o</w:t>
            </w:r>
            <w:r w:rsidRPr="00BF03C6">
              <w:t xml:space="preserve">rnamentals </w:t>
            </w:r>
            <w:r w:rsidRPr="00BF03C6">
              <w:t>–</w:t>
            </w:r>
            <w:r w:rsidRPr="00BF03C6">
              <w:t xml:space="preserve"> </w:t>
            </w:r>
            <w:r>
              <w:t>c</w:t>
            </w:r>
            <w:r w:rsidRPr="00BF03C6">
              <w:t>ommercial cultivation only</w:t>
            </w:r>
          </w:p>
        </w:tc>
        <w:tc>
          <w:tcPr>
            <w:tcW w:w="1417" w:type="dxa"/>
            <w:tcBorders>
              <w:bottom w:val="single" w:sz="2" w:space="0" w:color="auto"/>
            </w:tcBorders>
          </w:tcPr>
          <w:p w14:paraId="6374F7D2" w14:textId="77777777" w:rsidR="00BC0901" w:rsidRPr="006D0C58" w:rsidRDefault="00BC0901" w:rsidP="00266BF6">
            <w:pPr>
              <w:pStyle w:val="GazetteTableText"/>
            </w:pPr>
            <w:r w:rsidRPr="00BF03C6">
              <w:t xml:space="preserve">Scarab Beetles </w:t>
            </w:r>
            <w:r w:rsidRPr="00BF03C6">
              <w:t>–</w:t>
            </w:r>
            <w:r w:rsidRPr="00BF03C6">
              <w:t xml:space="preserve"> Larvae</w:t>
            </w:r>
          </w:p>
        </w:tc>
        <w:tc>
          <w:tcPr>
            <w:tcW w:w="992" w:type="dxa"/>
            <w:tcBorders>
              <w:bottom w:val="single" w:sz="2" w:space="0" w:color="auto"/>
            </w:tcBorders>
          </w:tcPr>
          <w:p w14:paraId="19541C7E" w14:textId="77777777" w:rsidR="00BC0901" w:rsidRPr="006D0C58" w:rsidRDefault="00BC0901" w:rsidP="00266BF6">
            <w:pPr>
              <w:pStyle w:val="GazetteTableText"/>
            </w:pPr>
            <w:r w:rsidRPr="00BF03C6">
              <w:t>Q</w:t>
            </w:r>
            <w:r>
              <w:t>ld</w:t>
            </w:r>
            <w:r w:rsidRPr="00BF03C6">
              <w:t xml:space="preserve"> only</w:t>
            </w:r>
          </w:p>
        </w:tc>
        <w:tc>
          <w:tcPr>
            <w:tcW w:w="1332" w:type="dxa"/>
            <w:tcBorders>
              <w:bottom w:val="single" w:sz="2" w:space="0" w:color="auto"/>
            </w:tcBorders>
          </w:tcPr>
          <w:p w14:paraId="4AD5C226" w14:textId="77777777" w:rsidR="00BC0901" w:rsidRPr="006D0C58" w:rsidRDefault="00BC0901" w:rsidP="00266BF6">
            <w:pPr>
              <w:pStyle w:val="GazetteTableText"/>
            </w:pPr>
            <w:r w:rsidRPr="00BF03C6">
              <w:t>20</w:t>
            </w:r>
            <w:r>
              <w:t> </w:t>
            </w:r>
            <w:r w:rsidRPr="00BF03C6">
              <w:t>to 40</w:t>
            </w:r>
            <w:r>
              <w:t> </w:t>
            </w:r>
            <w:r w:rsidRPr="00BF03C6">
              <w:t>mL/100</w:t>
            </w:r>
            <w:r>
              <w:t xml:space="preserve"> </w:t>
            </w:r>
            <w:r w:rsidRPr="00BF03C6">
              <w:t>L</w:t>
            </w:r>
            <w:r>
              <w:t xml:space="preserve"> water</w:t>
            </w:r>
          </w:p>
        </w:tc>
        <w:tc>
          <w:tcPr>
            <w:tcW w:w="4309" w:type="dxa"/>
            <w:tcBorders>
              <w:bottom w:val="single" w:sz="2" w:space="0" w:color="auto"/>
            </w:tcBorders>
          </w:tcPr>
          <w:p w14:paraId="05860460" w14:textId="77777777" w:rsidR="00BC0901" w:rsidRPr="006D0C58" w:rsidRDefault="00BC0901" w:rsidP="00266BF6">
            <w:pPr>
              <w:pStyle w:val="GazetteTableText"/>
            </w:pPr>
            <w:r w:rsidRPr="00BF03C6">
              <w:t>Apply mixture as a pot drench and water through.</w:t>
            </w:r>
            <w:r>
              <w:t xml:space="preserve"> D</w:t>
            </w:r>
            <w:r w:rsidRPr="00BF03C6">
              <w:t>renching may cause root damage and should be tested</w:t>
            </w:r>
            <w:r>
              <w:t xml:space="preserve"> </w:t>
            </w:r>
            <w:r w:rsidRPr="00BF03C6">
              <w:t>on a few plants before widespread treatment.</w:t>
            </w:r>
          </w:p>
        </w:tc>
      </w:tr>
      <w:tr w:rsidR="00BC0901" w:rsidRPr="00C7416F" w14:paraId="19ED290B" w14:textId="77777777" w:rsidTr="00266BF6">
        <w:trPr>
          <w:trHeight w:val="329"/>
        </w:trPr>
        <w:tc>
          <w:tcPr>
            <w:tcW w:w="1555" w:type="dxa"/>
            <w:tcBorders>
              <w:bottom w:val="single" w:sz="2" w:space="0" w:color="auto"/>
            </w:tcBorders>
          </w:tcPr>
          <w:p w14:paraId="3AA7C449" w14:textId="77777777" w:rsidR="00BC0901" w:rsidRPr="00BF03C6" w:rsidRDefault="00BC0901" w:rsidP="00266BF6">
            <w:pPr>
              <w:pStyle w:val="GazetteTableText"/>
            </w:pPr>
            <w:r w:rsidRPr="00F8698C">
              <w:t>Treatment of termite nest or colony in wall cavities</w:t>
            </w:r>
          </w:p>
        </w:tc>
        <w:tc>
          <w:tcPr>
            <w:tcW w:w="1417" w:type="dxa"/>
            <w:tcBorders>
              <w:bottom w:val="single" w:sz="2" w:space="0" w:color="auto"/>
            </w:tcBorders>
          </w:tcPr>
          <w:p w14:paraId="5121EC60" w14:textId="77777777" w:rsidR="00BC0901" w:rsidRPr="00BF03C6" w:rsidRDefault="00BC0901" w:rsidP="00266BF6">
            <w:pPr>
              <w:pStyle w:val="GazetteTableText"/>
            </w:pPr>
            <w:r>
              <w:t>Termite colony</w:t>
            </w:r>
          </w:p>
        </w:tc>
        <w:tc>
          <w:tcPr>
            <w:tcW w:w="992" w:type="dxa"/>
            <w:tcBorders>
              <w:bottom w:val="single" w:sz="2" w:space="0" w:color="auto"/>
            </w:tcBorders>
          </w:tcPr>
          <w:p w14:paraId="1D760B99" w14:textId="77777777" w:rsidR="00BC0901" w:rsidRPr="00BF03C6" w:rsidRDefault="00BC0901" w:rsidP="00266BF6">
            <w:pPr>
              <w:pStyle w:val="GazetteTableText"/>
            </w:pPr>
            <w:r>
              <w:t>Vic, NSW, Qld, WA, ACT, SA, NT</w:t>
            </w:r>
          </w:p>
        </w:tc>
        <w:tc>
          <w:tcPr>
            <w:tcW w:w="1332" w:type="dxa"/>
            <w:tcBorders>
              <w:bottom w:val="single" w:sz="2" w:space="0" w:color="auto"/>
            </w:tcBorders>
          </w:tcPr>
          <w:p w14:paraId="54A7B590" w14:textId="77777777" w:rsidR="00BC0901" w:rsidRPr="00BF03C6" w:rsidRDefault="00BC0901" w:rsidP="00266BF6">
            <w:pPr>
              <w:pStyle w:val="GazetteTableText"/>
            </w:pPr>
            <w:r w:rsidRPr="00F8698C">
              <w:t>110</w:t>
            </w:r>
            <w:r>
              <w:t> </w:t>
            </w:r>
            <w:r w:rsidRPr="00F8698C">
              <w:t>mL/10</w:t>
            </w:r>
            <w:r>
              <w:t> </w:t>
            </w:r>
            <w:r w:rsidRPr="00F8698C">
              <w:t>L</w:t>
            </w:r>
            <w:r>
              <w:t xml:space="preserve"> </w:t>
            </w:r>
            <w:r w:rsidRPr="00F8698C">
              <w:t>of water</w:t>
            </w:r>
          </w:p>
        </w:tc>
        <w:tc>
          <w:tcPr>
            <w:tcW w:w="4309" w:type="dxa"/>
            <w:tcBorders>
              <w:bottom w:val="single" w:sz="2" w:space="0" w:color="auto"/>
            </w:tcBorders>
          </w:tcPr>
          <w:p w14:paraId="40ED2C01" w14:textId="77777777" w:rsidR="00BC0901" w:rsidRDefault="00BC0901" w:rsidP="00266BF6">
            <w:pPr>
              <w:pStyle w:val="GazetteTableText"/>
            </w:pPr>
            <w:r w:rsidRPr="00F8698C">
              <w:t>Once the nest or colony has been located it should be broken open and</w:t>
            </w:r>
            <w:r>
              <w:t xml:space="preserve"> </w:t>
            </w:r>
            <w:r w:rsidRPr="00F8698C">
              <w:t>flooded with emulsion</w:t>
            </w:r>
          </w:p>
          <w:p w14:paraId="65BE0245" w14:textId="77777777" w:rsidR="00BC0901" w:rsidRDefault="00BC0901" w:rsidP="00266BF6">
            <w:pPr>
              <w:pStyle w:val="GazetteTableText"/>
            </w:pPr>
            <w:r>
              <w:t>If the nest is not accessible, h</w:t>
            </w:r>
            <w:r w:rsidRPr="00E247D1">
              <w:t>oles should be drilled into the nest and the termiticide</w:t>
            </w:r>
            <w:r>
              <w:t xml:space="preserve"> </w:t>
            </w:r>
            <w:r w:rsidRPr="00E247D1">
              <w:t>injected. In order to ensure eradication, the position of the royal cell should be</w:t>
            </w:r>
            <w:r>
              <w:t xml:space="preserve"> </w:t>
            </w:r>
            <w:r w:rsidRPr="00E247D1">
              <w:t>identified by using a temperature probe and the immediate areas around it targeted</w:t>
            </w:r>
            <w:r>
              <w:t>.</w:t>
            </w:r>
          </w:p>
          <w:p w14:paraId="4569FE16" w14:textId="77777777" w:rsidR="00BC0901" w:rsidRDefault="00BC0901" w:rsidP="00266BF6">
            <w:pPr>
              <w:pStyle w:val="GazetteTableText"/>
            </w:pPr>
            <w:r w:rsidRPr="00F8698C">
              <w:t>Refer to Australian Standard Series AS 3660.</w:t>
            </w:r>
          </w:p>
          <w:p w14:paraId="0E4576D9" w14:textId="77777777" w:rsidR="00BC0901" w:rsidRPr="00BF03C6" w:rsidRDefault="00BC0901" w:rsidP="00266BF6">
            <w:pPr>
              <w:pStyle w:val="GazetteTableText"/>
            </w:pPr>
            <w:r>
              <w:t>DO NOT treat outdoor nests, including nests located in trees.</w:t>
            </w:r>
          </w:p>
        </w:tc>
      </w:tr>
    </w:tbl>
    <w:p w14:paraId="3A4C460A" w14:textId="77777777" w:rsidR="00BC0901" w:rsidRDefault="00BC0901" w:rsidP="00BC0901">
      <w:pPr>
        <w:pStyle w:val="GazetteNormalText"/>
        <w:rPr>
          <w:rFonts w:eastAsia="Times New Roman"/>
        </w:rPr>
      </w:pPr>
      <w:r w:rsidRPr="000933CC">
        <w:rPr>
          <w:b/>
          <w:bCs/>
          <w:sz w:val="16"/>
          <w:szCs w:val="16"/>
        </w:rPr>
        <w:t>NOT TO BE USED FOR ANY PURPOSE, OR IN ANY MANNER, CONTRARY TO THIS LABEL UNLESS AUTHORISED UNDER APPROPRIATE LEGISLATION.</w:t>
      </w:r>
      <w:r>
        <w:br w:type="page"/>
      </w:r>
    </w:p>
    <w:p w14:paraId="1B27CC92" w14:textId="77777777" w:rsidR="00BC0901" w:rsidRDefault="00BC0901" w:rsidP="00BC0901">
      <w:pPr>
        <w:pStyle w:val="Caption"/>
      </w:pPr>
      <w:bookmarkStart w:id="306" w:name="_Ref150462049"/>
      <w:bookmarkStart w:id="307" w:name="_Toc152593589"/>
      <w:bookmarkStart w:id="308" w:name="_Toc152938935"/>
      <w:r>
        <w:lastRenderedPageBreak/>
        <w:t xml:space="preserve">Sample label </w:t>
      </w:r>
      <w:r>
        <w:fldChar w:fldCharType="begin"/>
      </w:r>
      <w:r>
        <w:instrText xml:space="preserve"> SEQ Sample_Label \* ARABIC </w:instrText>
      </w:r>
      <w:r>
        <w:fldChar w:fldCharType="separate"/>
      </w:r>
      <w:r>
        <w:rPr>
          <w:noProof/>
        </w:rPr>
        <w:t>5</w:t>
      </w:r>
      <w:r>
        <w:rPr>
          <w:noProof/>
        </w:rPr>
        <w:fldChar w:fldCharType="end"/>
      </w:r>
      <w:bookmarkEnd w:id="306"/>
      <w:r>
        <w:t>: Chlorpyrifos 500 g/kg wettable powder</w:t>
      </w:r>
      <w:bookmarkEnd w:id="307"/>
      <w:bookmarkEnd w:id="3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40144D2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0DFB5D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014FA072" w14:textId="77777777" w:rsidR="00BC0901" w:rsidRDefault="00BC0901" w:rsidP="00266BF6">
            <w:pPr>
              <w:pStyle w:val="GazetteTableText"/>
            </w:pPr>
            <w:r w:rsidRPr="00E90843">
              <w:t>POISON</w:t>
            </w:r>
          </w:p>
          <w:p w14:paraId="66CAF6C0" w14:textId="77777777" w:rsidR="00BC0901" w:rsidRDefault="00BC0901" w:rsidP="00266BF6">
            <w:pPr>
              <w:pStyle w:val="GazetteTableText"/>
            </w:pPr>
            <w:r w:rsidRPr="00E90843">
              <w:t>KEEP OUT OF REACH OF CHILDREN</w:t>
            </w:r>
          </w:p>
          <w:p w14:paraId="13690C94" w14:textId="77777777" w:rsidR="00BC0901" w:rsidRPr="00B75DC3" w:rsidRDefault="00BC0901" w:rsidP="00266BF6">
            <w:pPr>
              <w:pStyle w:val="GazetteTableText"/>
            </w:pPr>
            <w:r w:rsidRPr="00E90843">
              <w:t>READ SAFETY DIRECTIONS BEFORE OPENING OR USING</w:t>
            </w:r>
          </w:p>
        </w:tc>
      </w:tr>
      <w:tr w:rsidR="00BC0901" w14:paraId="03B748C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5DFA9C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50811960" w14:textId="77777777" w:rsidR="00BC0901" w:rsidRPr="00B75DC3" w:rsidRDefault="00BC0901" w:rsidP="00266BF6">
            <w:pPr>
              <w:pStyle w:val="GazetteTableText"/>
            </w:pPr>
            <w:r w:rsidRPr="002762C0">
              <w:t>STRIKE-OUT 500 WP INSECTICIDE</w:t>
            </w:r>
          </w:p>
        </w:tc>
      </w:tr>
      <w:tr w:rsidR="00BC0901" w14:paraId="05F4840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9709A8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5FE59791" w14:textId="77777777" w:rsidR="00BC0901" w:rsidRPr="00B75DC3" w:rsidRDefault="00BC0901" w:rsidP="00266BF6">
            <w:pPr>
              <w:pStyle w:val="GazetteTableText"/>
            </w:pPr>
            <w:r w:rsidRPr="00E90843">
              <w:t>ACTIVE CONSTITUENT</w:t>
            </w:r>
            <w:r>
              <w:t>:</w:t>
            </w:r>
            <w:r w:rsidRPr="00E90843">
              <w:t xml:space="preserve"> 5</w:t>
            </w:r>
            <w:r>
              <w:t>0</w:t>
            </w:r>
            <w:r w:rsidRPr="00E90843">
              <w:t>0</w:t>
            </w:r>
            <w:r>
              <w:t> </w:t>
            </w:r>
            <w:r w:rsidRPr="00E90843">
              <w:t>g/</w:t>
            </w:r>
            <w:r>
              <w:t>kg</w:t>
            </w:r>
            <w:r w:rsidRPr="00E90843">
              <w:t xml:space="preserve"> CHLORPYRIFOS</w:t>
            </w:r>
            <w:r w:rsidRPr="00670395">
              <w:t xml:space="preserve"> (an anticholinesterase compound)</w:t>
            </w:r>
          </w:p>
        </w:tc>
      </w:tr>
      <w:tr w:rsidR="00BC0901" w14:paraId="2FB7BE93"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07A893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47EDE58E"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0C8C60BD"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067F893" w14:textId="77777777" w:rsidR="00BC0901" w:rsidRDefault="00BC0901" w:rsidP="00266BF6">
            <w:pPr>
              <w:pStyle w:val="GazetteTableText"/>
            </w:pPr>
            <w:r>
              <w:t>Insecticide</w:t>
            </w:r>
          </w:p>
        </w:tc>
      </w:tr>
      <w:tr w:rsidR="00BC0901" w14:paraId="206B6D6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716D67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022E328E" w14:textId="77777777" w:rsidR="00BC0901" w:rsidRDefault="00BC0901" w:rsidP="00266BF6">
            <w:pPr>
              <w:pStyle w:val="GazetteTableText"/>
            </w:pPr>
            <w:r w:rsidRPr="00030677">
              <w:t>For the control o</w:t>
            </w:r>
            <w:r>
              <w:t>f Argentine ants in commercial c</w:t>
            </w:r>
            <w:r w:rsidRPr="00CB4BC8">
              <w:t>ontainer plants in soil or other growing media</w:t>
            </w:r>
            <w:r>
              <w:t>.</w:t>
            </w:r>
          </w:p>
          <w:p w14:paraId="41562237" w14:textId="77777777" w:rsidR="00BC0901" w:rsidRPr="00B75DC3" w:rsidRDefault="00BC0901" w:rsidP="00266BF6">
            <w:pPr>
              <w:pStyle w:val="GazetteTableText"/>
            </w:pPr>
            <w:r>
              <w:t>THIS</w:t>
            </w:r>
            <w:r w:rsidRPr="002762C0">
              <w:t xml:space="preserve"> PRODUCT IS TOO HAZARDOUS FOR USE BY HOUSEHOLDERS.</w:t>
            </w:r>
          </w:p>
        </w:tc>
      </w:tr>
      <w:tr w:rsidR="00BC0901" w14:paraId="0D23052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450D598"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3C1F0581" w14:textId="77777777" w:rsidR="00BC0901" w:rsidRPr="00B75DC3" w:rsidRDefault="00BC0901" w:rsidP="00266BF6">
            <w:pPr>
              <w:pStyle w:val="GazetteTableText"/>
            </w:pPr>
            <w:r>
              <w:t>[INSERT HERE]</w:t>
            </w:r>
          </w:p>
        </w:tc>
      </w:tr>
      <w:tr w:rsidR="00BC0901" w14:paraId="11BFB8E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38A44A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3A776739" w14:textId="77777777" w:rsidR="00BC0901" w:rsidRPr="00B75DC3" w:rsidRDefault="00BC0901" w:rsidP="00266BF6">
            <w:pPr>
              <w:pStyle w:val="GazetteTableText"/>
            </w:pPr>
            <w:r>
              <w:t>Restraints</w:t>
            </w:r>
            <w:r>
              <w:br/>
            </w:r>
            <w:r w:rsidRPr="00873661">
              <w:t>DO NOT use in or around publicly accessible residential, public or commercial areas.</w:t>
            </w:r>
            <w:r>
              <w:br/>
            </w:r>
            <w:r w:rsidRPr="00873661">
              <w:t>DO NOT use in areas accessible to children.</w:t>
            </w:r>
            <w:r>
              <w:br/>
            </w:r>
            <w:r w:rsidRPr="00CB4BC8">
              <w:t>DO NOT apply using equipment carried on the back of the user.</w:t>
            </w:r>
            <w:r>
              <w:br/>
            </w:r>
            <w:r w:rsidRPr="00CB4BC8">
              <w:t>DO NOT apply using mechanically pressurized hand wand sprayer.</w:t>
            </w:r>
          </w:p>
        </w:tc>
      </w:tr>
      <w:tr w:rsidR="00BC0901" w14:paraId="456F0C1A" w14:textId="77777777" w:rsidTr="00266BF6">
        <w:tc>
          <w:tcPr>
            <w:tcW w:w="1020" w:type="pct"/>
            <w:tcBorders>
              <w:top w:val="single" w:sz="4" w:space="0" w:color="auto"/>
              <w:left w:val="single" w:sz="4" w:space="0" w:color="auto"/>
              <w:bottom w:val="single" w:sz="4" w:space="0" w:color="auto"/>
              <w:right w:val="single" w:sz="4" w:space="0" w:color="auto"/>
            </w:tcBorders>
          </w:tcPr>
          <w:p w14:paraId="0325E697"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600BF2D0"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2FE25AB5"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030198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6051742A" w14:textId="77777777" w:rsidR="00BC0901" w:rsidRPr="00B75DC3" w:rsidRDefault="00BC0901" w:rsidP="00266BF6">
            <w:pPr>
              <w:pStyle w:val="GazetteTableText"/>
            </w:pPr>
          </w:p>
        </w:tc>
      </w:tr>
      <w:tr w:rsidR="00BC0901" w14:paraId="015CD0B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9BE975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3FC19ACF" w14:textId="77777777" w:rsidR="00BC0901" w:rsidRPr="00B75DC3" w:rsidRDefault="00BC0901" w:rsidP="00266BF6">
            <w:pPr>
              <w:pStyle w:val="GazetteTableText"/>
            </w:pPr>
          </w:p>
        </w:tc>
      </w:tr>
      <w:tr w:rsidR="00BC0901" w14:paraId="1659EB7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0C0BED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5D65682A" w14:textId="77777777" w:rsidR="00BC0901" w:rsidRPr="00B75DC3" w:rsidRDefault="00BC0901" w:rsidP="00266BF6">
            <w:pPr>
              <w:pStyle w:val="GazetteTableText"/>
            </w:pPr>
          </w:p>
        </w:tc>
      </w:tr>
      <w:tr w:rsidR="00BC0901" w14:paraId="4083B2C6"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2AA6C9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F1510E9" w14:textId="77777777" w:rsidR="00BC0901" w:rsidRPr="002762C0" w:rsidRDefault="00BC0901" w:rsidP="00266BF6">
            <w:pPr>
              <w:pStyle w:val="GazetteTableText"/>
            </w:pPr>
            <w:r w:rsidRPr="002762C0">
              <w:t>MIXING</w:t>
            </w:r>
          </w:p>
          <w:p w14:paraId="563680A0" w14:textId="77777777" w:rsidR="00BC0901" w:rsidRPr="00CB4BC8" w:rsidRDefault="00BC0901" w:rsidP="00266BF6">
            <w:pPr>
              <w:pStyle w:val="GazetteTableText"/>
              <w:rPr>
                <w:color w:val="auto"/>
              </w:rPr>
            </w:pPr>
            <w:r w:rsidRPr="00CB4BC8">
              <w:rPr>
                <w:color w:val="auto"/>
              </w:rPr>
              <w:t xml:space="preserve">Spray </w:t>
            </w:r>
            <w:r>
              <w:rPr>
                <w:color w:val="auto"/>
              </w:rPr>
              <w:t>m</w:t>
            </w:r>
            <w:r w:rsidRPr="00CB4BC8">
              <w:rPr>
                <w:color w:val="auto"/>
              </w:rPr>
              <w:t>ix</w:t>
            </w:r>
          </w:p>
          <w:p w14:paraId="03F16CFE" w14:textId="77777777" w:rsidR="00BC0901" w:rsidRPr="00CB4BC8" w:rsidRDefault="00BC0901" w:rsidP="00266BF6">
            <w:pPr>
              <w:pStyle w:val="GazetteTableText"/>
              <w:rPr>
                <w:color w:val="auto"/>
              </w:rPr>
            </w:pPr>
            <w:r w:rsidRPr="00CB4BC8">
              <w:rPr>
                <w:color w:val="auto"/>
              </w:rPr>
              <w:t>One third fill the spray tank with water and add the required number of water soluble prepacks to the strainer/sieve. Complete filling allowing the remaining water to run over the bags. The bags will completely dissolve in a few minutes.</w:t>
            </w:r>
            <w:r w:rsidRPr="00CB4BC8">
              <w:rPr>
                <w:color w:val="auto"/>
              </w:rPr>
              <w:br/>
              <w:t>OR</w:t>
            </w:r>
            <w:r w:rsidRPr="00CB4BC8">
              <w:rPr>
                <w:color w:val="auto"/>
              </w:rPr>
              <w:br/>
              <w:t>Add the required number of pre-packs to a mixing bucket and add enough water to completely cover the bags. Stir until the bags are completely dissolved and pour the premix into the spray tank. Triple rinse the bucket and stirring implement, adding the rinse water to the spray tank. Agitate continuously to ensure thorough mixing before and during application. Only mix sufficient chemical for each day</w:t>
            </w:r>
            <w:r w:rsidRPr="00CB4BC8">
              <w:rPr>
                <w:color w:val="auto"/>
              </w:rPr>
              <w:t>’</w:t>
            </w:r>
            <w:r w:rsidRPr="00CB4BC8">
              <w:rPr>
                <w:color w:val="auto"/>
              </w:rPr>
              <w:t>s work.</w:t>
            </w:r>
          </w:p>
          <w:p w14:paraId="5FEF1135" w14:textId="77777777" w:rsidR="00BC0901" w:rsidRPr="002762C0" w:rsidRDefault="00BC0901" w:rsidP="00266BF6">
            <w:pPr>
              <w:pStyle w:val="GazetteTableText"/>
            </w:pPr>
            <w:r w:rsidRPr="002762C0">
              <w:t xml:space="preserve">Tank </w:t>
            </w:r>
            <w:bookmarkStart w:id="309" w:name="_Hlk152237589"/>
            <w:r>
              <w:t>m</w:t>
            </w:r>
            <w:r w:rsidRPr="002762C0">
              <w:t>ix</w:t>
            </w:r>
            <w:bookmarkEnd w:id="309"/>
            <w:r w:rsidRPr="002762C0">
              <w:t>tures</w:t>
            </w:r>
          </w:p>
          <w:p w14:paraId="7173FC49" w14:textId="77777777" w:rsidR="00BC0901" w:rsidRPr="002762C0" w:rsidRDefault="00BC0901" w:rsidP="00266BF6">
            <w:pPr>
              <w:pStyle w:val="GazetteTableText"/>
            </w:pPr>
            <w:r w:rsidRPr="002762C0">
              <w:t>STRIKE-OUT</w:t>
            </w:r>
            <w:r w:rsidRPr="002762C0">
              <w:t>®</w:t>
            </w:r>
            <w:r w:rsidRPr="002762C0">
              <w:t xml:space="preserve"> 500 WP should be added to the partially full spray tank first, followed by dry </w:t>
            </w:r>
            <w:proofErr w:type="spellStart"/>
            <w:r w:rsidRPr="002762C0">
              <w:t>flowables</w:t>
            </w:r>
            <w:proofErr w:type="spellEnd"/>
            <w:r w:rsidRPr="002762C0">
              <w:t>, suspension concentrates (</w:t>
            </w:r>
            <w:proofErr w:type="spellStart"/>
            <w:r w:rsidRPr="002762C0">
              <w:t>flowables</w:t>
            </w:r>
            <w:proofErr w:type="spellEnd"/>
            <w:r w:rsidRPr="002762C0">
              <w:t>), aqueous concentrates and then emulsifiable concentrate formulations.</w:t>
            </w:r>
          </w:p>
          <w:p w14:paraId="09A27B27" w14:textId="77777777" w:rsidR="00BC0901" w:rsidRPr="002762C0" w:rsidRDefault="00BC0901" w:rsidP="00266BF6">
            <w:pPr>
              <w:pStyle w:val="GazetteTableText"/>
            </w:pPr>
            <w:r w:rsidRPr="002762C0">
              <w:t>APPLICATION</w:t>
            </w:r>
          </w:p>
          <w:p w14:paraId="395B39BF" w14:textId="77777777" w:rsidR="00BC0901" w:rsidRPr="002762C0" w:rsidRDefault="00BC0901" w:rsidP="00266BF6">
            <w:pPr>
              <w:pStyle w:val="GazetteTableText"/>
            </w:pPr>
            <w:r w:rsidRPr="002762C0">
              <w:t>Unless specified, it is essential to apply STRIKE-OUT</w:t>
            </w:r>
            <w:r w:rsidRPr="002762C0">
              <w:t>®</w:t>
            </w:r>
            <w:r w:rsidRPr="002762C0">
              <w:t xml:space="preserve"> 500 WP in sufficient water to obtain thorough coverage. Apply through accurately calibrated equipment.</w:t>
            </w:r>
          </w:p>
          <w:p w14:paraId="7BC31F29" w14:textId="77777777" w:rsidR="00BC0901" w:rsidRPr="002762C0" w:rsidRDefault="00BC0901" w:rsidP="00266BF6">
            <w:pPr>
              <w:pStyle w:val="GazetteTableText"/>
            </w:pPr>
            <w:r w:rsidRPr="002762C0">
              <w:t>CLEANING SPRAY EQUIPMENT</w:t>
            </w:r>
          </w:p>
          <w:p w14:paraId="078F72BE" w14:textId="77777777" w:rsidR="00BC0901" w:rsidRDefault="00BC0901" w:rsidP="00266BF6">
            <w:pPr>
              <w:pStyle w:val="GazetteTableText"/>
            </w:pPr>
            <w:r w:rsidRPr="002762C0">
              <w:t>After using STRIKE-OUT</w:t>
            </w:r>
            <w:r w:rsidRPr="002762C0">
              <w:t>®</w:t>
            </w:r>
            <w:r w:rsidRPr="002762C0">
              <w:t xml:space="preserve"> 500 WP, empty the spray equipment completely and drain the whole system. Quarter fill the spray equipment with clean water and circulate through the line, hoses and nozzles. Drain and repeat procedure twice.</w:t>
            </w:r>
            <w:r>
              <w:t xml:space="preserve"> </w:t>
            </w:r>
            <w:r w:rsidRPr="00CE1266">
              <w:t xml:space="preserve">Dispose of rinsate/rinse water in </w:t>
            </w:r>
            <w:r w:rsidRPr="006D0C58">
              <w:t>compliance with relevant local, state or territory government regulations.</w:t>
            </w:r>
          </w:p>
          <w:p w14:paraId="25318677" w14:textId="77777777" w:rsidR="00BC0901" w:rsidRDefault="00BC0901" w:rsidP="00266BF6">
            <w:pPr>
              <w:pStyle w:val="GazetteTableText"/>
              <w:rPr>
                <w:color w:val="auto"/>
              </w:rPr>
            </w:pPr>
            <w:r>
              <w:rPr>
                <w:color w:val="auto"/>
              </w:rPr>
              <w:t>SMALL SPILL MANAGEMENT</w:t>
            </w:r>
          </w:p>
          <w:p w14:paraId="780059D8" w14:textId="77777777" w:rsidR="00BC0901" w:rsidRPr="00B75DC3" w:rsidRDefault="00BC0901" w:rsidP="00266BF6">
            <w:pPr>
              <w:pStyle w:val="GazetteTableText"/>
            </w:pPr>
            <w:r>
              <w:rPr>
                <w:color w:val="auto"/>
              </w:rPr>
              <w:t xml:space="preserve">For small spill management, refer to instructions listed </w:t>
            </w:r>
            <w:r w:rsidRPr="00660751">
              <w:rPr>
                <w:color w:val="auto"/>
              </w:rPr>
              <w:t>in the Safety Data Sheet.</w:t>
            </w:r>
          </w:p>
        </w:tc>
      </w:tr>
      <w:tr w:rsidR="00BC0901" w14:paraId="54BAFEF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76E20C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76EC841A" w14:textId="77777777" w:rsidR="00BC0901" w:rsidRDefault="00BC0901" w:rsidP="00266BF6">
            <w:pPr>
              <w:pStyle w:val="GazetteTableText"/>
            </w:pPr>
            <w:r w:rsidRPr="00E90843">
              <w:t>GROUP 1B INSECTICIDE</w:t>
            </w:r>
            <w:r>
              <w:br/>
            </w:r>
            <w:proofErr w:type="spellStart"/>
            <w:r w:rsidRPr="00E90843">
              <w:t>INSECTICIDE</w:t>
            </w:r>
            <w:proofErr w:type="spellEnd"/>
            <w:r w:rsidRPr="00E90843">
              <w:t xml:space="preserve"> RESISTANCE WARNING</w:t>
            </w:r>
          </w:p>
          <w:p w14:paraId="6A94C56A" w14:textId="77777777" w:rsidR="00BC0901" w:rsidRPr="00E90843" w:rsidRDefault="00BC0901" w:rsidP="00266BF6">
            <w:pPr>
              <w:pStyle w:val="GazetteTableText"/>
            </w:pPr>
            <w:r w:rsidRPr="00E90843">
              <w:t xml:space="preserve">For insecticide resistance management </w:t>
            </w:r>
            <w:r w:rsidRPr="002762C0">
              <w:t>STRIKE-OUT</w:t>
            </w:r>
            <w:r w:rsidRPr="002762C0">
              <w:t>®</w:t>
            </w:r>
            <w:r w:rsidRPr="002762C0">
              <w:t xml:space="preserve"> 500 WP</w:t>
            </w:r>
            <w:r w:rsidRPr="00E90843">
              <w:t xml:space="preserve"> is a Group </w:t>
            </w:r>
            <w:r>
              <w:t>1B</w:t>
            </w:r>
            <w:r w:rsidRPr="00E90843">
              <w:t xml:space="preserve"> insecticide.</w:t>
            </w:r>
          </w:p>
          <w:p w14:paraId="686669F8" w14:textId="77777777" w:rsidR="00BC0901" w:rsidRPr="00E90843" w:rsidRDefault="00BC0901" w:rsidP="00266BF6">
            <w:pPr>
              <w:pStyle w:val="GazetteTableText"/>
            </w:pPr>
            <w:r w:rsidRPr="00E90843">
              <w:t xml:space="preserve">Some naturally occurring insect biotypes resistant to </w:t>
            </w:r>
            <w:r w:rsidRPr="002762C0">
              <w:t>STRIKE-OUT</w:t>
            </w:r>
            <w:r w:rsidRPr="002762C0">
              <w:t>®</w:t>
            </w:r>
            <w:r w:rsidRPr="002762C0">
              <w:t xml:space="preserve"> 500 WP</w:t>
            </w:r>
            <w:r w:rsidRPr="00E90843">
              <w:t xml:space="preserve"> and other Group </w:t>
            </w:r>
            <w:r>
              <w:t>1B</w:t>
            </w:r>
            <w:r w:rsidRPr="00E90843">
              <w:t xml:space="preserve"> insecticides may exist through normal genetic variability in any insect population. The resistant individuals can eventually dominate the insect population if </w:t>
            </w:r>
            <w:r w:rsidRPr="002762C0">
              <w:t>ADAMA Australia Pty Ltd</w:t>
            </w:r>
            <w:r w:rsidRPr="00E90843">
              <w:t xml:space="preserve"> or other Group </w:t>
            </w:r>
            <w:r>
              <w:t>1B</w:t>
            </w:r>
            <w:r w:rsidRPr="00E90843">
              <w:t xml:space="preserve"> insecticides are used repeatedly. The effectiveness of </w:t>
            </w:r>
            <w:r w:rsidRPr="002762C0">
              <w:t>STRIKE-OUT</w:t>
            </w:r>
            <w:r w:rsidRPr="002762C0">
              <w:t>®</w:t>
            </w:r>
            <w:r w:rsidRPr="002762C0">
              <w:t xml:space="preserve"> 500 WP</w:t>
            </w:r>
            <w:r w:rsidRPr="00E90843">
              <w:t xml:space="preserve"> on resistant individuals could be significantly reduced. Since occurrence of resistant individuals is difficult to detect prior to use, </w:t>
            </w:r>
            <w:r w:rsidRPr="002762C0">
              <w:t>ADAMA Australia Pty Ltd</w:t>
            </w:r>
            <w:r w:rsidRPr="00E90843">
              <w:t xml:space="preserve"> accepts no liability for any losses that may result from the failure of </w:t>
            </w:r>
            <w:r w:rsidRPr="002762C0">
              <w:t>STRIKE-OUT</w:t>
            </w:r>
            <w:r w:rsidRPr="002762C0">
              <w:t>®</w:t>
            </w:r>
            <w:r w:rsidRPr="002762C0">
              <w:t xml:space="preserve"> 500 WP</w:t>
            </w:r>
            <w:r w:rsidRPr="00E90843">
              <w:t xml:space="preserve"> to control resistant insects.</w:t>
            </w:r>
          </w:p>
          <w:p w14:paraId="3BFC2F9A" w14:textId="77777777" w:rsidR="00BC0901" w:rsidRPr="00B75DC3" w:rsidRDefault="00BC0901" w:rsidP="00266BF6">
            <w:pPr>
              <w:pStyle w:val="GazetteTableText"/>
            </w:pPr>
            <w:r w:rsidRPr="002762C0">
              <w:lastRenderedPageBreak/>
              <w:t>STRIKE-OUT</w:t>
            </w:r>
            <w:r w:rsidRPr="002762C0">
              <w:t>®</w:t>
            </w:r>
            <w:r w:rsidRPr="002762C0">
              <w:t xml:space="preserve"> 500 WP</w:t>
            </w:r>
            <w:r w:rsidRPr="00E90843">
              <w:t xml:space="preserve"> may be subject to specific resistance management strategies. For further information contact your local supplier, </w:t>
            </w:r>
            <w:r w:rsidRPr="002762C0">
              <w:t>ADAMA Australia Pty Ltd</w:t>
            </w:r>
            <w:r w:rsidRPr="00E90843">
              <w:t xml:space="preserve"> representative or local agricultural department agronomist.</w:t>
            </w:r>
          </w:p>
        </w:tc>
      </w:tr>
      <w:tr w:rsidR="00BC0901" w14:paraId="58F4C2A9"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4D4F3C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1899A251" w14:textId="77777777" w:rsidR="00BC0901" w:rsidRPr="00B75DC3" w:rsidRDefault="00BC0901" w:rsidP="00266BF6">
            <w:pPr>
              <w:pStyle w:val="GazetteTableText"/>
            </w:pPr>
          </w:p>
        </w:tc>
      </w:tr>
      <w:tr w:rsidR="00BC0901" w14:paraId="07F62D2D"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0DCA0F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6B170554" w14:textId="77777777" w:rsidR="00BC0901" w:rsidRPr="007E7175" w:rsidRDefault="00BC0901" w:rsidP="00266BF6">
            <w:pPr>
              <w:pStyle w:val="GazetteTableText"/>
              <w:rPr>
                <w:b/>
                <w:bCs/>
                <w:lang w:val="en-AU"/>
              </w:rPr>
            </w:pPr>
            <w:r w:rsidRPr="007E7175">
              <w:rPr>
                <w:b/>
                <w:bCs/>
                <w:lang w:val="en-AU"/>
              </w:rPr>
              <w:t>Protection of wildlife, fish, crustaceans and environment</w:t>
            </w:r>
          </w:p>
          <w:p w14:paraId="6D34682A" w14:textId="77777777" w:rsidR="00BC0901" w:rsidRPr="00CB4BC8" w:rsidRDefault="00BC0901" w:rsidP="00266BF6">
            <w:pPr>
              <w:pStyle w:val="GazetteTableText"/>
            </w:pPr>
            <w:r w:rsidRPr="00CB4BC8">
              <w:t>Very toxic to aquatic life. DO NOT contaminate wetlands or watercourses with this product or used containers</w:t>
            </w:r>
            <w:r>
              <w:t xml:space="preserve">. </w:t>
            </w:r>
            <w:r w:rsidRPr="00CB4BC8">
              <w:t>DO NOT apply if heavy rains or storms are forecast within 3 days.</w:t>
            </w:r>
          </w:p>
          <w:p w14:paraId="0E8D0ED1" w14:textId="77777777" w:rsidR="00BC0901" w:rsidRPr="007E7175" w:rsidRDefault="00BC0901" w:rsidP="00266BF6">
            <w:pPr>
              <w:pStyle w:val="GazetteTableText"/>
              <w:rPr>
                <w:b/>
                <w:bCs/>
              </w:rPr>
            </w:pPr>
            <w:r w:rsidRPr="007E7175">
              <w:rPr>
                <w:b/>
                <w:bCs/>
              </w:rPr>
              <w:t xml:space="preserve">Protection of </w:t>
            </w:r>
            <w:proofErr w:type="gramStart"/>
            <w:r w:rsidRPr="007E7175">
              <w:rPr>
                <w:b/>
                <w:bCs/>
              </w:rPr>
              <w:t>honey bees</w:t>
            </w:r>
            <w:proofErr w:type="gramEnd"/>
            <w:r w:rsidRPr="007E7175">
              <w:rPr>
                <w:b/>
                <w:bCs/>
              </w:rPr>
              <w:t xml:space="preserve"> and other insect pollinators</w:t>
            </w:r>
          </w:p>
          <w:p w14:paraId="547E2FA2" w14:textId="77777777" w:rsidR="00BC0901" w:rsidRPr="00B75DC3" w:rsidRDefault="00BC0901" w:rsidP="00266BF6">
            <w:pPr>
              <w:pStyle w:val="GazetteTableText"/>
            </w:pPr>
            <w:r w:rsidRPr="00CB4BC8">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BC0901" w14:paraId="1E52446B"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0A2FCA3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666DD35B" w14:textId="77777777" w:rsidR="00BC0901" w:rsidRPr="00850CEC" w:rsidRDefault="00BC0901" w:rsidP="00266BF6">
            <w:pPr>
              <w:pStyle w:val="GazetteTableText"/>
              <w:rPr>
                <w:color w:val="000000" w:themeColor="text1"/>
                <w:lang w:val="en-AU"/>
              </w:rPr>
            </w:pPr>
            <w:r w:rsidRPr="00850CEC">
              <w:rPr>
                <w:color w:val="000000" w:themeColor="text1"/>
                <w:lang w:val="en-AU"/>
              </w:rPr>
              <w:t>Store in the closed, original container in a dry, cool, well-ventilated area out of direct sunlight. 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BC0901" w14:paraId="0FC59719"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517881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02CD0F03" w14:textId="77777777" w:rsidR="00BC0901" w:rsidRPr="00594357" w:rsidRDefault="00BC0901" w:rsidP="00266BF6">
            <w:pPr>
              <w:pStyle w:val="GazetteTableText"/>
              <w:rPr>
                <w:color w:val="FF0000"/>
              </w:rPr>
            </w:pPr>
            <w:r w:rsidRPr="00CB4BC8">
              <w:rPr>
                <w:lang w:val="en-AU"/>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After use and before eating, drinking or smoking, wash hands, arms and face thoroughly with soap and water. After each day</w:t>
            </w:r>
            <w:r w:rsidRPr="00CB4BC8">
              <w:rPr>
                <w:lang w:val="en-AU"/>
              </w:rPr>
              <w:t>’</w:t>
            </w:r>
            <w:r w:rsidRPr="00CB4BC8">
              <w:rPr>
                <w:lang w:val="en-AU"/>
              </w:rPr>
              <w:t>s use wash gloves, face shield or goggles, respirator (if rubber wash with detergent and warm water) and contaminated clothing.</w:t>
            </w:r>
          </w:p>
        </w:tc>
      </w:tr>
      <w:tr w:rsidR="00BC0901" w14:paraId="7A21A509"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A42459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4B759D55" w14:textId="77777777" w:rsidR="00BC0901" w:rsidRPr="00594357" w:rsidRDefault="00BC0901" w:rsidP="00266BF6">
            <w:pPr>
              <w:pStyle w:val="GazetteTableText"/>
              <w:rPr>
                <w:color w:val="FF0000"/>
              </w:rPr>
            </w:pPr>
            <w:r w:rsidRPr="00CB4BC8">
              <w:rPr>
                <w:lang w:val="en-AU"/>
              </w:rP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BC0901" w14:paraId="2C72388A" w14:textId="77777777" w:rsidTr="00266BF6">
        <w:tc>
          <w:tcPr>
            <w:tcW w:w="1020" w:type="pct"/>
            <w:tcBorders>
              <w:top w:val="single" w:sz="4" w:space="0" w:color="auto"/>
              <w:left w:val="single" w:sz="4" w:space="0" w:color="auto"/>
              <w:bottom w:val="single" w:sz="4" w:space="0" w:color="auto"/>
              <w:right w:val="single" w:sz="4" w:space="0" w:color="auto"/>
            </w:tcBorders>
          </w:tcPr>
          <w:p w14:paraId="77C53E55"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64F52AA7" w14:textId="77777777" w:rsidR="00BC0901" w:rsidRPr="00B75DC3" w:rsidRDefault="00BC0901" w:rsidP="00266BF6">
            <w:pPr>
              <w:pStyle w:val="GazetteTableText"/>
            </w:pPr>
            <w:r w:rsidRPr="00CB4BC8">
              <w:t>Breathing vapour or spray mist is harmful and may cause an asthma-like reaction</w:t>
            </w:r>
            <w:r>
              <w:t>.</w:t>
            </w:r>
            <w:r w:rsidRPr="00CB4BC8">
              <w:t xml:space="preserve"> WARNING </w:t>
            </w:r>
            <w:r>
              <w:t>–</w:t>
            </w:r>
            <w:r w:rsidRPr="00CB4BC8">
              <w:t xml:space="preserve"> Contains </w:t>
            </w:r>
            <w:r>
              <w:t>chlorpyrifos</w:t>
            </w:r>
            <w:r w:rsidRPr="00CB4BC8">
              <w:t>, excessive exposure to which may temporarily interfere with vision and the ability to safely operate machinery.</w:t>
            </w:r>
          </w:p>
        </w:tc>
      </w:tr>
    </w:tbl>
    <w:p w14:paraId="34EFC0E1" w14:textId="77777777" w:rsidR="00BC0901" w:rsidRDefault="00BC0901" w:rsidP="00BC0901">
      <w:pPr>
        <w:pStyle w:val="Caption"/>
      </w:pPr>
      <w:r>
        <w:br w:type="page"/>
      </w:r>
    </w:p>
    <w:p w14:paraId="6CC73ACC" w14:textId="77777777" w:rsidR="00BC0901" w:rsidRPr="00EC34A6" w:rsidRDefault="00BC0901" w:rsidP="00BC0901">
      <w:pPr>
        <w:pStyle w:val="Caption"/>
      </w:pPr>
      <w:bookmarkStart w:id="310" w:name="_Toc152938936"/>
      <w:r>
        <w:lastRenderedPageBreak/>
        <w:t>Directions for use:</w:t>
      </w:r>
      <w:bookmarkEnd w:id="310"/>
    </w:p>
    <w:tbl>
      <w:tblPr>
        <w:tblStyle w:val="TableGrid"/>
        <w:tblW w:w="9634" w:type="dxa"/>
        <w:tblLook w:val="04A0" w:firstRow="1" w:lastRow="0" w:firstColumn="1" w:lastColumn="0" w:noHBand="0" w:noVBand="1"/>
      </w:tblPr>
      <w:tblGrid>
        <w:gridCol w:w="1939"/>
        <w:gridCol w:w="1263"/>
        <w:gridCol w:w="748"/>
        <w:gridCol w:w="1432"/>
        <w:gridCol w:w="4252"/>
      </w:tblGrid>
      <w:tr w:rsidR="00BC0901" w:rsidRPr="00C7416F" w14:paraId="74169F6D" w14:textId="77777777" w:rsidTr="00266BF6">
        <w:tc>
          <w:tcPr>
            <w:tcW w:w="1939" w:type="dxa"/>
            <w:vAlign w:val="center"/>
          </w:tcPr>
          <w:p w14:paraId="322793C1" w14:textId="77777777" w:rsidR="00BC0901" w:rsidRPr="00CB4BC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C</w:t>
            </w:r>
            <w:r>
              <w:rPr>
                <w:rFonts w:hAnsi="Arial" w:cs="Arial"/>
                <w:bCs/>
                <w:szCs w:val="16"/>
                <w:lang w:val="en-AU"/>
              </w:rPr>
              <w:t>rop</w:t>
            </w:r>
          </w:p>
        </w:tc>
        <w:tc>
          <w:tcPr>
            <w:tcW w:w="1263" w:type="dxa"/>
            <w:vAlign w:val="center"/>
          </w:tcPr>
          <w:p w14:paraId="335C1F77" w14:textId="77777777" w:rsidR="00BC0901" w:rsidRPr="00CB4BC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P</w:t>
            </w:r>
            <w:r>
              <w:rPr>
                <w:rFonts w:hAnsi="Arial" w:cs="Arial"/>
                <w:bCs/>
                <w:szCs w:val="16"/>
                <w:lang w:val="en-AU"/>
              </w:rPr>
              <w:t>est</w:t>
            </w:r>
          </w:p>
        </w:tc>
        <w:tc>
          <w:tcPr>
            <w:tcW w:w="748" w:type="dxa"/>
            <w:vAlign w:val="center"/>
          </w:tcPr>
          <w:p w14:paraId="702FF597" w14:textId="77777777" w:rsidR="00BC0901" w:rsidRPr="00CB4BC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S</w:t>
            </w:r>
            <w:r>
              <w:rPr>
                <w:rFonts w:hAnsi="Arial" w:cs="Arial"/>
                <w:bCs/>
                <w:szCs w:val="16"/>
                <w:lang w:val="en-AU"/>
              </w:rPr>
              <w:t>tate</w:t>
            </w:r>
          </w:p>
        </w:tc>
        <w:tc>
          <w:tcPr>
            <w:tcW w:w="1432" w:type="dxa"/>
            <w:vAlign w:val="center"/>
          </w:tcPr>
          <w:p w14:paraId="7AED8821" w14:textId="77777777" w:rsidR="00BC0901" w:rsidRPr="00CB4BC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R</w:t>
            </w:r>
            <w:r>
              <w:rPr>
                <w:rFonts w:hAnsi="Arial" w:cs="Arial"/>
                <w:bCs/>
                <w:szCs w:val="16"/>
                <w:lang w:val="en-AU"/>
              </w:rPr>
              <w:t>ate</w:t>
            </w:r>
          </w:p>
        </w:tc>
        <w:tc>
          <w:tcPr>
            <w:tcW w:w="4252" w:type="dxa"/>
            <w:vAlign w:val="center"/>
          </w:tcPr>
          <w:p w14:paraId="058C57F2" w14:textId="77777777" w:rsidR="00BC0901" w:rsidRPr="00CB4BC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C</w:t>
            </w:r>
            <w:r>
              <w:rPr>
                <w:rFonts w:hAnsi="Arial" w:cs="Arial"/>
                <w:bCs/>
                <w:szCs w:val="16"/>
                <w:lang w:val="en-AU"/>
              </w:rPr>
              <w:t>ritical</w:t>
            </w:r>
            <w:r w:rsidRPr="00CB4BC8">
              <w:rPr>
                <w:rFonts w:hAnsi="Arial" w:cs="Arial"/>
                <w:bCs/>
                <w:szCs w:val="16"/>
                <w:lang w:val="en-AU"/>
              </w:rPr>
              <w:t xml:space="preserve"> C</w:t>
            </w:r>
            <w:r>
              <w:rPr>
                <w:rFonts w:hAnsi="Arial" w:cs="Arial"/>
                <w:bCs/>
                <w:szCs w:val="16"/>
                <w:lang w:val="en-AU"/>
              </w:rPr>
              <w:t>omments</w:t>
            </w:r>
          </w:p>
        </w:tc>
      </w:tr>
      <w:tr w:rsidR="00BC0901" w:rsidRPr="00C7416F" w14:paraId="3F072EE3" w14:textId="77777777" w:rsidTr="00266BF6">
        <w:trPr>
          <w:trHeight w:val="329"/>
        </w:trPr>
        <w:tc>
          <w:tcPr>
            <w:tcW w:w="1939" w:type="dxa"/>
          </w:tcPr>
          <w:p w14:paraId="22EF0180" w14:textId="77777777" w:rsidR="00BC0901" w:rsidRPr="00CB4BC8" w:rsidRDefault="00BC0901" w:rsidP="00266BF6">
            <w:pPr>
              <w:pStyle w:val="GazetteTableText"/>
            </w:pPr>
            <w:r w:rsidRPr="00CB4BC8">
              <w:t xml:space="preserve">Container plants in soil or other growing media </w:t>
            </w:r>
            <w:r w:rsidRPr="00CB4BC8">
              <w:t>–</w:t>
            </w:r>
            <w:r w:rsidRPr="00CB4BC8">
              <w:t xml:space="preserve"> for commercial production only</w:t>
            </w:r>
          </w:p>
        </w:tc>
        <w:tc>
          <w:tcPr>
            <w:tcW w:w="1263" w:type="dxa"/>
          </w:tcPr>
          <w:p w14:paraId="46194A5D" w14:textId="77777777" w:rsidR="00BC0901" w:rsidRPr="00CB4BC8" w:rsidRDefault="00BC0901" w:rsidP="00266BF6">
            <w:pPr>
              <w:pStyle w:val="GazetteTableText"/>
            </w:pPr>
            <w:r w:rsidRPr="00CB4BC8">
              <w:t>Argentine ants (</w:t>
            </w:r>
            <w:proofErr w:type="spellStart"/>
            <w:r w:rsidRPr="00841667">
              <w:rPr>
                <w:i/>
                <w:iCs/>
              </w:rPr>
              <w:t>Linepithema</w:t>
            </w:r>
            <w:proofErr w:type="spellEnd"/>
            <w:r w:rsidRPr="00841667">
              <w:rPr>
                <w:i/>
                <w:iCs/>
              </w:rPr>
              <w:t xml:space="preserve"> </w:t>
            </w:r>
            <w:proofErr w:type="spellStart"/>
            <w:r w:rsidRPr="00841667">
              <w:rPr>
                <w:i/>
                <w:iCs/>
              </w:rPr>
              <w:t>humile</w:t>
            </w:r>
            <w:proofErr w:type="spellEnd"/>
            <w:r w:rsidRPr="00CB4BC8">
              <w:t>)</w:t>
            </w:r>
          </w:p>
        </w:tc>
        <w:tc>
          <w:tcPr>
            <w:tcW w:w="748" w:type="dxa"/>
          </w:tcPr>
          <w:p w14:paraId="5346BAD5" w14:textId="77777777" w:rsidR="00BC0901" w:rsidRPr="00CB4BC8" w:rsidRDefault="00BC0901" w:rsidP="00266BF6">
            <w:pPr>
              <w:pStyle w:val="GazetteTableText"/>
            </w:pPr>
            <w:r w:rsidRPr="00CB4BC8">
              <w:t>Tas only</w:t>
            </w:r>
          </w:p>
        </w:tc>
        <w:tc>
          <w:tcPr>
            <w:tcW w:w="1432" w:type="dxa"/>
          </w:tcPr>
          <w:p w14:paraId="5B7A708B" w14:textId="77777777" w:rsidR="00BC0901" w:rsidRPr="00CB4BC8" w:rsidRDefault="00BC0901" w:rsidP="00266BF6">
            <w:pPr>
              <w:pStyle w:val="GazetteTableText"/>
            </w:pPr>
            <w:r w:rsidRPr="00CB4BC8">
              <w:t>250</w:t>
            </w:r>
            <w:r>
              <w:rPr>
                <w:lang w:eastAsia="en-US"/>
              </w:rPr>
              <w:t> </w:t>
            </w:r>
            <w:r w:rsidRPr="00CB4BC8">
              <w:t>g/25</w:t>
            </w:r>
            <w:r>
              <w:rPr>
                <w:lang w:eastAsia="en-US"/>
              </w:rPr>
              <w:t> </w:t>
            </w:r>
            <w:r w:rsidRPr="00CB4BC8">
              <w:t>L water (1</w:t>
            </w:r>
            <w:r>
              <w:rPr>
                <w:lang w:eastAsia="en-US"/>
              </w:rPr>
              <w:t> </w:t>
            </w:r>
            <w:r w:rsidRPr="00CB4BC8">
              <w:t>measure pack per 25</w:t>
            </w:r>
            <w:r>
              <w:rPr>
                <w:lang w:eastAsia="en-US"/>
              </w:rPr>
              <w:t> </w:t>
            </w:r>
            <w:r w:rsidRPr="00CB4BC8">
              <w:t>L water)</w:t>
            </w:r>
          </w:p>
        </w:tc>
        <w:tc>
          <w:tcPr>
            <w:tcW w:w="4252" w:type="dxa"/>
          </w:tcPr>
          <w:p w14:paraId="033C654F" w14:textId="77777777" w:rsidR="00BC0901" w:rsidRPr="00CB4BC8" w:rsidRDefault="00BC0901" w:rsidP="00266BF6">
            <w:pPr>
              <w:pStyle w:val="GazetteTableText"/>
            </w:pPr>
            <w:r w:rsidRPr="00CB4BC8">
              <w:t>To meet requirements to enter Tasmania, treat the base of plants and the surface of growing media. A white deposit will remain.</w:t>
            </w:r>
          </w:p>
        </w:tc>
      </w:tr>
    </w:tbl>
    <w:p w14:paraId="0BA97D25" w14:textId="3C5BA5E9" w:rsidR="00BC0901" w:rsidRDefault="00BC0901" w:rsidP="00EB1B1F">
      <w:pPr>
        <w:pStyle w:val="GazetteNormalText"/>
        <w:rPr>
          <w:rFonts w:ascii="Franklin Gothic Medium" w:hAnsi="Franklin Gothic Medium"/>
          <w:iCs/>
          <w:sz w:val="20"/>
        </w:rPr>
      </w:pPr>
      <w:bookmarkStart w:id="311" w:name="_Hlk152236588"/>
      <w:r w:rsidRPr="000933CC">
        <w:rPr>
          <w:b/>
          <w:bCs/>
          <w:sz w:val="16"/>
          <w:szCs w:val="16"/>
        </w:rPr>
        <w:t xml:space="preserve">NOT TO BE USED </w:t>
      </w:r>
      <w:bookmarkEnd w:id="311"/>
      <w:r w:rsidRPr="000933CC">
        <w:rPr>
          <w:b/>
          <w:bCs/>
          <w:sz w:val="16"/>
          <w:szCs w:val="16"/>
        </w:rPr>
        <w:t>FOR ANY PURPOSE, OR IN ANY MANNER, CONTRARY TO THIS LABEL UNLESS AUTHORISED UNDER APPROPRIATE LEGISLATION.</w:t>
      </w:r>
      <w:bookmarkStart w:id="312" w:name="_Ref150462103"/>
      <w:r>
        <w:br w:type="page"/>
      </w:r>
    </w:p>
    <w:p w14:paraId="0032A287" w14:textId="77777777" w:rsidR="00BC0901" w:rsidRDefault="00BC0901" w:rsidP="00BC0901">
      <w:pPr>
        <w:pStyle w:val="Caption"/>
      </w:pPr>
      <w:bookmarkStart w:id="313" w:name="_Toc152593590"/>
      <w:bookmarkStart w:id="314" w:name="_Toc152938937"/>
      <w:r>
        <w:lastRenderedPageBreak/>
        <w:t xml:space="preserve">Sample label </w:t>
      </w:r>
      <w:r>
        <w:fldChar w:fldCharType="begin"/>
      </w:r>
      <w:r>
        <w:instrText xml:space="preserve"> SEQ Sample_Label \* ARABIC </w:instrText>
      </w:r>
      <w:r>
        <w:fldChar w:fldCharType="separate"/>
      </w:r>
      <w:r>
        <w:rPr>
          <w:noProof/>
        </w:rPr>
        <w:t>6</w:t>
      </w:r>
      <w:r>
        <w:rPr>
          <w:noProof/>
        </w:rPr>
        <w:fldChar w:fldCharType="end"/>
      </w:r>
      <w:bookmarkEnd w:id="312"/>
      <w:r>
        <w:t>:</w:t>
      </w:r>
      <w:r w:rsidRPr="00365C37">
        <w:t xml:space="preserve"> </w:t>
      </w:r>
      <w:r>
        <w:t>Chlorpyrifos 700 g/L emulsifiable concentrate</w:t>
      </w:r>
      <w:r>
        <w:rPr>
          <w:rStyle w:val="FootnoteReference"/>
        </w:rPr>
        <w:footnoteReference w:id="6"/>
      </w:r>
      <w:bookmarkEnd w:id="313"/>
      <w:bookmarkEnd w:id="3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6458974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191BD5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3F1A1B42" w14:textId="77777777" w:rsidR="00BC0901" w:rsidRDefault="00BC0901" w:rsidP="00266BF6">
            <w:pPr>
              <w:pStyle w:val="GazetteTableText"/>
            </w:pPr>
            <w:r w:rsidRPr="00E90843">
              <w:t>POISON</w:t>
            </w:r>
          </w:p>
          <w:p w14:paraId="67949AFA" w14:textId="77777777" w:rsidR="00BC0901" w:rsidRDefault="00BC0901" w:rsidP="00266BF6">
            <w:pPr>
              <w:pStyle w:val="GazetteTableText"/>
            </w:pPr>
            <w:r w:rsidRPr="00E90843">
              <w:t>KEEP OUT OF REACH OF CHILDREN</w:t>
            </w:r>
          </w:p>
          <w:p w14:paraId="4B0A4728" w14:textId="77777777" w:rsidR="00BC0901" w:rsidRPr="00B75DC3" w:rsidRDefault="00BC0901" w:rsidP="00266BF6">
            <w:pPr>
              <w:pStyle w:val="GazetteTableText"/>
            </w:pPr>
            <w:r w:rsidRPr="00E90843">
              <w:t>READ SAFETY DIRECTIONS BEFORE OPENING OR USING</w:t>
            </w:r>
          </w:p>
        </w:tc>
      </w:tr>
      <w:tr w:rsidR="00BC0901" w14:paraId="13D933D0"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5B17A0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74A25D10" w14:textId="77777777" w:rsidR="00BC0901" w:rsidRPr="00B75DC3" w:rsidRDefault="00BC0901" w:rsidP="00266BF6">
            <w:pPr>
              <w:pStyle w:val="GazetteTableText"/>
            </w:pPr>
            <w:r>
              <w:t>[INSERT HERE]</w:t>
            </w:r>
          </w:p>
        </w:tc>
      </w:tr>
      <w:tr w:rsidR="00BC0901" w14:paraId="249074D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EA575E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7CA9C3E2" w14:textId="77777777" w:rsidR="00BC0901" w:rsidRDefault="00BC0901" w:rsidP="00266BF6">
            <w:pPr>
              <w:pStyle w:val="GazetteTableText"/>
            </w:pPr>
            <w:r w:rsidRPr="00E90843">
              <w:t>ACTIVE CONSTITUENT</w:t>
            </w:r>
            <w:r>
              <w:t>:</w:t>
            </w:r>
            <w:r w:rsidRPr="00E90843">
              <w:t xml:space="preserve"> </w:t>
            </w:r>
            <w:r>
              <w:t>70</w:t>
            </w:r>
            <w:r w:rsidRPr="00E90843">
              <w:t>0</w:t>
            </w:r>
            <w:r>
              <w:t> </w:t>
            </w:r>
            <w:r w:rsidRPr="00E90843">
              <w:t>g/</w:t>
            </w:r>
            <w:r>
              <w:t>L</w:t>
            </w:r>
            <w:r w:rsidRPr="00E90843">
              <w:t xml:space="preserve"> CHLORPYRIFOS</w:t>
            </w:r>
            <w:r w:rsidRPr="00670395">
              <w:t xml:space="preserve"> (an anticholinesterase compound)</w:t>
            </w:r>
          </w:p>
          <w:p w14:paraId="17CCBD8C" w14:textId="77777777" w:rsidR="00BC0901" w:rsidRPr="00B75DC3" w:rsidRDefault="00BC0901" w:rsidP="00266BF6">
            <w:pPr>
              <w:pStyle w:val="GazetteTableText"/>
            </w:pPr>
            <w:r w:rsidRPr="00193715">
              <w:t>SOLVENT: 500</w:t>
            </w:r>
            <w:r>
              <w:t> </w:t>
            </w:r>
            <w:r w:rsidRPr="00193715">
              <w:t>g/L PHENYL METHYL KETONE</w:t>
            </w:r>
          </w:p>
        </w:tc>
      </w:tr>
      <w:tr w:rsidR="00BC0901" w14:paraId="56F6F0C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4DFDCF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2B2C9652"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88F902B"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669AAD4B" w14:textId="77777777" w:rsidR="00BC0901" w:rsidRDefault="00BC0901" w:rsidP="00266BF6">
            <w:pPr>
              <w:pStyle w:val="GazetteTableText"/>
            </w:pPr>
            <w:r>
              <w:t>Insecticide</w:t>
            </w:r>
          </w:p>
        </w:tc>
      </w:tr>
      <w:tr w:rsidR="00BC0901" w14:paraId="53EEBCF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A7F2C8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5BDB0529" w14:textId="77777777" w:rsidR="00BC0901" w:rsidRDefault="00BC0901" w:rsidP="00266BF6">
            <w:pPr>
              <w:pStyle w:val="GazetteTableText"/>
            </w:pPr>
            <w:r w:rsidRPr="00030677">
              <w:t>For the control o</w:t>
            </w:r>
            <w:r>
              <w:t xml:space="preserve">f a wide range of </w:t>
            </w:r>
            <w:r w:rsidRPr="00030677">
              <w:t xml:space="preserve">insect pests </w:t>
            </w:r>
            <w:r>
              <w:t>in</w:t>
            </w:r>
            <w:r w:rsidRPr="00030677">
              <w:t xml:space="preserve"> </w:t>
            </w:r>
            <w:r>
              <w:t xml:space="preserve">various </w:t>
            </w:r>
            <w:r w:rsidRPr="00030677">
              <w:t xml:space="preserve">situations </w:t>
            </w:r>
            <w:r>
              <w:t>as per</w:t>
            </w:r>
            <w:r w:rsidRPr="00030677">
              <w:t xml:space="preserve"> the </w:t>
            </w:r>
            <w:r>
              <w:t>d</w:t>
            </w:r>
            <w:r w:rsidRPr="00030677">
              <w:t xml:space="preserve">irections </w:t>
            </w:r>
            <w:r>
              <w:t>f</w:t>
            </w:r>
            <w:r w:rsidRPr="00030677">
              <w:t xml:space="preserve">or </w:t>
            </w:r>
            <w:r>
              <w:t>u</w:t>
            </w:r>
            <w:r w:rsidRPr="00030677">
              <w:t>se table.</w:t>
            </w:r>
          </w:p>
          <w:p w14:paraId="7C61EDDA" w14:textId="77777777" w:rsidR="00BC0901" w:rsidRPr="00B75DC3" w:rsidRDefault="00BC0901" w:rsidP="00266BF6">
            <w:pPr>
              <w:pStyle w:val="GazetteTableText"/>
            </w:pPr>
            <w:r w:rsidRPr="00030677">
              <w:t>THIS PRODUCT IS TOO HAZARDOUS FOR USE BY HOUSEHOLDERS.</w:t>
            </w:r>
          </w:p>
        </w:tc>
      </w:tr>
      <w:tr w:rsidR="00BC0901" w14:paraId="64D5BD8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8D4BB8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642B1BC8" w14:textId="77777777" w:rsidR="00BC0901" w:rsidRPr="00B75DC3" w:rsidRDefault="00BC0901" w:rsidP="00266BF6">
            <w:pPr>
              <w:pStyle w:val="GazetteTableText"/>
            </w:pPr>
            <w:r w:rsidRPr="00193715">
              <w:t>5</w:t>
            </w:r>
            <w:r>
              <w:t> </w:t>
            </w:r>
            <w:r w:rsidRPr="00193715">
              <w:t xml:space="preserve">L </w:t>
            </w:r>
            <w:r>
              <w:t>–</w:t>
            </w:r>
            <w:r w:rsidRPr="00193715">
              <w:t xml:space="preserve"> 1000</w:t>
            </w:r>
            <w:r>
              <w:t> </w:t>
            </w:r>
            <w:r w:rsidRPr="00193715">
              <w:t>L</w:t>
            </w:r>
          </w:p>
        </w:tc>
      </w:tr>
      <w:tr w:rsidR="00BC0901" w14:paraId="15AEC6FE"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6D4667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4D6ACFB2" w14:textId="77777777" w:rsidR="00BC0901" w:rsidRPr="00B75DC3" w:rsidRDefault="00BC0901" w:rsidP="00266BF6">
            <w:pPr>
              <w:pStyle w:val="GazetteTableText"/>
            </w:pPr>
            <w:r>
              <w:t>Restraints</w:t>
            </w:r>
            <w:r>
              <w:br/>
            </w:r>
            <w:r w:rsidRPr="00873661">
              <w:t>DO NOT use in or around publicly accessible residential, public or commercial areas.</w:t>
            </w:r>
            <w:r>
              <w:br/>
            </w:r>
            <w:r w:rsidRPr="00873661">
              <w:t>DO NOT use in areas accessible to children.</w:t>
            </w:r>
            <w:r>
              <w:br/>
            </w:r>
            <w:r w:rsidRPr="00841667">
              <w:t>DO NOT apply using equipment carried on the back of the user.</w:t>
            </w:r>
            <w:r>
              <w:br/>
            </w:r>
            <w:r w:rsidRPr="00841667">
              <w:t>DO NOT apply using mechanically pressurized hand wand sprayer.</w:t>
            </w:r>
            <w:r>
              <w:br/>
            </w:r>
            <w:r w:rsidRPr="00841667">
              <w:t>DO NOT spray polycarbonate surfaces/ roof sheeting or aged vinyl wall cladding as solvent may cause etching.</w:t>
            </w:r>
          </w:p>
        </w:tc>
      </w:tr>
      <w:tr w:rsidR="00BC0901" w14:paraId="067F07B2" w14:textId="77777777" w:rsidTr="00266BF6">
        <w:tc>
          <w:tcPr>
            <w:tcW w:w="1020" w:type="pct"/>
            <w:tcBorders>
              <w:top w:val="single" w:sz="4" w:space="0" w:color="auto"/>
              <w:left w:val="single" w:sz="4" w:space="0" w:color="auto"/>
              <w:bottom w:val="single" w:sz="4" w:space="0" w:color="auto"/>
              <w:right w:val="single" w:sz="4" w:space="0" w:color="auto"/>
            </w:tcBorders>
          </w:tcPr>
          <w:p w14:paraId="6D14C441"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50B9E47A"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7A8461D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256F64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6D33E27A" w14:textId="77777777" w:rsidR="00BC0901" w:rsidRPr="00B75DC3" w:rsidRDefault="00BC0901" w:rsidP="00266BF6">
            <w:pPr>
              <w:pStyle w:val="GazetteTableText"/>
            </w:pPr>
          </w:p>
        </w:tc>
      </w:tr>
      <w:tr w:rsidR="00BC0901" w14:paraId="630EBA0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3AAA1A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0408DCE4" w14:textId="77777777" w:rsidR="00BC0901" w:rsidRPr="00B75DC3" w:rsidRDefault="00BC0901" w:rsidP="00266BF6">
            <w:pPr>
              <w:pStyle w:val="GazetteTableText"/>
            </w:pPr>
          </w:p>
        </w:tc>
      </w:tr>
      <w:tr w:rsidR="00BC0901" w14:paraId="6E1E231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4704201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044F37D9" w14:textId="77777777" w:rsidR="00BC0901" w:rsidRPr="00B75DC3" w:rsidRDefault="00BC0901" w:rsidP="00266BF6">
            <w:pPr>
              <w:pStyle w:val="GazetteTableText"/>
            </w:pPr>
          </w:p>
        </w:tc>
      </w:tr>
      <w:tr w:rsidR="00BC0901" w14:paraId="3F09058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5364B4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5EF3D0AB" w14:textId="77777777" w:rsidR="00BC0901" w:rsidRDefault="00BC0901" w:rsidP="00266BF6">
            <w:pPr>
              <w:pStyle w:val="GazetteTableText"/>
            </w:pPr>
            <w:r>
              <w:t>GENERAL INSTRUCTIONS</w:t>
            </w:r>
          </w:p>
          <w:p w14:paraId="4A990816" w14:textId="77777777" w:rsidR="00BC0901" w:rsidRDefault="00BC0901" w:rsidP="00266BF6">
            <w:pPr>
              <w:pStyle w:val="GazetteTableText"/>
            </w:pPr>
            <w:r w:rsidRPr="00841667">
              <w:t>Before opening, carefully read Directions for Use, Precautionary Statements, Safety Directions and First Aid Instructions. Thorough coverage is essential.</w:t>
            </w:r>
          </w:p>
          <w:p w14:paraId="6BD81745" w14:textId="77777777" w:rsidR="00BC0901" w:rsidRPr="00841667" w:rsidRDefault="00BC0901" w:rsidP="00266BF6">
            <w:pPr>
              <w:pStyle w:val="GazetteTableText"/>
            </w:pPr>
            <w:r w:rsidRPr="00841667">
              <w:t>MIXING</w:t>
            </w:r>
          </w:p>
          <w:p w14:paraId="5C01A5C1" w14:textId="77777777" w:rsidR="00BC0901" w:rsidRDefault="00BC0901" w:rsidP="00266BF6">
            <w:pPr>
              <w:pStyle w:val="GazetteTableText"/>
            </w:pPr>
            <w:r w:rsidRPr="00841667">
              <w:t xml:space="preserve">Half fill the spray tank with clean, fresh water and add the measured amount of </w:t>
            </w:r>
            <w:r>
              <w:t>[trade name]</w:t>
            </w:r>
            <w:r w:rsidRPr="00841667">
              <w:t xml:space="preserve"> then add the remaining water with the agitator running. Add wetter near the end of filling with the hose below the surface to prevent excess foaming. Only mix sufficient chemical for specific application.</w:t>
            </w:r>
          </w:p>
          <w:p w14:paraId="4640C856" w14:textId="77777777" w:rsidR="00BC0901" w:rsidRPr="00841667" w:rsidRDefault="00BC0901" w:rsidP="00266BF6">
            <w:pPr>
              <w:pStyle w:val="GazetteTableText"/>
            </w:pPr>
            <w:r w:rsidRPr="00841667">
              <w:t>CLEANING SPRAY EQUIPMENT</w:t>
            </w:r>
          </w:p>
          <w:p w14:paraId="3E52624F" w14:textId="77777777" w:rsidR="00BC0901" w:rsidRDefault="00BC0901" w:rsidP="00266BF6">
            <w:pPr>
              <w:pStyle w:val="GazetteTableText"/>
            </w:pPr>
            <w:r w:rsidRPr="00841667">
              <w:t xml:space="preserve">After using </w:t>
            </w:r>
            <w:r>
              <w:t>[trade name]</w:t>
            </w:r>
            <w:r w:rsidRPr="00841667">
              <w:t xml:space="preserve">, empty the spray equipment completely and drain the whole system. Thoroughly wash inside the tank using a </w:t>
            </w:r>
            <w:proofErr w:type="spellStart"/>
            <w:r w:rsidRPr="00841667">
              <w:t>pressurehose</w:t>
            </w:r>
            <w:proofErr w:type="spellEnd"/>
            <w:r w:rsidRPr="00841667">
              <w:t>, and drain. To wash the system, quarter fill the tank with clean water and circulate through the lines, hoses and nozzles.</w:t>
            </w:r>
            <w:r>
              <w:t xml:space="preserve"> </w:t>
            </w:r>
            <w:r w:rsidRPr="00841667">
              <w:t>Drain and repeat the washing procedure twice.</w:t>
            </w:r>
            <w:r>
              <w:t xml:space="preserve"> </w:t>
            </w:r>
            <w:r w:rsidRPr="00841667">
              <w:t xml:space="preserve">Dispose of rinsate/rinse water </w:t>
            </w:r>
            <w:r w:rsidRPr="00CB4BC8">
              <w:rPr>
                <w:color w:val="auto"/>
              </w:rPr>
              <w:t xml:space="preserve">in </w:t>
            </w:r>
            <w:r w:rsidRPr="006D0C58">
              <w:t>compliance with relevant local, state or territory government regulations</w:t>
            </w:r>
            <w:r w:rsidRPr="00CB4BC8">
              <w:rPr>
                <w:color w:val="auto"/>
              </w:rPr>
              <w:t>.</w:t>
            </w:r>
          </w:p>
          <w:p w14:paraId="79924D15" w14:textId="77777777" w:rsidR="00BC0901" w:rsidRDefault="00BC0901" w:rsidP="00266BF6">
            <w:pPr>
              <w:pStyle w:val="GazetteTableText"/>
              <w:rPr>
                <w:color w:val="auto"/>
              </w:rPr>
            </w:pPr>
            <w:r>
              <w:rPr>
                <w:color w:val="auto"/>
              </w:rPr>
              <w:t>SMALL SPILL MANAGEMENT</w:t>
            </w:r>
          </w:p>
          <w:p w14:paraId="7CA41D67" w14:textId="77777777" w:rsidR="00BC0901" w:rsidRPr="00B75DC3" w:rsidRDefault="00BC0901" w:rsidP="00266BF6">
            <w:pPr>
              <w:pStyle w:val="GazetteTableText"/>
            </w:pPr>
            <w:r>
              <w:rPr>
                <w:color w:val="auto"/>
              </w:rPr>
              <w:t xml:space="preserve">For small spill management, refer to instructions listed </w:t>
            </w:r>
            <w:r w:rsidRPr="00660751">
              <w:rPr>
                <w:color w:val="auto"/>
              </w:rPr>
              <w:t>in the Safety Data Sheet.</w:t>
            </w:r>
          </w:p>
        </w:tc>
      </w:tr>
      <w:tr w:rsidR="00BC0901" w14:paraId="76A6DD5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8252743"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246029C8" w14:textId="77777777" w:rsidR="00BC0901" w:rsidRDefault="00BC0901" w:rsidP="00266BF6">
            <w:pPr>
              <w:pStyle w:val="GazetteTableText"/>
            </w:pPr>
            <w:r w:rsidRPr="00E90843">
              <w:t>GROUP 1B INSECTICIDE</w:t>
            </w:r>
            <w:r>
              <w:br/>
            </w:r>
            <w:proofErr w:type="spellStart"/>
            <w:r w:rsidRPr="00E90843">
              <w:t>INSECTICIDE</w:t>
            </w:r>
            <w:proofErr w:type="spellEnd"/>
            <w:r w:rsidRPr="00E90843">
              <w:t xml:space="preserve"> RESISTANCE WARNING</w:t>
            </w:r>
          </w:p>
          <w:p w14:paraId="182F9B7A" w14:textId="77777777" w:rsidR="00BC0901" w:rsidRPr="00E90843" w:rsidRDefault="00BC0901" w:rsidP="00266BF6">
            <w:pPr>
              <w:pStyle w:val="GazetteTableText"/>
            </w:pPr>
            <w:r w:rsidRPr="00E90843">
              <w:t xml:space="preserve">For insecticide resistance management [trade name] is a Group </w:t>
            </w:r>
            <w:r>
              <w:t>1B</w:t>
            </w:r>
            <w:r w:rsidRPr="00E90843">
              <w:t xml:space="preserve"> insecticide.</w:t>
            </w:r>
          </w:p>
          <w:p w14:paraId="756C452C" w14:textId="77777777" w:rsidR="00BC0901" w:rsidRPr="00E90843" w:rsidRDefault="00BC0901" w:rsidP="00266BF6">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55A6AF7B" w14:textId="77777777" w:rsidR="00BC0901" w:rsidRPr="00B75DC3" w:rsidRDefault="00BC0901" w:rsidP="00266BF6">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BC0901" w14:paraId="098F79E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A85723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6C7CC49C" w14:textId="77777777" w:rsidR="00BC0901" w:rsidRPr="00B75DC3" w:rsidRDefault="00BC0901" w:rsidP="00266BF6">
            <w:pPr>
              <w:pStyle w:val="GazetteTableHeading"/>
              <w:spacing w:line="256" w:lineRule="auto"/>
              <w:rPr>
                <w:rFonts w:hAnsi="Arial" w:cs="Arial"/>
                <w:szCs w:val="16"/>
                <w:lang w:eastAsia="en-US"/>
              </w:rPr>
            </w:pPr>
          </w:p>
        </w:tc>
      </w:tr>
      <w:tr w:rsidR="00BC0901" w14:paraId="4F669D7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04455A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3897C7FB" w14:textId="77777777" w:rsidR="00BC0901" w:rsidRPr="007E7175" w:rsidRDefault="00BC0901" w:rsidP="00266BF6">
            <w:pPr>
              <w:pStyle w:val="GazetteTableText"/>
            </w:pPr>
            <w:r w:rsidRPr="007E7175">
              <w:t>Protection of wildlife, fish, crustaceans and environment</w:t>
            </w:r>
          </w:p>
          <w:p w14:paraId="31DFC4DF" w14:textId="77777777" w:rsidR="00BC0901" w:rsidRDefault="00BC0901" w:rsidP="00266BF6">
            <w:pPr>
              <w:pStyle w:val="GazetteTableText"/>
              <w:rPr>
                <w:lang w:eastAsia="en-US"/>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p>
          <w:p w14:paraId="70906CEF" w14:textId="77777777" w:rsidR="00BC0901" w:rsidRPr="007E7175" w:rsidRDefault="00BC0901" w:rsidP="00266BF6">
            <w:pPr>
              <w:pStyle w:val="GazetteTableText"/>
            </w:pPr>
            <w:r w:rsidRPr="007E7175">
              <w:t xml:space="preserve">Protection of </w:t>
            </w:r>
            <w:proofErr w:type="gramStart"/>
            <w:r w:rsidRPr="007E7175">
              <w:t>honey bees</w:t>
            </w:r>
            <w:proofErr w:type="gramEnd"/>
            <w:r w:rsidRPr="007E7175">
              <w:t xml:space="preserve"> and other insect pollinators</w:t>
            </w:r>
          </w:p>
          <w:p w14:paraId="6FB0096D" w14:textId="77777777" w:rsidR="00BC0901" w:rsidRPr="00B75DC3" w:rsidRDefault="00BC0901" w:rsidP="00266BF6">
            <w:pPr>
              <w:pStyle w:val="GazetteTableText"/>
              <w:rPr>
                <w:lang w:eastAsia="en-US"/>
              </w:rPr>
            </w:pPr>
            <w:r w:rsidRPr="007E7175">
              <w:rPr>
                <w:lang w:eastAsia="en-US"/>
              </w:rPr>
              <w:lastRenderedPageBreak/>
              <w:t>Highly toxic to bees. However, the use of this product as directed is not expected to have adverse effects on bees.</w:t>
            </w:r>
          </w:p>
        </w:tc>
      </w:tr>
      <w:tr w:rsidR="00BC0901" w14:paraId="4F3584D0"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2EB4F79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6F8A34C3" w14:textId="77777777" w:rsidR="00BC0901" w:rsidRDefault="00BC0901" w:rsidP="00266BF6">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24171ACC" w14:textId="77777777" w:rsidR="00BC0901" w:rsidRPr="006D0C58" w:rsidRDefault="00BC0901" w:rsidP="00266BF6">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256BC4A0" w14:textId="77777777" w:rsidR="00BC0901" w:rsidRPr="006D0C58" w:rsidRDefault="00BC0901" w:rsidP="00266BF6">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 xml:space="preserve">Triple-rinse containers before disposal. Add </w:t>
            </w:r>
            <w:proofErr w:type="spellStart"/>
            <w:r w:rsidRPr="006D0C58">
              <w:rPr>
                <w:lang w:eastAsia="en-US"/>
              </w:rPr>
              <w:t>rinsings</w:t>
            </w:r>
            <w:proofErr w:type="spellEnd"/>
            <w:r w:rsidRPr="006D0C58">
              <w:rPr>
                <w:lang w:eastAsia="en-US"/>
              </w:rPr>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3262F0AA" w14:textId="77777777" w:rsidR="00BC0901" w:rsidRPr="006D0C58" w:rsidRDefault="00BC0901" w:rsidP="00266BF6">
            <w:pPr>
              <w:pStyle w:val="GazetteTableText"/>
              <w:rPr>
                <w:lang w:eastAsia="en-US"/>
              </w:rPr>
            </w:pPr>
            <w:proofErr w:type="spellStart"/>
            <w:r w:rsidRPr="0088198A">
              <w:rPr>
                <w:i/>
                <w:iCs/>
                <w:lang w:eastAsia="en-US"/>
              </w:rPr>
              <w:t>drumMUSTER</w:t>
            </w:r>
            <w:proofErr w:type="spellEnd"/>
            <w:r w:rsidRPr="0088198A">
              <w:rPr>
                <w:i/>
                <w:iCs/>
                <w:lang w:eastAsia="en-US"/>
              </w:rPr>
              <w:t xml:space="preserve"> containers</w:t>
            </w:r>
            <w:r>
              <w:rPr>
                <w:i/>
                <w:iCs/>
                <w:lang w:eastAsia="en-US"/>
              </w:rPr>
              <w:t>:</w:t>
            </w:r>
            <w:r>
              <w:rPr>
                <w:lang w:eastAsia="en-US"/>
              </w:rPr>
              <w:br/>
              <w:t>T</w:t>
            </w:r>
            <w:r w:rsidRPr="006D0C58">
              <w:rPr>
                <w:lang w:eastAsia="en-US"/>
              </w:rPr>
              <w:t xml:space="preserve">his container can be recycled if it is clean, dry, free of visible residues and has the </w:t>
            </w:r>
            <w:proofErr w:type="spellStart"/>
            <w:r w:rsidRPr="006D0C58">
              <w:rPr>
                <w:lang w:eastAsia="en-US"/>
              </w:rPr>
              <w:t>drumMUSTER</w:t>
            </w:r>
            <w:proofErr w:type="spellEnd"/>
            <w:r w:rsidRPr="006D0C58">
              <w:rPr>
                <w:lang w:eastAsia="en-US"/>
              </w:rPr>
              <w:t xml:space="preserve"> logo visible. Triple-rinse container for disposal. Add </w:t>
            </w:r>
            <w:proofErr w:type="spellStart"/>
            <w:r w:rsidRPr="006D0C58">
              <w:rPr>
                <w:lang w:eastAsia="en-US"/>
              </w:rPr>
              <w:t>rinsings</w:t>
            </w:r>
            <w:proofErr w:type="spellEnd"/>
            <w:r w:rsidRPr="006D0C58">
              <w:rPr>
                <w:lang w:eastAsia="en-US"/>
              </w:rPr>
              <w:t xml:space="preserve"> to spray tank. DO NOT dispose of undiluted chemical on site. Wash outside of the container and the cap. Store cleaned container in a sheltered place with cap removed. It will then be acceptable for recycling at any </w:t>
            </w:r>
            <w:proofErr w:type="spellStart"/>
            <w:r w:rsidRPr="006D0C58">
              <w:rPr>
                <w:lang w:eastAsia="en-US"/>
              </w:rPr>
              <w:t>drumMUSTER</w:t>
            </w:r>
            <w:proofErr w:type="spellEnd"/>
            <w:r w:rsidRPr="006D0C58">
              <w:rPr>
                <w:lang w:eastAsia="en-US"/>
              </w:rPr>
              <w:t xml:space="preserve"> collection or similar container management program site. The cap should not be </w:t>
            </w:r>
            <w:proofErr w:type="gramStart"/>
            <w:r w:rsidRPr="006D0C58">
              <w:rPr>
                <w:lang w:eastAsia="en-US"/>
              </w:rPr>
              <w:t>replaced, but</w:t>
            </w:r>
            <w:proofErr w:type="gramEnd"/>
            <w:r w:rsidRPr="006D0C58">
              <w:rPr>
                <w:lang w:eastAsia="en-US"/>
              </w:rPr>
              <w:t xml:space="preserve"> may be taken separately.</w:t>
            </w:r>
          </w:p>
          <w:p w14:paraId="18B768A0" w14:textId="77777777" w:rsidR="00BC0901" w:rsidRPr="00B75DC3" w:rsidRDefault="00BC0901" w:rsidP="00266BF6">
            <w:pPr>
              <w:pStyle w:val="GazetteTableText"/>
              <w:rPr>
                <w:lang w:eastAsia="en-US"/>
              </w:rPr>
            </w:pPr>
            <w:proofErr w:type="spellStart"/>
            <w:r w:rsidRPr="0088198A">
              <w:rPr>
                <w:i/>
                <w:iCs/>
                <w:lang w:eastAsia="en-US"/>
              </w:rPr>
              <w:t>Envirodrums</w:t>
            </w:r>
            <w:proofErr w:type="spellEnd"/>
            <w:r>
              <w:rPr>
                <w:i/>
                <w:iCs/>
                <w:lang w:eastAsia="en-US"/>
              </w:rPr>
              <w:t>:</w:t>
            </w:r>
            <w:r>
              <w:rPr>
                <w:lang w:eastAsia="en-US"/>
              </w:rPr>
              <w:br/>
            </w:r>
            <w:r w:rsidRPr="006D0C58">
              <w:rPr>
                <w:lang w:eastAsia="en-US"/>
              </w:rPr>
              <w:t>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BC0901" w14:paraId="698A70C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334EC5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305C8C98" w14:textId="77777777" w:rsidR="00BC0901" w:rsidRPr="00841667" w:rsidRDefault="00BC0901" w:rsidP="00266BF6">
            <w:pPr>
              <w:pStyle w:val="GazetteTableText"/>
              <w:rPr>
                <w:color w:val="auto"/>
                <w:lang w:eastAsia="en-US"/>
              </w:rPr>
            </w:pPr>
            <w:r w:rsidRPr="00841667">
              <w:rPr>
                <w:color w:val="auto"/>
                <w:lang w:eastAsia="en-US"/>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41667">
              <w:rPr>
                <w:color w:val="auto"/>
                <w:lang w:eastAsia="en-US"/>
              </w:rPr>
              <w:t>’</w:t>
            </w:r>
            <w:r w:rsidRPr="00841667">
              <w:rPr>
                <w:color w:val="auto"/>
                <w:lang w:eastAsia="en-US"/>
              </w:rPr>
              <w:t>s use wash gloves, face shield or goggles, respirator (if rubber wash with detergent and warm water) and contaminated clothing.</w:t>
            </w:r>
          </w:p>
        </w:tc>
      </w:tr>
      <w:tr w:rsidR="00BC0901" w14:paraId="420F03B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F150F5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5F9FA95" w14:textId="77777777" w:rsidR="00BC0901" w:rsidRPr="00594357" w:rsidRDefault="00BC0901" w:rsidP="00266BF6">
            <w:pPr>
              <w:pStyle w:val="GazetteTableText"/>
              <w:rPr>
                <w:color w:val="FF0000"/>
                <w:lang w:eastAsia="en-US"/>
              </w:rPr>
            </w:pPr>
            <w:r w:rsidRPr="000E574B">
              <w:rPr>
                <w:color w:val="auto"/>
                <w:lang w:eastAsia="en-US"/>
              </w:rPr>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BC0901" w14:paraId="16C1A596" w14:textId="77777777" w:rsidTr="00266BF6">
        <w:tc>
          <w:tcPr>
            <w:tcW w:w="1020" w:type="pct"/>
            <w:tcBorders>
              <w:top w:val="single" w:sz="4" w:space="0" w:color="auto"/>
              <w:left w:val="single" w:sz="4" w:space="0" w:color="auto"/>
              <w:bottom w:val="single" w:sz="4" w:space="0" w:color="auto"/>
              <w:right w:val="single" w:sz="4" w:space="0" w:color="auto"/>
            </w:tcBorders>
          </w:tcPr>
          <w:p w14:paraId="550E584C"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225E4D21" w14:textId="77777777" w:rsidR="00BC0901" w:rsidRPr="00B75DC3" w:rsidRDefault="00BC0901" w:rsidP="00266BF6">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1DFA209E" w14:textId="79B09917" w:rsidR="00EB1B1F" w:rsidRDefault="00EB1B1F" w:rsidP="00BC0901">
      <w:pPr>
        <w:rPr>
          <w:rFonts w:ascii="Franklin Gothic Medium" w:eastAsia="Arial Unicode MS" w:hAnsi="Franklin Gothic Medium" w:cs="Arial Unicode MS"/>
          <w:color w:val="000000"/>
          <w:sz w:val="20"/>
          <w:szCs w:val="18"/>
          <w:u w:color="000000"/>
          <w:bdr w:val="nil"/>
          <w:lang w:val="en-GB" w:eastAsia="en-AU"/>
        </w:rPr>
      </w:pPr>
      <w:r>
        <w:rPr>
          <w:rFonts w:ascii="Franklin Gothic Medium" w:eastAsia="Arial Unicode MS" w:hAnsi="Franklin Gothic Medium" w:cs="Arial Unicode MS"/>
          <w:color w:val="000000"/>
          <w:sz w:val="20"/>
          <w:szCs w:val="18"/>
          <w:u w:color="000000"/>
          <w:bdr w:val="nil"/>
          <w:lang w:val="en-GB" w:eastAsia="en-AU"/>
        </w:rPr>
        <w:br w:type="page"/>
      </w:r>
    </w:p>
    <w:p w14:paraId="1FC21EEC" w14:textId="77777777" w:rsidR="00BC0901" w:rsidRPr="00EC34A6" w:rsidRDefault="00BC0901" w:rsidP="00BC0901">
      <w:pPr>
        <w:pStyle w:val="Caption"/>
      </w:pPr>
      <w:bookmarkStart w:id="315" w:name="_Toc152938938"/>
      <w:r>
        <w:lastRenderedPageBreak/>
        <w:t>Directions for use:</w:t>
      </w:r>
      <w:bookmarkEnd w:id="315"/>
    </w:p>
    <w:tbl>
      <w:tblPr>
        <w:tblStyle w:val="TableGrid"/>
        <w:tblW w:w="9634" w:type="dxa"/>
        <w:tblLook w:val="04A0" w:firstRow="1" w:lastRow="0" w:firstColumn="1" w:lastColumn="0" w:noHBand="0" w:noVBand="1"/>
      </w:tblPr>
      <w:tblGrid>
        <w:gridCol w:w="1555"/>
        <w:gridCol w:w="1417"/>
        <w:gridCol w:w="1418"/>
        <w:gridCol w:w="5244"/>
      </w:tblGrid>
      <w:tr w:rsidR="00BC0901" w:rsidRPr="00C7416F" w14:paraId="7996E5A4" w14:textId="77777777" w:rsidTr="00266BF6">
        <w:tc>
          <w:tcPr>
            <w:tcW w:w="1555" w:type="dxa"/>
            <w:vAlign w:val="center"/>
          </w:tcPr>
          <w:p w14:paraId="75290F2F"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SITUATION</w:t>
            </w:r>
          </w:p>
        </w:tc>
        <w:tc>
          <w:tcPr>
            <w:tcW w:w="1417" w:type="dxa"/>
            <w:vAlign w:val="center"/>
          </w:tcPr>
          <w:p w14:paraId="43387AE8"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PEST</w:t>
            </w:r>
          </w:p>
        </w:tc>
        <w:tc>
          <w:tcPr>
            <w:tcW w:w="1418" w:type="dxa"/>
            <w:vAlign w:val="center"/>
          </w:tcPr>
          <w:p w14:paraId="68CFE16F"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p>
        </w:tc>
        <w:tc>
          <w:tcPr>
            <w:tcW w:w="5244" w:type="dxa"/>
            <w:vAlign w:val="center"/>
          </w:tcPr>
          <w:p w14:paraId="0A084049" w14:textId="77777777" w:rsidR="00BC0901" w:rsidRPr="006D0C58"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BC0901" w:rsidRPr="00C7416F" w14:paraId="6011FF8B" w14:textId="77777777" w:rsidTr="00266BF6">
        <w:trPr>
          <w:trHeight w:val="329"/>
        </w:trPr>
        <w:tc>
          <w:tcPr>
            <w:tcW w:w="1555" w:type="dxa"/>
            <w:vMerge w:val="restart"/>
          </w:tcPr>
          <w:p w14:paraId="2CF4BC77" w14:textId="77777777" w:rsidR="00BC0901" w:rsidRPr="006D0C58" w:rsidRDefault="00BC0901" w:rsidP="00266BF6">
            <w:pPr>
              <w:pStyle w:val="GazetteTableText"/>
            </w:pPr>
            <w:r w:rsidRPr="006D0C58">
              <w:t>Commercial and industrial areas not accessible to the public</w:t>
            </w:r>
          </w:p>
        </w:tc>
        <w:tc>
          <w:tcPr>
            <w:tcW w:w="1417" w:type="dxa"/>
          </w:tcPr>
          <w:p w14:paraId="43EEECAF" w14:textId="77777777" w:rsidR="00BC0901" w:rsidRPr="006D0C58" w:rsidRDefault="00BC0901" w:rsidP="00266BF6">
            <w:pPr>
              <w:pStyle w:val="GazetteTableText"/>
            </w:pPr>
            <w:r w:rsidRPr="006D0C58">
              <w:t>Ants including Argentine Ants</w:t>
            </w:r>
            <w:r>
              <w:t xml:space="preserve"> (outdoor use only)</w:t>
            </w:r>
          </w:p>
        </w:tc>
        <w:tc>
          <w:tcPr>
            <w:tcW w:w="1418" w:type="dxa"/>
          </w:tcPr>
          <w:p w14:paraId="3FFACC0B" w14:textId="77777777" w:rsidR="00BC0901" w:rsidRDefault="00BC0901" w:rsidP="00266BF6">
            <w:pPr>
              <w:pStyle w:val="GazetteTableText"/>
            </w:pPr>
            <w:r>
              <w:t>7</w:t>
            </w:r>
            <w:r w:rsidRPr="006D0C58">
              <w:t>5</w:t>
            </w:r>
            <w:r>
              <w:t> </w:t>
            </w:r>
            <w:r w:rsidRPr="006D0C58">
              <w:t>mL/10</w:t>
            </w:r>
            <w:r>
              <w:t> </w:t>
            </w:r>
            <w:r w:rsidRPr="006D0C58">
              <w:t>L of water</w:t>
            </w:r>
          </w:p>
          <w:p w14:paraId="13728D01" w14:textId="77777777" w:rsidR="00BC0901" w:rsidRPr="006D0C58" w:rsidRDefault="00BC0901" w:rsidP="00266BF6">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5244" w:type="dxa"/>
          </w:tcPr>
          <w:p w14:paraId="2C980C06" w14:textId="77777777" w:rsidR="00BC0901" w:rsidRPr="006D0C58" w:rsidRDefault="00BC0901" w:rsidP="00266BF6">
            <w:pPr>
              <w:pStyle w:val="GazetteTableText"/>
            </w:pPr>
            <w:r w:rsidRPr="00193715">
              <w:t>Locate ant nests and treat appropriately and spray ant tracks</w:t>
            </w:r>
            <w:r>
              <w:t xml:space="preserve"> </w:t>
            </w:r>
            <w:r w:rsidRPr="00193715">
              <w:t>or where ant activity is noticed. Apply to paths in continuous</w:t>
            </w:r>
            <w:r>
              <w:t xml:space="preserve"> </w:t>
            </w:r>
            <w:r w:rsidRPr="00193715">
              <w:t>30</w:t>
            </w:r>
            <w:r>
              <w:t> </w:t>
            </w:r>
            <w:r w:rsidRPr="00193715">
              <w:t>cm bands. Apply to base of buildings,</w:t>
            </w:r>
            <w:r>
              <w:t xml:space="preserve"> </w:t>
            </w:r>
            <w:r w:rsidRPr="00193715">
              <w:t>walls, fences, rockwork, trunks of shrubs and trees, and other hard surfaces to a height of 300</w:t>
            </w:r>
            <w:r>
              <w:t> </w:t>
            </w:r>
            <w:r w:rsidRPr="00193715">
              <w:t>mm.</w:t>
            </w:r>
          </w:p>
        </w:tc>
      </w:tr>
      <w:tr w:rsidR="00BC0901" w:rsidRPr="00C7416F" w14:paraId="365315DB" w14:textId="77777777" w:rsidTr="00266BF6">
        <w:trPr>
          <w:trHeight w:val="329"/>
        </w:trPr>
        <w:tc>
          <w:tcPr>
            <w:tcW w:w="1555" w:type="dxa"/>
            <w:vMerge/>
          </w:tcPr>
          <w:p w14:paraId="2D856EA2" w14:textId="77777777" w:rsidR="00BC0901" w:rsidRPr="006D0C58" w:rsidRDefault="00BC0901" w:rsidP="00266BF6">
            <w:pPr>
              <w:pStyle w:val="GazetteTableText"/>
            </w:pPr>
          </w:p>
        </w:tc>
        <w:tc>
          <w:tcPr>
            <w:tcW w:w="1417" w:type="dxa"/>
          </w:tcPr>
          <w:p w14:paraId="72F20F58" w14:textId="77777777" w:rsidR="00BC0901" w:rsidRPr="006D0C58" w:rsidRDefault="00BC0901" w:rsidP="00266BF6">
            <w:pPr>
              <w:pStyle w:val="GazetteTableText"/>
            </w:pPr>
            <w:r w:rsidRPr="006D0C58">
              <w:t>Fleas (outdoor use only)</w:t>
            </w:r>
          </w:p>
        </w:tc>
        <w:tc>
          <w:tcPr>
            <w:tcW w:w="1418" w:type="dxa"/>
          </w:tcPr>
          <w:p w14:paraId="4B43A2A5" w14:textId="77777777" w:rsidR="00BC0901" w:rsidRPr="006D0C58" w:rsidRDefault="00BC0901" w:rsidP="00266BF6">
            <w:pPr>
              <w:pStyle w:val="GazetteTableText"/>
            </w:pPr>
            <w:r>
              <w:t>65</w:t>
            </w:r>
            <w:r w:rsidRPr="006D0C58">
              <w:t xml:space="preserve"> mL/10 L of water</w:t>
            </w:r>
          </w:p>
        </w:tc>
        <w:tc>
          <w:tcPr>
            <w:tcW w:w="5244" w:type="dxa"/>
          </w:tcPr>
          <w:p w14:paraId="7CC3818F" w14:textId="77777777" w:rsidR="00BC0901" w:rsidRPr="006D0C58" w:rsidRDefault="00BC0901" w:rsidP="00266BF6">
            <w:pPr>
              <w:pStyle w:val="GazetteTableText"/>
            </w:pPr>
            <w:r w:rsidRPr="006D0C58">
              <w:t>Apply as a fine droplet spray.</w:t>
            </w:r>
          </w:p>
          <w:p w14:paraId="734E412F" w14:textId="77777777" w:rsidR="00BC0901" w:rsidRPr="006D0C58" w:rsidRDefault="00BC0901" w:rsidP="00266BF6">
            <w:pPr>
              <w:pStyle w:val="GazetteTableText"/>
            </w:pPr>
            <w:r w:rsidRPr="000E574B">
              <w:rPr>
                <w:b/>
                <w:bCs/>
              </w:rPr>
              <w:t>Outdoors only:</w:t>
            </w:r>
            <w:r w:rsidRPr="006D0C58">
              <w:t xml:space="preserve"> Treat areas where animals frequent.</w:t>
            </w:r>
            <w:r>
              <w:t xml:space="preserve"> </w:t>
            </w:r>
            <w:r w:rsidRPr="006D0C58">
              <w:t>Remove animals during treatment and until spray deposit is dry.</w:t>
            </w:r>
          </w:p>
          <w:p w14:paraId="1C279A31" w14:textId="77777777" w:rsidR="00BC0901" w:rsidRPr="006D0C58" w:rsidRDefault="00BC0901" w:rsidP="00266BF6">
            <w:pPr>
              <w:pStyle w:val="GazetteTableText"/>
            </w:pPr>
            <w:r w:rsidRPr="006D0C58">
              <w:t>DO NOT treat pets with this product. Pets should be treated with a product registered for application to animals.</w:t>
            </w:r>
          </w:p>
        </w:tc>
      </w:tr>
      <w:tr w:rsidR="00BC0901" w:rsidRPr="00C7416F" w14:paraId="4430A6D7" w14:textId="77777777" w:rsidTr="00266BF6">
        <w:trPr>
          <w:trHeight w:val="329"/>
        </w:trPr>
        <w:tc>
          <w:tcPr>
            <w:tcW w:w="1555" w:type="dxa"/>
          </w:tcPr>
          <w:p w14:paraId="2C7A340C" w14:textId="77777777" w:rsidR="00BC0901" w:rsidRPr="006D0C58" w:rsidRDefault="00BC0901" w:rsidP="00266BF6">
            <w:pPr>
              <w:pStyle w:val="GazetteTableText"/>
            </w:pPr>
            <w:r w:rsidRPr="006D0C58">
              <w:t>Hides/skins</w:t>
            </w:r>
          </w:p>
        </w:tc>
        <w:tc>
          <w:tcPr>
            <w:tcW w:w="1417" w:type="dxa"/>
          </w:tcPr>
          <w:p w14:paraId="672B80C1" w14:textId="77777777" w:rsidR="00BC0901" w:rsidRPr="006D0C58" w:rsidRDefault="00BC0901" w:rsidP="00266BF6">
            <w:pPr>
              <w:pStyle w:val="GazetteTableText"/>
            </w:pPr>
            <w:r w:rsidRPr="006D0C58">
              <w:t>Hide Beetles</w:t>
            </w:r>
          </w:p>
        </w:tc>
        <w:tc>
          <w:tcPr>
            <w:tcW w:w="1418" w:type="dxa"/>
          </w:tcPr>
          <w:p w14:paraId="0AF7687F" w14:textId="77777777" w:rsidR="00BC0901" w:rsidRDefault="00BC0901" w:rsidP="00266BF6">
            <w:pPr>
              <w:pStyle w:val="GazetteTableText"/>
            </w:pPr>
            <w:r>
              <w:t>145</w:t>
            </w:r>
            <w:r>
              <w:t> </w:t>
            </w:r>
            <w:r w:rsidRPr="006D0C58">
              <w:t>mL/100</w:t>
            </w:r>
            <w:r>
              <w:t> </w:t>
            </w:r>
            <w:r w:rsidRPr="006D0C58">
              <w:t>L of water</w:t>
            </w:r>
          </w:p>
          <w:p w14:paraId="507097B1" w14:textId="77777777" w:rsidR="00BC0901" w:rsidRPr="006D0C58" w:rsidRDefault="00BC0901" w:rsidP="00266BF6">
            <w:pPr>
              <w:pStyle w:val="GazetteTableText"/>
            </w:pPr>
            <w:r w:rsidRPr="006D0C58">
              <w:t>Use at least 30</w:t>
            </w:r>
            <w:r>
              <w:t> </w:t>
            </w:r>
            <w:r w:rsidRPr="006D0C58">
              <w:t>mL of spray/skin</w:t>
            </w:r>
          </w:p>
        </w:tc>
        <w:tc>
          <w:tcPr>
            <w:tcW w:w="5244" w:type="dxa"/>
          </w:tcPr>
          <w:p w14:paraId="0A784D0D" w14:textId="77777777" w:rsidR="00BC0901" w:rsidRPr="006D0C58" w:rsidRDefault="00BC0901" w:rsidP="00266BF6">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bl>
    <w:p w14:paraId="197D6C03" w14:textId="77777777" w:rsidR="00BC0901" w:rsidRDefault="00BC0901" w:rsidP="00BC0901">
      <w:pPr>
        <w:pStyle w:val="GazetteNormalText"/>
        <w:rPr>
          <w:rFonts w:ascii="Franklin Gothic Medium" w:hAnsi="Franklin Gothic Medium"/>
          <w:sz w:val="20"/>
        </w:rPr>
      </w:pPr>
      <w:r w:rsidRPr="000933CC">
        <w:rPr>
          <w:b/>
          <w:bCs/>
        </w:rPr>
        <w:t>NOT TO BE USED FOR ANY PURPOSE, OR IN ANY MANNER, CONTRARY TO THIS LABEL UNLESS AUTHORISED UNDER APPROPRIATE LEGISLATION</w:t>
      </w:r>
      <w:r>
        <w:br w:type="page"/>
      </w:r>
    </w:p>
    <w:p w14:paraId="7BA563C3" w14:textId="77777777" w:rsidR="00BC0901" w:rsidRDefault="00BC0901" w:rsidP="00BC0901">
      <w:pPr>
        <w:pStyle w:val="Caption"/>
      </w:pPr>
      <w:bookmarkStart w:id="316" w:name="_Ref150462141"/>
      <w:bookmarkStart w:id="317" w:name="_Toc152593591"/>
      <w:bookmarkStart w:id="318" w:name="_Toc152938939"/>
      <w:r>
        <w:lastRenderedPageBreak/>
        <w:t xml:space="preserve">Sample label </w:t>
      </w:r>
      <w:r>
        <w:fldChar w:fldCharType="begin"/>
      </w:r>
      <w:r>
        <w:instrText xml:space="preserve"> SEQ Sample_Label \* ARABIC </w:instrText>
      </w:r>
      <w:r>
        <w:fldChar w:fldCharType="separate"/>
      </w:r>
      <w:r>
        <w:rPr>
          <w:noProof/>
        </w:rPr>
        <w:t>7</w:t>
      </w:r>
      <w:r>
        <w:rPr>
          <w:noProof/>
        </w:rPr>
        <w:fldChar w:fldCharType="end"/>
      </w:r>
      <w:bookmarkEnd w:id="316"/>
      <w:r>
        <w:t>:</w:t>
      </w:r>
      <w:r w:rsidRPr="00365C37">
        <w:t xml:space="preserve"> </w:t>
      </w:r>
      <w:r>
        <w:t>Chlorpyrifos 750 g/kg wettable granule product</w:t>
      </w:r>
      <w:r>
        <w:rPr>
          <w:rStyle w:val="FootnoteReference"/>
        </w:rPr>
        <w:footnoteReference w:id="7"/>
      </w:r>
      <w:bookmarkEnd w:id="317"/>
      <w:bookmarkEnd w:id="3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BC0901" w14:paraId="2665802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2F12448"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48099C1F" w14:textId="77777777" w:rsidR="00BC0901" w:rsidRDefault="00BC0901" w:rsidP="00266BF6">
            <w:pPr>
              <w:pStyle w:val="GazetteTableText"/>
            </w:pPr>
            <w:r w:rsidRPr="00E90843">
              <w:t>POISON</w:t>
            </w:r>
          </w:p>
          <w:p w14:paraId="33B7336B" w14:textId="77777777" w:rsidR="00BC0901" w:rsidRDefault="00BC0901" w:rsidP="00266BF6">
            <w:pPr>
              <w:pStyle w:val="GazetteTableText"/>
            </w:pPr>
            <w:r w:rsidRPr="00E90843">
              <w:t>KEEP OUT OF REACH OF CHILDREN</w:t>
            </w:r>
          </w:p>
          <w:p w14:paraId="163C67C4" w14:textId="77777777" w:rsidR="00BC0901" w:rsidRPr="00B75DC3" w:rsidRDefault="00BC0901" w:rsidP="00266BF6">
            <w:pPr>
              <w:pStyle w:val="GazetteTableText"/>
            </w:pPr>
            <w:r w:rsidRPr="00E90843">
              <w:t>READ SAFETY DIRECTIONS BEFORE OPENING OR USING</w:t>
            </w:r>
          </w:p>
        </w:tc>
      </w:tr>
      <w:tr w:rsidR="00BC0901" w14:paraId="0B98F6B2"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EF2299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B3356E2" w14:textId="77777777" w:rsidR="00BC0901" w:rsidRPr="00B75DC3" w:rsidRDefault="00BC0901" w:rsidP="00266BF6">
            <w:pPr>
              <w:pStyle w:val="GazetteTableText"/>
            </w:pPr>
            <w:r>
              <w:t>[INSERT HERE]</w:t>
            </w:r>
          </w:p>
        </w:tc>
      </w:tr>
      <w:tr w:rsidR="00BC0901" w14:paraId="32EC7356"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63CAEE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610FB700" w14:textId="77777777" w:rsidR="00BC0901" w:rsidRPr="00B75DC3" w:rsidRDefault="00BC0901" w:rsidP="00266BF6">
            <w:pPr>
              <w:pStyle w:val="GazetteTableText"/>
            </w:pPr>
            <w:r w:rsidRPr="00E90843">
              <w:t>ACTIVE CONSTITUENT</w:t>
            </w:r>
            <w:r>
              <w:t>:</w:t>
            </w:r>
            <w:r w:rsidRPr="00E90843">
              <w:t xml:space="preserve"> </w:t>
            </w:r>
            <w:r>
              <w:t>75</w:t>
            </w:r>
            <w:r w:rsidRPr="00E90843">
              <w:t>0</w:t>
            </w:r>
            <w:r>
              <w:t> </w:t>
            </w:r>
            <w:r w:rsidRPr="00E90843">
              <w:t>g/</w:t>
            </w:r>
            <w:r>
              <w:t>kg</w:t>
            </w:r>
            <w:r w:rsidRPr="00E90843">
              <w:t xml:space="preserve"> CHLORPYRIFOS</w:t>
            </w:r>
            <w:r>
              <w:t xml:space="preserve"> </w:t>
            </w:r>
            <w:r w:rsidRPr="00670395">
              <w:t>(an anticholinesterase compound)</w:t>
            </w:r>
          </w:p>
        </w:tc>
      </w:tr>
      <w:tr w:rsidR="00BC0901" w14:paraId="6C2AC2F7"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411792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1D613E2F" w14:textId="77777777" w:rsidR="00BC0901" w:rsidRDefault="00BC0901" w:rsidP="00266BF6">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369B5E54" w14:textId="77777777" w:rsidR="00BC0901" w:rsidRPr="00EC34A6" w:rsidRDefault="00BC0901" w:rsidP="00266BF6">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17E7A69" w14:textId="77777777" w:rsidR="00BC0901" w:rsidRDefault="00BC0901" w:rsidP="00266BF6">
            <w:pPr>
              <w:pStyle w:val="GazetteTableText"/>
            </w:pPr>
            <w:r>
              <w:t>Insecticide</w:t>
            </w:r>
          </w:p>
        </w:tc>
      </w:tr>
      <w:tr w:rsidR="00BC0901" w14:paraId="5C2E324F"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3F86801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25ED7349" w14:textId="77777777" w:rsidR="00BC0901" w:rsidRDefault="00BC0901" w:rsidP="00266BF6">
            <w:pPr>
              <w:pStyle w:val="GazetteTableText"/>
            </w:pPr>
            <w:r w:rsidRPr="00030677">
              <w:t>For the control o</w:t>
            </w:r>
            <w:r>
              <w:t>f Argentine ants in commercial c</w:t>
            </w:r>
            <w:r w:rsidRPr="00CB4BC8">
              <w:t>ontainer plants in soil or other growing media</w:t>
            </w:r>
            <w:r>
              <w:t>.</w:t>
            </w:r>
          </w:p>
          <w:p w14:paraId="216C8B71" w14:textId="77777777" w:rsidR="00BC0901" w:rsidRPr="00B75DC3" w:rsidRDefault="00BC0901" w:rsidP="00266BF6">
            <w:pPr>
              <w:pStyle w:val="GazetteTableText"/>
            </w:pPr>
            <w:r>
              <w:t>THIS</w:t>
            </w:r>
            <w:r w:rsidRPr="002762C0">
              <w:t xml:space="preserve"> PRODUCT IS TOO HAZARDOUS FOR USE BY HOUSEHOLDERS.</w:t>
            </w:r>
          </w:p>
        </w:tc>
      </w:tr>
      <w:tr w:rsidR="00BC0901" w14:paraId="065088B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34CECB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69233260" w14:textId="77777777" w:rsidR="00BC0901" w:rsidRPr="00B75DC3" w:rsidRDefault="00BC0901" w:rsidP="00266BF6">
            <w:pPr>
              <w:pStyle w:val="GazetteTableText"/>
            </w:pPr>
            <w:r>
              <w:t>[INSERT HERE]</w:t>
            </w:r>
          </w:p>
        </w:tc>
      </w:tr>
      <w:tr w:rsidR="00BC0901" w14:paraId="5C29713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5A9A5170"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6D3317EB" w14:textId="77777777" w:rsidR="00BC0901" w:rsidRPr="00B75DC3" w:rsidRDefault="00BC0901" w:rsidP="00266BF6">
            <w:pPr>
              <w:pStyle w:val="GazetteTableText"/>
            </w:pPr>
            <w:r>
              <w:t>Restraints</w:t>
            </w:r>
            <w:r>
              <w:br/>
            </w:r>
            <w:r w:rsidRPr="00873661">
              <w:t>DO NOT use in or around publicly accessible residential, public or commercial areas.</w:t>
            </w:r>
            <w:r>
              <w:br/>
            </w:r>
            <w:r w:rsidRPr="00873661">
              <w:t>DO NOT use in areas accessible to children.</w:t>
            </w:r>
            <w:r>
              <w:br/>
            </w:r>
            <w:r w:rsidRPr="00CB4BC8">
              <w:t>DO NOT apply using equipment carried on the back of the user.</w:t>
            </w:r>
            <w:r>
              <w:br/>
            </w:r>
            <w:r w:rsidRPr="00CB4BC8">
              <w:t>DO NOT apply using mechanically pressurized hand wand sprayer</w:t>
            </w:r>
          </w:p>
        </w:tc>
      </w:tr>
      <w:tr w:rsidR="00BC0901" w14:paraId="718E5A05" w14:textId="77777777" w:rsidTr="00266BF6">
        <w:tc>
          <w:tcPr>
            <w:tcW w:w="1020" w:type="pct"/>
            <w:tcBorders>
              <w:top w:val="single" w:sz="4" w:space="0" w:color="auto"/>
              <w:left w:val="single" w:sz="4" w:space="0" w:color="auto"/>
              <w:bottom w:val="single" w:sz="4" w:space="0" w:color="auto"/>
              <w:right w:val="single" w:sz="4" w:space="0" w:color="auto"/>
            </w:tcBorders>
          </w:tcPr>
          <w:p w14:paraId="3CE9BCC6"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6DFBD7B0" w14:textId="77777777" w:rsidR="00BC0901" w:rsidRPr="004E6B5A" w:rsidRDefault="00BC0901" w:rsidP="00266BF6">
            <w:pPr>
              <w:pStyle w:val="GazetteTableText"/>
            </w:pPr>
            <w:r w:rsidRPr="00B75DC3">
              <w:t>[</w:t>
            </w:r>
            <w:r>
              <w:t xml:space="preserve">This section contains an </w:t>
            </w:r>
            <w:r w:rsidRPr="00B75DC3">
              <w:t>attachment below]</w:t>
            </w:r>
          </w:p>
        </w:tc>
      </w:tr>
      <w:tr w:rsidR="00BC0901" w14:paraId="495C9384"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D205EF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5DE8DC69" w14:textId="77777777" w:rsidR="00BC0901" w:rsidRPr="00B75DC3" w:rsidRDefault="00BC0901" w:rsidP="00266BF6">
            <w:pPr>
              <w:pStyle w:val="GazetteTableText"/>
            </w:pPr>
          </w:p>
        </w:tc>
      </w:tr>
      <w:tr w:rsidR="00BC0901" w14:paraId="00FDF50C"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7F9413F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6ECE7225" w14:textId="77777777" w:rsidR="00BC0901" w:rsidRPr="00B75DC3" w:rsidRDefault="00BC0901" w:rsidP="00266BF6">
            <w:pPr>
              <w:pStyle w:val="GazetteTableText"/>
            </w:pPr>
          </w:p>
        </w:tc>
      </w:tr>
      <w:tr w:rsidR="00BC0901" w14:paraId="49EEE398"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29AE8DB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287FCD2C" w14:textId="77777777" w:rsidR="00BC0901" w:rsidRPr="00B75DC3" w:rsidRDefault="00BC0901" w:rsidP="00266BF6">
            <w:pPr>
              <w:pStyle w:val="GazetteTableText"/>
            </w:pPr>
          </w:p>
        </w:tc>
      </w:tr>
      <w:tr w:rsidR="00BC0901" w14:paraId="6E673BC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C9E0ECD"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06AAC90F" w14:textId="77777777" w:rsidR="00BC0901" w:rsidRPr="00670395" w:rsidRDefault="00BC0901" w:rsidP="00266BF6">
            <w:pPr>
              <w:pStyle w:val="GazetteTableText"/>
            </w:pPr>
            <w:r w:rsidRPr="00670395">
              <w:t>GENERAL INSTRUCTIONS</w:t>
            </w:r>
          </w:p>
          <w:p w14:paraId="60EFFE38" w14:textId="77777777" w:rsidR="00BC0901" w:rsidRDefault="00BC0901" w:rsidP="00266BF6">
            <w:pPr>
              <w:pStyle w:val="GazetteTableText"/>
            </w:pPr>
            <w:r w:rsidRPr="00670395">
              <w:t>MIXING</w:t>
            </w:r>
          </w:p>
          <w:p w14:paraId="71F885E7" w14:textId="77777777" w:rsidR="00BC0901" w:rsidRPr="00670395" w:rsidRDefault="00BC0901" w:rsidP="00266BF6">
            <w:pPr>
              <w:pStyle w:val="GazetteTableText"/>
            </w:pPr>
            <w:r w:rsidRPr="00670395">
              <w:t>Spray Mix: One third fill the spray tank with water and add the contents of the required</w:t>
            </w:r>
            <w:r>
              <w:t xml:space="preserve"> </w:t>
            </w:r>
            <w:r w:rsidRPr="00670395">
              <w:t>number of 333g packs to the spray tank. Complete filling.</w:t>
            </w:r>
            <w:r>
              <w:br/>
            </w:r>
            <w:r w:rsidRPr="00670395">
              <w:t>OR</w:t>
            </w:r>
            <w:r>
              <w:br/>
            </w:r>
            <w:r w:rsidRPr="00670395">
              <w:t>Add water to a mixing bucket and then add the contents of the required number of 333 g</w:t>
            </w:r>
            <w:r>
              <w:t xml:space="preserve"> </w:t>
            </w:r>
            <w:r w:rsidRPr="00670395">
              <w:t>packs. Stir and pour the pre-mix into the spray tank. Triple rinse the bucket and stirring</w:t>
            </w:r>
            <w:r>
              <w:t xml:space="preserve"> </w:t>
            </w:r>
            <w:r w:rsidRPr="00670395">
              <w:t>implement, adding the rinse water to the spray tank.</w:t>
            </w:r>
          </w:p>
          <w:p w14:paraId="6635EDC5" w14:textId="77777777" w:rsidR="00BC0901" w:rsidRPr="00670395" w:rsidRDefault="00BC0901" w:rsidP="00266BF6">
            <w:pPr>
              <w:pStyle w:val="GazetteTableText"/>
            </w:pPr>
            <w:r w:rsidRPr="00670395">
              <w:t>Agitate continuously to ensure thorough mixing before and during application. Only mix</w:t>
            </w:r>
            <w:r>
              <w:t xml:space="preserve"> </w:t>
            </w:r>
            <w:r w:rsidRPr="00670395">
              <w:t>sufficient chemical for each day's work.</w:t>
            </w:r>
          </w:p>
          <w:p w14:paraId="3DEF8C56" w14:textId="77777777" w:rsidR="00BC0901" w:rsidRPr="00670395" w:rsidRDefault="00BC0901" w:rsidP="00266BF6">
            <w:pPr>
              <w:pStyle w:val="GazetteTableText"/>
            </w:pPr>
            <w:r w:rsidRPr="00670395">
              <w:t>Tank mixtures</w:t>
            </w:r>
            <w:r>
              <w:t xml:space="preserve">: </w:t>
            </w:r>
            <w:r w:rsidRPr="00E90843">
              <w:t>[Trade name]</w:t>
            </w:r>
            <w:r>
              <w:t xml:space="preserve"> </w:t>
            </w:r>
            <w:r w:rsidRPr="00670395">
              <w:t>should be added to the partially</w:t>
            </w:r>
            <w:r>
              <w:t xml:space="preserve"> </w:t>
            </w:r>
            <w:r w:rsidRPr="00670395">
              <w:t xml:space="preserve">full spray tank first, followed by dry </w:t>
            </w:r>
            <w:proofErr w:type="spellStart"/>
            <w:r w:rsidRPr="00670395">
              <w:t>flowables</w:t>
            </w:r>
            <w:proofErr w:type="spellEnd"/>
            <w:r w:rsidRPr="00670395">
              <w:t>, suspension concentrates (</w:t>
            </w:r>
            <w:proofErr w:type="spellStart"/>
            <w:r w:rsidRPr="00670395">
              <w:t>flowables</w:t>
            </w:r>
            <w:proofErr w:type="spellEnd"/>
            <w:r w:rsidRPr="00670395">
              <w:t>),</w:t>
            </w:r>
            <w:r>
              <w:t xml:space="preserve"> </w:t>
            </w:r>
            <w:r w:rsidRPr="00670395">
              <w:t>aqueous concentrates and then emulsifiable concentrate formulations.</w:t>
            </w:r>
          </w:p>
          <w:p w14:paraId="29E79D0E" w14:textId="77777777" w:rsidR="00BC0901" w:rsidRPr="00670395" w:rsidRDefault="00BC0901" w:rsidP="00266BF6">
            <w:pPr>
              <w:pStyle w:val="GazetteTableText"/>
            </w:pPr>
            <w:r w:rsidRPr="00670395">
              <w:t>APPLICATION</w:t>
            </w:r>
            <w:r>
              <w:br/>
            </w:r>
            <w:r w:rsidRPr="00670395">
              <w:t xml:space="preserve">Unless specified, it is essential to apply </w:t>
            </w:r>
            <w:r w:rsidRPr="00E90843">
              <w:t>[</w:t>
            </w:r>
            <w:r>
              <w:t>t</w:t>
            </w:r>
            <w:r w:rsidRPr="00E90843">
              <w:t>rade name]</w:t>
            </w:r>
            <w:r>
              <w:t xml:space="preserve"> </w:t>
            </w:r>
            <w:r w:rsidRPr="00670395">
              <w:t>in sufficient water to obtain thorough coverage. Apply through accurately calibrated equipment.</w:t>
            </w:r>
          </w:p>
          <w:p w14:paraId="3580E573" w14:textId="77777777" w:rsidR="00BC0901" w:rsidRDefault="00BC0901" w:rsidP="00266BF6">
            <w:pPr>
              <w:pStyle w:val="GazetteTableText"/>
            </w:pPr>
            <w:r w:rsidRPr="00670395">
              <w:t>CLEANING SPRAY EQUIPMENT</w:t>
            </w:r>
            <w:r>
              <w:br/>
            </w:r>
            <w:r w:rsidRPr="00670395">
              <w:t xml:space="preserve">After using </w:t>
            </w:r>
            <w:r w:rsidRPr="00E90843">
              <w:t>[</w:t>
            </w:r>
            <w:r>
              <w:t>t</w:t>
            </w:r>
            <w:r w:rsidRPr="00E90843">
              <w:t>rade name]</w:t>
            </w:r>
            <w:r w:rsidRPr="00670395">
              <w:t xml:space="preserve">, empty the spray equipment completely and drain the whole system. Quarter fill the spray equipment with clean water and circulate through the line, hoses and nozzles. Drain and repeat </w:t>
            </w:r>
            <w:r>
              <w:t>p</w:t>
            </w:r>
            <w:r w:rsidRPr="00670395">
              <w:t>rocedure twice.</w:t>
            </w:r>
            <w:r>
              <w:t xml:space="preserve"> </w:t>
            </w:r>
            <w:r w:rsidRPr="00CE1266">
              <w:t xml:space="preserve">Dispose of rinsate/rinse water in </w:t>
            </w:r>
            <w:r w:rsidRPr="006D0C58">
              <w:t>compliance with relevant local, state or territory government regulations.</w:t>
            </w:r>
          </w:p>
          <w:p w14:paraId="2CEF2B92" w14:textId="77777777" w:rsidR="00BC0901" w:rsidRPr="00B75DC3" w:rsidRDefault="00BC0901" w:rsidP="00266BF6">
            <w:pPr>
              <w:pStyle w:val="GazetteTableText"/>
            </w:pPr>
            <w:r>
              <w:rPr>
                <w:color w:val="auto"/>
              </w:rPr>
              <w:t>SMALL SPILL MANAGEMENT</w:t>
            </w:r>
            <w:r>
              <w:br/>
            </w:r>
            <w:r>
              <w:rPr>
                <w:color w:val="auto"/>
              </w:rPr>
              <w:t xml:space="preserve">For small spill management, refer to instructions listed </w:t>
            </w:r>
            <w:r w:rsidRPr="00660751">
              <w:rPr>
                <w:color w:val="auto"/>
              </w:rPr>
              <w:t>in the Safety Data Sheet.</w:t>
            </w:r>
          </w:p>
        </w:tc>
      </w:tr>
      <w:tr w:rsidR="00BC0901" w14:paraId="2440E121"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096C526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1BA1F37D" w14:textId="77777777" w:rsidR="00BC0901" w:rsidRDefault="00BC0901" w:rsidP="00266BF6">
            <w:pPr>
              <w:pStyle w:val="GazetteTableText"/>
            </w:pPr>
            <w:r w:rsidRPr="00E90843">
              <w:t>GROUP 1B INSECTICIDE</w:t>
            </w:r>
            <w:r>
              <w:br/>
            </w:r>
            <w:proofErr w:type="spellStart"/>
            <w:r w:rsidRPr="00E90843">
              <w:t>INSECTICIDE</w:t>
            </w:r>
            <w:proofErr w:type="spellEnd"/>
            <w:r w:rsidRPr="00E90843">
              <w:t xml:space="preserve"> RESISTANCE WARNING</w:t>
            </w:r>
          </w:p>
          <w:p w14:paraId="2F06D37C" w14:textId="77777777" w:rsidR="00BC0901" w:rsidRPr="00E90843" w:rsidRDefault="00BC0901" w:rsidP="00266BF6">
            <w:pPr>
              <w:pStyle w:val="GazetteTableText"/>
            </w:pPr>
            <w:r w:rsidRPr="00E90843">
              <w:t xml:space="preserve">For insecticide resistance management [trade name] is a Group </w:t>
            </w:r>
            <w:r>
              <w:t>1B</w:t>
            </w:r>
            <w:r w:rsidRPr="00E90843">
              <w:t xml:space="preserve"> insecticide.</w:t>
            </w:r>
          </w:p>
          <w:p w14:paraId="33EC040E" w14:textId="77777777" w:rsidR="00BC0901" w:rsidRPr="00E90843" w:rsidRDefault="00BC0901" w:rsidP="00266BF6">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006455EC" w14:textId="77777777" w:rsidR="00BC0901" w:rsidRPr="00B75DC3" w:rsidRDefault="00BC0901" w:rsidP="00266BF6">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BC0901" w14:paraId="055E9F99"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680970C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4D385696" w14:textId="77777777" w:rsidR="00BC0901" w:rsidRPr="00B75DC3" w:rsidRDefault="00BC0901" w:rsidP="00266BF6">
            <w:pPr>
              <w:pStyle w:val="GazetteTableText"/>
            </w:pPr>
          </w:p>
        </w:tc>
      </w:tr>
      <w:tr w:rsidR="00BC0901" w14:paraId="52BCA7C6"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A1D61AA"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74386942" w14:textId="77777777" w:rsidR="00BC0901" w:rsidRPr="007E7175" w:rsidRDefault="00BC0901" w:rsidP="00266BF6">
            <w:pPr>
              <w:pStyle w:val="GazetteTableText"/>
              <w:rPr>
                <w:b/>
                <w:bCs/>
                <w:lang w:val="en-AU"/>
              </w:rPr>
            </w:pPr>
            <w:r w:rsidRPr="007E7175">
              <w:rPr>
                <w:b/>
                <w:bCs/>
                <w:lang w:val="en-AU"/>
              </w:rPr>
              <w:t>Protection of wildlife, fish, crustaceans and environment</w:t>
            </w:r>
          </w:p>
          <w:p w14:paraId="332AF327" w14:textId="77777777" w:rsidR="00BC0901" w:rsidRPr="00CB4BC8" w:rsidRDefault="00BC0901" w:rsidP="00266BF6">
            <w:pPr>
              <w:pStyle w:val="GazetteTableText"/>
            </w:pPr>
            <w:r w:rsidRPr="00CB4BC8">
              <w:lastRenderedPageBreak/>
              <w:t>Very toxic to aquatic life. DO NOT contaminate wetlands or watercourses with this product or used containers</w:t>
            </w:r>
            <w:r>
              <w:t xml:space="preserve">. </w:t>
            </w:r>
            <w:r w:rsidRPr="00CB4BC8">
              <w:t>DO NOT apply if heavy rains or storms are forecast within 3 days.</w:t>
            </w:r>
          </w:p>
          <w:p w14:paraId="11BEE17C" w14:textId="77777777" w:rsidR="00BC0901" w:rsidRPr="007E7175" w:rsidRDefault="00BC0901" w:rsidP="00266BF6">
            <w:pPr>
              <w:pStyle w:val="GazetteTableText"/>
              <w:rPr>
                <w:b/>
                <w:bCs/>
              </w:rPr>
            </w:pPr>
            <w:r w:rsidRPr="007E7175">
              <w:rPr>
                <w:b/>
                <w:bCs/>
              </w:rPr>
              <w:t xml:space="preserve">Protection of </w:t>
            </w:r>
            <w:proofErr w:type="gramStart"/>
            <w:r w:rsidRPr="007E7175">
              <w:rPr>
                <w:b/>
                <w:bCs/>
              </w:rPr>
              <w:t>honey bees</w:t>
            </w:r>
            <w:proofErr w:type="gramEnd"/>
            <w:r w:rsidRPr="007E7175">
              <w:rPr>
                <w:b/>
                <w:bCs/>
              </w:rPr>
              <w:t xml:space="preserve"> and other insect pollinators</w:t>
            </w:r>
          </w:p>
          <w:p w14:paraId="62DCFC01" w14:textId="77777777" w:rsidR="00BC0901" w:rsidRPr="00B75DC3" w:rsidRDefault="00BC0901" w:rsidP="00266BF6">
            <w:pPr>
              <w:pStyle w:val="GazetteTableText"/>
            </w:pPr>
            <w:r w:rsidRPr="00CB4BC8">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BC0901" w14:paraId="7DF3E33B" w14:textId="77777777" w:rsidTr="00266BF6">
        <w:trPr>
          <w:trHeight w:val="132"/>
        </w:trPr>
        <w:tc>
          <w:tcPr>
            <w:tcW w:w="1020" w:type="pct"/>
            <w:tcBorders>
              <w:top w:val="single" w:sz="4" w:space="0" w:color="auto"/>
              <w:left w:val="single" w:sz="4" w:space="0" w:color="auto"/>
              <w:bottom w:val="single" w:sz="4" w:space="0" w:color="auto"/>
              <w:right w:val="single" w:sz="4" w:space="0" w:color="auto"/>
            </w:tcBorders>
            <w:hideMark/>
          </w:tcPr>
          <w:p w14:paraId="2A7D48F9"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23653D78" w14:textId="77777777" w:rsidR="00BC0901" w:rsidRPr="00850CEC" w:rsidRDefault="00BC0901" w:rsidP="00266BF6">
            <w:pPr>
              <w:pStyle w:val="GazetteTableText"/>
              <w:rPr>
                <w:color w:val="000000" w:themeColor="text1"/>
              </w:rPr>
            </w:pPr>
            <w:r w:rsidRPr="00850CEC">
              <w:rPr>
                <w:color w:val="000000" w:themeColor="text1"/>
              </w:rPr>
              <w:t>Store in the closed, original container in a dry, cool, well-ventilated area out of direct sunlight. Single-rinse or 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BC0901" w14:paraId="27021209"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06148F2"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7F381EC9" w14:textId="77777777" w:rsidR="00BC0901" w:rsidRPr="00841667" w:rsidRDefault="00BC0901" w:rsidP="00266BF6">
            <w:pPr>
              <w:pStyle w:val="GazetteTableText"/>
              <w:rPr>
                <w:color w:val="auto"/>
              </w:rPr>
            </w:pPr>
            <w:r w:rsidRPr="00841667">
              <w:rPr>
                <w:color w:val="auto"/>
              </w:rPr>
              <w:t>Harmful if swallowed. Repeated minor exposure may have a cumulative poisoning effect. Will irritate eyes. Avoid contact with eyes. When opening the container, preparing the spray and using the prepared spray, wear chemical resistant clothing buttoned to the neck and wrist, a washable hat, elbow-length PVC gloves, face shield or goggles, chemical resistant footwear and a half facepiece respirator with combined dust and gas cartridge. After use and before eating, drinking or smoking, wash hands, arms and face thoroughly with soap and water. After each day</w:t>
            </w:r>
            <w:r w:rsidRPr="00841667">
              <w:rPr>
                <w:color w:val="auto"/>
              </w:rPr>
              <w:t>’</w:t>
            </w:r>
            <w:r w:rsidRPr="00841667">
              <w:rPr>
                <w:color w:val="auto"/>
              </w:rPr>
              <w:t>s use wash gloves, face shield or goggles, respirator (if rubber wash with detergent and warm water) and contaminated clothing.</w:t>
            </w:r>
          </w:p>
        </w:tc>
      </w:tr>
      <w:tr w:rsidR="00BC0901" w14:paraId="37CD442B" w14:textId="77777777" w:rsidTr="00266BF6">
        <w:tc>
          <w:tcPr>
            <w:tcW w:w="1020" w:type="pct"/>
            <w:tcBorders>
              <w:top w:val="single" w:sz="4" w:space="0" w:color="auto"/>
              <w:left w:val="single" w:sz="4" w:space="0" w:color="auto"/>
              <w:bottom w:val="single" w:sz="4" w:space="0" w:color="auto"/>
              <w:right w:val="single" w:sz="4" w:space="0" w:color="auto"/>
            </w:tcBorders>
            <w:hideMark/>
          </w:tcPr>
          <w:p w14:paraId="157AB76B"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1FDB36AD" w14:textId="77777777" w:rsidR="00BC0901" w:rsidRPr="00594357" w:rsidRDefault="00BC0901" w:rsidP="00266BF6">
            <w:pPr>
              <w:pStyle w:val="GazetteTableText"/>
              <w:rPr>
                <w:color w:val="FF0000"/>
              </w:rPr>
            </w:pPr>
            <w:r w:rsidRPr="00CB4BC8">
              <w:rPr>
                <w:lang w:val="en-AU"/>
              </w:rP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BC0901" w14:paraId="0989BB0A" w14:textId="77777777" w:rsidTr="00266BF6">
        <w:tc>
          <w:tcPr>
            <w:tcW w:w="1020" w:type="pct"/>
            <w:tcBorders>
              <w:top w:val="single" w:sz="4" w:space="0" w:color="auto"/>
              <w:left w:val="single" w:sz="4" w:space="0" w:color="auto"/>
              <w:bottom w:val="single" w:sz="4" w:space="0" w:color="auto"/>
              <w:right w:val="single" w:sz="4" w:space="0" w:color="auto"/>
            </w:tcBorders>
          </w:tcPr>
          <w:p w14:paraId="58BCFDBC"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655F0683" w14:textId="77777777" w:rsidR="00BC0901" w:rsidRPr="00B75DC3" w:rsidRDefault="00BC0901" w:rsidP="00266BF6">
            <w:pPr>
              <w:pStyle w:val="GazetteTableText"/>
            </w:pPr>
            <w:r w:rsidRPr="00CB4BC8">
              <w:t>Breathing vapour or spray mist is harmful and may cause an asthma-like reaction</w:t>
            </w:r>
            <w:r>
              <w:t>.</w:t>
            </w:r>
            <w:r w:rsidRPr="00CB4BC8">
              <w:t xml:space="preserve"> WARNING </w:t>
            </w:r>
            <w:r>
              <w:t>–</w:t>
            </w:r>
            <w:r w:rsidRPr="00CB4BC8">
              <w:t xml:space="preserve"> Contains </w:t>
            </w:r>
            <w:r>
              <w:t>chlorpyrifos</w:t>
            </w:r>
            <w:r w:rsidRPr="00CB4BC8">
              <w:t>, excessive exposure to which may temporarily interfere with vision and the ability to safely operate machinery.</w:t>
            </w:r>
          </w:p>
        </w:tc>
      </w:tr>
    </w:tbl>
    <w:p w14:paraId="03D9343F" w14:textId="77777777" w:rsidR="00BC0901" w:rsidRDefault="00BC0901" w:rsidP="00BC0901">
      <w:pPr>
        <w:pStyle w:val="Caption"/>
      </w:pPr>
      <w:r>
        <w:br w:type="page"/>
      </w:r>
    </w:p>
    <w:p w14:paraId="3EB5FE8C" w14:textId="77777777" w:rsidR="00BC0901" w:rsidRPr="00EC34A6" w:rsidRDefault="00BC0901" w:rsidP="00BC0901">
      <w:pPr>
        <w:pStyle w:val="Caption"/>
      </w:pPr>
      <w:bookmarkStart w:id="319" w:name="_Toc152938940"/>
      <w:r>
        <w:lastRenderedPageBreak/>
        <w:t>DIRECTIONS FOR USE:</w:t>
      </w:r>
      <w:bookmarkEnd w:id="319"/>
    </w:p>
    <w:tbl>
      <w:tblPr>
        <w:tblStyle w:val="TableGrid"/>
        <w:tblW w:w="9634" w:type="dxa"/>
        <w:tblLook w:val="04A0" w:firstRow="1" w:lastRow="0" w:firstColumn="1" w:lastColumn="0" w:noHBand="0" w:noVBand="1"/>
      </w:tblPr>
      <w:tblGrid>
        <w:gridCol w:w="1939"/>
        <w:gridCol w:w="1263"/>
        <w:gridCol w:w="748"/>
        <w:gridCol w:w="1432"/>
        <w:gridCol w:w="4252"/>
      </w:tblGrid>
      <w:tr w:rsidR="00BC0901" w:rsidRPr="00C7416F" w14:paraId="2B181518" w14:textId="77777777" w:rsidTr="00266BF6">
        <w:tc>
          <w:tcPr>
            <w:tcW w:w="1939" w:type="dxa"/>
            <w:vAlign w:val="center"/>
          </w:tcPr>
          <w:p w14:paraId="66F31A66" w14:textId="77777777" w:rsidR="00BC0901" w:rsidRPr="00841667"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CROP</w:t>
            </w:r>
          </w:p>
        </w:tc>
        <w:tc>
          <w:tcPr>
            <w:tcW w:w="1263" w:type="dxa"/>
            <w:vAlign w:val="center"/>
          </w:tcPr>
          <w:p w14:paraId="17489738" w14:textId="77777777" w:rsidR="00BC0901" w:rsidRPr="00841667"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PEST</w:t>
            </w:r>
          </w:p>
        </w:tc>
        <w:tc>
          <w:tcPr>
            <w:tcW w:w="748" w:type="dxa"/>
            <w:vAlign w:val="center"/>
          </w:tcPr>
          <w:p w14:paraId="56DE02DA" w14:textId="77777777" w:rsidR="00BC0901" w:rsidRPr="00841667"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STATE</w:t>
            </w:r>
          </w:p>
        </w:tc>
        <w:tc>
          <w:tcPr>
            <w:tcW w:w="1432" w:type="dxa"/>
            <w:vAlign w:val="center"/>
          </w:tcPr>
          <w:p w14:paraId="1E20584A" w14:textId="77777777" w:rsidR="00BC0901" w:rsidRPr="00841667"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RATE</w:t>
            </w:r>
          </w:p>
        </w:tc>
        <w:tc>
          <w:tcPr>
            <w:tcW w:w="4252" w:type="dxa"/>
            <w:vAlign w:val="center"/>
          </w:tcPr>
          <w:p w14:paraId="59E7C25B" w14:textId="77777777" w:rsidR="00BC0901" w:rsidRPr="00841667" w:rsidRDefault="00BC0901" w:rsidP="00266BF6">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CRITICAL COMMENTS</w:t>
            </w:r>
          </w:p>
        </w:tc>
      </w:tr>
      <w:tr w:rsidR="00BC0901" w:rsidRPr="00C7416F" w14:paraId="3AC5A049" w14:textId="77777777" w:rsidTr="00266BF6">
        <w:trPr>
          <w:trHeight w:val="329"/>
        </w:trPr>
        <w:tc>
          <w:tcPr>
            <w:tcW w:w="1939" w:type="dxa"/>
          </w:tcPr>
          <w:p w14:paraId="55EE131B" w14:textId="77777777" w:rsidR="00BC0901" w:rsidRPr="00841667" w:rsidRDefault="00BC0901" w:rsidP="00266BF6">
            <w:pPr>
              <w:pStyle w:val="GazetteTableText"/>
            </w:pPr>
            <w:r w:rsidRPr="00841667">
              <w:t xml:space="preserve">Container plants in soil or other growing media </w:t>
            </w:r>
            <w:r w:rsidRPr="00841667">
              <w:t>–</w:t>
            </w:r>
            <w:r w:rsidRPr="00841667">
              <w:t xml:space="preserve"> for commercial production only</w:t>
            </w:r>
          </w:p>
        </w:tc>
        <w:tc>
          <w:tcPr>
            <w:tcW w:w="1263" w:type="dxa"/>
          </w:tcPr>
          <w:p w14:paraId="295FE766" w14:textId="77777777" w:rsidR="00BC0901" w:rsidRPr="00841667" w:rsidRDefault="00BC0901" w:rsidP="00266BF6">
            <w:pPr>
              <w:pStyle w:val="GazetteTableText"/>
            </w:pPr>
            <w:r w:rsidRPr="00841667">
              <w:t>Argentine ants (</w:t>
            </w:r>
            <w:proofErr w:type="spellStart"/>
            <w:r w:rsidRPr="00841667">
              <w:rPr>
                <w:i/>
                <w:iCs/>
              </w:rPr>
              <w:t>Linepithema</w:t>
            </w:r>
            <w:proofErr w:type="spellEnd"/>
            <w:r w:rsidRPr="00841667">
              <w:rPr>
                <w:i/>
                <w:iCs/>
              </w:rPr>
              <w:t xml:space="preserve"> </w:t>
            </w:r>
            <w:proofErr w:type="spellStart"/>
            <w:r w:rsidRPr="00841667">
              <w:rPr>
                <w:i/>
                <w:iCs/>
              </w:rPr>
              <w:t>humile</w:t>
            </w:r>
            <w:proofErr w:type="spellEnd"/>
            <w:r w:rsidRPr="00841667">
              <w:t>)</w:t>
            </w:r>
          </w:p>
        </w:tc>
        <w:tc>
          <w:tcPr>
            <w:tcW w:w="748" w:type="dxa"/>
          </w:tcPr>
          <w:p w14:paraId="5F3CFFCE" w14:textId="77777777" w:rsidR="00BC0901" w:rsidRPr="00841667" w:rsidRDefault="00BC0901" w:rsidP="00266BF6">
            <w:pPr>
              <w:pStyle w:val="GazetteTableText"/>
            </w:pPr>
            <w:r w:rsidRPr="00841667">
              <w:t>Tas only</w:t>
            </w:r>
          </w:p>
        </w:tc>
        <w:tc>
          <w:tcPr>
            <w:tcW w:w="1432" w:type="dxa"/>
          </w:tcPr>
          <w:p w14:paraId="422E742D" w14:textId="77777777" w:rsidR="00BC0901" w:rsidRPr="00841667" w:rsidRDefault="00BC0901" w:rsidP="00266BF6">
            <w:pPr>
              <w:pStyle w:val="GazetteTableText"/>
            </w:pPr>
            <w:r w:rsidRPr="00841667">
              <w:t>167</w:t>
            </w:r>
            <w:r>
              <w:t> </w:t>
            </w:r>
            <w:r w:rsidRPr="00841667">
              <w:t>g/25</w:t>
            </w:r>
            <w:r>
              <w:t> </w:t>
            </w:r>
            <w:r w:rsidRPr="00841667">
              <w:t>L water (1 measure pack per 50</w:t>
            </w:r>
            <w:r>
              <w:t> </w:t>
            </w:r>
            <w:r w:rsidRPr="00841667">
              <w:t>L water)</w:t>
            </w:r>
          </w:p>
        </w:tc>
        <w:tc>
          <w:tcPr>
            <w:tcW w:w="4252" w:type="dxa"/>
          </w:tcPr>
          <w:p w14:paraId="0B2BC33C" w14:textId="77777777" w:rsidR="00BC0901" w:rsidRPr="00841667" w:rsidRDefault="00BC0901" w:rsidP="00266BF6">
            <w:pPr>
              <w:pStyle w:val="GazetteTableText"/>
            </w:pPr>
            <w:r w:rsidRPr="00841667">
              <w:t>DO NOT use in residential areas or publicly accessible commercial or industrial areas.</w:t>
            </w:r>
          </w:p>
          <w:p w14:paraId="28ED82F4" w14:textId="77777777" w:rsidR="00BC0901" w:rsidRPr="00841667" w:rsidRDefault="00BC0901" w:rsidP="00266BF6">
            <w:pPr>
              <w:pStyle w:val="GazetteTableText"/>
            </w:pPr>
            <w:r w:rsidRPr="00841667">
              <w:t>To meet requirements to enter Tasmania, treat the base of plants and the surface of growing media. A white deposit will remain.</w:t>
            </w:r>
          </w:p>
        </w:tc>
      </w:tr>
    </w:tbl>
    <w:p w14:paraId="4AA2DB99" w14:textId="77777777" w:rsidR="00BC0901" w:rsidRDefault="00BC0901" w:rsidP="00BC0901">
      <w:pPr>
        <w:pStyle w:val="GazetteNormalText"/>
        <w:rPr>
          <w:rFonts w:eastAsia="Times New Roman"/>
        </w:rPr>
      </w:pPr>
      <w:r w:rsidRPr="000933CC">
        <w:rPr>
          <w:b/>
          <w:bCs/>
          <w:sz w:val="16"/>
          <w:szCs w:val="16"/>
        </w:rPr>
        <w:t>NOT TO BE USED FOR ANY PURPOSE, OR IN ANY MANNER, CONTRARY TO THIS LABEL UNLESS AUTHORISED UNDER APPROPRIATE LEGISLATION.</w:t>
      </w:r>
      <w:r>
        <w:br w:type="page"/>
      </w:r>
    </w:p>
    <w:p w14:paraId="64CF5692" w14:textId="77777777" w:rsidR="00BC0901" w:rsidRDefault="00BC0901" w:rsidP="00E30B51">
      <w:pPr>
        <w:pStyle w:val="GazetteHeading2"/>
      </w:pPr>
      <w:r>
        <w:lastRenderedPageBreak/>
        <w:t>Veterinary chemical product</w:t>
      </w:r>
    </w:p>
    <w:p w14:paraId="0138FEA7" w14:textId="77777777" w:rsidR="00BC0901" w:rsidRDefault="00BC0901" w:rsidP="00BC0901">
      <w:pPr>
        <w:pStyle w:val="Caption"/>
      </w:pPr>
      <w:bookmarkStart w:id="320" w:name="_Ref150462173"/>
      <w:bookmarkStart w:id="321" w:name="_Toc152593592"/>
      <w:bookmarkStart w:id="322" w:name="_Toc152938941"/>
      <w:r>
        <w:t xml:space="preserve">Sample label </w:t>
      </w:r>
      <w:r>
        <w:fldChar w:fldCharType="begin"/>
      </w:r>
      <w:r>
        <w:instrText xml:space="preserve"> SEQ Sample_Label \* ARABIC </w:instrText>
      </w:r>
      <w:r>
        <w:fldChar w:fldCharType="separate"/>
      </w:r>
      <w:r>
        <w:rPr>
          <w:noProof/>
        </w:rPr>
        <w:t>8</w:t>
      </w:r>
      <w:r>
        <w:rPr>
          <w:noProof/>
        </w:rPr>
        <w:fldChar w:fldCharType="end"/>
      </w:r>
      <w:bookmarkEnd w:id="320"/>
      <w:r>
        <w:t>:</w:t>
      </w:r>
      <w:r w:rsidRPr="00365C37">
        <w:t xml:space="preserve"> </w:t>
      </w:r>
      <w:r>
        <w:t>Chlorpyrifos 100</w:t>
      </w:r>
      <w:r>
        <w:rPr>
          <w:rFonts w:ascii="Arial" w:hAnsi="Arial" w:cs="Arial"/>
          <w:sz w:val="16"/>
          <w:szCs w:val="16"/>
        </w:rPr>
        <w:t> </w:t>
      </w:r>
      <w:r>
        <w:t>g/kg and diazinon 300</w:t>
      </w:r>
      <w:r>
        <w:rPr>
          <w:rFonts w:ascii="Arial" w:hAnsi="Arial" w:cs="Arial"/>
          <w:sz w:val="16"/>
          <w:szCs w:val="16"/>
        </w:rPr>
        <w:t> </w:t>
      </w:r>
      <w:r>
        <w:t>g/kg ear tag</w:t>
      </w:r>
      <w:bookmarkEnd w:id="321"/>
      <w:bookmarkEnd w:id="3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BC0901" w:rsidRPr="00F53A76" w14:paraId="2E8E0CCE" w14:textId="77777777" w:rsidTr="00266BF6">
        <w:tc>
          <w:tcPr>
            <w:tcW w:w="1028" w:type="pct"/>
          </w:tcPr>
          <w:p w14:paraId="028DF77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72" w:type="pct"/>
          </w:tcPr>
          <w:p w14:paraId="1B5AEC1E" w14:textId="77777777" w:rsidR="00BC0901" w:rsidRDefault="00BC0901" w:rsidP="00266BF6">
            <w:pPr>
              <w:pStyle w:val="GazetteTableText"/>
            </w:pPr>
            <w:r>
              <w:t>POISON</w:t>
            </w:r>
          </w:p>
          <w:p w14:paraId="0A210B1C" w14:textId="77777777" w:rsidR="00BC0901" w:rsidRDefault="00BC0901" w:rsidP="00266BF6">
            <w:pPr>
              <w:pStyle w:val="GazetteTableText"/>
            </w:pPr>
            <w:r>
              <w:t>KEEP OUT OF REACH OF CHILDREN</w:t>
            </w:r>
          </w:p>
          <w:p w14:paraId="30B3F1F3" w14:textId="77777777" w:rsidR="00BC0901" w:rsidRDefault="00BC0901" w:rsidP="00266BF6">
            <w:pPr>
              <w:pStyle w:val="GazetteTableText"/>
            </w:pPr>
            <w:r>
              <w:t>FOR ANIMAL TREATMENT ONLY</w:t>
            </w:r>
          </w:p>
          <w:p w14:paraId="0255BF06" w14:textId="77777777" w:rsidR="00BC0901" w:rsidRPr="00F53A76" w:rsidRDefault="00BC0901" w:rsidP="00266BF6">
            <w:pPr>
              <w:pStyle w:val="GazetteTableText"/>
            </w:pPr>
            <w:r>
              <w:t>READ SAFETY DIRECTIONS BEFORE OPENING OR USING</w:t>
            </w:r>
          </w:p>
        </w:tc>
      </w:tr>
      <w:tr w:rsidR="00BC0901" w:rsidRPr="00F53A76" w14:paraId="54FE66E0" w14:textId="77777777" w:rsidTr="00266BF6">
        <w:tc>
          <w:tcPr>
            <w:tcW w:w="1028" w:type="pct"/>
          </w:tcPr>
          <w:p w14:paraId="1A8DFED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72" w:type="pct"/>
          </w:tcPr>
          <w:p w14:paraId="54762F38" w14:textId="77777777" w:rsidR="00BC0901" w:rsidRPr="00F53A76" w:rsidRDefault="00BC0901" w:rsidP="00266BF6">
            <w:pPr>
              <w:pStyle w:val="GazetteTableText"/>
            </w:pPr>
            <w:r w:rsidRPr="00191539">
              <w:t>Y-TEX WARRIOR INSECTICIDAL CATTLE EAR TAGS</w:t>
            </w:r>
          </w:p>
        </w:tc>
      </w:tr>
      <w:tr w:rsidR="00BC0901" w:rsidRPr="00F53A76" w14:paraId="5052B6B1" w14:textId="77777777" w:rsidTr="00266BF6">
        <w:tc>
          <w:tcPr>
            <w:tcW w:w="1028" w:type="pct"/>
          </w:tcPr>
          <w:p w14:paraId="3EBD7458"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72" w:type="pct"/>
          </w:tcPr>
          <w:p w14:paraId="05252D10" w14:textId="77777777" w:rsidR="00BC0901" w:rsidRDefault="00BC0901" w:rsidP="00266BF6">
            <w:pPr>
              <w:pStyle w:val="GazetteTableText"/>
            </w:pPr>
            <w:r>
              <w:t>100</w:t>
            </w:r>
            <w:r>
              <w:rPr>
                <w:rFonts w:hAnsi="Arial" w:cs="Arial"/>
                <w:szCs w:val="16"/>
                <w:lang w:val="en-AU"/>
              </w:rPr>
              <w:t> </w:t>
            </w:r>
            <w:r>
              <w:t>g/kg CHLORPYRIFOS</w:t>
            </w:r>
          </w:p>
          <w:p w14:paraId="7E3E7129" w14:textId="77777777" w:rsidR="00BC0901" w:rsidRDefault="00BC0901" w:rsidP="00266BF6">
            <w:pPr>
              <w:pStyle w:val="GazetteTableText"/>
            </w:pPr>
            <w:r>
              <w:t>300</w:t>
            </w:r>
            <w:r>
              <w:rPr>
                <w:rFonts w:hAnsi="Arial" w:cs="Arial"/>
                <w:szCs w:val="16"/>
                <w:lang w:val="en-AU"/>
              </w:rPr>
              <w:t> </w:t>
            </w:r>
            <w:r>
              <w:t>g/kg DIAZINON</w:t>
            </w:r>
          </w:p>
          <w:p w14:paraId="3C88347F" w14:textId="77777777" w:rsidR="00BC0901" w:rsidRPr="00F53A76" w:rsidRDefault="00BC0901" w:rsidP="00266BF6">
            <w:pPr>
              <w:pStyle w:val="GazetteTableText"/>
            </w:pPr>
            <w:r>
              <w:t>(anticholinesterase compounds)</w:t>
            </w:r>
          </w:p>
        </w:tc>
      </w:tr>
      <w:tr w:rsidR="00BC0901" w:rsidRPr="00F53A76" w14:paraId="5BCF8489" w14:textId="77777777" w:rsidTr="00266BF6">
        <w:tc>
          <w:tcPr>
            <w:tcW w:w="1028" w:type="pct"/>
          </w:tcPr>
          <w:p w14:paraId="103773E1"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72" w:type="pct"/>
          </w:tcPr>
          <w:p w14:paraId="3A652E78" w14:textId="77777777" w:rsidR="00BC0901" w:rsidRDefault="00BC0901" w:rsidP="00266BF6">
            <w:pPr>
              <w:pStyle w:val="GazetteTableText"/>
            </w:pPr>
            <w:r>
              <w:t>One tag/head treatment for up to 12</w:t>
            </w:r>
            <w:r>
              <w:rPr>
                <w:rFonts w:hAnsi="Arial" w:cs="Arial"/>
                <w:szCs w:val="16"/>
                <w:lang w:val="en-AU"/>
              </w:rPr>
              <w:t> </w:t>
            </w:r>
            <w:r>
              <w:t xml:space="preserve">weeks control of diazinon-susceptible Buffalo Flies* </w:t>
            </w:r>
            <w:r w:rsidRPr="00AE71E1">
              <w:rPr>
                <w:i/>
              </w:rPr>
              <w:t>(Haematobia irritans exigua)</w:t>
            </w:r>
            <w:r>
              <w:rPr>
                <w:i/>
              </w:rPr>
              <w:t xml:space="preserve"> </w:t>
            </w:r>
            <w:r>
              <w:t xml:space="preserve">and control of cattle lice </w:t>
            </w:r>
            <w:r w:rsidRPr="003F6818">
              <w:rPr>
                <w:i/>
              </w:rPr>
              <w:t>(</w:t>
            </w:r>
            <w:proofErr w:type="spellStart"/>
            <w:r w:rsidRPr="003F6818">
              <w:rPr>
                <w:i/>
              </w:rPr>
              <w:t>Bovicola</w:t>
            </w:r>
            <w:proofErr w:type="spellEnd"/>
            <w:r w:rsidRPr="003F6818">
              <w:rPr>
                <w:i/>
              </w:rPr>
              <w:t xml:space="preserve"> </w:t>
            </w:r>
            <w:proofErr w:type="spellStart"/>
            <w:r w:rsidRPr="003F6818">
              <w:rPr>
                <w:i/>
              </w:rPr>
              <w:t>bovis</w:t>
            </w:r>
            <w:proofErr w:type="spellEnd"/>
            <w:r w:rsidRPr="003F6818">
              <w:rPr>
                <w:i/>
              </w:rPr>
              <w:t xml:space="preserve">, </w:t>
            </w:r>
            <w:proofErr w:type="spellStart"/>
            <w:r w:rsidRPr="003F6818">
              <w:rPr>
                <w:i/>
              </w:rPr>
              <w:t>Linognathus</w:t>
            </w:r>
            <w:proofErr w:type="spellEnd"/>
            <w:r w:rsidRPr="003F6818">
              <w:rPr>
                <w:i/>
              </w:rPr>
              <w:t xml:space="preserve"> </w:t>
            </w:r>
            <w:proofErr w:type="spellStart"/>
            <w:r w:rsidRPr="003F6818">
              <w:rPr>
                <w:i/>
              </w:rPr>
              <w:t>vituli</w:t>
            </w:r>
            <w:proofErr w:type="spellEnd"/>
            <w:r w:rsidRPr="003F6818">
              <w:rPr>
                <w:i/>
              </w:rPr>
              <w:t xml:space="preserve">, </w:t>
            </w:r>
            <w:proofErr w:type="spellStart"/>
            <w:r w:rsidRPr="003F6818">
              <w:rPr>
                <w:i/>
              </w:rPr>
              <w:t>Haematopinus</w:t>
            </w:r>
            <w:proofErr w:type="spellEnd"/>
            <w:r w:rsidRPr="003F6818">
              <w:rPr>
                <w:i/>
              </w:rPr>
              <w:t xml:space="preserve"> </w:t>
            </w:r>
            <w:proofErr w:type="spellStart"/>
            <w:r w:rsidRPr="003F6818">
              <w:rPr>
                <w:i/>
              </w:rPr>
              <w:t>eurysternus</w:t>
            </w:r>
            <w:proofErr w:type="spellEnd"/>
            <w:r w:rsidRPr="003F6818">
              <w:rPr>
                <w:i/>
              </w:rPr>
              <w:t xml:space="preserve">, </w:t>
            </w:r>
            <w:proofErr w:type="spellStart"/>
            <w:r w:rsidRPr="003F6818">
              <w:rPr>
                <w:i/>
              </w:rPr>
              <w:t>Solenoptes</w:t>
            </w:r>
            <w:proofErr w:type="spellEnd"/>
            <w:r w:rsidRPr="003F6818">
              <w:rPr>
                <w:i/>
              </w:rPr>
              <w:t xml:space="preserve"> </w:t>
            </w:r>
            <w:proofErr w:type="spellStart"/>
            <w:r w:rsidRPr="003F6818">
              <w:rPr>
                <w:i/>
              </w:rPr>
              <w:t>capillatus</w:t>
            </w:r>
            <w:proofErr w:type="spellEnd"/>
            <w:r w:rsidRPr="003F6818">
              <w:rPr>
                <w:i/>
              </w:rPr>
              <w:t>)</w:t>
            </w:r>
            <w:r>
              <w:rPr>
                <w:i/>
              </w:rPr>
              <w:t xml:space="preserve"> </w:t>
            </w:r>
            <w:r>
              <w:t>on beef and dairy cattle (including lactating dairy cows).</w:t>
            </w:r>
          </w:p>
          <w:p w14:paraId="56B4801E" w14:textId="77777777" w:rsidR="00BC0901" w:rsidRDefault="00BC0901" w:rsidP="00266BF6">
            <w:pPr>
              <w:pStyle w:val="GazetteTableText"/>
            </w:pPr>
            <w:r>
              <w:t>*Including pyrethroid-resistant strains.</w:t>
            </w:r>
          </w:p>
          <w:p w14:paraId="65A3E686" w14:textId="77777777" w:rsidR="00BC0901" w:rsidRPr="00F53A76" w:rsidRDefault="00BC0901" w:rsidP="00266BF6">
            <w:pPr>
              <w:pStyle w:val="GazetteTableText"/>
            </w:pPr>
            <w:r>
              <w:t>Resistance may develop to any chemical.</w:t>
            </w:r>
          </w:p>
        </w:tc>
      </w:tr>
      <w:tr w:rsidR="00BC0901" w:rsidRPr="00F53A76" w14:paraId="202C7EC4" w14:textId="77777777" w:rsidTr="00266BF6">
        <w:trPr>
          <w:trHeight w:val="398"/>
        </w:trPr>
        <w:tc>
          <w:tcPr>
            <w:tcW w:w="1028" w:type="pct"/>
          </w:tcPr>
          <w:p w14:paraId="431C5E2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72" w:type="pct"/>
          </w:tcPr>
          <w:p w14:paraId="3254C49A" w14:textId="77777777" w:rsidR="00BC0901" w:rsidRDefault="00BC0901" w:rsidP="00266BF6">
            <w:pPr>
              <w:pStyle w:val="GazetteTableText"/>
            </w:pPr>
            <w:r>
              <w:t xml:space="preserve">20 tags </w:t>
            </w:r>
            <w:r>
              <w:t>–</w:t>
            </w:r>
            <w:r>
              <w:t xml:space="preserve"> each 15</w:t>
            </w:r>
            <w:r>
              <w:rPr>
                <w:rFonts w:hAnsi="Arial" w:cs="Arial"/>
                <w:szCs w:val="16"/>
                <w:lang w:val="en-AU"/>
              </w:rPr>
              <w:t> </w:t>
            </w:r>
            <w:r>
              <w:t>g [300</w:t>
            </w:r>
            <w:r>
              <w:rPr>
                <w:rFonts w:hAnsi="Arial" w:cs="Arial"/>
                <w:szCs w:val="16"/>
                <w:lang w:val="en-AU"/>
              </w:rPr>
              <w:t> </w:t>
            </w:r>
            <w:r>
              <w:t>g NET weight]</w:t>
            </w:r>
            <w:r>
              <w:br/>
              <w:t xml:space="preserve">100 tags </w:t>
            </w:r>
            <w:r>
              <w:t>–</w:t>
            </w:r>
            <w:r>
              <w:t xml:space="preserve"> each 15</w:t>
            </w:r>
            <w:r>
              <w:rPr>
                <w:rFonts w:hAnsi="Arial" w:cs="Arial"/>
                <w:szCs w:val="16"/>
                <w:lang w:val="en-AU"/>
              </w:rPr>
              <w:t> </w:t>
            </w:r>
            <w:r>
              <w:t>g [1.5</w:t>
            </w:r>
            <w:r>
              <w:rPr>
                <w:rFonts w:hAnsi="Arial" w:cs="Arial"/>
                <w:szCs w:val="16"/>
                <w:lang w:val="en-AU"/>
              </w:rPr>
              <w:t> </w:t>
            </w:r>
            <w:r>
              <w:t>kg NET weight]</w:t>
            </w:r>
            <w:r>
              <w:br/>
              <w:t xml:space="preserve">500 tags </w:t>
            </w:r>
            <w:r>
              <w:t>–</w:t>
            </w:r>
            <w:r>
              <w:t xml:space="preserve"> each 15</w:t>
            </w:r>
            <w:r>
              <w:rPr>
                <w:rFonts w:hAnsi="Arial" w:cs="Arial"/>
                <w:szCs w:val="16"/>
                <w:lang w:val="en-AU"/>
              </w:rPr>
              <w:t> </w:t>
            </w:r>
            <w:r>
              <w:t>g [7.5</w:t>
            </w:r>
            <w:r>
              <w:rPr>
                <w:rFonts w:hAnsi="Arial" w:cs="Arial"/>
                <w:szCs w:val="16"/>
                <w:lang w:val="en-AU"/>
              </w:rPr>
              <w:t> </w:t>
            </w:r>
            <w:r>
              <w:t>kg NET weight]</w:t>
            </w:r>
            <w:r>
              <w:br/>
              <w:t xml:space="preserve">1000 tags </w:t>
            </w:r>
            <w:r>
              <w:t>–</w:t>
            </w:r>
            <w:r>
              <w:t xml:space="preserve"> each 15</w:t>
            </w:r>
            <w:r>
              <w:rPr>
                <w:rFonts w:hAnsi="Arial" w:cs="Arial"/>
                <w:szCs w:val="16"/>
                <w:lang w:val="en-AU"/>
              </w:rPr>
              <w:t> </w:t>
            </w:r>
            <w:r>
              <w:t>g [15.0</w:t>
            </w:r>
            <w:r>
              <w:rPr>
                <w:rFonts w:hAnsi="Arial" w:cs="Arial"/>
                <w:szCs w:val="16"/>
                <w:lang w:val="en-AU"/>
              </w:rPr>
              <w:t> </w:t>
            </w:r>
            <w:r>
              <w:t>kg NET weight]</w:t>
            </w:r>
            <w:r>
              <w:br/>
              <w:t xml:space="preserve">1300 tags </w:t>
            </w:r>
            <w:r>
              <w:t>–</w:t>
            </w:r>
            <w:r>
              <w:t xml:space="preserve"> each 15</w:t>
            </w:r>
            <w:r>
              <w:rPr>
                <w:rFonts w:hAnsi="Arial" w:cs="Arial"/>
                <w:szCs w:val="16"/>
                <w:lang w:val="en-AU"/>
              </w:rPr>
              <w:t> </w:t>
            </w:r>
            <w:r>
              <w:t>g [19.5</w:t>
            </w:r>
            <w:r>
              <w:rPr>
                <w:rFonts w:hAnsi="Arial" w:cs="Arial"/>
                <w:szCs w:val="16"/>
                <w:lang w:val="en-AU"/>
              </w:rPr>
              <w:t> </w:t>
            </w:r>
            <w:r>
              <w:t>kg NET weight]</w:t>
            </w:r>
          </w:p>
          <w:p w14:paraId="790717E4" w14:textId="77777777" w:rsidR="00BC0901" w:rsidRPr="00F53A76" w:rsidRDefault="00BC0901" w:rsidP="00266BF6">
            <w:pPr>
              <w:pStyle w:val="GazetteTableText"/>
            </w:pPr>
            <w:r>
              <w:t>It is illegal to sell individual tags separately.</w:t>
            </w:r>
          </w:p>
        </w:tc>
      </w:tr>
      <w:tr w:rsidR="00BC0901" w:rsidRPr="00F53A76" w14:paraId="570D5180" w14:textId="77777777" w:rsidTr="00266BF6">
        <w:tc>
          <w:tcPr>
            <w:tcW w:w="5000" w:type="pct"/>
            <w:gridSpan w:val="2"/>
          </w:tcPr>
          <w:p w14:paraId="6607DF4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Directions for use:</w:t>
            </w:r>
          </w:p>
        </w:tc>
      </w:tr>
      <w:tr w:rsidR="00BC0901" w:rsidRPr="00F53A76" w14:paraId="18F43F3A" w14:textId="77777777" w:rsidTr="00266BF6">
        <w:trPr>
          <w:trHeight w:val="321"/>
        </w:trPr>
        <w:tc>
          <w:tcPr>
            <w:tcW w:w="1028" w:type="pct"/>
          </w:tcPr>
          <w:p w14:paraId="34FC89DF"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72" w:type="pct"/>
          </w:tcPr>
          <w:p w14:paraId="5741F8D7" w14:textId="77777777" w:rsidR="00BC0901" w:rsidRPr="00AB7C26" w:rsidRDefault="00BC0901" w:rsidP="00266BF6">
            <w:pPr>
              <w:pStyle w:val="GazetteTableText"/>
            </w:pPr>
          </w:p>
        </w:tc>
      </w:tr>
      <w:tr w:rsidR="00BC0901" w:rsidRPr="00F53A76" w14:paraId="26D616FD" w14:textId="77777777" w:rsidTr="00266BF6">
        <w:tc>
          <w:tcPr>
            <w:tcW w:w="1028" w:type="pct"/>
          </w:tcPr>
          <w:p w14:paraId="6D2A55DB" w14:textId="77777777" w:rsidR="00BC0901" w:rsidRPr="00EC34A6" w:rsidRDefault="00BC0901" w:rsidP="00266BF6">
            <w:pPr>
              <w:pStyle w:val="GazetteTableHeading"/>
              <w:spacing w:line="256" w:lineRule="auto"/>
              <w:rPr>
                <w:rFonts w:hAnsi="Arial" w:cs="Arial"/>
                <w:b w:val="0"/>
                <w:bCs/>
                <w:szCs w:val="16"/>
                <w:lang w:eastAsia="en-US"/>
              </w:rPr>
            </w:pPr>
            <w:r w:rsidRPr="001F4C16">
              <w:rPr>
                <w:rFonts w:hAnsi="Arial" w:cs="Arial"/>
                <w:bCs/>
                <w:szCs w:val="16"/>
                <w:lang w:eastAsia="en-US"/>
              </w:rPr>
              <w:t>Contraindications</w:t>
            </w:r>
            <w:r w:rsidRPr="00EC34A6">
              <w:rPr>
                <w:rFonts w:hAnsi="Arial" w:cs="Arial"/>
                <w:bCs/>
                <w:szCs w:val="16"/>
                <w:lang w:eastAsia="en-US"/>
              </w:rPr>
              <w:t>:</w:t>
            </w:r>
          </w:p>
        </w:tc>
        <w:tc>
          <w:tcPr>
            <w:tcW w:w="3972" w:type="pct"/>
          </w:tcPr>
          <w:p w14:paraId="0C2C9ED5" w14:textId="77777777" w:rsidR="00BC0901" w:rsidRPr="00AB7C26" w:rsidRDefault="00BC0901" w:rsidP="00266BF6">
            <w:pPr>
              <w:pStyle w:val="GazetteTableText"/>
            </w:pPr>
            <w:r w:rsidRPr="001F4C16">
              <w:t>This product is contraindicated for use in calves less than 3 months of age as ear damage may occur.</w:t>
            </w:r>
          </w:p>
        </w:tc>
      </w:tr>
      <w:tr w:rsidR="00BC0901" w:rsidRPr="00F53A76" w14:paraId="2ECB3D06" w14:textId="77777777" w:rsidTr="00266BF6">
        <w:tc>
          <w:tcPr>
            <w:tcW w:w="1028" w:type="pct"/>
          </w:tcPr>
          <w:p w14:paraId="7E3CB7E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72" w:type="pct"/>
          </w:tcPr>
          <w:p w14:paraId="7A69255C" w14:textId="77777777" w:rsidR="00BC0901" w:rsidRPr="00AB7C26" w:rsidRDefault="00BC0901" w:rsidP="00266BF6">
            <w:pPr>
              <w:pStyle w:val="GazetteTableText"/>
            </w:pPr>
          </w:p>
        </w:tc>
      </w:tr>
      <w:tr w:rsidR="00BC0901" w:rsidRPr="00F53A76" w14:paraId="2FA2D11B" w14:textId="77777777" w:rsidTr="00266BF6">
        <w:tc>
          <w:tcPr>
            <w:tcW w:w="1028" w:type="pct"/>
          </w:tcPr>
          <w:p w14:paraId="45F0D9BC"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 xml:space="preserve">Dosage and administration </w:t>
            </w:r>
          </w:p>
        </w:tc>
        <w:tc>
          <w:tcPr>
            <w:tcW w:w="3972" w:type="pct"/>
          </w:tcPr>
          <w:p w14:paraId="43DDD0DF" w14:textId="77777777" w:rsidR="00BC0901" w:rsidRPr="00AB7C26" w:rsidRDefault="00BC0901" w:rsidP="00266BF6">
            <w:pPr>
              <w:pStyle w:val="GazetteTableText"/>
            </w:pPr>
            <w:r w:rsidRPr="00B75DC3">
              <w:rPr>
                <w:rFonts w:hAnsi="Arial" w:cs="Arial"/>
                <w:szCs w:val="16"/>
                <w:lang w:eastAsia="en-US"/>
              </w:rPr>
              <w:t>[</w:t>
            </w:r>
            <w:r>
              <w:rPr>
                <w:rFonts w:hAnsi="Arial" w:cs="Arial"/>
                <w:szCs w:val="16"/>
                <w:lang w:eastAsia="en-US"/>
              </w:rPr>
              <w:t xml:space="preserve">This section contains an </w:t>
            </w:r>
            <w:r w:rsidRPr="00B75DC3">
              <w:rPr>
                <w:rFonts w:hAnsi="Arial" w:cs="Arial"/>
                <w:szCs w:val="16"/>
                <w:lang w:eastAsia="en-US"/>
              </w:rPr>
              <w:t>attachment below]</w:t>
            </w:r>
          </w:p>
        </w:tc>
      </w:tr>
      <w:tr w:rsidR="00BC0901" w:rsidRPr="00F53A76" w14:paraId="3F6F1D77" w14:textId="77777777" w:rsidTr="00266BF6">
        <w:tc>
          <w:tcPr>
            <w:tcW w:w="1028" w:type="pct"/>
          </w:tcPr>
          <w:p w14:paraId="143CC756"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General directions:</w:t>
            </w:r>
          </w:p>
        </w:tc>
        <w:tc>
          <w:tcPr>
            <w:tcW w:w="3972" w:type="pct"/>
          </w:tcPr>
          <w:p w14:paraId="7AB7EF80" w14:textId="77777777" w:rsidR="00BC0901" w:rsidRDefault="00BC0901" w:rsidP="00266BF6">
            <w:pPr>
              <w:pStyle w:val="GazetteTableText"/>
            </w:pPr>
            <w:r>
              <w:t>Y-Tex Warrior Insecticidal Cattle Ear Tags will give effective control of Buffalo Flies and cattle lice if used regularly on all animals in the group (over</w:t>
            </w:r>
            <w:r>
              <w:rPr>
                <w:rFonts w:hAnsi="Arial" w:cs="Arial"/>
                <w:szCs w:val="16"/>
                <w:lang w:val="en-AU"/>
              </w:rPr>
              <w:t> </w:t>
            </w:r>
            <w:r>
              <w:t>3 months of age).</w:t>
            </w:r>
          </w:p>
          <w:p w14:paraId="7D6C09B7" w14:textId="77777777" w:rsidR="00BC0901" w:rsidRDefault="00BC0901" w:rsidP="00266BF6">
            <w:pPr>
              <w:pStyle w:val="GazetteTableText"/>
            </w:pPr>
            <w:r>
              <w:t>The treatment regime with a periodic rotation program will reduce the potential for insecticide resistance to develop in Buffalo Flies.</w:t>
            </w:r>
          </w:p>
          <w:p w14:paraId="34BDBA60" w14:textId="77777777" w:rsidR="00BC0901" w:rsidRDefault="00BC0901" w:rsidP="00266BF6">
            <w:pPr>
              <w:pStyle w:val="GazetteTableText"/>
            </w:pPr>
            <w:r w:rsidRPr="00191539">
              <w:t>Remove tags prior to slaughter.</w:t>
            </w:r>
          </w:p>
          <w:p w14:paraId="6DA3C951" w14:textId="77777777" w:rsidR="00BC0901" w:rsidRPr="00AB7C26" w:rsidRDefault="00BC0901" w:rsidP="00266BF6">
            <w:pPr>
              <w:pStyle w:val="GazetteTableText"/>
            </w:pPr>
            <w:r>
              <w:t>NOT TO BE USED FOR ANY PURPOSE, OR IN ANY MANNER, CONTRARY TO THIS LABEL UNLESS AUTHORISED UNDER APPROPRIATE LEGISLATION.</w:t>
            </w:r>
          </w:p>
        </w:tc>
      </w:tr>
      <w:tr w:rsidR="00BC0901" w:rsidRPr="00F53A76" w14:paraId="64EBF450" w14:textId="77777777" w:rsidTr="00266BF6">
        <w:tc>
          <w:tcPr>
            <w:tcW w:w="1028" w:type="pct"/>
          </w:tcPr>
          <w:p w14:paraId="24CA2D9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72" w:type="pct"/>
          </w:tcPr>
          <w:p w14:paraId="7B436E50" w14:textId="77777777" w:rsidR="00BC0901" w:rsidRPr="00AB7C26" w:rsidRDefault="00BC0901" w:rsidP="00266BF6">
            <w:pPr>
              <w:pStyle w:val="GazetteTableText"/>
            </w:pPr>
            <w:r>
              <w:t>MEAT: Zero (0) days</w:t>
            </w:r>
            <w:r>
              <w:br/>
              <w:t>MILK: Zero (0) days</w:t>
            </w:r>
          </w:p>
        </w:tc>
      </w:tr>
      <w:tr w:rsidR="00BC0901" w:rsidRPr="00F53A76" w14:paraId="7254E8A8" w14:textId="77777777" w:rsidTr="00266BF6">
        <w:tc>
          <w:tcPr>
            <w:tcW w:w="1028" w:type="pct"/>
          </w:tcPr>
          <w:p w14:paraId="4B0887A4"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72" w:type="pct"/>
          </w:tcPr>
          <w:p w14:paraId="21486B9B" w14:textId="77777777" w:rsidR="00BC0901" w:rsidRPr="00AB7C26" w:rsidRDefault="00BC0901" w:rsidP="00266BF6">
            <w:pPr>
              <w:pStyle w:val="GazetteTableText"/>
            </w:pPr>
            <w:r w:rsidRPr="001F4C16">
              <w:t>EXPORT SLAUGHTER INTERVAL (ESI): DO NOT administer this ear tag product less than 28</w:t>
            </w:r>
            <w:r>
              <w:rPr>
                <w:rFonts w:hAnsi="Arial" w:cs="Arial"/>
                <w:szCs w:val="16"/>
                <w:lang w:val="en-AU"/>
              </w:rPr>
              <w:t> </w:t>
            </w:r>
            <w:r w:rsidRPr="001F4C16">
              <w:t>days before slaughter for export. Before using this product, confirm the current ESI from Landmark Operations Limited on 1800 448 892 or the APVMA website (apvma.gov.au/residues).</w:t>
            </w:r>
          </w:p>
        </w:tc>
      </w:tr>
      <w:tr w:rsidR="00BC0901" w:rsidRPr="00F53A76" w14:paraId="52678EB2" w14:textId="77777777" w:rsidTr="00266BF6">
        <w:trPr>
          <w:trHeight w:val="178"/>
        </w:trPr>
        <w:tc>
          <w:tcPr>
            <w:tcW w:w="1028" w:type="pct"/>
          </w:tcPr>
          <w:p w14:paraId="3E6E5C95"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72" w:type="pct"/>
          </w:tcPr>
          <w:p w14:paraId="2AE29B2B" w14:textId="77777777" w:rsidR="00BC0901" w:rsidRPr="00AB7C26" w:rsidRDefault="00BC0901" w:rsidP="00266BF6">
            <w:pPr>
              <w:pStyle w:val="GazetteTableText"/>
            </w:pPr>
            <w:r>
              <w:t>Poisonous if swallowed. Repeated minor exposure may have a cumulative poisoning effect. May irritate the eyes. Avoid contact with eyes and skin. Do not open inner pouch until ready for use. Do not allow children to play with tags. When using the product, wear rubber gloves. After use and before eating and drinking or smoking, wash hands, arms and face thoroughly with soap and water. After each day's use, wash gloves.</w:t>
            </w:r>
          </w:p>
        </w:tc>
      </w:tr>
      <w:tr w:rsidR="00BC0901" w:rsidRPr="00F53A76" w14:paraId="34544012" w14:textId="77777777" w:rsidTr="00266BF6">
        <w:tc>
          <w:tcPr>
            <w:tcW w:w="1028" w:type="pct"/>
          </w:tcPr>
          <w:p w14:paraId="69DA26D7"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First aid instructions:</w:t>
            </w:r>
          </w:p>
        </w:tc>
        <w:tc>
          <w:tcPr>
            <w:tcW w:w="3972" w:type="pct"/>
          </w:tcPr>
          <w:p w14:paraId="711100AF" w14:textId="77777777" w:rsidR="00BC0901" w:rsidRPr="00AB7C26" w:rsidRDefault="00BC0901" w:rsidP="00266BF6">
            <w:pPr>
              <w:pStyle w:val="GazetteTableText"/>
            </w:pPr>
            <w: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w:t>
            </w:r>
            <w:r>
              <w:rPr>
                <w:rFonts w:hAnsi="Arial" w:cs="Arial"/>
                <w:szCs w:val="16"/>
                <w:lang w:val="en-AU"/>
              </w:rPr>
              <w:t> </w:t>
            </w:r>
            <w:r>
              <w:t>minutes and see a doctor.</w:t>
            </w:r>
          </w:p>
        </w:tc>
      </w:tr>
      <w:tr w:rsidR="00BC0901" w:rsidRPr="00F53A76" w14:paraId="1F4B8F6A" w14:textId="77777777" w:rsidTr="00266BF6">
        <w:tc>
          <w:tcPr>
            <w:tcW w:w="1028" w:type="pct"/>
          </w:tcPr>
          <w:p w14:paraId="1F2ACE2E" w14:textId="77777777" w:rsidR="00BC0901" w:rsidRPr="00EC34A6" w:rsidRDefault="00BC0901" w:rsidP="00266BF6">
            <w:pPr>
              <w:pStyle w:val="GazetteTableHeading"/>
              <w:spacing w:line="256" w:lineRule="auto"/>
              <w:rPr>
                <w:rFonts w:hAnsi="Arial" w:cs="Arial"/>
                <w:b w:val="0"/>
                <w:bCs/>
                <w:szCs w:val="16"/>
                <w:lang w:eastAsia="en-US"/>
              </w:rPr>
            </w:pPr>
            <w:r>
              <w:rPr>
                <w:rFonts w:hAnsi="Arial" w:cs="Arial"/>
                <w:bCs/>
                <w:szCs w:val="16"/>
                <w:lang w:eastAsia="en-US"/>
              </w:rPr>
              <w:t>First aid warning</w:t>
            </w:r>
          </w:p>
        </w:tc>
        <w:tc>
          <w:tcPr>
            <w:tcW w:w="3972" w:type="pct"/>
          </w:tcPr>
          <w:p w14:paraId="483473CE" w14:textId="77777777" w:rsidR="00BC0901" w:rsidRDefault="00BC0901" w:rsidP="00266BF6">
            <w:pPr>
              <w:pStyle w:val="GazetteTableText"/>
            </w:pPr>
          </w:p>
        </w:tc>
      </w:tr>
      <w:tr w:rsidR="00BC0901" w:rsidRPr="00F53A76" w14:paraId="7A96AC8F" w14:textId="77777777" w:rsidTr="00266BF6">
        <w:trPr>
          <w:trHeight w:val="58"/>
        </w:trPr>
        <w:tc>
          <w:tcPr>
            <w:tcW w:w="1028" w:type="pct"/>
          </w:tcPr>
          <w:p w14:paraId="30C9865D" w14:textId="77777777" w:rsidR="00BC0901" w:rsidRPr="00EC34A6" w:rsidRDefault="00BC0901" w:rsidP="00266BF6">
            <w:pPr>
              <w:pStyle w:val="GazetteTableHeading"/>
              <w:spacing w:line="256" w:lineRule="auto"/>
              <w:rPr>
                <w:rFonts w:hAnsi="Arial" w:cs="Arial"/>
                <w:b w:val="0"/>
                <w:bCs/>
                <w:szCs w:val="16"/>
                <w:lang w:eastAsia="en-US"/>
              </w:rPr>
            </w:pPr>
            <w:r w:rsidRPr="001F4C16">
              <w:rPr>
                <w:rFonts w:hAnsi="Arial" w:cs="Arial"/>
                <w:bCs/>
                <w:szCs w:val="16"/>
                <w:lang w:eastAsia="en-US"/>
              </w:rPr>
              <w:t>Additional User Safety:</w:t>
            </w:r>
          </w:p>
        </w:tc>
        <w:tc>
          <w:tcPr>
            <w:tcW w:w="3972" w:type="pct"/>
          </w:tcPr>
          <w:p w14:paraId="3E3461BF" w14:textId="77777777" w:rsidR="00BC0901" w:rsidRDefault="00BC0901" w:rsidP="00266BF6">
            <w:pPr>
              <w:pStyle w:val="GazetteTableText"/>
            </w:pPr>
            <w:r w:rsidRPr="001F4C16">
              <w:t>Additional information is listed in the Safety Data Sheet.</w:t>
            </w:r>
          </w:p>
        </w:tc>
      </w:tr>
      <w:tr w:rsidR="00BC0901" w:rsidRPr="00F53A76" w14:paraId="39D89073" w14:textId="77777777" w:rsidTr="00266BF6">
        <w:trPr>
          <w:trHeight w:val="58"/>
        </w:trPr>
        <w:tc>
          <w:tcPr>
            <w:tcW w:w="1028" w:type="pct"/>
          </w:tcPr>
          <w:p w14:paraId="0166D16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Environmental statements:</w:t>
            </w:r>
          </w:p>
        </w:tc>
        <w:tc>
          <w:tcPr>
            <w:tcW w:w="3972" w:type="pct"/>
          </w:tcPr>
          <w:p w14:paraId="607D1697" w14:textId="77777777" w:rsidR="00BC0901" w:rsidRPr="00AB7C26" w:rsidRDefault="00BC0901" w:rsidP="00266BF6">
            <w:pPr>
              <w:pStyle w:val="GazetteTableText"/>
            </w:pPr>
            <w:r>
              <w:t xml:space="preserve">ENVIRONMENTAL PROTECTION: Use tags only on cattle. </w:t>
            </w:r>
            <w:r w:rsidRPr="00841667">
              <w:t>Very toxic to aquatic life. DO NOT contaminate wetlands or watercourses with this product or used containers.</w:t>
            </w:r>
          </w:p>
        </w:tc>
      </w:tr>
      <w:tr w:rsidR="00BC0901" w:rsidRPr="00F53A76" w14:paraId="65FD40A0" w14:textId="77777777" w:rsidTr="00266BF6">
        <w:trPr>
          <w:trHeight w:val="58"/>
        </w:trPr>
        <w:tc>
          <w:tcPr>
            <w:tcW w:w="1028" w:type="pct"/>
          </w:tcPr>
          <w:p w14:paraId="442A58CE"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Disposal:</w:t>
            </w:r>
          </w:p>
        </w:tc>
        <w:tc>
          <w:tcPr>
            <w:tcW w:w="3972" w:type="pct"/>
          </w:tcPr>
          <w:p w14:paraId="279DA630" w14:textId="77777777" w:rsidR="00BC0901" w:rsidRPr="00AB7C26" w:rsidRDefault="00BC0901" w:rsidP="00266BF6">
            <w:pPr>
              <w:pStyle w:val="GazetteTableText"/>
            </w:pPr>
            <w:r w:rsidRPr="002E0B92">
              <w:t>Deliver tags to an approved waste management facility. If an approved waste management facility is not available, dispose of tags in compliance with relevant local, state or territory government regulations. DO NOT burn tags.</w:t>
            </w:r>
          </w:p>
        </w:tc>
      </w:tr>
      <w:tr w:rsidR="00BC0901" w:rsidRPr="00F53A76" w14:paraId="6E515F46" w14:textId="77777777" w:rsidTr="00266BF6">
        <w:trPr>
          <w:trHeight w:val="58"/>
        </w:trPr>
        <w:tc>
          <w:tcPr>
            <w:tcW w:w="1028" w:type="pct"/>
          </w:tcPr>
          <w:p w14:paraId="3FA51503" w14:textId="77777777" w:rsidR="00BC0901" w:rsidRPr="00EC34A6" w:rsidRDefault="00BC0901" w:rsidP="00266BF6">
            <w:pPr>
              <w:pStyle w:val="GazetteTableHeading"/>
              <w:spacing w:line="256" w:lineRule="auto"/>
              <w:rPr>
                <w:rFonts w:hAnsi="Arial" w:cs="Arial"/>
                <w:b w:val="0"/>
                <w:bCs/>
                <w:szCs w:val="16"/>
                <w:lang w:eastAsia="en-US"/>
              </w:rPr>
            </w:pPr>
            <w:r w:rsidRPr="00EC34A6">
              <w:rPr>
                <w:rFonts w:hAnsi="Arial" w:cs="Arial"/>
                <w:bCs/>
                <w:szCs w:val="16"/>
                <w:lang w:eastAsia="en-US"/>
              </w:rPr>
              <w:t>Storage:</w:t>
            </w:r>
          </w:p>
        </w:tc>
        <w:tc>
          <w:tcPr>
            <w:tcW w:w="3972" w:type="pct"/>
          </w:tcPr>
          <w:p w14:paraId="3B23FA98" w14:textId="77777777" w:rsidR="00BC0901" w:rsidRDefault="00BC0901" w:rsidP="00266BF6">
            <w:pPr>
              <w:pStyle w:val="GazetteTableText"/>
            </w:pPr>
            <w:r>
              <w:t>Store below 30</w:t>
            </w:r>
            <w:r>
              <w:rPr>
                <w:rFonts w:ascii="Yu Gothic" w:eastAsia="Yu Gothic" w:hAnsi="Yu Gothic" w:hint="eastAsia"/>
              </w:rPr>
              <w:t>º</w:t>
            </w:r>
            <w:r>
              <w:t>C (Room temperature). Store in original container in a dry, cool place. DO NOT store in direct sunlight.</w:t>
            </w:r>
          </w:p>
        </w:tc>
      </w:tr>
    </w:tbl>
    <w:p w14:paraId="42C0FA43" w14:textId="77777777" w:rsidR="00BC0901" w:rsidRDefault="00BC0901" w:rsidP="00BC0901">
      <w:pPr>
        <w:pStyle w:val="Caption"/>
        <w:rPr>
          <w:rFonts w:ascii="Arial" w:hAnsi="Arial" w:cs="Arial"/>
          <w:b/>
          <w:bCs/>
          <w:sz w:val="16"/>
          <w:szCs w:val="16"/>
        </w:rPr>
      </w:pPr>
      <w:bookmarkStart w:id="323" w:name="_Toc152938942"/>
      <w:r w:rsidRPr="00191539">
        <w:rPr>
          <w:rFonts w:ascii="Arial" w:hAnsi="Arial" w:cs="Arial"/>
          <w:b/>
          <w:bCs/>
          <w:sz w:val="16"/>
          <w:szCs w:val="16"/>
        </w:rPr>
        <w:t>DOSAGE AND ADMINISTRATION</w:t>
      </w:r>
      <w:r>
        <w:rPr>
          <w:rFonts w:ascii="Arial" w:hAnsi="Arial" w:cs="Arial"/>
          <w:b/>
          <w:bCs/>
          <w:sz w:val="16"/>
          <w:szCs w:val="16"/>
        </w:rPr>
        <w:t>:</w:t>
      </w:r>
      <w:bookmarkEnd w:id="323"/>
    </w:p>
    <w:tbl>
      <w:tblPr>
        <w:tblStyle w:val="TableGrid"/>
        <w:tblW w:w="9634" w:type="dxa"/>
        <w:tblLayout w:type="fixed"/>
        <w:tblLook w:val="04A0" w:firstRow="1" w:lastRow="0" w:firstColumn="1" w:lastColumn="0" w:noHBand="0" w:noVBand="1"/>
      </w:tblPr>
      <w:tblGrid>
        <w:gridCol w:w="2972"/>
        <w:gridCol w:w="992"/>
        <w:gridCol w:w="993"/>
        <w:gridCol w:w="4677"/>
      </w:tblGrid>
      <w:tr w:rsidR="00BC0901" w:rsidRPr="00C7416F" w14:paraId="7C11E1D6" w14:textId="77777777" w:rsidTr="00266BF6">
        <w:tc>
          <w:tcPr>
            <w:tcW w:w="2972" w:type="dxa"/>
            <w:vAlign w:val="center"/>
          </w:tcPr>
          <w:p w14:paraId="004DC3AC" w14:textId="77777777" w:rsidR="00BC0901" w:rsidRPr="00C7416F" w:rsidRDefault="00BC0901" w:rsidP="00266BF6">
            <w:pPr>
              <w:pStyle w:val="GazetteTableHeading"/>
            </w:pPr>
            <w:r w:rsidRPr="00191539">
              <w:t>Animal and Pest</w:t>
            </w:r>
          </w:p>
        </w:tc>
        <w:tc>
          <w:tcPr>
            <w:tcW w:w="992" w:type="dxa"/>
          </w:tcPr>
          <w:p w14:paraId="42583D1B" w14:textId="77777777" w:rsidR="00BC0901" w:rsidRPr="00C7416F" w:rsidRDefault="00BC0901" w:rsidP="00266BF6">
            <w:pPr>
              <w:pStyle w:val="GazetteTableHeading"/>
            </w:pPr>
            <w:r w:rsidRPr="00191539">
              <w:t>State</w:t>
            </w:r>
          </w:p>
        </w:tc>
        <w:tc>
          <w:tcPr>
            <w:tcW w:w="993" w:type="dxa"/>
          </w:tcPr>
          <w:p w14:paraId="4E2D0150" w14:textId="77777777" w:rsidR="00BC0901" w:rsidRPr="00C7416F" w:rsidRDefault="00BC0901" w:rsidP="00266BF6">
            <w:pPr>
              <w:pStyle w:val="GazetteTableHeading"/>
            </w:pPr>
            <w:r w:rsidRPr="00191539">
              <w:t>Rate</w:t>
            </w:r>
          </w:p>
        </w:tc>
        <w:tc>
          <w:tcPr>
            <w:tcW w:w="4677" w:type="dxa"/>
          </w:tcPr>
          <w:p w14:paraId="2F982D62" w14:textId="77777777" w:rsidR="00BC0901" w:rsidRPr="00C7416F" w:rsidRDefault="00BC0901" w:rsidP="00266BF6">
            <w:pPr>
              <w:pStyle w:val="GazetteTableHeading"/>
            </w:pPr>
            <w:r w:rsidRPr="00191539">
              <w:t xml:space="preserve">Critical </w:t>
            </w:r>
            <w:r>
              <w:t>c</w:t>
            </w:r>
            <w:r w:rsidRPr="00191539">
              <w:t>omments</w:t>
            </w:r>
          </w:p>
        </w:tc>
      </w:tr>
      <w:tr w:rsidR="00BC0901" w:rsidRPr="00C7416F" w14:paraId="1617BE1B" w14:textId="77777777" w:rsidTr="00266BF6">
        <w:trPr>
          <w:trHeight w:val="329"/>
        </w:trPr>
        <w:tc>
          <w:tcPr>
            <w:tcW w:w="2972" w:type="dxa"/>
          </w:tcPr>
          <w:p w14:paraId="5511DBC2" w14:textId="77777777" w:rsidR="00BC0901" w:rsidRPr="00191539" w:rsidRDefault="00BC0901" w:rsidP="00266BF6">
            <w:pPr>
              <w:pStyle w:val="GazetteTableText"/>
            </w:pPr>
            <w:r w:rsidRPr="00191539">
              <w:t>Cattle (including lactating dairy cattle)</w:t>
            </w:r>
          </w:p>
          <w:p w14:paraId="2928759F" w14:textId="77777777" w:rsidR="00BC0901" w:rsidRPr="00191539" w:rsidRDefault="00BC0901" w:rsidP="00266BF6">
            <w:pPr>
              <w:pStyle w:val="GazetteTableText"/>
            </w:pPr>
            <w:r w:rsidRPr="00191539">
              <w:t>Buffalo Flies</w:t>
            </w:r>
            <w:r>
              <w:t xml:space="preserve"> </w:t>
            </w:r>
            <w:r w:rsidRPr="00191539">
              <w:rPr>
                <w:i/>
                <w:iCs/>
              </w:rPr>
              <w:t>(Haematobia irritans exigua)</w:t>
            </w:r>
          </w:p>
          <w:p w14:paraId="10352DEE" w14:textId="77777777" w:rsidR="00BC0901" w:rsidRPr="00191539" w:rsidRDefault="00BC0901" w:rsidP="00266BF6">
            <w:pPr>
              <w:pStyle w:val="GazetteTableText"/>
              <w:rPr>
                <w:i/>
                <w:iCs/>
              </w:rPr>
            </w:pPr>
            <w:r w:rsidRPr="00191539">
              <w:t>Cattle Lice</w:t>
            </w:r>
            <w:r>
              <w:t xml:space="preserve"> </w:t>
            </w:r>
            <w:r w:rsidRPr="00191539">
              <w:rPr>
                <w:i/>
                <w:iCs/>
              </w:rPr>
              <w:t>(</w:t>
            </w:r>
            <w:proofErr w:type="spellStart"/>
            <w:r w:rsidRPr="00191539">
              <w:rPr>
                <w:i/>
                <w:iCs/>
              </w:rPr>
              <w:t>Bovicola</w:t>
            </w:r>
            <w:proofErr w:type="spellEnd"/>
            <w:r w:rsidRPr="00191539">
              <w:rPr>
                <w:i/>
                <w:iCs/>
              </w:rPr>
              <w:t xml:space="preserve"> </w:t>
            </w:r>
            <w:proofErr w:type="spellStart"/>
            <w:r w:rsidRPr="00191539">
              <w:rPr>
                <w:i/>
                <w:iCs/>
              </w:rPr>
              <w:t>bovis</w:t>
            </w:r>
            <w:proofErr w:type="spellEnd"/>
            <w:r w:rsidRPr="00191539">
              <w:rPr>
                <w:i/>
                <w:iCs/>
              </w:rPr>
              <w:t xml:space="preserve">, </w:t>
            </w:r>
            <w:proofErr w:type="spellStart"/>
            <w:r w:rsidRPr="00191539">
              <w:rPr>
                <w:i/>
                <w:iCs/>
              </w:rPr>
              <w:t>Linognathus</w:t>
            </w:r>
            <w:proofErr w:type="spellEnd"/>
            <w:r w:rsidRPr="00191539">
              <w:rPr>
                <w:i/>
                <w:iCs/>
              </w:rPr>
              <w:t xml:space="preserve"> </w:t>
            </w:r>
            <w:proofErr w:type="spellStart"/>
            <w:r w:rsidRPr="00191539">
              <w:rPr>
                <w:i/>
                <w:iCs/>
              </w:rPr>
              <w:t>vituli</w:t>
            </w:r>
            <w:proofErr w:type="spellEnd"/>
            <w:r w:rsidRPr="00191539">
              <w:rPr>
                <w:i/>
                <w:iCs/>
              </w:rPr>
              <w:t xml:space="preserve">, </w:t>
            </w:r>
            <w:proofErr w:type="spellStart"/>
            <w:r w:rsidRPr="00191539">
              <w:rPr>
                <w:i/>
                <w:iCs/>
              </w:rPr>
              <w:t>Haematopinus</w:t>
            </w:r>
            <w:proofErr w:type="spellEnd"/>
            <w:r w:rsidRPr="00191539">
              <w:rPr>
                <w:i/>
                <w:iCs/>
              </w:rPr>
              <w:t xml:space="preserve"> </w:t>
            </w:r>
            <w:proofErr w:type="spellStart"/>
            <w:r w:rsidRPr="00191539">
              <w:rPr>
                <w:i/>
                <w:iCs/>
              </w:rPr>
              <w:t>eurysternus</w:t>
            </w:r>
            <w:proofErr w:type="spellEnd"/>
            <w:r w:rsidRPr="00191539">
              <w:rPr>
                <w:i/>
                <w:iCs/>
              </w:rPr>
              <w:t xml:space="preserve">, </w:t>
            </w:r>
            <w:proofErr w:type="spellStart"/>
            <w:r w:rsidRPr="00191539">
              <w:rPr>
                <w:i/>
                <w:iCs/>
              </w:rPr>
              <w:t>Solenoptes</w:t>
            </w:r>
            <w:proofErr w:type="spellEnd"/>
            <w:r w:rsidRPr="00191539">
              <w:rPr>
                <w:i/>
                <w:iCs/>
              </w:rPr>
              <w:t xml:space="preserve"> </w:t>
            </w:r>
            <w:proofErr w:type="spellStart"/>
            <w:r w:rsidRPr="00191539">
              <w:rPr>
                <w:i/>
                <w:iCs/>
              </w:rPr>
              <w:t>capillatus</w:t>
            </w:r>
            <w:proofErr w:type="spellEnd"/>
            <w:r w:rsidRPr="00191539">
              <w:rPr>
                <w:i/>
                <w:iCs/>
              </w:rPr>
              <w:t>)</w:t>
            </w:r>
          </w:p>
        </w:tc>
        <w:tc>
          <w:tcPr>
            <w:tcW w:w="992" w:type="dxa"/>
          </w:tcPr>
          <w:p w14:paraId="632FBCC7" w14:textId="77777777" w:rsidR="00BC0901" w:rsidRPr="00670395" w:rsidRDefault="00BC0901" w:rsidP="00266BF6">
            <w:pPr>
              <w:pStyle w:val="GazetteTableText"/>
            </w:pPr>
            <w:r w:rsidRPr="00191539">
              <w:t xml:space="preserve">All </w:t>
            </w:r>
            <w:r>
              <w:t>s</w:t>
            </w:r>
            <w:r w:rsidRPr="00191539">
              <w:t xml:space="preserve">tates and </w:t>
            </w:r>
            <w:r>
              <w:t>t</w:t>
            </w:r>
            <w:r w:rsidRPr="00191539">
              <w:t>erritories</w:t>
            </w:r>
          </w:p>
        </w:tc>
        <w:tc>
          <w:tcPr>
            <w:tcW w:w="993" w:type="dxa"/>
          </w:tcPr>
          <w:p w14:paraId="396A1CC6" w14:textId="77777777" w:rsidR="00BC0901" w:rsidRPr="00670395" w:rsidRDefault="00BC0901" w:rsidP="00266BF6">
            <w:pPr>
              <w:pStyle w:val="GazetteTableText"/>
            </w:pPr>
            <w:r w:rsidRPr="00191539">
              <w:t>One tag per animal (1/head)</w:t>
            </w:r>
          </w:p>
        </w:tc>
        <w:tc>
          <w:tcPr>
            <w:tcW w:w="4677" w:type="dxa"/>
          </w:tcPr>
          <w:p w14:paraId="36DEA2C9" w14:textId="77777777" w:rsidR="00BC0901" w:rsidRPr="00670395" w:rsidRDefault="00BC0901" w:rsidP="00266BF6">
            <w:pPr>
              <w:pStyle w:val="GazetteTableText"/>
            </w:pPr>
            <w:r w:rsidRPr="00191539">
              <w:rPr>
                <w:b/>
                <w:bCs/>
              </w:rPr>
              <w:t xml:space="preserve">For Buffalo Fly control: </w:t>
            </w:r>
            <w:r w:rsidRPr="00191539">
              <w:t xml:space="preserve">Apply only when fly numbers exceed acceptable </w:t>
            </w:r>
            <w:proofErr w:type="spellStart"/>
            <w:proofErr w:type="gramStart"/>
            <w:r w:rsidRPr="00191539">
              <w:t>levels.</w:t>
            </w:r>
            <w:r w:rsidRPr="00191539">
              <w:rPr>
                <w:u w:val="single"/>
              </w:rPr>
              <w:t>Removal</w:t>
            </w:r>
            <w:proofErr w:type="spellEnd"/>
            <w:proofErr w:type="gramEnd"/>
            <w:r w:rsidRPr="00191539">
              <w:rPr>
                <w:u w:val="single"/>
              </w:rPr>
              <w:t xml:space="preserve"> of tags after </w:t>
            </w:r>
            <w:r w:rsidRPr="00FC6E6A">
              <w:rPr>
                <w:u w:val="single"/>
              </w:rPr>
              <w:t>12</w:t>
            </w:r>
            <w:r w:rsidRPr="00FC6E6A">
              <w:rPr>
                <w:u w:val="single"/>
              </w:rPr>
              <w:t> </w:t>
            </w:r>
            <w:r w:rsidRPr="00FC6E6A">
              <w:rPr>
                <w:u w:val="single"/>
              </w:rPr>
              <w:t>weeks</w:t>
            </w:r>
            <w:r w:rsidRPr="00191539">
              <w:rPr>
                <w:u w:val="single"/>
              </w:rPr>
              <w:t xml:space="preserve"> will ensure that Buffalo Fly populations are not exposed to sublethal doses which may increase the chance of resistance.</w:t>
            </w:r>
            <w:r w:rsidRPr="00191539">
              <w:t xml:space="preserve"> Remove tags with tag removal knife. The level and duration of control may be reduced under high fly pressure. The whole herd is to be treated </w:t>
            </w:r>
            <w:proofErr w:type="spellStart"/>
            <w:proofErr w:type="gramStart"/>
            <w:r w:rsidRPr="00191539">
              <w:t>concurrently.</w:t>
            </w:r>
            <w:r w:rsidRPr="00191539">
              <w:rPr>
                <w:b/>
                <w:bCs/>
              </w:rPr>
              <w:t>For</w:t>
            </w:r>
            <w:proofErr w:type="spellEnd"/>
            <w:proofErr w:type="gramEnd"/>
            <w:r w:rsidRPr="00191539">
              <w:rPr>
                <w:b/>
                <w:bCs/>
              </w:rPr>
              <w:t xml:space="preserve"> Cattle Biting Lice control:</w:t>
            </w:r>
            <w:r w:rsidRPr="00191539">
              <w:t xml:space="preserve"> Apply tags in late Autumn or early Winter and </w:t>
            </w:r>
            <w:r w:rsidRPr="00FC6E6A">
              <w:rPr>
                <w:u w:val="single"/>
              </w:rPr>
              <w:t>remove after 3</w:t>
            </w:r>
            <w:r w:rsidRPr="00FC6E6A">
              <w:rPr>
                <w:u w:val="single"/>
              </w:rPr>
              <w:t> </w:t>
            </w:r>
            <w:r w:rsidRPr="00FC6E6A">
              <w:rPr>
                <w:u w:val="single"/>
              </w:rPr>
              <w:t>months.</w:t>
            </w:r>
          </w:p>
        </w:tc>
      </w:tr>
    </w:tbl>
    <w:p w14:paraId="27E4D76B" w14:textId="77777777" w:rsidR="00BC0901" w:rsidRPr="00841667" w:rsidRDefault="00BC0901" w:rsidP="00BC0901">
      <w:pPr>
        <w:pStyle w:val="GazetteNormalText"/>
        <w:rPr>
          <w:b/>
          <w:bCs/>
        </w:rPr>
      </w:pPr>
      <w:r w:rsidRPr="00841667">
        <w:rPr>
          <w:b/>
          <w:bCs/>
        </w:rPr>
        <w:t>Application:</w:t>
      </w:r>
    </w:p>
    <w:p w14:paraId="1128F3E6" w14:textId="77777777" w:rsidR="00BC0901" w:rsidRDefault="00BC0901" w:rsidP="00BC0901">
      <w:pPr>
        <w:pStyle w:val="GazetteNormalText"/>
      </w:pPr>
      <w:r>
        <w:t xml:space="preserve">Apply tags with the Y-TEX </w:t>
      </w:r>
      <w:proofErr w:type="spellStart"/>
      <w:r>
        <w:t>UltraTagger</w:t>
      </w:r>
      <w:proofErr w:type="spellEnd"/>
      <w:r>
        <w:t>®</w:t>
      </w:r>
      <w:r>
        <w:t xml:space="preserve"> (Figures 1 to 4).</w:t>
      </w:r>
    </w:p>
    <w:p w14:paraId="6B2171BA" w14:textId="77777777" w:rsidR="00BC0901" w:rsidRDefault="00BC0901" w:rsidP="00BC0901">
      <w:pPr>
        <w:pStyle w:val="GazetteNormalText"/>
      </w:pPr>
      <w:r>
        <w:t>Figure 1 &lt;drawing&gt;</w:t>
      </w:r>
      <w:r>
        <w:br/>
        <w:t>Seat male button firmly on pin, press down and give a slight twist.</w:t>
      </w:r>
    </w:p>
    <w:p w14:paraId="7D14EF18" w14:textId="77777777" w:rsidR="00BC0901" w:rsidRDefault="00BC0901" w:rsidP="00BC0901">
      <w:pPr>
        <w:pStyle w:val="GazetteNormalText"/>
      </w:pPr>
      <w:r>
        <w:t>Figure 2 &lt;drawing&gt;</w:t>
      </w:r>
      <w:r>
        <w:br/>
        <w:t>Place female tag firmly under clip by depressing lever. Collar on tag must be pointing down. Tag and button are now ready for application.</w:t>
      </w:r>
    </w:p>
    <w:p w14:paraId="272555BE" w14:textId="77777777" w:rsidR="00BC0901" w:rsidRDefault="00BC0901" w:rsidP="00BC0901">
      <w:pPr>
        <w:pStyle w:val="GazetteNormalText"/>
      </w:pPr>
      <w:r>
        <w:t>Figure 3 &lt;drawing&gt;</w:t>
      </w:r>
      <w:r>
        <w:br/>
        <w:t>Position male stud between the second and third radial cartilage on the front of the ear. Do not allow shaft of the male button to penetrate any cartilage rib or blood vessels or ear damage may result.</w:t>
      </w:r>
    </w:p>
    <w:p w14:paraId="5E5734C3" w14:textId="77777777" w:rsidR="00BC0901" w:rsidRPr="00535DA4" w:rsidRDefault="00BC0901" w:rsidP="00BC0901">
      <w:pPr>
        <w:pStyle w:val="GazetteNormalText"/>
      </w:pPr>
      <w:r>
        <w:t>Figure 4 &lt;drawing&gt;</w:t>
      </w:r>
      <w:r>
        <w:br/>
        <w:t>Squeeze handles of applicator together. When properly positioned, the tag should hang as shown.</w:t>
      </w:r>
    </w:p>
    <w:sectPr w:rsidR="00BC0901" w:rsidRPr="00535DA4" w:rsidSect="00CB73E0">
      <w:headerReference w:type="even" r:id="rId61"/>
      <w:headerReference w:type="default" r:id="rId62"/>
      <w:footerReference w:type="default" r:id="rId63"/>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2FB4" w14:textId="77777777" w:rsidR="00C1029A" w:rsidRDefault="00C1029A" w:rsidP="002C53E5">
      <w:r>
        <w:separator/>
      </w:r>
    </w:p>
  </w:endnote>
  <w:endnote w:type="continuationSeparator" w:id="0">
    <w:p w14:paraId="702C2CD0" w14:textId="77777777" w:rsidR="00C1029A" w:rsidRDefault="00C1029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C4CA" w14:textId="77777777" w:rsidR="00C1029A" w:rsidRDefault="00C1029A" w:rsidP="002C53E5">
      <w:r>
        <w:separator/>
      </w:r>
    </w:p>
  </w:footnote>
  <w:footnote w:type="continuationSeparator" w:id="0">
    <w:p w14:paraId="1F2CBED2" w14:textId="77777777" w:rsidR="00C1029A" w:rsidRDefault="00C1029A" w:rsidP="002C53E5">
      <w:r>
        <w:continuationSeparator/>
      </w:r>
    </w:p>
  </w:footnote>
  <w:footnote w:id="1">
    <w:p w14:paraId="45D4AE5B" w14:textId="77777777" w:rsidR="00BC0901" w:rsidRPr="00A01A06" w:rsidRDefault="00BC0901" w:rsidP="00BC0901">
      <w:pPr>
        <w:pStyle w:val="FootnoteText"/>
        <w:rPr>
          <w:rFonts w:ascii="Arial" w:hAnsi="Arial" w:cs="Arial"/>
          <w:sz w:val="16"/>
          <w:szCs w:val="16"/>
        </w:rPr>
      </w:pPr>
      <w:r w:rsidRPr="00A01A06">
        <w:rPr>
          <w:rStyle w:val="FootnoteReference"/>
          <w:rFonts w:ascii="Arial" w:hAnsi="Arial" w:cs="Arial"/>
          <w:sz w:val="16"/>
          <w:szCs w:val="16"/>
        </w:rPr>
        <w:footnoteRef/>
      </w:r>
      <w:r w:rsidRPr="00A01A06">
        <w:rPr>
          <w:rFonts w:ascii="Arial" w:hAnsi="Arial" w:cs="Arial"/>
          <w:sz w:val="16"/>
          <w:szCs w:val="16"/>
        </w:rPr>
        <w:t xml:space="preserve"> ADI </w:t>
      </w:r>
      <w:r>
        <w:rPr>
          <w:rFonts w:ascii="Arial" w:hAnsi="Arial" w:cs="Arial"/>
          <w:sz w:val="16"/>
          <w:szCs w:val="16"/>
        </w:rPr>
        <w:t>–</w:t>
      </w:r>
      <w:r w:rsidRPr="00A01A06">
        <w:rPr>
          <w:rFonts w:ascii="Arial" w:hAnsi="Arial" w:cs="Arial"/>
          <w:sz w:val="16"/>
          <w:szCs w:val="16"/>
        </w:rPr>
        <w:t xml:space="preserve"> </w:t>
      </w:r>
      <w:r>
        <w:rPr>
          <w:rFonts w:ascii="Arial" w:hAnsi="Arial" w:cs="Arial"/>
          <w:sz w:val="16"/>
          <w:szCs w:val="16"/>
        </w:rPr>
        <w:t>a</w:t>
      </w:r>
      <w:r w:rsidRPr="00A01A06">
        <w:rPr>
          <w:rFonts w:ascii="Arial" w:hAnsi="Arial" w:cs="Arial"/>
          <w:sz w:val="16"/>
          <w:szCs w:val="16"/>
        </w:rPr>
        <w:t xml:space="preserve">cceptable </w:t>
      </w:r>
      <w:r>
        <w:rPr>
          <w:rFonts w:ascii="Arial" w:hAnsi="Arial" w:cs="Arial"/>
          <w:sz w:val="16"/>
          <w:szCs w:val="16"/>
        </w:rPr>
        <w:t>d</w:t>
      </w:r>
      <w:r w:rsidRPr="00A01A06">
        <w:rPr>
          <w:rFonts w:ascii="Arial" w:hAnsi="Arial" w:cs="Arial"/>
          <w:sz w:val="16"/>
          <w:szCs w:val="16"/>
        </w:rPr>
        <w:t xml:space="preserve">aily </w:t>
      </w:r>
      <w:r>
        <w:rPr>
          <w:rFonts w:ascii="Arial" w:hAnsi="Arial" w:cs="Arial"/>
          <w:sz w:val="16"/>
          <w:szCs w:val="16"/>
        </w:rPr>
        <w:t>i</w:t>
      </w:r>
      <w:r w:rsidRPr="00A01A06">
        <w:rPr>
          <w:rFonts w:ascii="Arial" w:hAnsi="Arial" w:cs="Arial"/>
          <w:sz w:val="16"/>
          <w:szCs w:val="16"/>
        </w:rPr>
        <w:t xml:space="preserve">ntake (for humans): a level of intake of a chemical (expressed mg/kg </w:t>
      </w:r>
      <w:proofErr w:type="spellStart"/>
      <w:r w:rsidRPr="00A01A06">
        <w:rPr>
          <w:rFonts w:ascii="Arial" w:hAnsi="Arial" w:cs="Arial"/>
          <w:sz w:val="16"/>
          <w:szCs w:val="16"/>
        </w:rPr>
        <w:t>bw</w:t>
      </w:r>
      <w:proofErr w:type="spellEnd"/>
      <w:r w:rsidRPr="00A01A06">
        <w:rPr>
          <w:rFonts w:ascii="Arial" w:hAnsi="Arial" w:cs="Arial"/>
          <w:sz w:val="16"/>
          <w:szCs w:val="16"/>
        </w:rPr>
        <w:t>/day; milligrams per kilogram of body weight per day) that can be ingested daily over an entire lifetime without any appreciable risk to health.</w:t>
      </w:r>
    </w:p>
  </w:footnote>
  <w:footnote w:id="2">
    <w:p w14:paraId="0B31A484" w14:textId="77777777" w:rsidR="00BC0901" w:rsidRPr="00A01A06" w:rsidRDefault="00BC0901" w:rsidP="00BC0901">
      <w:pPr>
        <w:pStyle w:val="FootnoteText"/>
        <w:rPr>
          <w:rFonts w:ascii="Arial" w:hAnsi="Arial" w:cs="Arial"/>
          <w:sz w:val="16"/>
          <w:szCs w:val="16"/>
        </w:rPr>
      </w:pPr>
      <w:r w:rsidRPr="00A01A06">
        <w:rPr>
          <w:rStyle w:val="FootnoteReference"/>
          <w:rFonts w:ascii="Arial" w:hAnsi="Arial" w:cs="Arial"/>
          <w:sz w:val="16"/>
          <w:szCs w:val="16"/>
        </w:rPr>
        <w:footnoteRef/>
      </w:r>
      <w:r w:rsidRPr="00A01A06">
        <w:rPr>
          <w:rStyle w:val="FootnoteReference"/>
          <w:rFonts w:ascii="Arial" w:hAnsi="Arial" w:cs="Arial"/>
          <w:sz w:val="16"/>
          <w:szCs w:val="16"/>
        </w:rPr>
        <w:t xml:space="preserve"> ARfD </w:t>
      </w:r>
      <w:r>
        <w:rPr>
          <w:rStyle w:val="FootnoteReference"/>
          <w:rFonts w:ascii="Arial" w:hAnsi="Arial" w:cs="Arial"/>
          <w:sz w:val="16"/>
          <w:szCs w:val="16"/>
        </w:rPr>
        <w:t>–</w:t>
      </w:r>
      <w:r w:rsidRPr="00A01A06">
        <w:rPr>
          <w:rStyle w:val="FootnoteReference"/>
          <w:rFonts w:ascii="Arial" w:hAnsi="Arial" w:cs="Arial"/>
          <w:sz w:val="16"/>
          <w:szCs w:val="16"/>
        </w:rPr>
        <w:t xml:space="preserve"> </w:t>
      </w:r>
      <w:r>
        <w:rPr>
          <w:rStyle w:val="FootnoteReference"/>
          <w:rFonts w:ascii="Arial" w:hAnsi="Arial" w:cs="Arial"/>
          <w:sz w:val="16"/>
          <w:szCs w:val="16"/>
        </w:rPr>
        <w:t>a</w:t>
      </w:r>
      <w:r w:rsidRPr="00A01A06">
        <w:rPr>
          <w:rStyle w:val="FootnoteReference"/>
          <w:rFonts w:ascii="Arial" w:hAnsi="Arial" w:cs="Arial"/>
          <w:sz w:val="16"/>
          <w:szCs w:val="16"/>
        </w:rPr>
        <w:t xml:space="preserve">cute </w:t>
      </w:r>
      <w:r>
        <w:rPr>
          <w:rStyle w:val="FootnoteReference"/>
          <w:rFonts w:ascii="Arial" w:hAnsi="Arial" w:cs="Arial"/>
          <w:sz w:val="16"/>
          <w:szCs w:val="16"/>
        </w:rPr>
        <w:t>r</w:t>
      </w:r>
      <w:r w:rsidRPr="00A01A06">
        <w:rPr>
          <w:rStyle w:val="FootnoteReference"/>
          <w:rFonts w:ascii="Arial" w:hAnsi="Arial" w:cs="Arial"/>
          <w:sz w:val="16"/>
          <w:szCs w:val="16"/>
        </w:rPr>
        <w:t xml:space="preserve">eference </w:t>
      </w:r>
      <w:r>
        <w:rPr>
          <w:rStyle w:val="FootnoteReference"/>
          <w:rFonts w:ascii="Arial" w:hAnsi="Arial" w:cs="Arial"/>
          <w:sz w:val="16"/>
          <w:szCs w:val="16"/>
        </w:rPr>
        <w:t>d</w:t>
      </w:r>
      <w:r w:rsidRPr="00A01A06">
        <w:rPr>
          <w:rStyle w:val="FootnoteReference"/>
          <w:rFonts w:ascii="Arial" w:hAnsi="Arial" w:cs="Arial"/>
          <w:sz w:val="16"/>
          <w:szCs w:val="16"/>
        </w:rPr>
        <w:t>ose (for humans): the amount of a substance in food or drinking-water, (expressed as mg/kg of body weight), that can be ingested or absorbed over 24 hours or less, without appreciable health risk.</w:t>
      </w:r>
    </w:p>
  </w:footnote>
  <w:footnote w:id="3">
    <w:p w14:paraId="0A810C10" w14:textId="77777777" w:rsidR="00BC0901" w:rsidRPr="00670395" w:rsidRDefault="00BC0901" w:rsidP="00BC0901">
      <w:pPr>
        <w:pStyle w:val="FootnoteText"/>
        <w:rPr>
          <w:rFonts w:ascii="Arial" w:hAnsi="Arial" w:cs="Arial"/>
          <w:sz w:val="16"/>
          <w:szCs w:val="16"/>
        </w:rPr>
      </w:pPr>
      <w:r w:rsidRPr="00670395">
        <w:rPr>
          <w:rStyle w:val="FootnoteReference"/>
          <w:rFonts w:ascii="Arial" w:hAnsi="Arial" w:cs="Arial"/>
          <w:sz w:val="16"/>
          <w:szCs w:val="16"/>
        </w:rPr>
        <w:footnoteRef/>
      </w:r>
      <w:r w:rsidRPr="00670395">
        <w:rPr>
          <w:rFonts w:ascii="Arial" w:hAnsi="Arial" w:cs="Arial"/>
          <w:sz w:val="16"/>
          <w:szCs w:val="16"/>
        </w:rPr>
        <w:t xml:space="preserve"> </w:t>
      </w:r>
      <w:r>
        <w:rPr>
          <w:rFonts w:ascii="Arial" w:hAnsi="Arial" w:cs="Arial"/>
          <w:sz w:val="16"/>
          <w:szCs w:val="16"/>
        </w:rPr>
        <w:t xml:space="preserve">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4">
    <w:p w14:paraId="13B86675" w14:textId="77777777" w:rsidR="00BC0901" w:rsidRPr="00670395" w:rsidRDefault="00BC0901" w:rsidP="00BC090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5">
    <w:p w14:paraId="243F432A" w14:textId="77777777" w:rsidR="00BC0901" w:rsidRPr="00670395" w:rsidRDefault="00BC0901" w:rsidP="00BC090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6">
    <w:p w14:paraId="2A005FA0" w14:textId="77777777" w:rsidR="00BC0901" w:rsidRPr="00670395" w:rsidRDefault="00BC0901" w:rsidP="00BC0901">
      <w:pPr>
        <w:pStyle w:val="FootnoteText"/>
        <w:rPr>
          <w:rFonts w:ascii="Arial" w:hAnsi="Arial" w:cs="Arial"/>
          <w:sz w:val="16"/>
          <w:szCs w:val="16"/>
        </w:rPr>
      </w:pPr>
      <w:r w:rsidRPr="00670395">
        <w:rPr>
          <w:rStyle w:val="FootnoteReference"/>
          <w:rFonts w:ascii="Arial" w:hAnsi="Arial" w:cs="Arial"/>
          <w:sz w:val="16"/>
          <w:szCs w:val="16"/>
        </w:rPr>
        <w:footnoteRef/>
      </w:r>
      <w:r w:rsidRPr="00670395">
        <w:rPr>
          <w:rFonts w:ascii="Arial" w:hAnsi="Arial" w:cs="Arial"/>
          <w:sz w:val="16"/>
          <w:szCs w:val="16"/>
        </w:rPr>
        <w:t xml:space="preserve"> </w:t>
      </w:r>
      <w:r>
        <w:rPr>
          <w:rFonts w:ascii="Arial" w:hAnsi="Arial" w:cs="Arial"/>
          <w:sz w:val="16"/>
          <w:szCs w:val="16"/>
        </w:rPr>
        <w:t xml:space="preserve">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7">
    <w:p w14:paraId="6B614DE5" w14:textId="77777777" w:rsidR="00BC0901" w:rsidRPr="00670395" w:rsidRDefault="00BC0901" w:rsidP="00BC090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337307"/>
      <w:docPartObj>
        <w:docPartGallery w:val="Page Numbers (Top of Page)"/>
        <w:docPartUnique/>
      </w:docPartObj>
    </w:sdtPr>
    <w:sdtEndPr>
      <w:rPr>
        <w:noProof/>
      </w:rPr>
    </w:sdtEndPr>
    <w:sdtContent>
      <w:p w14:paraId="04913267" w14:textId="0108E38D" w:rsidR="00516820" w:rsidRPr="00E30B51" w:rsidRDefault="00E30B51" w:rsidP="00E30B5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Pr>
              <w:noProof/>
            </w:rPr>
            <w:t>No. APVMA 25, 12 December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050843"/>
      <w:docPartObj>
        <w:docPartGallery w:val="Page Numbers (Top of Page)"/>
        <w:docPartUnique/>
      </w:docPartObj>
    </w:sdtPr>
    <w:sdtEndPr>
      <w:rPr>
        <w:noProof/>
      </w:rPr>
    </w:sdtEndPr>
    <w:sdtContent>
      <w:p w14:paraId="4D926D8A" w14:textId="6855FD81" w:rsidR="003E42C8" w:rsidRPr="00E30B51" w:rsidRDefault="00E30B51" w:rsidP="00E30B5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735222">
            <w:rPr>
              <w:noProof/>
            </w:rPr>
            <w:t>No. APVMA 25, 12 December 2023</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0CEE" w14:textId="6840D751" w:rsidR="00E30B51" w:rsidRPr="00E30B51" w:rsidRDefault="00000000" w:rsidP="00E30B51">
    <w:pPr>
      <w:pStyle w:val="GazetteHeaderOdd"/>
      <w:tabs>
        <w:tab w:val="clear" w:pos="4513"/>
        <w:tab w:val="clear" w:pos="9026"/>
        <w:tab w:val="center" w:pos="4253"/>
        <w:tab w:val="right" w:pos="8647"/>
      </w:tabs>
    </w:pPr>
    <w:sdt>
      <w:sdtPr>
        <w:id w:val="-2022299216"/>
        <w:docPartObj>
          <w:docPartGallery w:val="Page Numbers (Top of Page)"/>
          <w:docPartUnique/>
        </w:docPartObj>
      </w:sdtPr>
      <w:sdtContent>
        <w:fldSimple w:instr=" STYLEREF  &quot;Gazette Heading 1&quot;  \* MERGEFORMAT ">
          <w:r w:rsidR="00735222" w:rsidRPr="00735222">
            <w:rPr>
              <w:noProof/>
              <w:lang w:val="en-US"/>
            </w:rPr>
            <w:t>Licensing of veterinary</w:t>
          </w:r>
          <w:r w:rsidR="00735222">
            <w:rPr>
              <w:noProof/>
            </w:rPr>
            <w:t xml:space="preserve"> chemical manufacturers</w:t>
          </w:r>
        </w:fldSimple>
      </w:sdtContent>
    </w:sdt>
    <w:r w:rsidR="00E30B51" w:rsidRPr="00E30B51">
      <w:tab/>
    </w:r>
    <w:r w:rsidR="00E30B51">
      <w:fldChar w:fldCharType="begin"/>
    </w:r>
    <w:r w:rsidR="00E30B51">
      <w:instrText xml:space="preserve"> PAGE   \* MERGEFORMAT </w:instrText>
    </w:r>
    <w:r w:rsidR="00E30B51">
      <w:fldChar w:fldCharType="separate"/>
    </w:r>
    <w:r w:rsidR="00E30B51">
      <w:rPr>
        <w:noProof/>
      </w:rPr>
      <w:t>1</w:t>
    </w:r>
    <w:r w:rsidR="00E30B51">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A8AD" w14:textId="65F7A39D" w:rsidR="00516820" w:rsidRPr="00E30B51" w:rsidRDefault="00000000" w:rsidP="00E30B51">
    <w:pPr>
      <w:pStyle w:val="GazetteHeaderOdd"/>
      <w:tabs>
        <w:tab w:val="clear" w:pos="4513"/>
        <w:tab w:val="clear" w:pos="9026"/>
        <w:tab w:val="center" w:pos="4253"/>
        <w:tab w:val="right" w:pos="8647"/>
      </w:tabs>
    </w:pPr>
    <w:sdt>
      <w:sdtPr>
        <w:id w:val="-2131074836"/>
        <w:docPartObj>
          <w:docPartGallery w:val="Page Numbers (Top of Page)"/>
          <w:docPartUnique/>
        </w:docPartObj>
      </w:sdtPr>
      <w:sdtContent>
        <w:fldSimple w:instr=" STYLEREF  &quot;Gazette Heading 1&quot;  \* MERGEFORMAT ">
          <w:r w:rsidR="00735222" w:rsidRPr="00735222">
            <w:rPr>
              <w:noProof/>
              <w:lang w:val="en-US"/>
            </w:rPr>
            <w:t>Notice of cancellation</w:t>
          </w:r>
          <w:r w:rsidR="00735222">
            <w:rPr>
              <w:noProof/>
            </w:rPr>
            <w:t xml:space="preserve"> at the request of the holder</w:t>
          </w:r>
        </w:fldSimple>
      </w:sdtContent>
    </w:sdt>
    <w:r w:rsidR="00E30B51" w:rsidRPr="00E30B51">
      <w:tab/>
    </w:r>
    <w:r w:rsidR="00E30B51">
      <w:fldChar w:fldCharType="begin"/>
    </w:r>
    <w:r w:rsidR="00E30B51">
      <w:instrText xml:space="preserve"> PAGE   \* MERGEFORMAT </w:instrText>
    </w:r>
    <w:r w:rsidR="00E30B51">
      <w:fldChar w:fldCharType="separate"/>
    </w:r>
    <w:r w:rsidR="00E30B51">
      <w:t>20</w:t>
    </w:r>
    <w:r w:rsidR="00E30B51">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27094"/>
      <w:docPartObj>
        <w:docPartGallery w:val="Page Numbers (Top of Page)"/>
        <w:docPartUnique/>
      </w:docPartObj>
    </w:sdtPr>
    <w:sdtEndPr>
      <w:rPr>
        <w:noProof/>
      </w:rPr>
    </w:sdtEndPr>
    <w:sdtContent>
      <w:p w14:paraId="39008CA9" w14:textId="3D84AC68" w:rsidR="00516820" w:rsidRPr="00E30B51" w:rsidRDefault="00E30B51" w:rsidP="00E30B5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735222">
            <w:rPr>
              <w:noProof/>
            </w:rPr>
            <w:t>No. APVMA 25, 12 December 2023</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C3D0" w14:textId="246D50C2" w:rsidR="00EB1B1F" w:rsidRPr="00E30B51" w:rsidRDefault="00EB1B1F" w:rsidP="00EB1B1F">
    <w:pPr>
      <w:pStyle w:val="GazetteHeaderOdd"/>
      <w:tabs>
        <w:tab w:val="clear" w:pos="4513"/>
        <w:tab w:val="clear" w:pos="9026"/>
        <w:tab w:val="center" w:pos="4253"/>
        <w:tab w:val="right" w:pos="6096"/>
      </w:tabs>
    </w:pPr>
    <w:sdt>
      <w:sdtPr>
        <w:id w:val="-230236562"/>
        <w:docPartObj>
          <w:docPartGallery w:val="Page Numbers (Top of Page)"/>
          <w:docPartUnique/>
        </w:docPartObj>
      </w:sdtPr>
      <w:sdtContent>
        <w:r w:rsidRPr="00EB1B1F">
          <w:t>Chlorpyrifos reconsideration – proposed decisions on reconsideration</w:t>
        </w:r>
      </w:sdtContent>
    </w:sdt>
    <w:r w:rsidRPr="00E30B51">
      <w:tab/>
    </w:r>
    <w:r>
      <w:fldChar w:fldCharType="begin"/>
    </w:r>
    <w:r>
      <w:instrText xml:space="preserve"> PAGE   \* MERGEFORMAT </w:instrText>
    </w:r>
    <w:r>
      <w:fldChar w:fldCharType="separate"/>
    </w:r>
    <w:r>
      <w:t>20</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433867"/>
      <w:docPartObj>
        <w:docPartGallery w:val="Page Numbers (Top of Page)"/>
        <w:docPartUnique/>
      </w:docPartObj>
    </w:sdtPr>
    <w:sdtEndPr>
      <w:rPr>
        <w:noProof/>
      </w:rPr>
    </w:sdtEndPr>
    <w:sdtContent>
      <w:p w14:paraId="3EF58D56" w14:textId="0CDCBCBD" w:rsidR="00EB1B1F" w:rsidRPr="00E30B51" w:rsidRDefault="00EB1B1F" w:rsidP="00EB1B1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sidR="00735222">
          <w:rPr>
            <w:noProof/>
          </w:rPr>
          <w:t>No. APVMA 25, 12 December 2023</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6936"/>
      <w:docPartObj>
        <w:docPartGallery w:val="Page Numbers (Top of Page)"/>
        <w:docPartUnique/>
      </w:docPartObj>
    </w:sdtPr>
    <w:sdtEndPr>
      <w:rPr>
        <w:noProof/>
      </w:rPr>
    </w:sdtEndPr>
    <w:sdtContent>
      <w:p w14:paraId="548B317C" w14:textId="6748C862" w:rsidR="00EB1B1F" w:rsidRPr="00E30B51" w:rsidRDefault="00EB1B1F" w:rsidP="00EB1B1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31</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sidR="00735222">
          <w:rPr>
            <w:noProof/>
          </w:rPr>
          <w:t>No. APVMA 25, 12 December 2023</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90F8" w14:textId="77777777" w:rsidR="00EB1B1F" w:rsidRPr="00E30B51" w:rsidRDefault="00EB1B1F" w:rsidP="00EB1B1F">
    <w:pPr>
      <w:pStyle w:val="GazetteHeaderOdd"/>
      <w:tabs>
        <w:tab w:val="clear" w:pos="4513"/>
        <w:tab w:val="clear" w:pos="9026"/>
        <w:tab w:val="center" w:pos="4253"/>
        <w:tab w:val="right" w:pos="6096"/>
      </w:tabs>
    </w:pPr>
    <w:sdt>
      <w:sdtPr>
        <w:id w:val="803197179"/>
        <w:docPartObj>
          <w:docPartGallery w:val="Page Numbers (Top of Page)"/>
          <w:docPartUnique/>
        </w:docPartObj>
      </w:sdtPr>
      <w:sdtContent>
        <w:r w:rsidRPr="00EB1B1F">
          <w:t>Chlorpyrifos reconsideration – proposed decisions on reconsideration</w:t>
        </w:r>
      </w:sdtContent>
    </w:sdt>
    <w:r w:rsidRPr="00E30B51">
      <w:tab/>
    </w:r>
    <w:r>
      <w:fldChar w:fldCharType="begin"/>
    </w:r>
    <w:r>
      <w:instrText xml:space="preserve"> PAGE   \* MERGEFORMAT </w:instrText>
    </w:r>
    <w:r>
      <w:fldChar w:fldCharType="separate"/>
    </w:r>
    <w:r>
      <w:t>30</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8788" w14:textId="77777777" w:rsidR="00EB1B1F" w:rsidRPr="00E30B51" w:rsidRDefault="00EB1B1F" w:rsidP="00EB1B1F">
    <w:pPr>
      <w:pStyle w:val="GazetteHeaderOdd"/>
      <w:tabs>
        <w:tab w:val="clear" w:pos="4513"/>
        <w:tab w:val="clear" w:pos="9026"/>
        <w:tab w:val="center" w:pos="4253"/>
        <w:tab w:val="right" w:pos="6096"/>
      </w:tabs>
    </w:pPr>
    <w:sdt>
      <w:sdtPr>
        <w:id w:val="766808275"/>
        <w:docPartObj>
          <w:docPartGallery w:val="Page Numbers (Top of Page)"/>
          <w:docPartUnique/>
        </w:docPartObj>
      </w:sdtPr>
      <w:sdtContent>
        <w:r w:rsidRPr="00EB1B1F">
          <w:t>Chlorpyrifos reconsideration – proposed decisions on reconsideration</w:t>
        </w:r>
      </w:sdtContent>
    </w:sdt>
    <w:r w:rsidRPr="00E30B51">
      <w:tab/>
    </w:r>
    <w:r>
      <w:fldChar w:fldCharType="begin"/>
    </w:r>
    <w:r>
      <w:instrText xml:space="preserve"> PAGE   \* MERGEFORMAT </w:instrText>
    </w:r>
    <w:r>
      <w:fldChar w:fldCharType="separate"/>
    </w:r>
    <w:r>
      <w:t>80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F9C0" w14:textId="77777777" w:rsidR="00EB1B1F" w:rsidRPr="00E30B51" w:rsidRDefault="00EB1B1F" w:rsidP="00EB1B1F">
    <w:pPr>
      <w:pStyle w:val="GazetteHeaderOdd"/>
      <w:tabs>
        <w:tab w:val="clear" w:pos="4513"/>
        <w:tab w:val="clear" w:pos="9026"/>
        <w:tab w:val="center" w:pos="4253"/>
        <w:tab w:val="right" w:pos="6096"/>
      </w:tabs>
    </w:pPr>
    <w:sdt>
      <w:sdtPr>
        <w:id w:val="-153679300"/>
        <w:docPartObj>
          <w:docPartGallery w:val="Page Numbers (Top of Page)"/>
          <w:docPartUnique/>
        </w:docPartObj>
      </w:sdtPr>
      <w:sdtContent>
        <w:r w:rsidRPr="00EB1B1F">
          <w:t>Chlorpyrifos reconsideration – proposed decisions on reconsideration</w:t>
        </w:r>
      </w:sdtContent>
    </w:sdt>
    <w:r w:rsidRPr="00E30B51">
      <w:tab/>
    </w:r>
    <w:r>
      <w:fldChar w:fldCharType="begin"/>
    </w:r>
    <w:r>
      <w:instrText xml:space="preserve"> PAGE   \* MERGEFORMAT </w:instrText>
    </w:r>
    <w:r>
      <w:fldChar w:fldCharType="separate"/>
    </w:r>
    <w:r>
      <w:t>82</w:t>
    </w:r>
    <w:r>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557860"/>
      <w:docPartObj>
        <w:docPartGallery w:val="Page Numbers (Top of Page)"/>
        <w:docPartUnique/>
      </w:docPartObj>
    </w:sdtPr>
    <w:sdtEndPr>
      <w:rPr>
        <w:noProof/>
      </w:rPr>
    </w:sdtEndPr>
    <w:sdtContent>
      <w:p w14:paraId="48DAB8B1" w14:textId="1EEF34C8" w:rsidR="00EB1B1F" w:rsidRPr="00E30B51" w:rsidRDefault="00EB1B1F" w:rsidP="00EB1B1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83</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sidR="00735222">
          <w:rPr>
            <w:noProof/>
          </w:rPr>
          <w:t>No. APVMA 25, 12 December 2023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96161"/>
      <w:docPartObj>
        <w:docPartGallery w:val="Page Numbers (Top of Page)"/>
        <w:docPartUnique/>
      </w:docPartObj>
    </w:sdtPr>
    <w:sdtContent>
      <w:p w14:paraId="447DB225" w14:textId="3C6489D2" w:rsidR="000B0470" w:rsidRDefault="000B0470" w:rsidP="000B0470">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984C01">
          <w:rPr>
            <w:rStyle w:val="PageNumber"/>
            <w:bCs/>
            <w:noProof/>
          </w:rPr>
          <w:t>Agricultural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89D4" w14:textId="64FE36A5" w:rsidR="000B0470" w:rsidRPr="00A966EF" w:rsidRDefault="00A966EF" w:rsidP="00A966EF">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764058"/>
      <w:docPartObj>
        <w:docPartGallery w:val="Page Numbers (Top of Page)"/>
        <w:docPartUnique/>
      </w:docPartObj>
    </w:sdtPr>
    <w:sdtContent>
      <w:p w14:paraId="540840F1" w14:textId="2C863F3A" w:rsidR="00A966EF" w:rsidRDefault="00A966EF" w:rsidP="000B0470">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735222">
          <w:rPr>
            <w:rStyle w:val="PageNumber"/>
            <w:bCs/>
            <w:noProof/>
          </w:rPr>
          <w:t>Agricultural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40015"/>
      <w:docPartObj>
        <w:docPartGallery w:val="Page Numbers (Top of Page)"/>
        <w:docPartUnique/>
      </w:docPartObj>
    </w:sdtPr>
    <w:sdtEndPr>
      <w:rPr>
        <w:noProof/>
      </w:rPr>
    </w:sdtEndPr>
    <w:sdtContent>
      <w:p w14:paraId="495180CB" w14:textId="326A2EDE" w:rsidR="00A966EF" w:rsidRPr="00A966EF" w:rsidRDefault="00A966EF" w:rsidP="00A966E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4</w:t>
        </w:r>
        <w:r>
          <w:rPr>
            <w:noProof/>
          </w:rPr>
          <w:fldChar w:fldCharType="end"/>
        </w:r>
        <w:r>
          <w:rPr>
            <w:noProof/>
          </w:rPr>
          <w:tab/>
        </w:r>
        <w:r w:rsidRPr="002C53E5">
          <w:t xml:space="preserve">Commonwealth of Australia </w:t>
        </w:r>
        <w:fldSimple w:instr=" STYLEREF  &quot;Gazette Cover H3&quot;  \* MERGEFORMAT ">
          <w:r w:rsidR="00735222">
            <w:rPr>
              <w:noProof/>
            </w:rPr>
            <w:t>No. APVMA 25, 12 December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46789"/>
      <w:docPartObj>
        <w:docPartGallery w:val="Page Numbers (Top of Page)"/>
        <w:docPartUnique/>
      </w:docPartObj>
    </w:sdtPr>
    <w:sdtContent>
      <w:p w14:paraId="21D5B9DD" w14:textId="659892E9" w:rsidR="00A966EF" w:rsidRDefault="00A966EF" w:rsidP="000B0470">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735222">
          <w:rPr>
            <w:rStyle w:val="PageNumber"/>
            <w:bCs/>
            <w:noProof/>
          </w:rPr>
          <w:t>Veterinary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60559"/>
      <w:docPartObj>
        <w:docPartGallery w:val="Page Numbers (Top of Page)"/>
        <w:docPartUnique/>
      </w:docPartObj>
    </w:sdtPr>
    <w:sdtEndPr>
      <w:rPr>
        <w:rFonts w:cs="Times New Roman"/>
        <w:noProof/>
        <w:sz w:val="18"/>
        <w:szCs w:val="24"/>
      </w:rPr>
    </w:sdtEndPr>
    <w:sdtContent>
      <w:p w14:paraId="0EF6430E" w14:textId="004E34AA" w:rsidR="00BC0901" w:rsidRPr="00516820" w:rsidRDefault="00516820" w:rsidP="00E30B51">
        <w:pPr>
          <w:pStyle w:val="GazetteHeaderOdd"/>
          <w:tabs>
            <w:tab w:val="clear" w:pos="4513"/>
            <w:tab w:val="clear" w:pos="9026"/>
            <w:tab w:val="center" w:pos="2694"/>
            <w:tab w:val="right" w:pos="8647"/>
          </w:tabs>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735222" w:rsidRPr="00735222">
          <w:rPr>
            <w:rStyle w:val="PageNumber"/>
            <w:bCs/>
            <w:noProof/>
            <w:lang w:val="en-US"/>
          </w:rPr>
          <w:t>Approved active constituents</w:t>
        </w:r>
        <w:r w:rsidRPr="00903679">
          <w:rPr>
            <w:rStyle w:val="PageNumber"/>
            <w:b/>
          </w:rPr>
          <w:fldChar w:fldCharType="end"/>
        </w:r>
        <w:r>
          <w:rPr>
            <w:rStyle w:val="PageNumber"/>
          </w:rPr>
          <w:tab/>
        </w:r>
        <w:r>
          <w:fldChar w:fldCharType="begin"/>
        </w:r>
        <w:r>
          <w:instrText xml:space="preserve"> PAGE   \* MERGEFORMAT </w:instrText>
        </w:r>
        <w:r>
          <w:fldChar w:fldCharType="separate"/>
        </w:r>
        <w:r>
          <w:t>5</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504578"/>
      <w:docPartObj>
        <w:docPartGallery w:val="Page Numbers (Top of Page)"/>
        <w:docPartUnique/>
      </w:docPartObj>
    </w:sdtPr>
    <w:sdtEndPr>
      <w:rPr>
        <w:noProof/>
      </w:rPr>
    </w:sdtEndPr>
    <w:sdtContent>
      <w:p w14:paraId="47E3C0BA" w14:textId="6C5E476F" w:rsidR="00516820" w:rsidRPr="007B4D29" w:rsidRDefault="007B4D29" w:rsidP="007B4D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4</w:t>
        </w:r>
        <w:r>
          <w:rPr>
            <w:noProof/>
          </w:rPr>
          <w:fldChar w:fldCharType="end"/>
        </w:r>
        <w:r>
          <w:rPr>
            <w:noProof/>
          </w:rPr>
          <w:tab/>
        </w:r>
        <w:r w:rsidRPr="002C53E5">
          <w:t xml:space="preserve">Commonwealth of Australia </w:t>
        </w:r>
        <w:fldSimple w:instr=" STYLEREF  &quot;Gazette Cover H3&quot;  \* MERGEFORMAT ">
          <w:r w:rsidR="00735222">
            <w:rPr>
              <w:noProof/>
            </w:rPr>
            <w:t>No. APVMA 25, 12 December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1">
    <w:nsid w:val="09D438D8"/>
    <w:multiLevelType w:val="hybridMultilevel"/>
    <w:tmpl w:val="F386FACE"/>
    <w:lvl w:ilvl="0" w:tplc="493AC9E4">
      <w:start w:val="1"/>
      <w:numFmt w:val="decimal"/>
      <w:pStyle w:val="APVMAListNumbered"/>
      <w:lvlText w:val="%1."/>
      <w:lvlJc w:val="left"/>
      <w:pPr>
        <w:tabs>
          <w:tab w:val="num" w:pos="1192"/>
        </w:tabs>
        <w:ind w:left="1192" w:hanging="340"/>
      </w:pPr>
      <w:rPr>
        <w:rFonts w:hint="default"/>
        <w:b w:val="0"/>
        <w:i w:val="0"/>
      </w:rPr>
    </w:lvl>
    <w:lvl w:ilvl="1" w:tplc="04090019">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495C08"/>
    <w:multiLevelType w:val="multilevel"/>
    <w:tmpl w:val="23BE8F38"/>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i w:val="0"/>
        <w:iCs w:val="0"/>
      </w:rPr>
    </w:lvl>
    <w:lvl w:ilvl="3">
      <w:start w:val="1"/>
      <w:numFmt w:val="bullet"/>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1"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510705"/>
    <w:multiLevelType w:val="multilevel"/>
    <w:tmpl w:val="51FCB582"/>
    <w:lvl w:ilvl="0">
      <w:start w:val="1"/>
      <w:numFmt w:val="decimal"/>
      <w:lvlText w:val="%1)"/>
      <w:lvlJc w:val="left"/>
      <w:pPr>
        <w:ind w:left="397" w:hanging="397"/>
      </w:pPr>
      <w:rPr>
        <w:rFonts w:hint="default"/>
        <w:color w:val="000000" w:themeColor="text1"/>
      </w:rPr>
    </w:lvl>
    <w:lvl w:ilvl="1">
      <w:start w:val="1"/>
      <w:numFmt w:val="lowerLetter"/>
      <w:lvlText w:val="%2)"/>
      <w:lvlJc w:val="left"/>
      <w:pPr>
        <w:ind w:left="737" w:hanging="340"/>
      </w:pPr>
      <w:rPr>
        <w:rFonts w:hint="default"/>
        <w:color w:val="000000" w:themeColor="text1"/>
      </w:rPr>
    </w:lvl>
    <w:lvl w:ilvl="2">
      <w:start w:val="1"/>
      <w:numFmt w:val="upperRoman"/>
      <w:lvlText w:val="%3."/>
      <w:lvlJc w:val="right"/>
      <w:pPr>
        <w:ind w:left="1134" w:hanging="227"/>
      </w:pPr>
      <w:rPr>
        <w:rFonts w:hint="default"/>
        <w:i w:val="0"/>
        <w:iCs w:val="0"/>
        <w:color w:val="000000" w:themeColor="text1"/>
      </w:rPr>
    </w:lvl>
    <w:lvl w:ilvl="3">
      <w:start w:val="1"/>
      <w:numFmt w:val="bullet"/>
      <w:lvlText w:val=""/>
      <w:lvlJc w:val="left"/>
      <w:pPr>
        <w:ind w:left="1531" w:hanging="340"/>
      </w:pPr>
      <w:rPr>
        <w:rFonts w:ascii="Symbol" w:hAnsi="Symbol" w:hint="default"/>
      </w:r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bullet"/>
      <w:lvlText w:val=""/>
      <w:lvlJc w:val="left"/>
      <w:pPr>
        <w:ind w:left="2912" w:hanging="360"/>
      </w:pPr>
      <w:rPr>
        <w:rFonts w:ascii="Wingdings" w:hAnsi="Wingdings" w:hint="default"/>
      </w:rPr>
    </w:lvl>
    <w:lvl w:ilvl="7">
      <w:start w:val="1"/>
      <w:numFmt w:val="lowerLetter"/>
      <w:lvlRestart w:val="6"/>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3139A2"/>
    <w:multiLevelType w:val="hybridMultilevel"/>
    <w:tmpl w:val="FD08D7C4"/>
    <w:lvl w:ilvl="0" w:tplc="F06643E2">
      <w:start w:val="1"/>
      <w:numFmt w:val="bullet"/>
      <w:pStyle w:val="StatementofReasonsLevel4"/>
      <w:lvlText w:val=""/>
      <w:lvlJc w:val="left"/>
      <w:pPr>
        <w:ind w:left="1494" w:hanging="360"/>
      </w:pPr>
      <w:rPr>
        <w:rFonts w:ascii="Symbol" w:hAnsi="Symbol" w:hint="default"/>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7"/>
  </w:num>
  <w:num w:numId="2" w16cid:durableId="2094549794">
    <w:abstractNumId w:val="13"/>
  </w:num>
  <w:num w:numId="3" w16cid:durableId="2026127260">
    <w:abstractNumId w:val="18"/>
  </w:num>
  <w:num w:numId="4" w16cid:durableId="1938126673">
    <w:abstractNumId w:val="5"/>
  </w:num>
  <w:num w:numId="5" w16cid:durableId="613485662">
    <w:abstractNumId w:val="19"/>
  </w:num>
  <w:num w:numId="6" w16cid:durableId="214702721">
    <w:abstractNumId w:val="17"/>
  </w:num>
  <w:num w:numId="7" w16cid:durableId="56169581">
    <w:abstractNumId w:val="12"/>
  </w:num>
  <w:num w:numId="8" w16cid:durableId="2030642151">
    <w:abstractNumId w:val="15"/>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0"/>
  </w:num>
  <w:num w:numId="18" w16cid:durableId="1675565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7247298">
    <w:abstractNumId w:val="13"/>
  </w:num>
  <w:num w:numId="20" w16cid:durableId="1326396941">
    <w:abstractNumId w:val="18"/>
  </w:num>
  <w:num w:numId="21" w16cid:durableId="612326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848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4639632">
    <w:abstractNumId w:val="11"/>
  </w:num>
  <w:num w:numId="24" w16cid:durableId="2033920163">
    <w:abstractNumId w:val="10"/>
  </w:num>
  <w:num w:numId="25" w16cid:durableId="750931470">
    <w:abstractNumId w:val="16"/>
  </w:num>
  <w:num w:numId="26" w16cid:durableId="1546479932">
    <w:abstractNumId w:val="8"/>
  </w:num>
  <w:num w:numId="27" w16cid:durableId="1615675301">
    <w:abstractNumId w:val="6"/>
  </w:num>
  <w:num w:numId="28" w16cid:durableId="1219367433">
    <w:abstractNumId w:val="7"/>
    <w:lvlOverride w:ilvl="0">
      <w:startOverride w:val="1"/>
    </w:lvlOverride>
  </w:num>
  <w:num w:numId="29" w16cid:durableId="1758750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B0470"/>
    <w:rsid w:val="000E77A3"/>
    <w:rsid w:val="0011698C"/>
    <w:rsid w:val="00153604"/>
    <w:rsid w:val="00164325"/>
    <w:rsid w:val="0027119F"/>
    <w:rsid w:val="00271343"/>
    <w:rsid w:val="002760FD"/>
    <w:rsid w:val="002A01D5"/>
    <w:rsid w:val="002C53E5"/>
    <w:rsid w:val="00304C66"/>
    <w:rsid w:val="0032095E"/>
    <w:rsid w:val="00336B4E"/>
    <w:rsid w:val="003636FE"/>
    <w:rsid w:val="003C1999"/>
    <w:rsid w:val="003E42C8"/>
    <w:rsid w:val="00420CD9"/>
    <w:rsid w:val="00423E6E"/>
    <w:rsid w:val="00427975"/>
    <w:rsid w:val="00435F2E"/>
    <w:rsid w:val="00442F77"/>
    <w:rsid w:val="004B2942"/>
    <w:rsid w:val="004E2DD3"/>
    <w:rsid w:val="004E4EB1"/>
    <w:rsid w:val="00510E14"/>
    <w:rsid w:val="005164EF"/>
    <w:rsid w:val="00516820"/>
    <w:rsid w:val="005168F7"/>
    <w:rsid w:val="005340F9"/>
    <w:rsid w:val="00546A23"/>
    <w:rsid w:val="00553BB1"/>
    <w:rsid w:val="00557AEB"/>
    <w:rsid w:val="0056456A"/>
    <w:rsid w:val="00593D79"/>
    <w:rsid w:val="005C234E"/>
    <w:rsid w:val="005F61B9"/>
    <w:rsid w:val="00610B1A"/>
    <w:rsid w:val="00610E13"/>
    <w:rsid w:val="00616EBE"/>
    <w:rsid w:val="006202E7"/>
    <w:rsid w:val="006512C6"/>
    <w:rsid w:val="00662C9E"/>
    <w:rsid w:val="006636BA"/>
    <w:rsid w:val="00674B10"/>
    <w:rsid w:val="0067721A"/>
    <w:rsid w:val="00712F84"/>
    <w:rsid w:val="0072056F"/>
    <w:rsid w:val="007229E3"/>
    <w:rsid w:val="00731EFD"/>
    <w:rsid w:val="00735222"/>
    <w:rsid w:val="007757F8"/>
    <w:rsid w:val="00784F92"/>
    <w:rsid w:val="00790F1C"/>
    <w:rsid w:val="007B4D29"/>
    <w:rsid w:val="007D7059"/>
    <w:rsid w:val="00806AAB"/>
    <w:rsid w:val="00807954"/>
    <w:rsid w:val="008503EB"/>
    <w:rsid w:val="008929E3"/>
    <w:rsid w:val="008F5C49"/>
    <w:rsid w:val="00903679"/>
    <w:rsid w:val="0094143F"/>
    <w:rsid w:val="009608A4"/>
    <w:rsid w:val="00964204"/>
    <w:rsid w:val="00983B50"/>
    <w:rsid w:val="00984C01"/>
    <w:rsid w:val="009E098B"/>
    <w:rsid w:val="00A23E4A"/>
    <w:rsid w:val="00A66AB1"/>
    <w:rsid w:val="00A966EF"/>
    <w:rsid w:val="00AE1D5C"/>
    <w:rsid w:val="00AE56F2"/>
    <w:rsid w:val="00B04A06"/>
    <w:rsid w:val="00B23850"/>
    <w:rsid w:val="00B41898"/>
    <w:rsid w:val="00B44029"/>
    <w:rsid w:val="00BA2F5C"/>
    <w:rsid w:val="00BC0901"/>
    <w:rsid w:val="00BC5B26"/>
    <w:rsid w:val="00BE17EF"/>
    <w:rsid w:val="00C1029A"/>
    <w:rsid w:val="00C322D4"/>
    <w:rsid w:val="00C839B1"/>
    <w:rsid w:val="00C95AA6"/>
    <w:rsid w:val="00CA3C84"/>
    <w:rsid w:val="00CA67F1"/>
    <w:rsid w:val="00CB73E0"/>
    <w:rsid w:val="00D34675"/>
    <w:rsid w:val="00D73255"/>
    <w:rsid w:val="00D83123"/>
    <w:rsid w:val="00DC3817"/>
    <w:rsid w:val="00DE6C25"/>
    <w:rsid w:val="00E30B51"/>
    <w:rsid w:val="00E73E38"/>
    <w:rsid w:val="00E73FCE"/>
    <w:rsid w:val="00E82265"/>
    <w:rsid w:val="00E8531E"/>
    <w:rsid w:val="00EB1B1F"/>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1F"/>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link w:val="GazetteHeading1Char"/>
    <w:qFormat/>
    <w:rsid w:val="00C839B1"/>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link w:val="GazetteHeading2Char"/>
    <w:qFormat/>
    <w:rsid w:val="00E30B51"/>
    <w:pPr>
      <w:keepNext/>
      <w:keepLines/>
      <w:spacing w:before="400" w:after="240" w:line="280" w:lineRule="exact"/>
      <w:outlineLvl w:val="1"/>
    </w:pPr>
    <w:rPr>
      <w:rFonts w:ascii="Franklin Gothic Medium" w:eastAsiaTheme="majorEastAsia" w:hAnsi="Franklin Gothic Medium"/>
      <w:bCs/>
      <w:iCs/>
      <w:sz w:val="24"/>
      <w:szCs w:val="26"/>
      <w:u w:color="000000"/>
      <w:lang w:val="en-GB"/>
    </w:rPr>
  </w:style>
  <w:style w:type="paragraph" w:customStyle="1" w:styleId="GazetteHeading3">
    <w:name w:val="Gazette Heading 3"/>
    <w:basedOn w:val="StatementofReasonsHeading1"/>
    <w:qFormat/>
    <w:rsid w:val="00984C01"/>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link w:val="ListParagraphChar"/>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0E77A3"/>
    <w:rPr>
      <w:color w:val="954F72" w:themeColor="followedHyperlink"/>
      <w:u w:val="single"/>
    </w:rPr>
  </w:style>
  <w:style w:type="paragraph" w:customStyle="1" w:styleId="msonormal0">
    <w:name w:val="msonormal"/>
    <w:basedOn w:val="Normal"/>
    <w:rsid w:val="000E77A3"/>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0E77A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77A3"/>
    <w:rPr>
      <w:sz w:val="20"/>
      <w:szCs w:val="20"/>
    </w:rPr>
  </w:style>
  <w:style w:type="paragraph" w:styleId="Title">
    <w:name w:val="Title"/>
    <w:basedOn w:val="Normal"/>
    <w:next w:val="Normal"/>
    <w:link w:val="TitleChar"/>
    <w:uiPriority w:val="1"/>
    <w:qFormat/>
    <w:rsid w:val="000E77A3"/>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0E77A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E77A3"/>
    <w:rPr>
      <w:b/>
      <w:bCs/>
    </w:rPr>
  </w:style>
  <w:style w:type="character" w:customStyle="1" w:styleId="CommentSubjectChar">
    <w:name w:val="Comment Subject Char"/>
    <w:basedOn w:val="CommentTextChar"/>
    <w:link w:val="CommentSubject"/>
    <w:uiPriority w:val="99"/>
    <w:semiHidden/>
    <w:rsid w:val="000E77A3"/>
    <w:rPr>
      <w:b/>
      <w:bCs/>
      <w:sz w:val="20"/>
      <w:szCs w:val="20"/>
    </w:rPr>
  </w:style>
  <w:style w:type="paragraph" w:styleId="BalloonText">
    <w:name w:val="Balloon Text"/>
    <w:basedOn w:val="Normal"/>
    <w:link w:val="BalloonTextChar"/>
    <w:uiPriority w:val="99"/>
    <w:semiHidden/>
    <w:unhideWhenUsed/>
    <w:rsid w:val="000E77A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E77A3"/>
    <w:rPr>
      <w:rFonts w:ascii="Segoe UI" w:hAnsi="Segoe UI" w:cs="Segoe UI"/>
      <w:sz w:val="18"/>
      <w:szCs w:val="18"/>
    </w:rPr>
  </w:style>
  <w:style w:type="paragraph" w:customStyle="1" w:styleId="S8Gazettetableheading">
    <w:name w:val="S8 Gazette table heading"/>
    <w:basedOn w:val="GazetteTableHeading"/>
    <w:qFormat/>
    <w:rsid w:val="000E77A3"/>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0E77A3"/>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0E77A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0E77A3"/>
    <w:pPr>
      <w:autoSpaceDE w:val="0"/>
      <w:autoSpaceDN w:val="0"/>
      <w:adjustRightInd w:val="0"/>
      <w:spacing w:before="70"/>
      <w:ind w:left="107"/>
    </w:pPr>
    <w:rPr>
      <w:rFonts w:eastAsiaTheme="minorHAnsi" w:cs="Arial"/>
      <w:sz w:val="24"/>
    </w:rPr>
  </w:style>
  <w:style w:type="character" w:styleId="CommentReference">
    <w:name w:val="annotation reference"/>
    <w:basedOn w:val="DefaultParagraphFont"/>
    <w:uiPriority w:val="99"/>
    <w:unhideWhenUsed/>
    <w:rsid w:val="000E77A3"/>
    <w:rPr>
      <w:sz w:val="16"/>
      <w:szCs w:val="16"/>
    </w:rPr>
  </w:style>
  <w:style w:type="character" w:customStyle="1" w:styleId="Response">
    <w:name w:val="Response"/>
    <w:basedOn w:val="DefaultParagraphFont"/>
    <w:uiPriority w:val="1"/>
    <w:qFormat/>
    <w:rsid w:val="000E77A3"/>
    <w:rPr>
      <w:rFonts w:ascii="Arial" w:hAnsi="Arial" w:cs="Arial" w:hint="default"/>
      <w:color w:val="44546A" w:themeColor="text2"/>
    </w:rPr>
  </w:style>
  <w:style w:type="character" w:customStyle="1" w:styleId="ui-provider">
    <w:name w:val="ui-provider"/>
    <w:basedOn w:val="DefaultParagraphFont"/>
    <w:rsid w:val="000E77A3"/>
  </w:style>
  <w:style w:type="paragraph" w:customStyle="1" w:styleId="S8Gazetttetableheading">
    <w:name w:val="S8 Gazettte table heading"/>
    <w:basedOn w:val="Normal"/>
    <w:qFormat/>
    <w:rsid w:val="000E77A3"/>
    <w:pPr>
      <w:spacing w:before="60" w:after="60"/>
      <w:jc w:val="both"/>
    </w:pPr>
    <w:rPr>
      <w:rFonts w:ascii="Franklin Gothic Medium" w:eastAsiaTheme="minorHAnsi" w:hAnsi="Franklin Gothic Medium" w:cstheme="minorHAnsi"/>
      <w:szCs w:val="22"/>
    </w:rPr>
  </w:style>
  <w:style w:type="paragraph" w:customStyle="1" w:styleId="GaztteCoverH1">
    <w:name w:val="Gaztte Cover H1"/>
    <w:basedOn w:val="GazetteHeading1"/>
    <w:qFormat/>
    <w:rsid w:val="00BC0901"/>
    <w:pPr>
      <w:spacing w:before="480" w:after="360" w:line="600" w:lineRule="exact"/>
    </w:pPr>
    <w:rPr>
      <w:b/>
      <w:sz w:val="72"/>
    </w:rPr>
  </w:style>
  <w:style w:type="paragraph" w:customStyle="1" w:styleId="GazettecoverH20">
    <w:name w:val="Gazette cover H2"/>
    <w:basedOn w:val="GaztteCoverH1"/>
    <w:qFormat/>
    <w:rsid w:val="00BC0901"/>
    <w:pPr>
      <w:spacing w:before="240" w:after="240" w:line="520" w:lineRule="exact"/>
    </w:pPr>
    <w:rPr>
      <w:sz w:val="48"/>
    </w:rPr>
  </w:style>
  <w:style w:type="paragraph" w:customStyle="1" w:styleId="GazetteNormalstrong">
    <w:name w:val="Gazette Normal strong"/>
    <w:basedOn w:val="GazetteNormalText"/>
    <w:qFormat/>
    <w:rsid w:val="00BC0901"/>
    <w:rPr>
      <w:rFonts w:ascii="Franklin Gothic Medium" w:hAnsi="Franklin Gothic Medium"/>
      <w:sz w:val="20"/>
    </w:rPr>
  </w:style>
  <w:style w:type="paragraph" w:customStyle="1" w:styleId="GazetteList-RomanNumerals">
    <w:name w:val="Gazette List - Roman Numerals"/>
    <w:basedOn w:val="BodyText"/>
    <w:rsid w:val="00BC0901"/>
    <w:pPr>
      <w:numPr>
        <w:numId w:val="23"/>
      </w:numPr>
      <w:spacing w:before="240" w:after="240" w:line="280" w:lineRule="exact"/>
    </w:pPr>
  </w:style>
  <w:style w:type="numbering" w:customStyle="1" w:styleId="ChemicalRevew-StatementofReasons">
    <w:name w:val="Chemical Revew - Statement of Reasons"/>
    <w:uiPriority w:val="99"/>
    <w:rsid w:val="00BC0901"/>
    <w:pPr>
      <w:numPr>
        <w:numId w:val="24"/>
      </w:numPr>
    </w:pPr>
  </w:style>
  <w:style w:type="paragraph" w:customStyle="1" w:styleId="StatementofReasonsLevel1">
    <w:name w:val="Statement of Reasons Level 1"/>
    <w:basedOn w:val="GazetteListNumbered"/>
    <w:link w:val="StatementofReasonsLevel1Char"/>
    <w:qFormat/>
    <w:rsid w:val="00BC0901"/>
    <w:pPr>
      <w:numPr>
        <w:numId w:val="26"/>
      </w:numPr>
      <w:spacing w:before="240" w:after="240"/>
    </w:pPr>
  </w:style>
  <w:style w:type="character" w:customStyle="1" w:styleId="GazetteListNumberedChar">
    <w:name w:val="Gazette List Numbered Char"/>
    <w:basedOn w:val="GazetteNormalTextChar"/>
    <w:link w:val="GazetteListNumbered"/>
    <w:rsid w:val="00BC0901"/>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BC0901"/>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BC0901"/>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BC0901"/>
    <w:pPr>
      <w:numPr>
        <w:ilvl w:val="1"/>
      </w:numPr>
    </w:pPr>
  </w:style>
  <w:style w:type="character" w:customStyle="1" w:styleId="StatementofReasonsLevel2Char">
    <w:name w:val="Statement of Reasons Level 2 Char"/>
    <w:basedOn w:val="StatementofReasonsLevel1Char"/>
    <w:link w:val="StatementofReasonsLevel2"/>
    <w:rsid w:val="00BC0901"/>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BC0901"/>
    <w:pPr>
      <w:numPr>
        <w:ilvl w:val="2"/>
      </w:numPr>
    </w:pPr>
  </w:style>
  <w:style w:type="character" w:customStyle="1" w:styleId="StatementofReasonsLevel3Char">
    <w:name w:val="Statement of Reasons Level 3 Char"/>
    <w:basedOn w:val="StatementofReasonsLevel1Char"/>
    <w:link w:val="StatementofReasonsLevel3"/>
    <w:rsid w:val="00BC0901"/>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BC0901"/>
    <w:pPr>
      <w:numPr>
        <w:numId w:val="25"/>
      </w:numPr>
    </w:pPr>
  </w:style>
  <w:style w:type="character" w:customStyle="1" w:styleId="StatementofReasonsLevel4Char">
    <w:name w:val="Statement of Reasons Level 4 Char"/>
    <w:basedOn w:val="StatementofReasonsLevel1Char"/>
    <w:link w:val="StatementofReasonsLevel4"/>
    <w:rsid w:val="00BC0901"/>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BC0901"/>
    <w:pPr>
      <w:numPr>
        <w:ilvl w:val="4"/>
      </w:numPr>
    </w:pPr>
  </w:style>
  <w:style w:type="character" w:customStyle="1" w:styleId="StatementofReasonsLevel5Char">
    <w:name w:val="Statement of Reasons Level 5 Char"/>
    <w:basedOn w:val="StatementofReasonsLevel1Char"/>
    <w:link w:val="StatementofReasonsLevel5"/>
    <w:rsid w:val="00BC0901"/>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BC0901"/>
    <w:pPr>
      <w:numPr>
        <w:ilvl w:val="5"/>
      </w:numPr>
    </w:pPr>
  </w:style>
  <w:style w:type="character" w:customStyle="1" w:styleId="StatementofReasonsLevel6Char">
    <w:name w:val="Statement of Reasons Level 6 Char"/>
    <w:basedOn w:val="StatementofReasonsLevel1Char"/>
    <w:link w:val="StatementofReasonsLevel6"/>
    <w:rsid w:val="00BC0901"/>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BC0901"/>
    <w:pPr>
      <w:spacing w:line="259" w:lineRule="auto"/>
      <w:outlineLvl w:val="9"/>
    </w:pPr>
    <w:rPr>
      <w:lang w:val="en-US"/>
    </w:rPr>
  </w:style>
  <w:style w:type="paragraph" w:customStyle="1" w:styleId="StatementofReasonsHeading1">
    <w:name w:val="Statement of Reasons Heading 1"/>
    <w:basedOn w:val="GazetteHeading1"/>
    <w:link w:val="StatementofReasonsHeading1Char"/>
    <w:qFormat/>
    <w:rsid w:val="000B0470"/>
    <w:rPr>
      <w:sz w:val="32"/>
    </w:rPr>
  </w:style>
  <w:style w:type="character" w:customStyle="1" w:styleId="GazetteHeading1Char">
    <w:name w:val="Gazette Heading 1 Char"/>
    <w:basedOn w:val="Heading1Char"/>
    <w:link w:val="GazetteHeading1"/>
    <w:rsid w:val="00C839B1"/>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0B0470"/>
    <w:rPr>
      <w:rFonts w:ascii="Arial" w:eastAsiaTheme="majorEastAsia" w:hAnsi="Arial" w:cstheme="majorBidi"/>
      <w:b w:val="0"/>
      <w:color w:val="2E74B5" w:themeColor="accent1" w:themeShade="BF"/>
      <w:sz w:val="32"/>
      <w:szCs w:val="32"/>
    </w:rPr>
  </w:style>
  <w:style w:type="paragraph" w:customStyle="1" w:styleId="StatementofReasonsHeading2">
    <w:name w:val="Statement of Reasons Heading 2"/>
    <w:basedOn w:val="GazetteHeading2"/>
    <w:link w:val="StatementofReasonsHeading2Char"/>
    <w:qFormat/>
    <w:rsid w:val="000B0470"/>
  </w:style>
  <w:style w:type="character" w:customStyle="1" w:styleId="GazetteHeading2Char">
    <w:name w:val="Gazette Heading 2 Char"/>
    <w:basedOn w:val="Heading2Char"/>
    <w:link w:val="GazetteHeading2"/>
    <w:rsid w:val="00E30B51"/>
    <w:rPr>
      <w:rFonts w:ascii="Franklin Gothic Medium" w:eastAsiaTheme="majorEastAsia" w:hAnsi="Franklin Gothic Medium" w:cs="Times New Roman"/>
      <w:bCs/>
      <w:iCs/>
      <w:color w:val="2E74B5" w:themeColor="accent1" w:themeShade="BF"/>
      <w:sz w:val="24"/>
      <w:szCs w:val="26"/>
      <w:u w:color="000000"/>
      <w:lang w:val="en-GB"/>
    </w:rPr>
  </w:style>
  <w:style w:type="character" w:customStyle="1" w:styleId="StatementofReasonsHeading2Char">
    <w:name w:val="Statement of Reasons Heading 2 Char"/>
    <w:basedOn w:val="GazetteHeading2Char"/>
    <w:link w:val="StatementofReasonsHeading2"/>
    <w:rsid w:val="000B0470"/>
    <w:rPr>
      <w:rFonts w:ascii="Arial" w:eastAsiaTheme="majorEastAsia" w:hAnsi="Arial" w:cstheme="majorBidi"/>
      <w:b w:val="0"/>
      <w:bCs/>
      <w:iCs/>
      <w:color w:val="2E74B5" w:themeColor="accent1" w:themeShade="BF"/>
      <w:sz w:val="20"/>
      <w:szCs w:val="26"/>
      <w:u w:color="000000"/>
      <w:lang w:val="en-GB"/>
    </w:rPr>
  </w:style>
  <w:style w:type="paragraph" w:customStyle="1" w:styleId="StatementofReasonsHeading3">
    <w:name w:val="Statement of Reasons Heading 3"/>
    <w:basedOn w:val="StatementofReasonsHeading2"/>
    <w:link w:val="StatementofReasonsHeading3Char"/>
    <w:qFormat/>
    <w:rsid w:val="00984C01"/>
    <w:rPr>
      <w:sz w:val="22"/>
      <w:bdr w:val="nil"/>
      <w:lang w:eastAsia="en-AU"/>
    </w:rPr>
  </w:style>
  <w:style w:type="character" w:customStyle="1" w:styleId="StatementofReasonsHeading3Char">
    <w:name w:val="Statement of Reasons Heading 3 Char"/>
    <w:basedOn w:val="StatementofReasonsLevel6Char"/>
    <w:link w:val="StatementofReasonsHeading3"/>
    <w:rsid w:val="00984C01"/>
    <w:rPr>
      <w:rFonts w:ascii="Franklin Gothic Medium" w:eastAsiaTheme="majorEastAsia" w:hAnsi="Franklin Gothic Medium" w:cs="Times New Roman"/>
      <w:bCs/>
      <w:iCs/>
      <w:color w:val="000000"/>
      <w:sz w:val="18"/>
      <w:szCs w:val="26"/>
      <w:u w:color="000000"/>
      <w:bdr w:val="nil"/>
      <w:lang w:val="en-GB" w:eastAsia="en-AU"/>
    </w:rPr>
  </w:style>
  <w:style w:type="paragraph" w:customStyle="1" w:styleId="StatementofReasonsTableCaption">
    <w:name w:val="Statement of Reasons Table Caption"/>
    <w:basedOn w:val="Caption"/>
    <w:link w:val="StatementofReasonsTableCaptionChar"/>
    <w:qFormat/>
    <w:rsid w:val="00BC0901"/>
    <w:pPr>
      <w:keepNext/>
    </w:p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BC0901"/>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BC0901"/>
    <w:rPr>
      <w:rFonts w:ascii="Franklin Gothic Medium" w:hAnsi="Franklin Gothic Medium"/>
      <w:iCs/>
      <w:sz w:val="20"/>
      <w:szCs w:val="18"/>
    </w:rPr>
  </w:style>
  <w:style w:type="paragraph" w:styleId="FootnoteText">
    <w:name w:val="footnote text"/>
    <w:aliases w:val="APVMA_Footnote,DAR001"/>
    <w:basedOn w:val="Normal"/>
    <w:link w:val="FootnoteTextChar"/>
    <w:uiPriority w:val="31"/>
    <w:unhideWhenUsed/>
    <w:rsid w:val="00BC0901"/>
    <w:rPr>
      <w:rFonts w:asciiTheme="minorHAnsi" w:eastAsiaTheme="minorHAnsi" w:hAnsiTheme="minorHAnsi" w:cstheme="minorBidi"/>
      <w:sz w:val="20"/>
      <w:szCs w:val="20"/>
    </w:rPr>
  </w:style>
  <w:style w:type="character" w:customStyle="1" w:styleId="FootnoteTextChar">
    <w:name w:val="Footnote Text Char"/>
    <w:aliases w:val="APVMA_Footnote Char,DAR001 Char"/>
    <w:basedOn w:val="DefaultParagraphFont"/>
    <w:link w:val="FootnoteText"/>
    <w:uiPriority w:val="31"/>
    <w:rsid w:val="00BC0901"/>
    <w:rPr>
      <w:sz w:val="20"/>
      <w:szCs w:val="20"/>
    </w:rPr>
  </w:style>
  <w:style w:type="character" w:styleId="FootnoteReference">
    <w:name w:val="footnote reference"/>
    <w:basedOn w:val="DefaultParagraphFont"/>
    <w:uiPriority w:val="31"/>
    <w:unhideWhenUsed/>
    <w:rsid w:val="00BC0901"/>
    <w:rPr>
      <w:vertAlign w:val="superscript"/>
    </w:rPr>
  </w:style>
  <w:style w:type="paragraph" w:customStyle="1" w:styleId="APVMAText">
    <w:name w:val="APVMA_Text"/>
    <w:basedOn w:val="Normal"/>
    <w:qFormat/>
    <w:rsid w:val="00BC0901"/>
    <w:pPr>
      <w:suppressAutoHyphens/>
      <w:spacing w:before="240" w:after="240" w:line="280" w:lineRule="exact"/>
    </w:pPr>
    <w:rPr>
      <w:rFonts w:cs="Arial"/>
      <w:sz w:val="20"/>
      <w:u w:color="000000"/>
    </w:rPr>
  </w:style>
  <w:style w:type="paragraph" w:customStyle="1" w:styleId="APVMATableText">
    <w:name w:val="APVMA_TableText"/>
    <w:basedOn w:val="Normal"/>
    <w:link w:val="APVMATableTextChar"/>
    <w:uiPriority w:val="4"/>
    <w:qFormat/>
    <w:rsid w:val="00BC0901"/>
    <w:pPr>
      <w:suppressAutoHyphens/>
      <w:spacing w:before="120" w:after="120" w:line="210" w:lineRule="exact"/>
    </w:pPr>
    <w:rPr>
      <w:rFonts w:cs="Arial"/>
      <w:spacing w:val="6"/>
      <w:kern w:val="20"/>
      <w:sz w:val="17"/>
      <w:u w:color="000000"/>
    </w:rPr>
  </w:style>
  <w:style w:type="character" w:customStyle="1" w:styleId="APVMATableTextChar">
    <w:name w:val="APVMA_TableText Char"/>
    <w:link w:val="APVMATableText"/>
    <w:uiPriority w:val="4"/>
    <w:rsid w:val="00BC0901"/>
    <w:rPr>
      <w:rFonts w:ascii="Arial" w:eastAsia="Times New Roman" w:hAnsi="Arial" w:cs="Arial"/>
      <w:spacing w:val="6"/>
      <w:kern w:val="20"/>
      <w:sz w:val="17"/>
      <w:szCs w:val="24"/>
      <w:u w:color="000000"/>
    </w:rPr>
  </w:style>
  <w:style w:type="paragraph" w:customStyle="1" w:styleId="APVMAListNumbered">
    <w:name w:val="APVMA_List_Numbered"/>
    <w:basedOn w:val="Normal"/>
    <w:uiPriority w:val="4"/>
    <w:rsid w:val="00BC0901"/>
    <w:pPr>
      <w:numPr>
        <w:numId w:val="27"/>
      </w:numPr>
      <w:suppressAutoHyphens/>
      <w:spacing w:before="120" w:after="120" w:line="280" w:lineRule="exact"/>
    </w:pPr>
    <w:rPr>
      <w:rFonts w:cs="Arial"/>
      <w:color w:val="1A1B1A"/>
      <w:kern w:val="20"/>
      <w:sz w:val="20"/>
      <w:u w:color="000000"/>
    </w:rPr>
  </w:style>
  <w:style w:type="character" w:customStyle="1" w:styleId="ListParagraphChar">
    <w:name w:val="List Paragraph Char"/>
    <w:basedOn w:val="DefaultParagraphFont"/>
    <w:link w:val="ListParagraph"/>
    <w:uiPriority w:val="34"/>
    <w:rsid w:val="00BC0901"/>
    <w:rPr>
      <w:rFonts w:ascii="Arial" w:eastAsia="Times New Roman" w:hAnsi="Arial" w:cs="Times New Roman"/>
      <w:sz w:val="18"/>
      <w:szCs w:val="24"/>
    </w:rPr>
  </w:style>
  <w:style w:type="paragraph" w:customStyle="1" w:styleId="APVMABullet1">
    <w:name w:val="APVMA_Bullet1"/>
    <w:basedOn w:val="APVMAText"/>
    <w:qFormat/>
    <w:rsid w:val="00BC0901"/>
    <w:pPr>
      <w:spacing w:before="120" w:after="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198">
      <w:bodyDiv w:val="1"/>
      <w:marLeft w:val="0"/>
      <w:marRight w:val="0"/>
      <w:marTop w:val="0"/>
      <w:marBottom w:val="0"/>
      <w:divBdr>
        <w:top w:val="none" w:sz="0" w:space="0" w:color="auto"/>
        <w:left w:val="none" w:sz="0" w:space="0" w:color="auto"/>
        <w:bottom w:val="none" w:sz="0" w:space="0" w:color="auto"/>
        <w:right w:val="none" w:sz="0" w:space="0" w:color="auto"/>
      </w:divBdr>
    </w:div>
    <w:div w:id="284427371">
      <w:bodyDiv w:val="1"/>
      <w:marLeft w:val="0"/>
      <w:marRight w:val="0"/>
      <w:marTop w:val="0"/>
      <w:marBottom w:val="0"/>
      <w:divBdr>
        <w:top w:val="none" w:sz="0" w:space="0" w:color="auto"/>
        <w:left w:val="none" w:sz="0" w:space="0" w:color="auto"/>
        <w:bottom w:val="none" w:sz="0" w:space="0" w:color="auto"/>
        <w:right w:val="none" w:sz="0" w:space="0" w:color="auto"/>
      </w:divBdr>
    </w:div>
    <w:div w:id="330717832">
      <w:bodyDiv w:val="1"/>
      <w:marLeft w:val="0"/>
      <w:marRight w:val="0"/>
      <w:marTop w:val="0"/>
      <w:marBottom w:val="0"/>
      <w:divBdr>
        <w:top w:val="none" w:sz="0" w:space="0" w:color="auto"/>
        <w:left w:val="none" w:sz="0" w:space="0" w:color="auto"/>
        <w:bottom w:val="none" w:sz="0" w:space="0" w:color="auto"/>
        <w:right w:val="none" w:sz="0" w:space="0" w:color="auto"/>
      </w:divBdr>
    </w:div>
    <w:div w:id="493572740">
      <w:bodyDiv w:val="1"/>
      <w:marLeft w:val="0"/>
      <w:marRight w:val="0"/>
      <w:marTop w:val="0"/>
      <w:marBottom w:val="0"/>
      <w:divBdr>
        <w:top w:val="none" w:sz="0" w:space="0" w:color="auto"/>
        <w:left w:val="none" w:sz="0" w:space="0" w:color="auto"/>
        <w:bottom w:val="none" w:sz="0" w:space="0" w:color="auto"/>
        <w:right w:val="none" w:sz="0" w:space="0" w:color="auto"/>
      </w:divBdr>
    </w:div>
    <w:div w:id="594481732">
      <w:bodyDiv w:val="1"/>
      <w:marLeft w:val="0"/>
      <w:marRight w:val="0"/>
      <w:marTop w:val="0"/>
      <w:marBottom w:val="0"/>
      <w:divBdr>
        <w:top w:val="none" w:sz="0" w:space="0" w:color="auto"/>
        <w:left w:val="none" w:sz="0" w:space="0" w:color="auto"/>
        <w:bottom w:val="none" w:sz="0" w:space="0" w:color="auto"/>
        <w:right w:val="none" w:sz="0" w:space="0" w:color="auto"/>
      </w:divBdr>
    </w:div>
    <w:div w:id="868495422">
      <w:bodyDiv w:val="1"/>
      <w:marLeft w:val="0"/>
      <w:marRight w:val="0"/>
      <w:marTop w:val="0"/>
      <w:marBottom w:val="0"/>
      <w:divBdr>
        <w:top w:val="none" w:sz="0" w:space="0" w:color="auto"/>
        <w:left w:val="none" w:sz="0" w:space="0" w:color="auto"/>
        <w:bottom w:val="none" w:sz="0" w:space="0" w:color="auto"/>
        <w:right w:val="none" w:sz="0" w:space="0" w:color="auto"/>
      </w:divBdr>
    </w:div>
    <w:div w:id="937635254">
      <w:bodyDiv w:val="1"/>
      <w:marLeft w:val="0"/>
      <w:marRight w:val="0"/>
      <w:marTop w:val="0"/>
      <w:marBottom w:val="0"/>
      <w:divBdr>
        <w:top w:val="none" w:sz="0" w:space="0" w:color="auto"/>
        <w:left w:val="none" w:sz="0" w:space="0" w:color="auto"/>
        <w:bottom w:val="none" w:sz="0" w:space="0" w:color="auto"/>
        <w:right w:val="none" w:sz="0" w:space="0" w:color="auto"/>
      </w:divBdr>
    </w:div>
    <w:div w:id="1038121420">
      <w:bodyDiv w:val="1"/>
      <w:marLeft w:val="0"/>
      <w:marRight w:val="0"/>
      <w:marTop w:val="0"/>
      <w:marBottom w:val="0"/>
      <w:divBdr>
        <w:top w:val="none" w:sz="0" w:space="0" w:color="auto"/>
        <w:left w:val="none" w:sz="0" w:space="0" w:color="auto"/>
        <w:bottom w:val="none" w:sz="0" w:space="0" w:color="auto"/>
        <w:right w:val="none" w:sz="0" w:space="0" w:color="auto"/>
      </w:divBdr>
    </w:div>
    <w:div w:id="1156609208">
      <w:bodyDiv w:val="1"/>
      <w:marLeft w:val="0"/>
      <w:marRight w:val="0"/>
      <w:marTop w:val="0"/>
      <w:marBottom w:val="0"/>
      <w:divBdr>
        <w:top w:val="none" w:sz="0" w:space="0" w:color="auto"/>
        <w:left w:val="none" w:sz="0" w:space="0" w:color="auto"/>
        <w:bottom w:val="none" w:sz="0" w:space="0" w:color="auto"/>
        <w:right w:val="none" w:sz="0" w:space="0" w:color="auto"/>
      </w:divBdr>
    </w:div>
    <w:div w:id="1466661321">
      <w:bodyDiv w:val="1"/>
      <w:marLeft w:val="0"/>
      <w:marRight w:val="0"/>
      <w:marTop w:val="0"/>
      <w:marBottom w:val="0"/>
      <w:divBdr>
        <w:top w:val="none" w:sz="0" w:space="0" w:color="auto"/>
        <w:left w:val="none" w:sz="0" w:space="0" w:color="auto"/>
        <w:bottom w:val="none" w:sz="0" w:space="0" w:color="auto"/>
        <w:right w:val="none" w:sz="0" w:space="0" w:color="auto"/>
      </w:divBdr>
    </w:div>
    <w:div w:id="1615088016">
      <w:bodyDiv w:val="1"/>
      <w:marLeft w:val="0"/>
      <w:marRight w:val="0"/>
      <w:marTop w:val="0"/>
      <w:marBottom w:val="0"/>
      <w:divBdr>
        <w:top w:val="none" w:sz="0" w:space="0" w:color="auto"/>
        <w:left w:val="none" w:sz="0" w:space="0" w:color="auto"/>
        <w:bottom w:val="none" w:sz="0" w:space="0" w:color="auto"/>
        <w:right w:val="none" w:sz="0" w:space="0" w:color="auto"/>
      </w:divBdr>
    </w:div>
    <w:div w:id="1940868283">
      <w:bodyDiv w:val="1"/>
      <w:marLeft w:val="0"/>
      <w:marRight w:val="0"/>
      <w:marTop w:val="0"/>
      <w:marBottom w:val="0"/>
      <w:divBdr>
        <w:top w:val="none" w:sz="0" w:space="0" w:color="auto"/>
        <w:left w:val="none" w:sz="0" w:space="0" w:color="auto"/>
        <w:bottom w:val="none" w:sz="0" w:space="0" w:color="auto"/>
        <w:right w:val="none" w:sz="0" w:space="0" w:color="auto"/>
      </w:divBdr>
    </w:div>
    <w:div w:id="1968395116">
      <w:bodyDiv w:val="1"/>
      <w:marLeft w:val="0"/>
      <w:marRight w:val="0"/>
      <w:marTop w:val="0"/>
      <w:marBottom w:val="0"/>
      <w:divBdr>
        <w:top w:val="none" w:sz="0" w:space="0" w:color="auto"/>
        <w:left w:val="none" w:sz="0" w:space="0" w:color="auto"/>
        <w:bottom w:val="none" w:sz="0" w:space="0" w:color="auto"/>
        <w:right w:val="none" w:sz="0" w:space="0" w:color="auto"/>
      </w:divBdr>
    </w:div>
    <w:div w:id="20386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header" Target="header14.xml" Id="rId34" /><Relationship Type="http://schemas.openxmlformats.org/officeDocument/2006/relationships/hyperlink" Target="mailto:chemicalreview@apvma.gov.au" TargetMode="External" Id="rId42" /><Relationship Type="http://schemas.openxmlformats.org/officeDocument/2006/relationships/hyperlink" Target="https://www.apvma.gov.au/node/50121" TargetMode="External" Id="rId47" /><Relationship Type="http://schemas.openxmlformats.org/officeDocument/2006/relationships/hyperlink" Target="https://www.apvma.gov.au/node/14761" TargetMode="External" Id="rId50" /><Relationship Type="http://schemas.openxmlformats.org/officeDocument/2006/relationships/hyperlink" Target="https://apvma.gov.au/node/14736" TargetMode="External" Id="rId55" /><Relationship Type="http://schemas.openxmlformats.org/officeDocument/2006/relationships/footer" Target="footer3.xm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chemicalreview@apvma.gov.au" TargetMode="External" Id="rId32" /><Relationship Type="http://schemas.openxmlformats.org/officeDocument/2006/relationships/hyperlink" Target="mailto:chemicalreview@apvma.gov.au" TargetMode="External" Id="rId37" /><Relationship Type="http://schemas.openxmlformats.org/officeDocument/2006/relationships/header" Target="header15.xml" Id="rId40" /><Relationship Type="http://schemas.openxmlformats.org/officeDocument/2006/relationships/hyperlink" Target="https://www.apvma.gov.au/node/136304" TargetMode="External" Id="rId45" /><Relationship Type="http://schemas.openxmlformats.org/officeDocument/2006/relationships/hyperlink" Target="https://www.apvma.gov.au/node/14756" TargetMode="External" Id="rId53" /><Relationship Type="http://schemas.openxmlformats.org/officeDocument/2006/relationships/hyperlink" Target="https://www.legislation.gov.au/Details/F2021L01044" TargetMode="External" Id="rId58" /><Relationship Type="http://schemas.openxmlformats.org/officeDocument/2006/relationships/settings" Target="settings.xml" Id="rId5" /><Relationship Type="http://schemas.openxmlformats.org/officeDocument/2006/relationships/header" Target="header20.xm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12326" TargetMode="External" Id="rId27" /><Relationship Type="http://schemas.openxmlformats.org/officeDocument/2006/relationships/header" Target="header12.xml" Id="rId30" /><Relationship Type="http://schemas.openxmlformats.org/officeDocument/2006/relationships/hyperlink" Target="https://apvma.gov.au/node/69446" TargetMode="External" Id="rId35" /><Relationship Type="http://schemas.openxmlformats.org/officeDocument/2006/relationships/header" Target="header17.xml" Id="rId43" /><Relationship Type="http://schemas.openxmlformats.org/officeDocument/2006/relationships/hyperlink" Target="https://www.apvma.gov.au/node/50116" TargetMode="External" Id="rId48" /><Relationship Type="http://schemas.openxmlformats.org/officeDocument/2006/relationships/hyperlink" Target="https://www.apvma.gov.au/node/14746" TargetMode="External" Id="rId56" /><Relationship Type="http://schemas.openxmlformats.org/officeDocument/2006/relationships/fontTable" Target="fontTable.xml" Id="rId64" /><Relationship Type="http://schemas.openxmlformats.org/officeDocument/2006/relationships/endnotes" Target="endnotes.xml" Id="rId8" /><Relationship Type="http://schemas.openxmlformats.org/officeDocument/2006/relationships/hyperlink" Target="https://www.apvma.gov.au/node/14741"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eader" Target="header13.xml" Id="rId33" /><Relationship Type="http://schemas.openxmlformats.org/officeDocument/2006/relationships/hyperlink" Target="https://apvma.gov.au/node/72856" TargetMode="External" Id="rId38" /><Relationship Type="http://schemas.openxmlformats.org/officeDocument/2006/relationships/hyperlink" Target="https://www.apvma.gov.au/node/50111" TargetMode="External" Id="rId46" /><Relationship Type="http://schemas.openxmlformats.org/officeDocument/2006/relationships/hyperlink" Target="https://www.legislation.gov.au/Details/F2022L00137" TargetMode="External" Id="rId59" /><Relationship Type="http://schemas.openxmlformats.org/officeDocument/2006/relationships/header" Target="header4.xml" Id="rId20" /><Relationship Type="http://schemas.openxmlformats.org/officeDocument/2006/relationships/header" Target="header16.xml" Id="rId41" /><Relationship Type="http://schemas.openxmlformats.org/officeDocument/2006/relationships/hyperlink" Target="https://www.apvma.gov.au/node/14751" TargetMode="External" Id="rId54" /><Relationship Type="http://schemas.openxmlformats.org/officeDocument/2006/relationships/header" Target="header21.xml" Id="rId62"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hyperlink" Target="https://www.apvma.gov.au/node/26831" TargetMode="External" Id="rId49" /><Relationship Type="http://schemas.openxmlformats.org/officeDocument/2006/relationships/hyperlink" Target="https://www.legislation.gov.au/Series/F2014L00850" TargetMode="External" Id="rId57" /><Relationship Type="http://schemas.openxmlformats.org/officeDocument/2006/relationships/image" Target="media/image2.png" Id="rId10" /><Relationship Type="http://schemas.openxmlformats.org/officeDocument/2006/relationships/hyperlink" Target="mailto:mls@apvma.gov.au" TargetMode="External" Id="rId31" /><Relationship Type="http://schemas.openxmlformats.org/officeDocument/2006/relationships/header" Target="header18.xml" Id="rId44" /><Relationship Type="http://schemas.openxmlformats.org/officeDocument/2006/relationships/hyperlink" Target="https://www.apvma.gov.au/node/19616" TargetMode="External" Id="rId52" /><Relationship Type="http://schemas.openxmlformats.org/officeDocument/2006/relationships/header" Target="header19.xml" Id="rId60" /><Relationship Type="http://schemas.openxmlformats.org/officeDocument/2006/relationships/theme" Target="theme/theme1.xm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72856" TargetMode="External" Id="rId39" /><Relationship Type="http://schemas.openxmlformats.org/officeDocument/2006/relationships/customXml" Target="/customXML/item3.xml" Id="R2f37eb89f1654c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A3183464</value>
    </field>
    <field name="Objective-Title">
      <value order="0">Gazette No 25, Tuesday 12 December 2023</value>
    </field>
    <field name="Objective-Description">
      <value order="0"/>
    </field>
    <field name="Objective-CreationStamp">
      <value order="0">2023-12-07T01:48:21Z</value>
    </field>
    <field name="Objective-IsApproved">
      <value order="0">false</value>
    </field>
    <field name="Objective-IsPublished">
      <value order="0">false</value>
    </field>
    <field name="Objective-DatePublished">
      <value order="0"/>
    </field>
    <field name="Objective-ModificationStamp">
      <value order="0">2023-12-08T04:23:53Z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- 2021-2025:2023:25 Gazette - 12 December 2023:03 Compiled</value>
    </field>
    <field name="Objective-Parent">
      <value order="0">03 Compiled</value>
    </field>
    <field name="Objective-State">
      <value order="0">Being Drafted</value>
    </field>
    <field name="Objective-VersionId">
      <value order="0">vA4723122</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110</Pages>
  <Words>41695</Words>
  <Characters>237663</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Gazette No 25, Tuesday 12 December 2023</vt:lpstr>
    </vt:vector>
  </TitlesOfParts>
  <Company>APVMA</Company>
  <LinksUpToDate>false</LinksUpToDate>
  <CharactersWithSpaces>278801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25, Tuesday 12 December 2023</dc:title>
  <dc:subject/>
  <dc:creator>APVMA</dc:creator>
  <cp:keywords/>
  <dc:description/>
  <cp:lastModifiedBy>ELLIOTT, Amy</cp:lastModifiedBy>
  <cp:revision>45</cp:revision>
  <dcterms:created xsi:type="dcterms:W3CDTF">2020-03-17T22:23:00Z</dcterms:created>
  <dcterms:modified xsi:type="dcterms:W3CDTF">2023-12-08T04:23:00Z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A3183464</vt:lpwstr>
  </property>
  <property fmtid="{D5CDD505-2E9C-101B-9397-08002B2CF9AE}" pid="4" name="Objective-Title">
    <vt:lpwstr>Gazette No 25, Tuesday 12 December 2023</vt:lpwstr>
  </property>
  <property fmtid="{D5CDD505-2E9C-101B-9397-08002B2CF9AE}" pid="5" name="Objective-Description">
    <vt:lpwstr/>
  </property>
  <property fmtid="{D5CDD505-2E9C-101B-9397-08002B2CF9AE}" pid="6" name="Objective-CreationStamp">
    <vt:filetime>2023-12-07T22:44:28Z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2023-12-08T04:23:53Z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- 2021-2025:2023:25 Gazette - 12 December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vA4723122</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