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3BA96E3D">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68648153" w:rsidR="00193533" w:rsidRPr="00193533" w:rsidRDefault="00AF4C9E" w:rsidP="002F4591">
      <w:pPr>
        <w:pStyle w:val="CoverTitle"/>
        <w:spacing w:before="2640"/>
        <w:jc w:val="center"/>
      </w:pPr>
      <w:r w:rsidRPr="00AF4C9E">
        <w:t>Guidance on analysis of polychlorinated dibenzodioxins and dibenzofurans in technical active constituents</w:t>
      </w:r>
    </w:p>
    <w:p w14:paraId="0F125B7E" w14:textId="3F2ACCA1" w:rsidR="003C0891" w:rsidRDefault="00AF4C9E" w:rsidP="00193533">
      <w:pPr>
        <w:pStyle w:val="CoverSubtitle"/>
        <w:jc w:val="center"/>
      </w:pPr>
      <w:r>
        <w:t>Guidance document</w:t>
      </w:r>
    </w:p>
    <w:p w14:paraId="4E4C9BC9" w14:textId="258EABF3" w:rsidR="00193533" w:rsidRPr="00E41FED" w:rsidRDefault="00AF4C9E"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October 2023</w:t>
      </w:r>
    </w:p>
    <w:p w14:paraId="6C014289" w14:textId="770E675F" w:rsidR="00862E63" w:rsidRPr="005C0ACC" w:rsidRDefault="00862E63" w:rsidP="008B550C">
      <w:pPr>
        <w:rPr>
          <w:lang w:eastAsia="en-AU"/>
        </w:rPr>
      </w:pPr>
      <w:r w:rsidRPr="005C0ACC">
        <w:rPr>
          <w:lang w:eastAsia="en-AU"/>
        </w:rPr>
        <w:lastRenderedPageBreak/>
        <w:t xml:space="preserve">© Australian Pesticides and Veterinary Medicines Authority </w:t>
      </w:r>
      <w:r w:rsidR="00AF4C9E" w:rsidRPr="00AF4C9E">
        <w:rPr>
          <w:lang w:eastAsia="en-AU"/>
        </w:rPr>
        <w:t>2023</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5"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6"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29C7061F" w14:textId="5F5E1A9C" w:rsidR="00E738AB" w:rsidRDefault="00B05454">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48596846" w:history="1">
        <w:r w:rsidR="00E738AB" w:rsidRPr="00390847">
          <w:rPr>
            <w:rStyle w:val="Hyperlink"/>
          </w:rPr>
          <w:t>Guidance on analysis of polychlorinated dibenzodioxins and dibenzofurans in technical active constituents</w:t>
        </w:r>
        <w:r w:rsidR="00E738AB">
          <w:rPr>
            <w:webHidden/>
          </w:rPr>
          <w:tab/>
        </w:r>
        <w:r w:rsidR="00E738AB">
          <w:rPr>
            <w:webHidden/>
          </w:rPr>
          <w:fldChar w:fldCharType="begin"/>
        </w:r>
        <w:r w:rsidR="00E738AB">
          <w:rPr>
            <w:webHidden/>
          </w:rPr>
          <w:instrText xml:space="preserve"> PAGEREF _Toc148596846 \h </w:instrText>
        </w:r>
        <w:r w:rsidR="00E738AB">
          <w:rPr>
            <w:webHidden/>
          </w:rPr>
        </w:r>
        <w:r w:rsidR="00E738AB">
          <w:rPr>
            <w:webHidden/>
          </w:rPr>
          <w:fldChar w:fldCharType="separate"/>
        </w:r>
        <w:r w:rsidR="00E738AB">
          <w:rPr>
            <w:webHidden/>
          </w:rPr>
          <w:t>1</w:t>
        </w:r>
        <w:r w:rsidR="00E738AB">
          <w:rPr>
            <w:webHidden/>
          </w:rPr>
          <w:fldChar w:fldCharType="end"/>
        </w:r>
      </w:hyperlink>
    </w:p>
    <w:p w14:paraId="5342A216" w14:textId="369A640A" w:rsidR="00E738AB" w:rsidRDefault="00E738A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8596847" w:history="1">
        <w:r w:rsidRPr="00390847">
          <w:rPr>
            <w:rStyle w:val="Hyperlink"/>
          </w:rPr>
          <w:t>Introduction</w:t>
        </w:r>
        <w:r>
          <w:rPr>
            <w:webHidden/>
          </w:rPr>
          <w:tab/>
        </w:r>
        <w:r>
          <w:rPr>
            <w:webHidden/>
          </w:rPr>
          <w:fldChar w:fldCharType="begin"/>
        </w:r>
        <w:r>
          <w:rPr>
            <w:webHidden/>
          </w:rPr>
          <w:instrText xml:space="preserve"> PAGEREF _Toc148596847 \h </w:instrText>
        </w:r>
        <w:r>
          <w:rPr>
            <w:webHidden/>
          </w:rPr>
        </w:r>
        <w:r>
          <w:rPr>
            <w:webHidden/>
          </w:rPr>
          <w:fldChar w:fldCharType="separate"/>
        </w:r>
        <w:r>
          <w:rPr>
            <w:webHidden/>
          </w:rPr>
          <w:t>1</w:t>
        </w:r>
        <w:r>
          <w:rPr>
            <w:webHidden/>
          </w:rPr>
          <w:fldChar w:fldCharType="end"/>
        </w:r>
      </w:hyperlink>
    </w:p>
    <w:p w14:paraId="3E510321" w14:textId="77A9034E" w:rsidR="00E738AB" w:rsidRDefault="00E738A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8596848" w:history="1">
        <w:r w:rsidRPr="00390847">
          <w:rPr>
            <w:rStyle w:val="Hyperlink"/>
            <w:shd w:val="clear" w:color="auto" w:fill="FFFFFF"/>
          </w:rPr>
          <w:t>Analytical methods</w:t>
        </w:r>
        <w:r>
          <w:rPr>
            <w:webHidden/>
          </w:rPr>
          <w:tab/>
        </w:r>
        <w:r>
          <w:rPr>
            <w:webHidden/>
          </w:rPr>
          <w:fldChar w:fldCharType="begin"/>
        </w:r>
        <w:r>
          <w:rPr>
            <w:webHidden/>
          </w:rPr>
          <w:instrText xml:space="preserve"> PAGEREF _Toc148596848 \h </w:instrText>
        </w:r>
        <w:r>
          <w:rPr>
            <w:webHidden/>
          </w:rPr>
        </w:r>
        <w:r>
          <w:rPr>
            <w:webHidden/>
          </w:rPr>
          <w:fldChar w:fldCharType="separate"/>
        </w:r>
        <w:r>
          <w:rPr>
            <w:webHidden/>
          </w:rPr>
          <w:t>4</w:t>
        </w:r>
        <w:r>
          <w:rPr>
            <w:webHidden/>
          </w:rPr>
          <w:fldChar w:fldCharType="end"/>
        </w:r>
      </w:hyperlink>
    </w:p>
    <w:p w14:paraId="44F1DA5C" w14:textId="48A0305D" w:rsidR="00E738AB" w:rsidRDefault="00E738A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8596849" w:history="1">
        <w:r w:rsidRPr="00390847">
          <w:rPr>
            <w:rStyle w:val="Hyperlink"/>
            <w:shd w:val="clear" w:color="auto" w:fill="FFFFFF"/>
          </w:rPr>
          <w:t>Frequency of analysis</w:t>
        </w:r>
        <w:r>
          <w:rPr>
            <w:webHidden/>
          </w:rPr>
          <w:tab/>
        </w:r>
        <w:r>
          <w:rPr>
            <w:webHidden/>
          </w:rPr>
          <w:fldChar w:fldCharType="begin"/>
        </w:r>
        <w:r>
          <w:rPr>
            <w:webHidden/>
          </w:rPr>
          <w:instrText xml:space="preserve"> PAGEREF _Toc148596849 \h </w:instrText>
        </w:r>
        <w:r>
          <w:rPr>
            <w:webHidden/>
          </w:rPr>
        </w:r>
        <w:r>
          <w:rPr>
            <w:webHidden/>
          </w:rPr>
          <w:fldChar w:fldCharType="separate"/>
        </w:r>
        <w:r>
          <w:rPr>
            <w:webHidden/>
          </w:rPr>
          <w:t>4</w:t>
        </w:r>
        <w:r>
          <w:rPr>
            <w:webHidden/>
          </w:rPr>
          <w:fldChar w:fldCharType="end"/>
        </w:r>
      </w:hyperlink>
    </w:p>
    <w:p w14:paraId="0D52DF4E" w14:textId="49430526" w:rsidR="00E738AB" w:rsidRDefault="00E738AB">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8596850" w:history="1">
        <w:r w:rsidRPr="00390847">
          <w:rPr>
            <w:rStyle w:val="Hyperlink"/>
            <w:shd w:val="clear" w:color="auto" w:fill="FFFFFF"/>
          </w:rPr>
          <w:t>References</w:t>
        </w:r>
        <w:r>
          <w:rPr>
            <w:webHidden/>
          </w:rPr>
          <w:tab/>
        </w:r>
        <w:r>
          <w:rPr>
            <w:webHidden/>
          </w:rPr>
          <w:fldChar w:fldCharType="begin"/>
        </w:r>
        <w:r>
          <w:rPr>
            <w:webHidden/>
          </w:rPr>
          <w:instrText xml:space="preserve"> PAGEREF _Toc148596850 \h </w:instrText>
        </w:r>
        <w:r>
          <w:rPr>
            <w:webHidden/>
          </w:rPr>
        </w:r>
        <w:r>
          <w:rPr>
            <w:webHidden/>
          </w:rPr>
          <w:fldChar w:fldCharType="separate"/>
        </w:r>
        <w:r>
          <w:rPr>
            <w:webHidden/>
          </w:rPr>
          <w:t>6</w:t>
        </w:r>
        <w:r>
          <w:rPr>
            <w:webHidden/>
          </w:rPr>
          <w:fldChar w:fldCharType="end"/>
        </w:r>
      </w:hyperlink>
    </w:p>
    <w:p w14:paraId="1240D557" w14:textId="3F4D6BAF" w:rsidR="00E738AB" w:rsidRDefault="00B05454" w:rsidP="00B05454">
      <w:pPr>
        <w:pStyle w:val="TOCH1"/>
        <w:spacing w:before="500"/>
        <w:rPr>
          <w:noProof/>
        </w:rPr>
      </w:pPr>
      <w:r>
        <w:rPr>
          <w:rFonts w:ascii="Trebuchet MS" w:hAnsi="Trebuchet MS"/>
          <w:b/>
          <w:caps/>
          <w:noProof/>
          <w:color w:val="00747A" w:themeColor="background2"/>
          <w:szCs w:val="30"/>
        </w:rPr>
        <w:fldChar w:fldCharType="end"/>
      </w:r>
      <w:r w:rsidRPr="00FB0015">
        <w:rPr>
          <w:noProof/>
        </w:rPr>
        <w:t>List of tables</w:t>
      </w:r>
      <w:r>
        <w:rPr>
          <w:noProof/>
          <w:color w:val="00747A" w:themeColor="background2"/>
        </w:rPr>
        <w:fldChar w:fldCharType="begin"/>
      </w:r>
      <w:r>
        <w:rPr>
          <w:noProof/>
          <w:color w:val="00747A" w:themeColor="background2"/>
        </w:rPr>
        <w:instrText xml:space="preserve"> TOC \h \z \c "Table" </w:instrText>
      </w:r>
      <w:r>
        <w:rPr>
          <w:noProof/>
          <w:color w:val="00747A" w:themeColor="background2"/>
        </w:rPr>
        <w:fldChar w:fldCharType="separate"/>
      </w:r>
    </w:p>
    <w:p w14:paraId="5C4530F6" w14:textId="7292B169" w:rsidR="00E738AB" w:rsidRDefault="00E738A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48596844" w:history="1">
        <w:r w:rsidRPr="00FC3310">
          <w:rPr>
            <w:rStyle w:val="Hyperlink"/>
          </w:rPr>
          <w:t>Table 1:</w:t>
        </w:r>
        <w:r>
          <w:rPr>
            <w:rFonts w:asciiTheme="minorHAnsi" w:eastAsiaTheme="minorEastAsia" w:hAnsiTheme="minorHAnsi" w:cstheme="minorBidi"/>
            <w:color w:val="auto"/>
            <w:kern w:val="2"/>
            <w:sz w:val="22"/>
            <w:szCs w:val="22"/>
            <w:lang w:eastAsia="en-AU"/>
            <w14:ligatures w14:val="standardContextual"/>
          </w:rPr>
          <w:tab/>
        </w:r>
        <w:r w:rsidRPr="00FC3310">
          <w:rPr>
            <w:rStyle w:val="Hyperlink"/>
          </w:rPr>
          <w:t>The 17 toxicologically significant polychlorinated dibenzodioxin (PCDD) and polychlorinated dibenzofuran (PCDF) congeners</w:t>
        </w:r>
        <w:r>
          <w:rPr>
            <w:webHidden/>
          </w:rPr>
          <w:tab/>
        </w:r>
        <w:r>
          <w:rPr>
            <w:webHidden/>
          </w:rPr>
          <w:fldChar w:fldCharType="begin"/>
        </w:r>
        <w:r>
          <w:rPr>
            <w:webHidden/>
          </w:rPr>
          <w:instrText xml:space="preserve"> PAGEREF _Toc148596844 \h </w:instrText>
        </w:r>
        <w:r>
          <w:rPr>
            <w:webHidden/>
          </w:rPr>
        </w:r>
        <w:r>
          <w:rPr>
            <w:webHidden/>
          </w:rPr>
          <w:fldChar w:fldCharType="separate"/>
        </w:r>
        <w:r>
          <w:rPr>
            <w:webHidden/>
          </w:rPr>
          <w:t>1</w:t>
        </w:r>
        <w:r>
          <w:rPr>
            <w:webHidden/>
          </w:rPr>
          <w:fldChar w:fldCharType="end"/>
        </w:r>
      </w:hyperlink>
    </w:p>
    <w:p w14:paraId="642BE59F" w14:textId="75E536C5" w:rsidR="002A3239" w:rsidRDefault="00B05454" w:rsidP="00B05454">
      <w:pPr>
        <w:pStyle w:val="NormalText"/>
        <w:rPr>
          <w:noProof/>
        </w:rPr>
        <w:sectPr w:rsidR="002A3239">
          <w:headerReference w:type="even" r:id="rId17"/>
          <w:headerReference w:type="default" r:id="rId18"/>
          <w:footerReference w:type="default" r:id="rId19"/>
          <w:pgSz w:w="11906" w:h="16838" w:code="9"/>
          <w:pgMar w:top="2835" w:right="1134" w:bottom="1134" w:left="1134" w:header="1701" w:footer="680" w:gutter="0"/>
          <w:pgNumType w:fmt="lowerRoman"/>
          <w:cols w:space="708"/>
          <w:docGrid w:linePitch="360"/>
        </w:sectPr>
      </w:pPr>
      <w:r>
        <w:rPr>
          <w:noProof/>
        </w:rPr>
        <w:fldChar w:fldCharType="end"/>
      </w:r>
    </w:p>
    <w:p w14:paraId="3E2740E1" w14:textId="77777777" w:rsidR="00AF4C9E" w:rsidRPr="00AF4C9E" w:rsidRDefault="00AF4C9E" w:rsidP="00AF4C9E">
      <w:pPr>
        <w:pStyle w:val="Heading1"/>
      </w:pPr>
      <w:bookmarkStart w:id="1" w:name="_Toc148596846"/>
      <w:r w:rsidRPr="00AF4C9E">
        <w:lastRenderedPageBreak/>
        <w:t>Guidance on analysis of polychlorinated dibenzodioxins and dibenzofurans in technical active constituents</w:t>
      </w:r>
      <w:bookmarkEnd w:id="1"/>
    </w:p>
    <w:p w14:paraId="02F0C7FE" w14:textId="77777777" w:rsidR="00AF4C9E" w:rsidRPr="00AF4C9E" w:rsidRDefault="00AF4C9E" w:rsidP="00AF4C9E">
      <w:pPr>
        <w:pStyle w:val="PreliminariesH2"/>
      </w:pPr>
      <w:bookmarkStart w:id="2" w:name="_Toc148596847"/>
      <w:r w:rsidRPr="00AF4C9E">
        <w:t>Introduction</w:t>
      </w:r>
      <w:bookmarkEnd w:id="2"/>
    </w:p>
    <w:p w14:paraId="6A34FCFD" w14:textId="76F12E55" w:rsidR="00AF4C9E" w:rsidRDefault="00AF4C9E" w:rsidP="00AF4C9E">
      <w:pPr>
        <w:pStyle w:val="NormalText"/>
      </w:pPr>
      <w:r>
        <w:t>Polychlorinated dibenzodioxins and dibenzofurans (PCDDs and PCDFs) are microimpurities formed as byproducts during the manufacture of certain chlorinated aromatic compounds.</w:t>
      </w:r>
    </w:p>
    <w:p w14:paraId="0DDA6C14" w14:textId="77777777" w:rsidR="00AF4C9E" w:rsidRPr="00AF4C9E" w:rsidRDefault="00AF4C9E" w:rsidP="00AF4C9E">
      <w:pPr>
        <w:pStyle w:val="Figurecaption"/>
      </w:pPr>
      <w:bookmarkStart w:id="3" w:name="_Toc49258918"/>
      <w:r w:rsidRPr="00AF4C9E">
        <w:t xml:space="preserve">Figure </w:t>
      </w:r>
      <w:fldSimple w:instr=" SEQ Figure \* ARABIC ">
        <w:r w:rsidRPr="00AF4C9E">
          <w:t>1</w:t>
        </w:r>
      </w:fldSimple>
      <w:r w:rsidRPr="00AF4C9E">
        <w:t xml:space="preserve">: </w:t>
      </w:r>
      <w:r w:rsidRPr="00AF4C9E">
        <w:tab/>
        <w:t>General structure of polychlorinated dibenzo-p-dioxins (PCDDs), showing numbering for chlorine atom substituents</w:t>
      </w:r>
      <w:bookmarkEnd w:id="3"/>
    </w:p>
    <w:p w14:paraId="0F70F08B" w14:textId="77777777" w:rsidR="00AF4C9E" w:rsidRPr="00E738AB" w:rsidRDefault="00AF4C9E" w:rsidP="00E738AB">
      <w:pPr>
        <w:pStyle w:val="NormalText"/>
        <w:spacing w:line="240" w:lineRule="auto"/>
      </w:pPr>
      <w:r w:rsidRPr="00F54EEC">
        <w:rPr>
          <w:noProof/>
          <w:lang w:eastAsia="en-AU"/>
        </w:rPr>
        <w:drawing>
          <wp:inline distT="0" distB="0" distL="0" distR="0" wp14:anchorId="180047B7" wp14:editId="09F4868B">
            <wp:extent cx="2190750" cy="1114425"/>
            <wp:effectExtent l="0" t="0" r="0" b="0"/>
            <wp:docPr id="11" name="Picture 11" descr="Chemical structure of the polychlorinated dibenzo-p-dioxins (PCDDs)" title="Structure of PCDDs"/>
            <wp:cNvGraphicFramePr/>
            <a:graphic xmlns:a="http://schemas.openxmlformats.org/drawingml/2006/main">
              <a:graphicData uri="http://schemas.openxmlformats.org/drawingml/2006/picture">
                <pic:pic xmlns:pic="http://schemas.openxmlformats.org/drawingml/2006/picture">
                  <pic:nvPicPr>
                    <pic:cNvPr id="11" name="Picture 11" descr="Chemical structure of the polychlorinated dibenzo-p-dioxins (PCDDs)" title="Structure of PCDDs"/>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114425"/>
                    </a:xfrm>
                    <a:prstGeom prst="rect">
                      <a:avLst/>
                    </a:prstGeom>
                    <a:noFill/>
                    <a:ln>
                      <a:noFill/>
                    </a:ln>
                  </pic:spPr>
                </pic:pic>
              </a:graphicData>
            </a:graphic>
          </wp:inline>
        </w:drawing>
      </w:r>
    </w:p>
    <w:p w14:paraId="7AC8BD97" w14:textId="77777777" w:rsidR="00AF4C9E" w:rsidRPr="00AF4C9E" w:rsidRDefault="00AF4C9E" w:rsidP="00AF4C9E">
      <w:pPr>
        <w:pStyle w:val="Figurecaption"/>
      </w:pPr>
      <w:bookmarkStart w:id="4" w:name="_Toc49258919"/>
      <w:r w:rsidRPr="00AF4C9E">
        <w:t xml:space="preserve">Figure </w:t>
      </w:r>
      <w:fldSimple w:instr=" SEQ Figure \* ARABIC ">
        <w:r w:rsidRPr="00AF4C9E">
          <w:t>2</w:t>
        </w:r>
      </w:fldSimple>
      <w:r w:rsidRPr="00AF4C9E">
        <w:t xml:space="preserve">: </w:t>
      </w:r>
      <w:r w:rsidRPr="00AF4C9E">
        <w:tab/>
        <w:t>General structure of polychlorinated dibenzofurans (PCDFs), showing numbering for chlorine atom substituents</w:t>
      </w:r>
      <w:bookmarkEnd w:id="4"/>
    </w:p>
    <w:p w14:paraId="021E336F" w14:textId="77777777" w:rsidR="00AF4C9E" w:rsidRPr="00E738AB" w:rsidRDefault="00AF4C9E" w:rsidP="00E738AB">
      <w:pPr>
        <w:pStyle w:val="NormalText"/>
        <w:spacing w:line="240" w:lineRule="auto"/>
      </w:pPr>
      <w:r w:rsidRPr="00F54EEC">
        <w:rPr>
          <w:noProof/>
          <w:lang w:eastAsia="en-AU"/>
        </w:rPr>
        <w:drawing>
          <wp:inline distT="0" distB="0" distL="0" distR="0" wp14:anchorId="7288D01B" wp14:editId="05A488D5">
            <wp:extent cx="2162175" cy="1085850"/>
            <wp:effectExtent l="0" t="0" r="0" b="0"/>
            <wp:docPr id="12" name="Picture 12" descr="Chemical structure of polychlorinated dibenzofurans (PCDFs) " title="Structure of PCDFs"/>
            <wp:cNvGraphicFramePr/>
            <a:graphic xmlns:a="http://schemas.openxmlformats.org/drawingml/2006/main">
              <a:graphicData uri="http://schemas.openxmlformats.org/drawingml/2006/picture">
                <pic:pic xmlns:pic="http://schemas.openxmlformats.org/drawingml/2006/picture">
                  <pic:nvPicPr>
                    <pic:cNvPr id="12" name="Picture 12" descr="Chemical structure of polychlorinated dibenzofurans (PCDFs) " title="Structure of PCDFs"/>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66620" cy="1087120"/>
                    </a:xfrm>
                    <a:prstGeom prst="rect">
                      <a:avLst/>
                    </a:prstGeom>
                    <a:noFill/>
                    <a:ln>
                      <a:noFill/>
                    </a:ln>
                  </pic:spPr>
                </pic:pic>
              </a:graphicData>
            </a:graphic>
          </wp:inline>
        </w:drawing>
      </w:r>
    </w:p>
    <w:p w14:paraId="5BA7DA40" w14:textId="7A9D0183" w:rsidR="00AF4C9E" w:rsidRPr="00AF4C9E" w:rsidRDefault="00AF4C9E" w:rsidP="00AF4C9E">
      <w:pPr>
        <w:pStyle w:val="NormalText"/>
      </w:pPr>
      <w:r w:rsidRPr="00AF4C9E">
        <w:t>There are 75 possible congeners of PCDDs and 135 possible PCDF congeners. Only those with chlorine atoms in the 2, 3, 7, and 8 positions are of toxicological significance, giving a total of 17 congeners (</w:t>
      </w:r>
      <w:r w:rsidR="00E01A3B">
        <w:t>7</w:t>
      </w:r>
      <w:r w:rsidRPr="00AF4C9E">
        <w:t xml:space="preserve"> of PCDDs and 10 of PCDFs) of interest. Their structures are tabulated in Table 1, along with their toxicological equivalence factors.</w:t>
      </w:r>
    </w:p>
    <w:p w14:paraId="516CBA8B" w14:textId="2EA9454C" w:rsidR="00AF4C9E" w:rsidRPr="00AF4C9E" w:rsidRDefault="00AF4C9E" w:rsidP="00AF4C9E">
      <w:pPr>
        <w:pStyle w:val="Caption"/>
      </w:pPr>
      <w:bookmarkStart w:id="5" w:name="_Toc49758228"/>
      <w:bookmarkStart w:id="6" w:name="_Toc148596844"/>
      <w:r w:rsidRPr="00AF4C9E">
        <w:t xml:space="preserve">Table </w:t>
      </w:r>
      <w:fldSimple w:instr=" SEQ Table \* ARABIC ">
        <w:r>
          <w:rPr>
            <w:noProof/>
          </w:rPr>
          <w:t>1</w:t>
        </w:r>
      </w:fldSimple>
      <w:r w:rsidRPr="00AF4C9E">
        <w:t>:</w:t>
      </w:r>
      <w:r w:rsidRPr="00AF4C9E">
        <w:tab/>
        <w:t>The 17 toxicologically significant polychlorinated dibenzodioxin (PCDD) and polychlorinated dibenzofuran (PCDF) congeners</w:t>
      </w:r>
      <w:bookmarkEnd w:id="5"/>
      <w:bookmarkEnd w:id="6"/>
    </w:p>
    <w:tbl>
      <w:tblPr>
        <w:tblW w:w="5000" w:type="pct"/>
        <w:tblBorders>
          <w:bottom w:val="dotted" w:sz="2" w:space="0" w:color="auto"/>
          <w:insideH w:val="dotted" w:sz="2" w:space="0" w:color="auto"/>
        </w:tblBorders>
        <w:tblLook w:val="01E0" w:firstRow="1" w:lastRow="1" w:firstColumn="1" w:lastColumn="1" w:noHBand="0" w:noVBand="0"/>
        <w:tblCaption w:val="Table 1: The 17 toxicologically significant polychlorinated dibenzodioxin (PCDD) and polychlorinated dibenzofuran (PCDF) congeners"/>
      </w:tblPr>
      <w:tblGrid>
        <w:gridCol w:w="3071"/>
        <w:gridCol w:w="3080"/>
        <w:gridCol w:w="3487"/>
      </w:tblGrid>
      <w:tr w:rsidR="00AF4C9E" w14:paraId="752F3638" w14:textId="77777777" w:rsidTr="00AF4C9E">
        <w:trPr>
          <w:cantSplit/>
          <w:tblHeader/>
        </w:trPr>
        <w:tc>
          <w:tcPr>
            <w:tcW w:w="1593" w:type="pct"/>
            <w:tcBorders>
              <w:top w:val="single" w:sz="4" w:space="0" w:color="auto"/>
              <w:left w:val="nil"/>
              <w:bottom w:val="single" w:sz="4" w:space="0" w:color="auto"/>
              <w:right w:val="nil"/>
            </w:tcBorders>
            <w:shd w:val="clear" w:color="auto" w:fill="5C2946"/>
            <w:vAlign w:val="center"/>
            <w:hideMark/>
          </w:tcPr>
          <w:p w14:paraId="533D498D" w14:textId="77777777" w:rsidR="00AF4C9E" w:rsidRPr="00AF4C9E" w:rsidRDefault="00AF4C9E" w:rsidP="00AF4C9E">
            <w:pPr>
              <w:pStyle w:val="APVMATableHead"/>
            </w:pPr>
            <w:r w:rsidRPr="00AF4C9E">
              <w:t>Name</w:t>
            </w:r>
          </w:p>
        </w:tc>
        <w:tc>
          <w:tcPr>
            <w:tcW w:w="1598" w:type="pct"/>
            <w:tcBorders>
              <w:top w:val="single" w:sz="4" w:space="0" w:color="auto"/>
              <w:left w:val="nil"/>
              <w:bottom w:val="single" w:sz="4" w:space="0" w:color="auto"/>
              <w:right w:val="nil"/>
            </w:tcBorders>
            <w:shd w:val="clear" w:color="auto" w:fill="5C2946"/>
            <w:vAlign w:val="center"/>
            <w:hideMark/>
          </w:tcPr>
          <w:p w14:paraId="713B8501" w14:textId="4013DCA6" w:rsidR="00AF4C9E" w:rsidRPr="00AF4C9E" w:rsidRDefault="00AF4C9E" w:rsidP="00AF4C9E">
            <w:pPr>
              <w:pStyle w:val="APVMATableHead"/>
            </w:pPr>
            <w:r w:rsidRPr="00AF4C9E">
              <w:t>Toxicological equivalence factor (TEF)</w:t>
            </w:r>
            <w:r>
              <w:t xml:space="preserve"> – </w:t>
            </w:r>
            <w:r w:rsidRPr="00AF4C9E">
              <w:t>2005 WHO values</w:t>
            </w:r>
          </w:p>
        </w:tc>
        <w:tc>
          <w:tcPr>
            <w:tcW w:w="1809" w:type="pct"/>
            <w:tcBorders>
              <w:top w:val="single" w:sz="4" w:space="0" w:color="auto"/>
              <w:left w:val="nil"/>
              <w:bottom w:val="single" w:sz="4" w:space="0" w:color="auto"/>
              <w:right w:val="nil"/>
            </w:tcBorders>
            <w:shd w:val="clear" w:color="auto" w:fill="5C2946"/>
            <w:vAlign w:val="center"/>
            <w:hideMark/>
          </w:tcPr>
          <w:p w14:paraId="136A6EF4" w14:textId="77777777" w:rsidR="00AF4C9E" w:rsidRPr="00AF4C9E" w:rsidRDefault="00AF4C9E" w:rsidP="00AF4C9E">
            <w:pPr>
              <w:pStyle w:val="APVMATableHead"/>
            </w:pPr>
            <w:r w:rsidRPr="00AF4C9E">
              <w:t>Structure</w:t>
            </w:r>
          </w:p>
        </w:tc>
      </w:tr>
      <w:tr w:rsidR="00AF4C9E" w14:paraId="41E5D244" w14:textId="77777777" w:rsidTr="00AF4C9E">
        <w:trPr>
          <w:cantSplit/>
        </w:trPr>
        <w:tc>
          <w:tcPr>
            <w:tcW w:w="5000" w:type="pct"/>
            <w:gridSpan w:val="3"/>
            <w:tcBorders>
              <w:top w:val="single" w:sz="4" w:space="0" w:color="auto"/>
              <w:left w:val="nil"/>
              <w:bottom w:val="single" w:sz="4" w:space="0" w:color="auto"/>
              <w:right w:val="nil"/>
            </w:tcBorders>
            <w:hideMark/>
          </w:tcPr>
          <w:p w14:paraId="2F3FE94C" w14:textId="77777777" w:rsidR="00AF4C9E" w:rsidRPr="00AF4C9E" w:rsidRDefault="00AF4C9E" w:rsidP="00AF4C9E">
            <w:pPr>
              <w:pStyle w:val="APVMATableSubHead"/>
            </w:pPr>
            <w:r w:rsidRPr="00AF4C9E">
              <w:t>Polychlorinated dibenzodioxins (PCDDs)</w:t>
            </w:r>
          </w:p>
        </w:tc>
      </w:tr>
      <w:tr w:rsidR="00AF4C9E" w14:paraId="2348BBE2" w14:textId="77777777" w:rsidTr="00AF4C9E">
        <w:trPr>
          <w:cantSplit/>
        </w:trPr>
        <w:tc>
          <w:tcPr>
            <w:tcW w:w="1593" w:type="pct"/>
            <w:tcBorders>
              <w:top w:val="single" w:sz="4" w:space="0" w:color="auto"/>
              <w:left w:val="nil"/>
              <w:bottom w:val="single" w:sz="4" w:space="0" w:color="auto"/>
              <w:right w:val="nil"/>
            </w:tcBorders>
            <w:hideMark/>
          </w:tcPr>
          <w:p w14:paraId="28C04363" w14:textId="77777777" w:rsidR="00AF4C9E" w:rsidRPr="00AF4C9E" w:rsidRDefault="00AF4C9E" w:rsidP="00AF4C9E">
            <w:pPr>
              <w:pStyle w:val="APVMATableText"/>
            </w:pPr>
            <w:r w:rsidRPr="00AF4C9E">
              <w:t>2,3,7,8-tetrachlorodibenzo-p-dioxin</w:t>
            </w:r>
          </w:p>
        </w:tc>
        <w:tc>
          <w:tcPr>
            <w:tcW w:w="1598" w:type="pct"/>
            <w:tcBorders>
              <w:top w:val="single" w:sz="4" w:space="0" w:color="auto"/>
              <w:left w:val="nil"/>
              <w:bottom w:val="single" w:sz="4" w:space="0" w:color="auto"/>
              <w:right w:val="nil"/>
            </w:tcBorders>
            <w:hideMark/>
          </w:tcPr>
          <w:p w14:paraId="72E5E7C8" w14:textId="77777777" w:rsidR="00AF4C9E" w:rsidRPr="00AF4C9E" w:rsidRDefault="00AF4C9E" w:rsidP="00AF4C9E">
            <w:pPr>
              <w:pStyle w:val="APVMATableText"/>
            </w:pPr>
            <w:r w:rsidRPr="00AF4C9E">
              <w:t>1</w:t>
            </w:r>
          </w:p>
        </w:tc>
        <w:tc>
          <w:tcPr>
            <w:tcW w:w="1809" w:type="pct"/>
            <w:tcBorders>
              <w:top w:val="single" w:sz="4" w:space="0" w:color="auto"/>
              <w:left w:val="nil"/>
              <w:bottom w:val="single" w:sz="4" w:space="0" w:color="auto"/>
              <w:right w:val="nil"/>
            </w:tcBorders>
            <w:hideMark/>
          </w:tcPr>
          <w:p w14:paraId="78F9D40C" w14:textId="77777777" w:rsidR="00AF4C9E" w:rsidRPr="00F54EEC" w:rsidRDefault="00AF4C9E" w:rsidP="00590406">
            <w:pPr>
              <w:pStyle w:val="APVMATableText"/>
              <w:spacing w:line="276"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142211F2" wp14:editId="7A173E16">
                  <wp:extent cx="1647825" cy="523875"/>
                  <wp:effectExtent l="0" t="0" r="0" b="9525"/>
                  <wp:docPr id="1" name="Picture 1" descr="Strucutre of 2,3,7,8-tetrachlorodibenzo-p-dioxin" title="Chemical structure"/>
                  <wp:cNvGraphicFramePr/>
                  <a:graphic xmlns:a="http://schemas.openxmlformats.org/drawingml/2006/main">
                    <a:graphicData uri="http://schemas.openxmlformats.org/drawingml/2006/picture">
                      <pic:pic xmlns:pic="http://schemas.openxmlformats.org/drawingml/2006/picture">
                        <pic:nvPicPr>
                          <pic:cNvPr id="1" name="Picture 1" descr="Strucutre of 2,3,7,8-tetrachlorodibenzo-p-dioxin" title="Chemical structure"/>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4650" cy="525145"/>
                          </a:xfrm>
                          <a:prstGeom prst="rect">
                            <a:avLst/>
                          </a:prstGeom>
                          <a:noFill/>
                          <a:ln>
                            <a:noFill/>
                          </a:ln>
                        </pic:spPr>
                      </pic:pic>
                    </a:graphicData>
                  </a:graphic>
                </wp:inline>
              </w:drawing>
            </w:r>
          </w:p>
        </w:tc>
      </w:tr>
      <w:tr w:rsidR="00AF4C9E" w14:paraId="7294A29E" w14:textId="77777777" w:rsidTr="00AF4C9E">
        <w:trPr>
          <w:cantSplit/>
        </w:trPr>
        <w:tc>
          <w:tcPr>
            <w:tcW w:w="1593" w:type="pct"/>
            <w:tcBorders>
              <w:top w:val="single" w:sz="4" w:space="0" w:color="auto"/>
              <w:left w:val="nil"/>
              <w:bottom w:val="single" w:sz="4" w:space="0" w:color="auto"/>
              <w:right w:val="nil"/>
            </w:tcBorders>
            <w:hideMark/>
          </w:tcPr>
          <w:p w14:paraId="385C99C1" w14:textId="77777777" w:rsidR="00AF4C9E" w:rsidRPr="00AF4C9E" w:rsidRDefault="00AF4C9E" w:rsidP="00AF4C9E">
            <w:pPr>
              <w:pStyle w:val="APVMATableText"/>
            </w:pPr>
            <w:r w:rsidRPr="00AF4C9E">
              <w:lastRenderedPageBreak/>
              <w:t>1,2,3,7,8-pentachlorodibenzo-p-dioxin</w:t>
            </w:r>
          </w:p>
        </w:tc>
        <w:tc>
          <w:tcPr>
            <w:tcW w:w="1598" w:type="pct"/>
            <w:tcBorders>
              <w:top w:val="single" w:sz="4" w:space="0" w:color="auto"/>
              <w:left w:val="nil"/>
              <w:bottom w:val="single" w:sz="4" w:space="0" w:color="auto"/>
              <w:right w:val="nil"/>
            </w:tcBorders>
            <w:hideMark/>
          </w:tcPr>
          <w:p w14:paraId="538353FC" w14:textId="77777777" w:rsidR="00AF4C9E" w:rsidRPr="00AF4C9E" w:rsidRDefault="00AF4C9E" w:rsidP="00AF4C9E">
            <w:pPr>
              <w:pStyle w:val="APVMATableText"/>
            </w:pPr>
            <w:r w:rsidRPr="00AF4C9E">
              <w:t>1</w:t>
            </w:r>
          </w:p>
        </w:tc>
        <w:tc>
          <w:tcPr>
            <w:tcW w:w="1809" w:type="pct"/>
            <w:tcBorders>
              <w:top w:val="single" w:sz="4" w:space="0" w:color="auto"/>
              <w:left w:val="nil"/>
              <w:bottom w:val="single" w:sz="4" w:space="0" w:color="auto"/>
              <w:right w:val="nil"/>
            </w:tcBorders>
            <w:hideMark/>
          </w:tcPr>
          <w:p w14:paraId="7039C056" w14:textId="77777777" w:rsidR="00AF4C9E" w:rsidRPr="00F54EEC" w:rsidRDefault="00AF4C9E" w:rsidP="00590406">
            <w:pPr>
              <w:pStyle w:val="APVMATableBullet"/>
              <w:tabs>
                <w:tab w:val="clear" w:pos="360"/>
                <w:tab w:val="left" w:pos="720"/>
              </w:tabs>
              <w:spacing w:line="276"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68B5D5A4" wp14:editId="22D1D3F7">
                  <wp:extent cx="1647825" cy="742950"/>
                  <wp:effectExtent l="0" t="0" r="9525" b="0"/>
                  <wp:docPr id="2" name="Picture 2" descr="Structure of 1,2,3,7,8-pentachlorodibenzo-p-dioxin" title="Chemical structure"/>
                  <wp:cNvGraphicFramePr/>
                  <a:graphic xmlns:a="http://schemas.openxmlformats.org/drawingml/2006/main">
                    <a:graphicData uri="http://schemas.openxmlformats.org/drawingml/2006/picture">
                      <pic:pic xmlns:pic="http://schemas.openxmlformats.org/drawingml/2006/picture">
                        <pic:nvPicPr>
                          <pic:cNvPr id="2" name="Picture 2" descr="Structure of 1,2,3,7,8-pentachlorodibenzo-p-dioxin" title="Chemical structure"/>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44650" cy="741045"/>
                          </a:xfrm>
                          <a:prstGeom prst="rect">
                            <a:avLst/>
                          </a:prstGeom>
                          <a:noFill/>
                          <a:ln>
                            <a:noFill/>
                          </a:ln>
                        </pic:spPr>
                      </pic:pic>
                    </a:graphicData>
                  </a:graphic>
                </wp:inline>
              </w:drawing>
            </w:r>
          </w:p>
        </w:tc>
      </w:tr>
      <w:tr w:rsidR="00AF4C9E" w14:paraId="760DC5BF" w14:textId="77777777" w:rsidTr="00AF4C9E">
        <w:trPr>
          <w:cantSplit/>
        </w:trPr>
        <w:tc>
          <w:tcPr>
            <w:tcW w:w="1593" w:type="pct"/>
            <w:tcBorders>
              <w:top w:val="single" w:sz="4" w:space="0" w:color="auto"/>
              <w:left w:val="nil"/>
              <w:bottom w:val="single" w:sz="4" w:space="0" w:color="auto"/>
              <w:right w:val="nil"/>
            </w:tcBorders>
            <w:hideMark/>
          </w:tcPr>
          <w:p w14:paraId="4B2F7F82" w14:textId="77777777" w:rsidR="00AF4C9E" w:rsidRPr="00AF4C9E" w:rsidRDefault="00AF4C9E" w:rsidP="00AF4C9E">
            <w:pPr>
              <w:pStyle w:val="APVMATableText"/>
            </w:pPr>
            <w:r w:rsidRPr="00AF4C9E">
              <w:t>1,2,3,4,7,8-hexachlorodibenzo-p-dioxin</w:t>
            </w:r>
          </w:p>
        </w:tc>
        <w:tc>
          <w:tcPr>
            <w:tcW w:w="1598" w:type="pct"/>
            <w:tcBorders>
              <w:top w:val="single" w:sz="4" w:space="0" w:color="auto"/>
              <w:left w:val="nil"/>
              <w:bottom w:val="single" w:sz="4" w:space="0" w:color="auto"/>
              <w:right w:val="nil"/>
            </w:tcBorders>
            <w:hideMark/>
          </w:tcPr>
          <w:p w14:paraId="783B7EA8" w14:textId="77777777" w:rsidR="00AF4C9E" w:rsidRPr="00AF4C9E" w:rsidRDefault="00AF4C9E" w:rsidP="00AF4C9E">
            <w:pPr>
              <w:pStyle w:val="APVMATableText"/>
            </w:pPr>
            <w:r w:rsidRPr="00AF4C9E">
              <w:t>0.1</w:t>
            </w:r>
          </w:p>
        </w:tc>
        <w:tc>
          <w:tcPr>
            <w:tcW w:w="1809" w:type="pct"/>
            <w:tcBorders>
              <w:top w:val="single" w:sz="4" w:space="0" w:color="auto"/>
              <w:left w:val="nil"/>
              <w:bottom w:val="single" w:sz="4" w:space="0" w:color="auto"/>
              <w:right w:val="nil"/>
            </w:tcBorders>
            <w:hideMark/>
          </w:tcPr>
          <w:p w14:paraId="1D76EA78" w14:textId="77777777" w:rsidR="00AF4C9E" w:rsidRPr="00F54EEC" w:rsidRDefault="00AF4C9E" w:rsidP="00590406">
            <w:pPr>
              <w:pStyle w:val="APVMATableBullet"/>
              <w:tabs>
                <w:tab w:val="clear" w:pos="360"/>
                <w:tab w:val="left" w:pos="720"/>
              </w:tabs>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66BD66F9" wp14:editId="0B2439CC">
                  <wp:extent cx="1619250" cy="942975"/>
                  <wp:effectExtent l="0" t="0" r="0" b="9525"/>
                  <wp:docPr id="8" name="Picture 8" descr="structure of 1,2,3,4,7,8-hexachlorodibenzo-p-dioxin" title="Chemical structure"/>
                  <wp:cNvGraphicFramePr/>
                  <a:graphic xmlns:a="http://schemas.openxmlformats.org/drawingml/2006/main">
                    <a:graphicData uri="http://schemas.openxmlformats.org/drawingml/2006/picture">
                      <pic:pic xmlns:pic="http://schemas.openxmlformats.org/drawingml/2006/picture">
                        <pic:nvPicPr>
                          <pic:cNvPr id="8" name="Picture 8" descr="structure of 1,2,3,4,7,8-hexachlorodibenzo-p-dioxin" title="Chemical structure"/>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3060" cy="946785"/>
                          </a:xfrm>
                          <a:prstGeom prst="rect">
                            <a:avLst/>
                          </a:prstGeom>
                          <a:noFill/>
                          <a:ln>
                            <a:noFill/>
                          </a:ln>
                        </pic:spPr>
                      </pic:pic>
                    </a:graphicData>
                  </a:graphic>
                </wp:inline>
              </w:drawing>
            </w:r>
          </w:p>
        </w:tc>
      </w:tr>
      <w:tr w:rsidR="00AF4C9E" w14:paraId="60F5222A" w14:textId="77777777" w:rsidTr="00AF4C9E">
        <w:trPr>
          <w:cantSplit/>
        </w:trPr>
        <w:tc>
          <w:tcPr>
            <w:tcW w:w="1593" w:type="pct"/>
            <w:tcBorders>
              <w:top w:val="single" w:sz="4" w:space="0" w:color="auto"/>
              <w:left w:val="nil"/>
              <w:bottom w:val="single" w:sz="4" w:space="0" w:color="auto"/>
              <w:right w:val="nil"/>
            </w:tcBorders>
            <w:hideMark/>
          </w:tcPr>
          <w:p w14:paraId="09682D85" w14:textId="77777777" w:rsidR="00AF4C9E" w:rsidRPr="00AF4C9E" w:rsidRDefault="00AF4C9E" w:rsidP="00AF4C9E">
            <w:pPr>
              <w:pStyle w:val="APVMATableText"/>
            </w:pPr>
            <w:r w:rsidRPr="00AF4C9E">
              <w:t>1,2,3,6,7,8-hexachlorodibenzo-p-dioxin</w:t>
            </w:r>
          </w:p>
        </w:tc>
        <w:tc>
          <w:tcPr>
            <w:tcW w:w="1598" w:type="pct"/>
            <w:tcBorders>
              <w:top w:val="single" w:sz="4" w:space="0" w:color="auto"/>
              <w:left w:val="nil"/>
              <w:bottom w:val="single" w:sz="4" w:space="0" w:color="auto"/>
              <w:right w:val="nil"/>
            </w:tcBorders>
            <w:hideMark/>
          </w:tcPr>
          <w:p w14:paraId="7CA707FA" w14:textId="77777777" w:rsidR="00AF4C9E" w:rsidRPr="00AF4C9E" w:rsidRDefault="00AF4C9E" w:rsidP="00AF4C9E">
            <w:pPr>
              <w:pStyle w:val="APVMATableText"/>
            </w:pPr>
            <w:r w:rsidRPr="00AF4C9E">
              <w:t>0.1</w:t>
            </w:r>
          </w:p>
        </w:tc>
        <w:tc>
          <w:tcPr>
            <w:tcW w:w="1809" w:type="pct"/>
            <w:tcBorders>
              <w:top w:val="single" w:sz="4" w:space="0" w:color="auto"/>
              <w:left w:val="nil"/>
              <w:bottom w:val="single" w:sz="4" w:space="0" w:color="auto"/>
              <w:right w:val="nil"/>
            </w:tcBorders>
            <w:hideMark/>
          </w:tcPr>
          <w:p w14:paraId="2EE9F8A8" w14:textId="77777777" w:rsidR="00AF4C9E" w:rsidRPr="00F54EEC" w:rsidRDefault="00AF4C9E" w:rsidP="00590406">
            <w:pPr>
              <w:pStyle w:val="APVMATableBullet"/>
              <w:tabs>
                <w:tab w:val="clear" w:pos="360"/>
                <w:tab w:val="left" w:pos="720"/>
              </w:tabs>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07CA0AB3" wp14:editId="6D09225B">
                  <wp:extent cx="1619250" cy="942975"/>
                  <wp:effectExtent l="0" t="0" r="0" b="9525"/>
                  <wp:docPr id="9" name="Picture 9" descr="structure of 1,2,3,6,7,8-hexachlorodibenzo-p-dioxin" title="Chemical structure"/>
                  <wp:cNvGraphicFramePr/>
                  <a:graphic xmlns:a="http://schemas.openxmlformats.org/drawingml/2006/main">
                    <a:graphicData uri="http://schemas.openxmlformats.org/drawingml/2006/picture">
                      <pic:pic xmlns:pic="http://schemas.openxmlformats.org/drawingml/2006/picture">
                        <pic:nvPicPr>
                          <pic:cNvPr id="9" name="Picture 9" descr="structure of 1,2,3,6,7,8-hexachlorodibenzo-p-dioxin" title="Chemical structure"/>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3060" cy="946785"/>
                          </a:xfrm>
                          <a:prstGeom prst="rect">
                            <a:avLst/>
                          </a:prstGeom>
                          <a:noFill/>
                          <a:ln>
                            <a:noFill/>
                          </a:ln>
                        </pic:spPr>
                      </pic:pic>
                    </a:graphicData>
                  </a:graphic>
                </wp:inline>
              </w:drawing>
            </w:r>
          </w:p>
        </w:tc>
      </w:tr>
      <w:tr w:rsidR="00AF4C9E" w14:paraId="3EE33FFE" w14:textId="77777777" w:rsidTr="00AF4C9E">
        <w:trPr>
          <w:cantSplit/>
        </w:trPr>
        <w:tc>
          <w:tcPr>
            <w:tcW w:w="1593" w:type="pct"/>
            <w:tcBorders>
              <w:top w:val="single" w:sz="4" w:space="0" w:color="auto"/>
              <w:left w:val="nil"/>
              <w:bottom w:val="single" w:sz="4" w:space="0" w:color="auto"/>
              <w:right w:val="nil"/>
            </w:tcBorders>
            <w:hideMark/>
          </w:tcPr>
          <w:p w14:paraId="372C9CFE" w14:textId="77777777" w:rsidR="00AF4C9E" w:rsidRPr="00AF4C9E" w:rsidRDefault="00AF4C9E" w:rsidP="00AF4C9E">
            <w:pPr>
              <w:pStyle w:val="APVMATableText"/>
            </w:pPr>
            <w:r w:rsidRPr="00AF4C9E">
              <w:t>1,2,3,7,8,9-hexachlorodibenzo-p-dioxin</w:t>
            </w:r>
          </w:p>
        </w:tc>
        <w:tc>
          <w:tcPr>
            <w:tcW w:w="1598" w:type="pct"/>
            <w:tcBorders>
              <w:top w:val="single" w:sz="4" w:space="0" w:color="auto"/>
              <w:left w:val="nil"/>
              <w:bottom w:val="single" w:sz="4" w:space="0" w:color="auto"/>
              <w:right w:val="nil"/>
            </w:tcBorders>
            <w:hideMark/>
          </w:tcPr>
          <w:p w14:paraId="458FA027" w14:textId="77777777" w:rsidR="00AF4C9E" w:rsidRPr="00AF4C9E" w:rsidRDefault="00AF4C9E" w:rsidP="00AF4C9E">
            <w:pPr>
              <w:pStyle w:val="APVMATableText"/>
            </w:pPr>
            <w:r w:rsidRPr="00AF4C9E">
              <w:t>0.1</w:t>
            </w:r>
          </w:p>
        </w:tc>
        <w:tc>
          <w:tcPr>
            <w:tcW w:w="1809" w:type="pct"/>
            <w:tcBorders>
              <w:top w:val="single" w:sz="4" w:space="0" w:color="auto"/>
              <w:left w:val="nil"/>
              <w:bottom w:val="single" w:sz="4" w:space="0" w:color="auto"/>
              <w:right w:val="nil"/>
            </w:tcBorders>
            <w:hideMark/>
          </w:tcPr>
          <w:p w14:paraId="31FFD6E1" w14:textId="77777777" w:rsidR="00AF4C9E" w:rsidRPr="00F54EEC" w:rsidRDefault="00AF4C9E" w:rsidP="00590406">
            <w:pPr>
              <w:pStyle w:val="APVMATableBullet"/>
              <w:tabs>
                <w:tab w:val="clear" w:pos="360"/>
                <w:tab w:val="left" w:pos="720"/>
              </w:tabs>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1277F925" wp14:editId="1F9DAC20">
                  <wp:extent cx="1647825" cy="742950"/>
                  <wp:effectExtent l="0" t="0" r="9525" b="0"/>
                  <wp:docPr id="10" name="Picture 10" descr="Chemical structure of 1,2,3,7,8,9-hexachlorodibenzo-p-dioxin" title="Chemical structure"/>
                  <wp:cNvGraphicFramePr/>
                  <a:graphic xmlns:a="http://schemas.openxmlformats.org/drawingml/2006/main">
                    <a:graphicData uri="http://schemas.openxmlformats.org/drawingml/2006/picture">
                      <pic:pic xmlns:pic="http://schemas.openxmlformats.org/drawingml/2006/picture">
                        <pic:nvPicPr>
                          <pic:cNvPr id="10" name="Picture 10" descr="Chemical structure of 1,2,3,7,8,9-hexachlorodibenzo-p-dioxin" title="Chemical structure"/>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44650" cy="737870"/>
                          </a:xfrm>
                          <a:prstGeom prst="rect">
                            <a:avLst/>
                          </a:prstGeom>
                          <a:noFill/>
                          <a:ln>
                            <a:noFill/>
                          </a:ln>
                        </pic:spPr>
                      </pic:pic>
                    </a:graphicData>
                  </a:graphic>
                </wp:inline>
              </w:drawing>
            </w:r>
          </w:p>
        </w:tc>
      </w:tr>
      <w:tr w:rsidR="00AF4C9E" w14:paraId="26BDD5C7" w14:textId="77777777" w:rsidTr="00AF4C9E">
        <w:trPr>
          <w:cantSplit/>
        </w:trPr>
        <w:tc>
          <w:tcPr>
            <w:tcW w:w="1593" w:type="pct"/>
            <w:tcBorders>
              <w:top w:val="single" w:sz="4" w:space="0" w:color="auto"/>
              <w:left w:val="nil"/>
              <w:bottom w:val="single" w:sz="4" w:space="0" w:color="auto"/>
              <w:right w:val="nil"/>
            </w:tcBorders>
            <w:hideMark/>
          </w:tcPr>
          <w:p w14:paraId="2F1ACD57" w14:textId="77777777" w:rsidR="00AF4C9E" w:rsidRPr="00AF4C9E" w:rsidRDefault="00AF4C9E" w:rsidP="00AF4C9E">
            <w:pPr>
              <w:pStyle w:val="APVMATableText"/>
            </w:pPr>
            <w:r w:rsidRPr="00AF4C9E">
              <w:t>1,2,3,4,6,7,8-heptachlorodibenzo-p-dioxin</w:t>
            </w:r>
          </w:p>
        </w:tc>
        <w:tc>
          <w:tcPr>
            <w:tcW w:w="1598" w:type="pct"/>
            <w:tcBorders>
              <w:top w:val="single" w:sz="4" w:space="0" w:color="auto"/>
              <w:left w:val="nil"/>
              <w:bottom w:val="single" w:sz="4" w:space="0" w:color="auto"/>
              <w:right w:val="nil"/>
            </w:tcBorders>
            <w:hideMark/>
          </w:tcPr>
          <w:p w14:paraId="324442D2" w14:textId="77777777" w:rsidR="00AF4C9E" w:rsidRPr="00AF4C9E" w:rsidRDefault="00AF4C9E" w:rsidP="00AF4C9E">
            <w:pPr>
              <w:pStyle w:val="APVMATableText"/>
            </w:pPr>
            <w:r w:rsidRPr="00AF4C9E">
              <w:t>0.01</w:t>
            </w:r>
          </w:p>
        </w:tc>
        <w:tc>
          <w:tcPr>
            <w:tcW w:w="1809" w:type="pct"/>
            <w:tcBorders>
              <w:top w:val="single" w:sz="4" w:space="0" w:color="auto"/>
              <w:left w:val="nil"/>
              <w:bottom w:val="single" w:sz="4" w:space="0" w:color="auto"/>
              <w:right w:val="nil"/>
            </w:tcBorders>
            <w:hideMark/>
          </w:tcPr>
          <w:p w14:paraId="7FC43F50" w14:textId="77777777" w:rsidR="00AF4C9E" w:rsidRPr="00F54EEC" w:rsidRDefault="00AF4C9E" w:rsidP="00590406">
            <w:pPr>
              <w:pStyle w:val="APVMATableBullet"/>
              <w:tabs>
                <w:tab w:val="clear" w:pos="360"/>
                <w:tab w:val="left" w:pos="720"/>
              </w:tabs>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7EE11D7D" wp14:editId="1D354AC2">
                  <wp:extent cx="1619250" cy="942975"/>
                  <wp:effectExtent l="0" t="0" r="0" b="9525"/>
                  <wp:docPr id="14" name="Picture 14" descr="Chemical structure of 1,2,3,4,6,7,8-heptachlorodibenzo-p-dioxin" title="Chemical structure"/>
                  <wp:cNvGraphicFramePr/>
                  <a:graphic xmlns:a="http://schemas.openxmlformats.org/drawingml/2006/main">
                    <a:graphicData uri="http://schemas.openxmlformats.org/drawingml/2006/picture">
                      <pic:pic xmlns:pic="http://schemas.openxmlformats.org/drawingml/2006/picture">
                        <pic:nvPicPr>
                          <pic:cNvPr id="14" name="Picture 14" descr="Chemical structure of 1,2,3,4,6,7,8-heptachlorodibenzo-p-dioxin" title="Chemical structure"/>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3060" cy="946785"/>
                          </a:xfrm>
                          <a:prstGeom prst="rect">
                            <a:avLst/>
                          </a:prstGeom>
                          <a:noFill/>
                          <a:ln>
                            <a:noFill/>
                          </a:ln>
                        </pic:spPr>
                      </pic:pic>
                    </a:graphicData>
                  </a:graphic>
                </wp:inline>
              </w:drawing>
            </w:r>
          </w:p>
        </w:tc>
      </w:tr>
      <w:tr w:rsidR="00AF4C9E" w14:paraId="146A4AC3" w14:textId="77777777" w:rsidTr="00AF4C9E">
        <w:trPr>
          <w:cantSplit/>
        </w:trPr>
        <w:tc>
          <w:tcPr>
            <w:tcW w:w="1593" w:type="pct"/>
            <w:tcBorders>
              <w:top w:val="single" w:sz="4" w:space="0" w:color="auto"/>
              <w:left w:val="nil"/>
              <w:bottom w:val="single" w:sz="4" w:space="0" w:color="auto"/>
              <w:right w:val="nil"/>
            </w:tcBorders>
            <w:hideMark/>
          </w:tcPr>
          <w:p w14:paraId="5BBEF48E" w14:textId="77777777" w:rsidR="00AF4C9E" w:rsidRPr="00AF4C9E" w:rsidRDefault="00AF4C9E" w:rsidP="00AF4C9E">
            <w:pPr>
              <w:pStyle w:val="APVMATableText"/>
            </w:pPr>
            <w:r w:rsidRPr="00AF4C9E">
              <w:t>Octachlorodibenzo-p-dioxin</w:t>
            </w:r>
          </w:p>
        </w:tc>
        <w:tc>
          <w:tcPr>
            <w:tcW w:w="1598" w:type="pct"/>
            <w:tcBorders>
              <w:top w:val="single" w:sz="4" w:space="0" w:color="auto"/>
              <w:left w:val="nil"/>
              <w:bottom w:val="single" w:sz="4" w:space="0" w:color="auto"/>
              <w:right w:val="nil"/>
            </w:tcBorders>
            <w:hideMark/>
          </w:tcPr>
          <w:p w14:paraId="47B8CD71" w14:textId="77777777" w:rsidR="00AF4C9E" w:rsidRPr="00AF4C9E" w:rsidRDefault="00AF4C9E" w:rsidP="00AF4C9E">
            <w:pPr>
              <w:pStyle w:val="APVMATableText"/>
            </w:pPr>
            <w:r w:rsidRPr="00AF4C9E">
              <w:t>0.0003</w:t>
            </w:r>
          </w:p>
        </w:tc>
        <w:tc>
          <w:tcPr>
            <w:tcW w:w="1809" w:type="pct"/>
            <w:tcBorders>
              <w:top w:val="single" w:sz="4" w:space="0" w:color="auto"/>
              <w:left w:val="nil"/>
              <w:bottom w:val="single" w:sz="4" w:space="0" w:color="auto"/>
              <w:right w:val="nil"/>
            </w:tcBorders>
            <w:hideMark/>
          </w:tcPr>
          <w:p w14:paraId="17AE4A6F" w14:textId="77777777" w:rsidR="00AF4C9E" w:rsidRPr="00F54EEC" w:rsidRDefault="00AF4C9E" w:rsidP="00590406">
            <w:pPr>
              <w:pStyle w:val="APVMATableBullet"/>
              <w:tabs>
                <w:tab w:val="clear" w:pos="360"/>
                <w:tab w:val="left" w:pos="720"/>
              </w:tabs>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2081C22E" wp14:editId="2D03200D">
                  <wp:extent cx="1619250" cy="942975"/>
                  <wp:effectExtent l="0" t="0" r="0" b="9525"/>
                  <wp:docPr id="15" name="Picture 15" descr="Chemical structure of octachlorodibenzo-p-dioxin" title="Chemical structure"/>
                  <wp:cNvGraphicFramePr/>
                  <a:graphic xmlns:a="http://schemas.openxmlformats.org/drawingml/2006/main">
                    <a:graphicData uri="http://schemas.openxmlformats.org/drawingml/2006/picture">
                      <pic:pic xmlns:pic="http://schemas.openxmlformats.org/drawingml/2006/picture">
                        <pic:nvPicPr>
                          <pic:cNvPr id="15" name="Picture 15" descr="Chemical structure of octachlorodibenzo-p-dioxin" title="Chemical structure"/>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3060" cy="946785"/>
                          </a:xfrm>
                          <a:prstGeom prst="rect">
                            <a:avLst/>
                          </a:prstGeom>
                          <a:noFill/>
                          <a:ln>
                            <a:noFill/>
                          </a:ln>
                        </pic:spPr>
                      </pic:pic>
                    </a:graphicData>
                  </a:graphic>
                </wp:inline>
              </w:drawing>
            </w:r>
          </w:p>
        </w:tc>
      </w:tr>
      <w:tr w:rsidR="00AF4C9E" w14:paraId="66F65C2B" w14:textId="77777777" w:rsidTr="00AF4C9E">
        <w:trPr>
          <w:cantSplit/>
        </w:trPr>
        <w:tc>
          <w:tcPr>
            <w:tcW w:w="5000" w:type="pct"/>
            <w:gridSpan w:val="3"/>
            <w:tcBorders>
              <w:top w:val="single" w:sz="4" w:space="0" w:color="auto"/>
              <w:left w:val="nil"/>
              <w:bottom w:val="single" w:sz="4" w:space="0" w:color="auto"/>
              <w:right w:val="nil"/>
            </w:tcBorders>
            <w:hideMark/>
          </w:tcPr>
          <w:p w14:paraId="4CC2C46D" w14:textId="77777777" w:rsidR="00AF4C9E" w:rsidRPr="00AF4C9E" w:rsidRDefault="00AF4C9E" w:rsidP="00AF4C9E">
            <w:pPr>
              <w:pStyle w:val="APVMATableSubHead"/>
            </w:pPr>
            <w:r w:rsidRPr="00AF4C9E">
              <w:t>Polychlorinated dibenzofurans (PCDFs)</w:t>
            </w:r>
          </w:p>
        </w:tc>
      </w:tr>
      <w:tr w:rsidR="00AF4C9E" w14:paraId="748BF257" w14:textId="77777777" w:rsidTr="00AF4C9E">
        <w:trPr>
          <w:cantSplit/>
        </w:trPr>
        <w:tc>
          <w:tcPr>
            <w:tcW w:w="1593" w:type="pct"/>
            <w:tcBorders>
              <w:top w:val="single" w:sz="4" w:space="0" w:color="auto"/>
              <w:left w:val="nil"/>
              <w:bottom w:val="single" w:sz="4" w:space="0" w:color="auto"/>
              <w:right w:val="nil"/>
            </w:tcBorders>
            <w:hideMark/>
          </w:tcPr>
          <w:p w14:paraId="143ABDE8" w14:textId="77777777" w:rsidR="00AF4C9E" w:rsidRPr="00AF4C9E" w:rsidRDefault="00AF4C9E" w:rsidP="00AF4C9E">
            <w:pPr>
              <w:pStyle w:val="APVMATableText"/>
            </w:pPr>
            <w:r w:rsidRPr="00AF4C9E">
              <w:t>2,3,7,8-tetrachlorodibenzofuran</w:t>
            </w:r>
          </w:p>
        </w:tc>
        <w:tc>
          <w:tcPr>
            <w:tcW w:w="1598" w:type="pct"/>
            <w:tcBorders>
              <w:top w:val="single" w:sz="4" w:space="0" w:color="auto"/>
              <w:left w:val="nil"/>
              <w:bottom w:val="single" w:sz="4" w:space="0" w:color="auto"/>
              <w:right w:val="nil"/>
            </w:tcBorders>
            <w:hideMark/>
          </w:tcPr>
          <w:p w14:paraId="2C94306B" w14:textId="77777777" w:rsidR="00AF4C9E" w:rsidRPr="00AF4C9E" w:rsidRDefault="00AF4C9E" w:rsidP="00AF4C9E">
            <w:pPr>
              <w:pStyle w:val="APVMATableText"/>
            </w:pPr>
            <w:r w:rsidRPr="00AF4C9E">
              <w:t>0.1</w:t>
            </w:r>
          </w:p>
        </w:tc>
        <w:tc>
          <w:tcPr>
            <w:tcW w:w="1809" w:type="pct"/>
            <w:tcBorders>
              <w:top w:val="single" w:sz="4" w:space="0" w:color="auto"/>
              <w:left w:val="nil"/>
              <w:bottom w:val="single" w:sz="4" w:space="0" w:color="auto"/>
              <w:right w:val="nil"/>
            </w:tcBorders>
            <w:hideMark/>
          </w:tcPr>
          <w:p w14:paraId="4C12491E" w14:textId="77777777" w:rsidR="00AF4C9E" w:rsidRPr="00F54EEC" w:rsidRDefault="00AF4C9E" w:rsidP="00590406">
            <w:pPr>
              <w:pStyle w:val="APVMATableText"/>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6BF1552F" wp14:editId="245DCA56">
                  <wp:extent cx="1638300" cy="514350"/>
                  <wp:effectExtent l="0" t="0" r="0" b="0"/>
                  <wp:docPr id="21" name="Picture 21" descr="Chemical structure of 2,3,7,8-tetrachlorodibenzofuran" title="Chemical structure "/>
                  <wp:cNvGraphicFramePr/>
                  <a:graphic xmlns:a="http://schemas.openxmlformats.org/drawingml/2006/main">
                    <a:graphicData uri="http://schemas.openxmlformats.org/drawingml/2006/picture">
                      <pic:pic xmlns:pic="http://schemas.openxmlformats.org/drawingml/2006/picture">
                        <pic:nvPicPr>
                          <pic:cNvPr id="21" name="Picture 21" descr="Chemical structure of 2,3,7,8-tetrachlorodibenzofuran" title="Chemical structure "/>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7665" cy="518160"/>
                          </a:xfrm>
                          <a:prstGeom prst="rect">
                            <a:avLst/>
                          </a:prstGeom>
                          <a:noFill/>
                          <a:ln>
                            <a:noFill/>
                          </a:ln>
                        </pic:spPr>
                      </pic:pic>
                    </a:graphicData>
                  </a:graphic>
                </wp:inline>
              </w:drawing>
            </w:r>
          </w:p>
        </w:tc>
      </w:tr>
      <w:tr w:rsidR="00AF4C9E" w14:paraId="67E9255C" w14:textId="77777777" w:rsidTr="00AF4C9E">
        <w:trPr>
          <w:cantSplit/>
        </w:trPr>
        <w:tc>
          <w:tcPr>
            <w:tcW w:w="1593" w:type="pct"/>
            <w:tcBorders>
              <w:top w:val="single" w:sz="4" w:space="0" w:color="auto"/>
              <w:left w:val="nil"/>
              <w:bottom w:val="single" w:sz="4" w:space="0" w:color="auto"/>
              <w:right w:val="nil"/>
            </w:tcBorders>
            <w:hideMark/>
          </w:tcPr>
          <w:p w14:paraId="37DCE9C5" w14:textId="77777777" w:rsidR="00AF4C9E" w:rsidRPr="00AF4C9E" w:rsidRDefault="00AF4C9E" w:rsidP="00AF4C9E">
            <w:pPr>
              <w:pStyle w:val="APVMATableText"/>
            </w:pPr>
            <w:r w:rsidRPr="00AF4C9E">
              <w:lastRenderedPageBreak/>
              <w:t>1,2,3,7,8-pentachlorodibenzofuran</w:t>
            </w:r>
          </w:p>
        </w:tc>
        <w:tc>
          <w:tcPr>
            <w:tcW w:w="1598" w:type="pct"/>
            <w:tcBorders>
              <w:top w:val="single" w:sz="4" w:space="0" w:color="auto"/>
              <w:left w:val="nil"/>
              <w:bottom w:val="single" w:sz="4" w:space="0" w:color="auto"/>
              <w:right w:val="nil"/>
            </w:tcBorders>
            <w:hideMark/>
          </w:tcPr>
          <w:p w14:paraId="3100EF47" w14:textId="77777777" w:rsidR="00AF4C9E" w:rsidRPr="00AF4C9E" w:rsidRDefault="00AF4C9E" w:rsidP="00AF4C9E">
            <w:pPr>
              <w:pStyle w:val="APVMATableText"/>
            </w:pPr>
            <w:r w:rsidRPr="00AF4C9E">
              <w:t>0.03</w:t>
            </w:r>
          </w:p>
        </w:tc>
        <w:tc>
          <w:tcPr>
            <w:tcW w:w="1809" w:type="pct"/>
            <w:tcBorders>
              <w:top w:val="single" w:sz="4" w:space="0" w:color="auto"/>
              <w:left w:val="nil"/>
              <w:bottom w:val="single" w:sz="4" w:space="0" w:color="auto"/>
              <w:right w:val="nil"/>
            </w:tcBorders>
            <w:hideMark/>
          </w:tcPr>
          <w:p w14:paraId="0BE83FED" w14:textId="77777777" w:rsidR="00AF4C9E" w:rsidRPr="00F54EEC" w:rsidRDefault="00AF4C9E" w:rsidP="00590406">
            <w:pPr>
              <w:pStyle w:val="APVMATableText"/>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3D280C33" wp14:editId="4468DAE4">
                  <wp:extent cx="1628775" cy="733425"/>
                  <wp:effectExtent l="0" t="0" r="0" b="9525"/>
                  <wp:docPr id="22" name="Picture 22" descr="Chemical structure of 1,2,3,7,8-pentachlorodibenzofuran" title="Chemical structure"/>
                  <wp:cNvGraphicFramePr/>
                  <a:graphic xmlns:a="http://schemas.openxmlformats.org/drawingml/2006/main">
                    <a:graphicData uri="http://schemas.openxmlformats.org/drawingml/2006/picture">
                      <pic:pic xmlns:pic="http://schemas.openxmlformats.org/drawingml/2006/picture">
                        <pic:nvPicPr>
                          <pic:cNvPr id="22" name="Picture 22" descr="Chemical structure of 1,2,3,7,8-pentachlorodibenzofuran" title="Chemical structure"/>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6870" cy="734060"/>
                          </a:xfrm>
                          <a:prstGeom prst="rect">
                            <a:avLst/>
                          </a:prstGeom>
                          <a:noFill/>
                          <a:ln>
                            <a:noFill/>
                          </a:ln>
                        </pic:spPr>
                      </pic:pic>
                    </a:graphicData>
                  </a:graphic>
                </wp:inline>
              </w:drawing>
            </w:r>
          </w:p>
        </w:tc>
      </w:tr>
      <w:tr w:rsidR="00AF4C9E" w14:paraId="5DB02AB7" w14:textId="77777777" w:rsidTr="00AF4C9E">
        <w:trPr>
          <w:cantSplit/>
        </w:trPr>
        <w:tc>
          <w:tcPr>
            <w:tcW w:w="1593" w:type="pct"/>
            <w:tcBorders>
              <w:top w:val="single" w:sz="4" w:space="0" w:color="auto"/>
              <w:left w:val="nil"/>
              <w:bottom w:val="single" w:sz="4" w:space="0" w:color="auto"/>
              <w:right w:val="nil"/>
            </w:tcBorders>
            <w:hideMark/>
          </w:tcPr>
          <w:p w14:paraId="764B3873" w14:textId="77777777" w:rsidR="00AF4C9E" w:rsidRPr="00AF4C9E" w:rsidRDefault="00AF4C9E" w:rsidP="00AF4C9E">
            <w:pPr>
              <w:pStyle w:val="APVMATableText"/>
            </w:pPr>
            <w:r w:rsidRPr="00AF4C9E">
              <w:t>2,3,4,7,8-pentachlorodibenzofuran</w:t>
            </w:r>
          </w:p>
        </w:tc>
        <w:tc>
          <w:tcPr>
            <w:tcW w:w="1598" w:type="pct"/>
            <w:tcBorders>
              <w:top w:val="single" w:sz="4" w:space="0" w:color="auto"/>
              <w:left w:val="nil"/>
              <w:bottom w:val="single" w:sz="4" w:space="0" w:color="auto"/>
              <w:right w:val="nil"/>
            </w:tcBorders>
            <w:hideMark/>
          </w:tcPr>
          <w:p w14:paraId="3EC1818C" w14:textId="77777777" w:rsidR="00AF4C9E" w:rsidRPr="00AF4C9E" w:rsidRDefault="00AF4C9E" w:rsidP="00AF4C9E">
            <w:pPr>
              <w:pStyle w:val="APVMATableText"/>
            </w:pPr>
            <w:r w:rsidRPr="00AF4C9E">
              <w:t>0.3</w:t>
            </w:r>
          </w:p>
        </w:tc>
        <w:tc>
          <w:tcPr>
            <w:tcW w:w="1809" w:type="pct"/>
            <w:tcBorders>
              <w:top w:val="single" w:sz="4" w:space="0" w:color="auto"/>
              <w:left w:val="nil"/>
              <w:bottom w:val="single" w:sz="4" w:space="0" w:color="auto"/>
              <w:right w:val="nil"/>
            </w:tcBorders>
            <w:hideMark/>
          </w:tcPr>
          <w:p w14:paraId="2093B5BF" w14:textId="77777777" w:rsidR="00AF4C9E" w:rsidRPr="00F54EEC" w:rsidRDefault="00AF4C9E" w:rsidP="00590406">
            <w:pPr>
              <w:pStyle w:val="APVMATableText"/>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05A238EB" wp14:editId="3B6E4BEA">
                  <wp:extent cx="1647825" cy="742950"/>
                  <wp:effectExtent l="0" t="0" r="9525" b="0"/>
                  <wp:docPr id="24" name="Picture 24" descr="Chemical structure of 2,3,4,7,8-pentachlorodibenzofuran" title="Chemical structure"/>
                  <wp:cNvGraphicFramePr/>
                  <a:graphic xmlns:a="http://schemas.openxmlformats.org/drawingml/2006/main">
                    <a:graphicData uri="http://schemas.openxmlformats.org/drawingml/2006/picture">
                      <pic:pic xmlns:pic="http://schemas.openxmlformats.org/drawingml/2006/picture">
                        <pic:nvPicPr>
                          <pic:cNvPr id="24" name="Picture 24" descr="Chemical structure of 2,3,4,7,8-pentachlorodibenzofuran" title="Chemical structure"/>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44650" cy="737870"/>
                          </a:xfrm>
                          <a:prstGeom prst="rect">
                            <a:avLst/>
                          </a:prstGeom>
                          <a:noFill/>
                          <a:ln>
                            <a:noFill/>
                          </a:ln>
                        </pic:spPr>
                      </pic:pic>
                    </a:graphicData>
                  </a:graphic>
                </wp:inline>
              </w:drawing>
            </w:r>
          </w:p>
        </w:tc>
      </w:tr>
      <w:tr w:rsidR="00AF4C9E" w14:paraId="7CD308AA" w14:textId="77777777" w:rsidTr="00AF4C9E">
        <w:trPr>
          <w:cantSplit/>
        </w:trPr>
        <w:tc>
          <w:tcPr>
            <w:tcW w:w="1593" w:type="pct"/>
            <w:tcBorders>
              <w:top w:val="single" w:sz="4" w:space="0" w:color="auto"/>
              <w:left w:val="nil"/>
              <w:bottom w:val="single" w:sz="4" w:space="0" w:color="auto"/>
              <w:right w:val="nil"/>
            </w:tcBorders>
            <w:hideMark/>
          </w:tcPr>
          <w:p w14:paraId="4A638F83" w14:textId="77777777" w:rsidR="00AF4C9E" w:rsidRPr="00AF4C9E" w:rsidRDefault="00AF4C9E" w:rsidP="00AF4C9E">
            <w:pPr>
              <w:pStyle w:val="APVMATableText"/>
            </w:pPr>
            <w:r w:rsidRPr="00AF4C9E">
              <w:t>1,2,3,4,7,8-hexachlorodibenzofuran</w:t>
            </w:r>
          </w:p>
        </w:tc>
        <w:tc>
          <w:tcPr>
            <w:tcW w:w="1598" w:type="pct"/>
            <w:tcBorders>
              <w:top w:val="single" w:sz="4" w:space="0" w:color="auto"/>
              <w:left w:val="nil"/>
              <w:bottom w:val="single" w:sz="4" w:space="0" w:color="auto"/>
              <w:right w:val="nil"/>
            </w:tcBorders>
            <w:hideMark/>
          </w:tcPr>
          <w:p w14:paraId="6885770B" w14:textId="77777777" w:rsidR="00AF4C9E" w:rsidRPr="00AF4C9E" w:rsidRDefault="00AF4C9E" w:rsidP="00AF4C9E">
            <w:pPr>
              <w:pStyle w:val="APVMATableText"/>
            </w:pPr>
            <w:r w:rsidRPr="00AF4C9E">
              <w:t>0.1</w:t>
            </w:r>
          </w:p>
        </w:tc>
        <w:tc>
          <w:tcPr>
            <w:tcW w:w="1809" w:type="pct"/>
            <w:tcBorders>
              <w:top w:val="single" w:sz="4" w:space="0" w:color="auto"/>
              <w:left w:val="nil"/>
              <w:bottom w:val="single" w:sz="4" w:space="0" w:color="auto"/>
              <w:right w:val="nil"/>
            </w:tcBorders>
            <w:hideMark/>
          </w:tcPr>
          <w:p w14:paraId="6334D4C2" w14:textId="77777777" w:rsidR="00AF4C9E" w:rsidRPr="00F54EEC" w:rsidRDefault="00AF4C9E" w:rsidP="00590406">
            <w:pPr>
              <w:pStyle w:val="APVMATableText"/>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116320DC" wp14:editId="22F04B06">
                  <wp:extent cx="1619250" cy="942975"/>
                  <wp:effectExtent l="0" t="0" r="0" b="9525"/>
                  <wp:docPr id="25" name="Picture 25" descr="Chemical structure of 1,2,3,4,7,8-hexachlorodibenzofuran" title="Chemical structure "/>
                  <wp:cNvGraphicFramePr/>
                  <a:graphic xmlns:a="http://schemas.openxmlformats.org/drawingml/2006/main">
                    <a:graphicData uri="http://schemas.openxmlformats.org/drawingml/2006/picture">
                      <pic:pic xmlns:pic="http://schemas.openxmlformats.org/drawingml/2006/picture">
                        <pic:nvPicPr>
                          <pic:cNvPr id="25" name="Picture 25" descr="Chemical structure of 1,2,3,4,7,8-hexachlorodibenzofuran" title="Chemical structure "/>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3060" cy="946785"/>
                          </a:xfrm>
                          <a:prstGeom prst="rect">
                            <a:avLst/>
                          </a:prstGeom>
                          <a:noFill/>
                          <a:ln>
                            <a:noFill/>
                          </a:ln>
                        </pic:spPr>
                      </pic:pic>
                    </a:graphicData>
                  </a:graphic>
                </wp:inline>
              </w:drawing>
            </w:r>
          </w:p>
        </w:tc>
      </w:tr>
      <w:tr w:rsidR="00AF4C9E" w14:paraId="0A52ECCB" w14:textId="77777777" w:rsidTr="00AF4C9E">
        <w:trPr>
          <w:cantSplit/>
        </w:trPr>
        <w:tc>
          <w:tcPr>
            <w:tcW w:w="1593" w:type="pct"/>
            <w:tcBorders>
              <w:top w:val="single" w:sz="4" w:space="0" w:color="auto"/>
              <w:left w:val="nil"/>
              <w:bottom w:val="single" w:sz="4" w:space="0" w:color="auto"/>
              <w:right w:val="nil"/>
            </w:tcBorders>
            <w:hideMark/>
          </w:tcPr>
          <w:p w14:paraId="47005B11" w14:textId="77777777" w:rsidR="00AF4C9E" w:rsidRPr="00AF4C9E" w:rsidRDefault="00AF4C9E" w:rsidP="00AF4C9E">
            <w:pPr>
              <w:pStyle w:val="APVMATableText"/>
            </w:pPr>
            <w:r w:rsidRPr="00AF4C9E">
              <w:t>1,2,3,6,7,8-hexachlorodibenzofuran</w:t>
            </w:r>
          </w:p>
        </w:tc>
        <w:tc>
          <w:tcPr>
            <w:tcW w:w="1598" w:type="pct"/>
            <w:tcBorders>
              <w:top w:val="single" w:sz="4" w:space="0" w:color="auto"/>
              <w:left w:val="nil"/>
              <w:bottom w:val="single" w:sz="4" w:space="0" w:color="auto"/>
              <w:right w:val="nil"/>
            </w:tcBorders>
            <w:hideMark/>
          </w:tcPr>
          <w:p w14:paraId="73B27802" w14:textId="77777777" w:rsidR="00AF4C9E" w:rsidRPr="00AF4C9E" w:rsidRDefault="00AF4C9E" w:rsidP="00AF4C9E">
            <w:pPr>
              <w:pStyle w:val="APVMATableText"/>
            </w:pPr>
            <w:r w:rsidRPr="00AF4C9E">
              <w:t>0.1</w:t>
            </w:r>
          </w:p>
        </w:tc>
        <w:tc>
          <w:tcPr>
            <w:tcW w:w="1809" w:type="pct"/>
            <w:tcBorders>
              <w:top w:val="single" w:sz="4" w:space="0" w:color="auto"/>
              <w:left w:val="nil"/>
              <w:bottom w:val="single" w:sz="4" w:space="0" w:color="auto"/>
              <w:right w:val="nil"/>
            </w:tcBorders>
            <w:hideMark/>
          </w:tcPr>
          <w:p w14:paraId="20B2E6F4" w14:textId="77777777" w:rsidR="00AF4C9E" w:rsidRPr="00F54EEC" w:rsidRDefault="00AF4C9E" w:rsidP="00590406">
            <w:pPr>
              <w:pStyle w:val="APVMATableText"/>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777AFA5F" wp14:editId="43E3FC82">
                  <wp:extent cx="1619250" cy="942975"/>
                  <wp:effectExtent l="0" t="0" r="0" b="9525"/>
                  <wp:docPr id="29" name="Picture 29" descr="Chemical structure of 1,2,3,6,7,8-hexachlorodibenzofuran" title="Chemical structure"/>
                  <wp:cNvGraphicFramePr/>
                  <a:graphic xmlns:a="http://schemas.openxmlformats.org/drawingml/2006/main">
                    <a:graphicData uri="http://schemas.openxmlformats.org/drawingml/2006/picture">
                      <pic:pic xmlns:pic="http://schemas.openxmlformats.org/drawingml/2006/picture">
                        <pic:nvPicPr>
                          <pic:cNvPr id="29" name="Picture 29" descr="Chemical structure of 1,2,3,6,7,8-hexachlorodibenzofuran" title="Chemical structure"/>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3060" cy="946785"/>
                          </a:xfrm>
                          <a:prstGeom prst="rect">
                            <a:avLst/>
                          </a:prstGeom>
                          <a:noFill/>
                          <a:ln>
                            <a:noFill/>
                          </a:ln>
                        </pic:spPr>
                      </pic:pic>
                    </a:graphicData>
                  </a:graphic>
                </wp:inline>
              </w:drawing>
            </w:r>
          </w:p>
        </w:tc>
      </w:tr>
      <w:tr w:rsidR="00AF4C9E" w14:paraId="3AE76A8E" w14:textId="77777777" w:rsidTr="00AF4C9E">
        <w:trPr>
          <w:cantSplit/>
        </w:trPr>
        <w:tc>
          <w:tcPr>
            <w:tcW w:w="1593" w:type="pct"/>
            <w:tcBorders>
              <w:top w:val="single" w:sz="4" w:space="0" w:color="auto"/>
              <w:left w:val="nil"/>
              <w:bottom w:val="single" w:sz="4" w:space="0" w:color="auto"/>
              <w:right w:val="nil"/>
            </w:tcBorders>
            <w:hideMark/>
          </w:tcPr>
          <w:p w14:paraId="2A52EC88" w14:textId="77777777" w:rsidR="00AF4C9E" w:rsidRPr="00AF4C9E" w:rsidRDefault="00AF4C9E" w:rsidP="00AF4C9E">
            <w:pPr>
              <w:pStyle w:val="APVMATableText"/>
            </w:pPr>
            <w:r w:rsidRPr="00AF4C9E">
              <w:t>1,2,3,7,8,9-hexachlorodibenzofuran</w:t>
            </w:r>
          </w:p>
        </w:tc>
        <w:tc>
          <w:tcPr>
            <w:tcW w:w="1598" w:type="pct"/>
            <w:tcBorders>
              <w:top w:val="single" w:sz="4" w:space="0" w:color="auto"/>
              <w:left w:val="nil"/>
              <w:bottom w:val="single" w:sz="4" w:space="0" w:color="auto"/>
              <w:right w:val="nil"/>
            </w:tcBorders>
            <w:hideMark/>
          </w:tcPr>
          <w:p w14:paraId="4A48ED81" w14:textId="77777777" w:rsidR="00AF4C9E" w:rsidRPr="00AF4C9E" w:rsidRDefault="00AF4C9E" w:rsidP="00AF4C9E">
            <w:pPr>
              <w:pStyle w:val="APVMATableText"/>
            </w:pPr>
            <w:r w:rsidRPr="00AF4C9E">
              <w:t>0.1</w:t>
            </w:r>
          </w:p>
        </w:tc>
        <w:tc>
          <w:tcPr>
            <w:tcW w:w="1809" w:type="pct"/>
            <w:tcBorders>
              <w:top w:val="single" w:sz="4" w:space="0" w:color="auto"/>
              <w:left w:val="nil"/>
              <w:bottom w:val="single" w:sz="4" w:space="0" w:color="auto"/>
              <w:right w:val="nil"/>
            </w:tcBorders>
            <w:hideMark/>
          </w:tcPr>
          <w:p w14:paraId="6ACC4E5E" w14:textId="77777777" w:rsidR="00AF4C9E" w:rsidRPr="00F54EEC" w:rsidRDefault="00AF4C9E" w:rsidP="00590406">
            <w:pPr>
              <w:pStyle w:val="APVMATableText"/>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1C5AD395" wp14:editId="6373B220">
                  <wp:extent cx="1628775" cy="733425"/>
                  <wp:effectExtent l="0" t="0" r="0" b="9525"/>
                  <wp:docPr id="26" name="Picture 26" descr="Chemical structure of 1,2,3,7,8,9-hexachlorodibenzofuran" title="Chemical structure"/>
                  <wp:cNvGraphicFramePr/>
                  <a:graphic xmlns:a="http://schemas.openxmlformats.org/drawingml/2006/main">
                    <a:graphicData uri="http://schemas.openxmlformats.org/drawingml/2006/picture">
                      <pic:pic xmlns:pic="http://schemas.openxmlformats.org/drawingml/2006/picture">
                        <pic:nvPicPr>
                          <pic:cNvPr id="26" name="Picture 26" descr="Chemical structure of 1,2,3,7,8,9-hexachlorodibenzofuran" title="Chemical structure"/>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26870" cy="734060"/>
                          </a:xfrm>
                          <a:prstGeom prst="rect">
                            <a:avLst/>
                          </a:prstGeom>
                          <a:noFill/>
                          <a:ln>
                            <a:noFill/>
                          </a:ln>
                        </pic:spPr>
                      </pic:pic>
                    </a:graphicData>
                  </a:graphic>
                </wp:inline>
              </w:drawing>
            </w:r>
          </w:p>
        </w:tc>
      </w:tr>
      <w:tr w:rsidR="00AF4C9E" w14:paraId="60541985" w14:textId="77777777" w:rsidTr="00AF4C9E">
        <w:trPr>
          <w:cantSplit/>
        </w:trPr>
        <w:tc>
          <w:tcPr>
            <w:tcW w:w="1593" w:type="pct"/>
            <w:tcBorders>
              <w:top w:val="single" w:sz="4" w:space="0" w:color="auto"/>
              <w:left w:val="nil"/>
              <w:bottom w:val="single" w:sz="4" w:space="0" w:color="auto"/>
              <w:right w:val="nil"/>
            </w:tcBorders>
            <w:hideMark/>
          </w:tcPr>
          <w:p w14:paraId="5AEF8D8B" w14:textId="77777777" w:rsidR="00AF4C9E" w:rsidRPr="00AF4C9E" w:rsidRDefault="00AF4C9E" w:rsidP="00AF4C9E">
            <w:pPr>
              <w:pStyle w:val="APVMATableText"/>
            </w:pPr>
            <w:r w:rsidRPr="00AF4C9E">
              <w:t>2,3,4,6,7,8-hexachlorodibenzofuran</w:t>
            </w:r>
          </w:p>
        </w:tc>
        <w:tc>
          <w:tcPr>
            <w:tcW w:w="1598" w:type="pct"/>
            <w:tcBorders>
              <w:top w:val="single" w:sz="4" w:space="0" w:color="auto"/>
              <w:left w:val="nil"/>
              <w:bottom w:val="single" w:sz="4" w:space="0" w:color="auto"/>
              <w:right w:val="nil"/>
            </w:tcBorders>
            <w:hideMark/>
          </w:tcPr>
          <w:p w14:paraId="33160409" w14:textId="77777777" w:rsidR="00AF4C9E" w:rsidRPr="00AF4C9E" w:rsidRDefault="00AF4C9E" w:rsidP="00AF4C9E">
            <w:pPr>
              <w:pStyle w:val="APVMATableText"/>
            </w:pPr>
            <w:r w:rsidRPr="00AF4C9E">
              <w:t>0.1</w:t>
            </w:r>
          </w:p>
        </w:tc>
        <w:tc>
          <w:tcPr>
            <w:tcW w:w="1809" w:type="pct"/>
            <w:tcBorders>
              <w:top w:val="single" w:sz="4" w:space="0" w:color="auto"/>
              <w:left w:val="nil"/>
              <w:bottom w:val="single" w:sz="4" w:space="0" w:color="auto"/>
              <w:right w:val="nil"/>
            </w:tcBorders>
            <w:hideMark/>
          </w:tcPr>
          <w:p w14:paraId="6EA58E61" w14:textId="77777777" w:rsidR="00AF4C9E" w:rsidRPr="00F54EEC" w:rsidRDefault="00AF4C9E" w:rsidP="00590406">
            <w:pPr>
              <w:pStyle w:val="APVMATableText"/>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68855BE6" wp14:editId="5F23846F">
                  <wp:extent cx="1647825" cy="742950"/>
                  <wp:effectExtent l="0" t="0" r="9525" b="0"/>
                  <wp:docPr id="27" name="Picture 27" descr="Chemical structure of 2,3,4,6,7,8-hexachlorodibenzofuran" title="Chemical structure"/>
                  <wp:cNvGraphicFramePr/>
                  <a:graphic xmlns:a="http://schemas.openxmlformats.org/drawingml/2006/main">
                    <a:graphicData uri="http://schemas.openxmlformats.org/drawingml/2006/picture">
                      <pic:pic xmlns:pic="http://schemas.openxmlformats.org/drawingml/2006/picture">
                        <pic:nvPicPr>
                          <pic:cNvPr id="27" name="Picture 27" descr="Chemical structure of 2,3,4,6,7,8-hexachlorodibenzofuran" title="Chemical structure"/>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44650" cy="737870"/>
                          </a:xfrm>
                          <a:prstGeom prst="rect">
                            <a:avLst/>
                          </a:prstGeom>
                          <a:noFill/>
                          <a:ln>
                            <a:noFill/>
                          </a:ln>
                        </pic:spPr>
                      </pic:pic>
                    </a:graphicData>
                  </a:graphic>
                </wp:inline>
              </w:drawing>
            </w:r>
          </w:p>
        </w:tc>
      </w:tr>
      <w:tr w:rsidR="00AF4C9E" w14:paraId="50A5FACD" w14:textId="77777777" w:rsidTr="00AF4C9E">
        <w:trPr>
          <w:cantSplit/>
        </w:trPr>
        <w:tc>
          <w:tcPr>
            <w:tcW w:w="1593" w:type="pct"/>
            <w:tcBorders>
              <w:top w:val="single" w:sz="4" w:space="0" w:color="auto"/>
              <w:left w:val="nil"/>
              <w:bottom w:val="single" w:sz="4" w:space="0" w:color="auto"/>
              <w:right w:val="nil"/>
            </w:tcBorders>
            <w:hideMark/>
          </w:tcPr>
          <w:p w14:paraId="1563EDF1" w14:textId="77777777" w:rsidR="00AF4C9E" w:rsidRPr="00AF4C9E" w:rsidRDefault="00AF4C9E" w:rsidP="00AF4C9E">
            <w:pPr>
              <w:pStyle w:val="APVMATableText"/>
            </w:pPr>
            <w:r w:rsidRPr="00AF4C9E">
              <w:t>1,2,3,4,6,7,8-heptachlorodibenzofuran</w:t>
            </w:r>
          </w:p>
        </w:tc>
        <w:tc>
          <w:tcPr>
            <w:tcW w:w="1598" w:type="pct"/>
            <w:tcBorders>
              <w:top w:val="single" w:sz="4" w:space="0" w:color="auto"/>
              <w:left w:val="nil"/>
              <w:bottom w:val="single" w:sz="4" w:space="0" w:color="auto"/>
              <w:right w:val="nil"/>
            </w:tcBorders>
            <w:hideMark/>
          </w:tcPr>
          <w:p w14:paraId="35ABFC3C" w14:textId="77777777" w:rsidR="00AF4C9E" w:rsidRPr="00AF4C9E" w:rsidRDefault="00AF4C9E" w:rsidP="00AF4C9E">
            <w:pPr>
              <w:pStyle w:val="APVMATableText"/>
            </w:pPr>
            <w:r w:rsidRPr="00AF4C9E">
              <w:t>0.01</w:t>
            </w:r>
          </w:p>
        </w:tc>
        <w:tc>
          <w:tcPr>
            <w:tcW w:w="1809" w:type="pct"/>
            <w:tcBorders>
              <w:top w:val="single" w:sz="4" w:space="0" w:color="auto"/>
              <w:left w:val="nil"/>
              <w:bottom w:val="single" w:sz="4" w:space="0" w:color="auto"/>
              <w:right w:val="nil"/>
            </w:tcBorders>
            <w:hideMark/>
          </w:tcPr>
          <w:p w14:paraId="21F860CA" w14:textId="77777777" w:rsidR="00AF4C9E" w:rsidRPr="00F54EEC" w:rsidRDefault="00AF4C9E" w:rsidP="00590406">
            <w:pPr>
              <w:pStyle w:val="APVMATableText"/>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709C7628" wp14:editId="3D6DC296">
                  <wp:extent cx="1619250" cy="942975"/>
                  <wp:effectExtent l="0" t="0" r="0" b="9525"/>
                  <wp:docPr id="20" name="Picture 20" descr="Chemical structure of 1,2,3,4,6,7,8-heptachlorodibenzofuran" title="Chemical structure"/>
                  <wp:cNvGraphicFramePr/>
                  <a:graphic xmlns:a="http://schemas.openxmlformats.org/drawingml/2006/main">
                    <a:graphicData uri="http://schemas.openxmlformats.org/drawingml/2006/picture">
                      <pic:pic xmlns:pic="http://schemas.openxmlformats.org/drawingml/2006/picture">
                        <pic:nvPicPr>
                          <pic:cNvPr id="20" name="Picture 20" descr="Chemical structure of 1,2,3,4,6,7,8-heptachlorodibenzofuran" title="Chemical structure"/>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3060" cy="946785"/>
                          </a:xfrm>
                          <a:prstGeom prst="rect">
                            <a:avLst/>
                          </a:prstGeom>
                          <a:noFill/>
                          <a:ln>
                            <a:noFill/>
                          </a:ln>
                        </pic:spPr>
                      </pic:pic>
                    </a:graphicData>
                  </a:graphic>
                </wp:inline>
              </w:drawing>
            </w:r>
          </w:p>
        </w:tc>
      </w:tr>
      <w:tr w:rsidR="00AF4C9E" w14:paraId="1617F877" w14:textId="77777777" w:rsidTr="00AF4C9E">
        <w:trPr>
          <w:cantSplit/>
        </w:trPr>
        <w:tc>
          <w:tcPr>
            <w:tcW w:w="1593" w:type="pct"/>
            <w:tcBorders>
              <w:top w:val="single" w:sz="4" w:space="0" w:color="auto"/>
              <w:left w:val="nil"/>
              <w:bottom w:val="single" w:sz="4" w:space="0" w:color="auto"/>
              <w:right w:val="nil"/>
            </w:tcBorders>
            <w:hideMark/>
          </w:tcPr>
          <w:p w14:paraId="0A936703" w14:textId="77777777" w:rsidR="00AF4C9E" w:rsidRPr="00AF4C9E" w:rsidRDefault="00AF4C9E" w:rsidP="00AF4C9E">
            <w:pPr>
              <w:pStyle w:val="APVMATableText"/>
            </w:pPr>
            <w:r w:rsidRPr="00AF4C9E">
              <w:lastRenderedPageBreak/>
              <w:t>1,2,3,4,7,8,9-heptachlorodibenzofuran</w:t>
            </w:r>
          </w:p>
        </w:tc>
        <w:tc>
          <w:tcPr>
            <w:tcW w:w="1598" w:type="pct"/>
            <w:tcBorders>
              <w:top w:val="single" w:sz="4" w:space="0" w:color="auto"/>
              <w:left w:val="nil"/>
              <w:bottom w:val="single" w:sz="4" w:space="0" w:color="auto"/>
              <w:right w:val="nil"/>
            </w:tcBorders>
            <w:hideMark/>
          </w:tcPr>
          <w:p w14:paraId="53E39E14" w14:textId="77777777" w:rsidR="00AF4C9E" w:rsidRPr="00AF4C9E" w:rsidRDefault="00AF4C9E" w:rsidP="00AF4C9E">
            <w:pPr>
              <w:pStyle w:val="APVMATableText"/>
            </w:pPr>
            <w:r w:rsidRPr="00AF4C9E">
              <w:t>0.01</w:t>
            </w:r>
          </w:p>
        </w:tc>
        <w:tc>
          <w:tcPr>
            <w:tcW w:w="1809" w:type="pct"/>
            <w:tcBorders>
              <w:top w:val="single" w:sz="4" w:space="0" w:color="auto"/>
              <w:left w:val="nil"/>
              <w:bottom w:val="single" w:sz="4" w:space="0" w:color="auto"/>
              <w:right w:val="nil"/>
            </w:tcBorders>
            <w:hideMark/>
          </w:tcPr>
          <w:p w14:paraId="5E3443C0" w14:textId="77777777" w:rsidR="00AF4C9E" w:rsidRPr="00F54EEC" w:rsidRDefault="00AF4C9E" w:rsidP="00590406">
            <w:pPr>
              <w:pStyle w:val="APVMATableText"/>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36CEB741" wp14:editId="33590C62">
                  <wp:extent cx="1619250" cy="942975"/>
                  <wp:effectExtent l="0" t="0" r="0" b="9525"/>
                  <wp:docPr id="19" name="Picture 19" descr="Chemical structure of 1,2,3,4,7,8,9-heptachlorodibenzofuran" title="Chemical structure"/>
                  <wp:cNvGraphicFramePr/>
                  <a:graphic xmlns:a="http://schemas.openxmlformats.org/drawingml/2006/main">
                    <a:graphicData uri="http://schemas.openxmlformats.org/drawingml/2006/picture">
                      <pic:pic xmlns:pic="http://schemas.openxmlformats.org/drawingml/2006/picture">
                        <pic:nvPicPr>
                          <pic:cNvPr id="19" name="Picture 19" descr="Chemical structure of 1,2,3,4,7,8,9-heptachlorodibenzofuran" title="Chemical structure"/>
                          <pic:cNvPicPr>
                            <a:picLocks noChangeAspect="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23060" cy="946785"/>
                          </a:xfrm>
                          <a:prstGeom prst="rect">
                            <a:avLst/>
                          </a:prstGeom>
                          <a:noFill/>
                          <a:ln>
                            <a:noFill/>
                          </a:ln>
                        </pic:spPr>
                      </pic:pic>
                    </a:graphicData>
                  </a:graphic>
                </wp:inline>
              </w:drawing>
            </w:r>
          </w:p>
        </w:tc>
      </w:tr>
      <w:tr w:rsidR="00AF4C9E" w14:paraId="3A306933" w14:textId="77777777" w:rsidTr="00AF4C9E">
        <w:trPr>
          <w:cantSplit/>
        </w:trPr>
        <w:tc>
          <w:tcPr>
            <w:tcW w:w="1593" w:type="pct"/>
            <w:tcBorders>
              <w:top w:val="single" w:sz="4" w:space="0" w:color="auto"/>
              <w:left w:val="nil"/>
              <w:bottom w:val="single" w:sz="4" w:space="0" w:color="auto"/>
              <w:right w:val="nil"/>
            </w:tcBorders>
            <w:hideMark/>
          </w:tcPr>
          <w:p w14:paraId="30A3AD4C" w14:textId="77777777" w:rsidR="00AF4C9E" w:rsidRPr="00AF4C9E" w:rsidRDefault="00AF4C9E" w:rsidP="00AF4C9E">
            <w:pPr>
              <w:pStyle w:val="APVMATableText"/>
            </w:pPr>
            <w:r w:rsidRPr="00AF4C9E">
              <w:t>Octachlorodibenzofuran</w:t>
            </w:r>
          </w:p>
        </w:tc>
        <w:tc>
          <w:tcPr>
            <w:tcW w:w="1598" w:type="pct"/>
            <w:tcBorders>
              <w:top w:val="single" w:sz="4" w:space="0" w:color="auto"/>
              <w:left w:val="nil"/>
              <w:bottom w:val="single" w:sz="4" w:space="0" w:color="auto"/>
              <w:right w:val="nil"/>
            </w:tcBorders>
            <w:hideMark/>
          </w:tcPr>
          <w:p w14:paraId="123BFBB4" w14:textId="77777777" w:rsidR="00AF4C9E" w:rsidRPr="00AF4C9E" w:rsidRDefault="00AF4C9E" w:rsidP="00AF4C9E">
            <w:pPr>
              <w:pStyle w:val="APVMATableText"/>
            </w:pPr>
            <w:r w:rsidRPr="00AF4C9E">
              <w:t>0.0003</w:t>
            </w:r>
          </w:p>
        </w:tc>
        <w:tc>
          <w:tcPr>
            <w:tcW w:w="1809" w:type="pct"/>
            <w:tcBorders>
              <w:top w:val="single" w:sz="4" w:space="0" w:color="auto"/>
              <w:left w:val="nil"/>
              <w:bottom w:val="single" w:sz="4" w:space="0" w:color="auto"/>
              <w:right w:val="nil"/>
            </w:tcBorders>
            <w:hideMark/>
          </w:tcPr>
          <w:p w14:paraId="2233D99F" w14:textId="77777777" w:rsidR="00AF4C9E" w:rsidRPr="00F54EEC" w:rsidRDefault="00AF4C9E" w:rsidP="00590406">
            <w:pPr>
              <w:pStyle w:val="APVMATableText"/>
              <w:spacing w:line="240" w:lineRule="auto"/>
              <w:rPr>
                <w:rFonts w:ascii="Times New Roman" w:hAnsi="Times New Roman" w:cs="Times New Roman"/>
                <w:sz w:val="20"/>
                <w:szCs w:val="20"/>
              </w:rPr>
            </w:pPr>
            <w:r w:rsidRPr="00F54EEC">
              <w:rPr>
                <w:rFonts w:ascii="Times New Roman" w:hAnsi="Times New Roman" w:cs="Times New Roman"/>
                <w:noProof/>
                <w:sz w:val="20"/>
                <w:szCs w:val="20"/>
              </w:rPr>
              <w:drawing>
                <wp:inline distT="0" distB="0" distL="0" distR="0" wp14:anchorId="7A3CE849" wp14:editId="0DA82CD0">
                  <wp:extent cx="1619250" cy="942975"/>
                  <wp:effectExtent l="0" t="0" r="0" b="9525"/>
                  <wp:docPr id="18" name="Picture 18" descr="Chemical structure of octachlorodibenzofuran" title="Chemical structure"/>
                  <wp:cNvGraphicFramePr/>
                  <a:graphic xmlns:a="http://schemas.openxmlformats.org/drawingml/2006/main">
                    <a:graphicData uri="http://schemas.openxmlformats.org/drawingml/2006/picture">
                      <pic:pic xmlns:pic="http://schemas.openxmlformats.org/drawingml/2006/picture">
                        <pic:nvPicPr>
                          <pic:cNvPr id="18" name="Picture 18" descr="Chemical structure of octachlorodibenzofuran" title="Chemical structure"/>
                          <pic:cNvPicPr>
                            <a:picLocks noChangeAspect="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23060" cy="946785"/>
                          </a:xfrm>
                          <a:prstGeom prst="rect">
                            <a:avLst/>
                          </a:prstGeom>
                          <a:noFill/>
                          <a:ln>
                            <a:noFill/>
                          </a:ln>
                        </pic:spPr>
                      </pic:pic>
                    </a:graphicData>
                  </a:graphic>
                </wp:inline>
              </w:drawing>
            </w:r>
          </w:p>
        </w:tc>
      </w:tr>
    </w:tbl>
    <w:p w14:paraId="6E40AB75" w14:textId="7A531C56" w:rsidR="00AF4C9E" w:rsidRPr="00AF4C9E" w:rsidRDefault="00AF4C9E" w:rsidP="00AF4C9E">
      <w:pPr>
        <w:pStyle w:val="NormalText"/>
      </w:pPr>
      <w:r w:rsidRPr="00AF4C9E">
        <w:t>PCDDs and PCDFs are listed in Annex C of the Stockholm Convention on Persistent Organic Pollutants (Stockholm Convention 2017). Quantification of the toxicity of PCDD and PCDF congeners is achieved using Toxic Equivalence Factors (TEFs) to normalise the toxic effects with those of 2,3,7,8-tetrachlorodibenzo-p-dioxin (2,3,7,8-TCDD) (WHO, 2006). Total concentrations of dioxins are thus reported as toxic equivalents (TEQs) of 2,3,7,8-TCDD.</w:t>
      </w:r>
    </w:p>
    <w:p w14:paraId="41FE90DA" w14:textId="61731A02" w:rsidR="00AF4C9E" w:rsidRPr="00AF4C9E" w:rsidRDefault="00AF4C9E" w:rsidP="00AF4C9E">
      <w:pPr>
        <w:pStyle w:val="NormalText"/>
      </w:pPr>
      <w:r w:rsidRPr="00AF4C9E">
        <w:t>Currently, the standards for 2,4-D, 2,4-D esters, 2,4-D sodium salt, and quintozene include maximum limits for PCDDs and PCDFs.</w:t>
      </w:r>
    </w:p>
    <w:p w14:paraId="5E07E405" w14:textId="3CF808E3" w:rsidR="00AF4C9E" w:rsidRPr="00B90C1E" w:rsidRDefault="00AF4C9E" w:rsidP="00AF4C9E">
      <w:pPr>
        <w:pStyle w:val="Heading2"/>
        <w:rPr>
          <w:shd w:val="clear" w:color="auto" w:fill="FFFFFF"/>
        </w:rPr>
      </w:pPr>
      <w:bookmarkStart w:id="7" w:name="_Toc148596848"/>
      <w:r w:rsidRPr="00B90C1E">
        <w:rPr>
          <w:shd w:val="clear" w:color="auto" w:fill="FFFFFF"/>
        </w:rPr>
        <w:t>Analytical methods</w:t>
      </w:r>
      <w:bookmarkEnd w:id="7"/>
    </w:p>
    <w:p w14:paraId="6FC37213" w14:textId="0B10411D" w:rsidR="00AF4C9E" w:rsidRPr="00AF4C9E" w:rsidRDefault="00AF4C9E" w:rsidP="00AF4C9E">
      <w:pPr>
        <w:pStyle w:val="NormalText"/>
      </w:pPr>
      <w:r w:rsidRPr="00AF4C9E">
        <w:t>For analysis of PCDDs and PCDFs, results must be generated by an analytical laboratory capable of determining PCDDs and PCDFs using a suitable method such as US EPA Method 1613, Revision B: Tetra – through Octa – Chlorinated Dioxins and Furans by Isotope Dilution HRGC/HRMS (US EPA, 1994).</w:t>
      </w:r>
    </w:p>
    <w:p w14:paraId="37FC3013" w14:textId="77777777" w:rsidR="00AF4C9E" w:rsidRPr="00F445D8" w:rsidRDefault="00AF4C9E" w:rsidP="00AF4C9E">
      <w:pPr>
        <w:pStyle w:val="Heading2"/>
        <w:rPr>
          <w:shd w:val="clear" w:color="auto" w:fill="FFFFFF"/>
        </w:rPr>
      </w:pPr>
      <w:bookmarkStart w:id="8" w:name="_Toc148596849"/>
      <w:r>
        <w:rPr>
          <w:shd w:val="clear" w:color="auto" w:fill="FFFFFF"/>
        </w:rPr>
        <w:t>Frequency of analysis</w:t>
      </w:r>
      <w:bookmarkEnd w:id="8"/>
    </w:p>
    <w:p w14:paraId="60CD1567" w14:textId="04B42D68" w:rsidR="00AF4C9E" w:rsidRPr="00AF4C9E" w:rsidRDefault="00AF4C9E" w:rsidP="00AF4C9E">
      <w:pPr>
        <w:pStyle w:val="NormalText"/>
      </w:pPr>
      <w:r w:rsidRPr="00AF4C9E">
        <w:t>When seeking approval of a new source of an active constituent for which the standard specifies maximum limits for PCDDs and PCDFs, compliance of the new source with the standard should be demonstrated through analysis of batches of the technical active for PCDDs and PCDFs as part of the 5-batch analysis.</w:t>
      </w:r>
    </w:p>
    <w:p w14:paraId="36BAFBB7" w14:textId="0F3E91A0" w:rsidR="00AF4C9E" w:rsidRPr="00AF4C9E" w:rsidRDefault="00AF4C9E" w:rsidP="00AF4C9E">
      <w:pPr>
        <w:pStyle w:val="NormalText"/>
      </w:pPr>
      <w:r w:rsidRPr="00AF4C9E">
        <w:t>As part of an application for registration of an agricultural chemical product where a chemistry package is provided, certificates of analysis demonstrating continued compliance of the active constituents with the APVMA standard are generally required.</w:t>
      </w:r>
    </w:p>
    <w:p w14:paraId="3E577984" w14:textId="6E656C5B" w:rsidR="00AF4C9E" w:rsidRPr="00AF4C9E" w:rsidRDefault="00AF4C9E" w:rsidP="00AF4C9E">
      <w:pPr>
        <w:pStyle w:val="NormalText"/>
      </w:pPr>
      <w:r w:rsidRPr="00AF4C9E">
        <w:t>The standard conditions of registration of agricultural chemical products also specify that registrants must not supply a chemical product unless they have in their possession batch analysis results that show that the active constituent contained in the chemical product comply with the relevant APVMA active constituent standard. This includes demonstrating that any impurity specified in the standard is below the relevant maximum limit.</w:t>
      </w:r>
    </w:p>
    <w:p w14:paraId="3CDD9538" w14:textId="43FAD8F8" w:rsidR="00AF4C9E" w:rsidRPr="00AF4C9E" w:rsidRDefault="00AF4C9E" w:rsidP="00AF4C9E">
      <w:pPr>
        <w:pStyle w:val="NormalText"/>
      </w:pPr>
      <w:r w:rsidRPr="00AF4C9E">
        <w:lastRenderedPageBreak/>
        <w:t>It is recognised that the analytical methods used for determination of the low levels of PCDDs and PCDFs observed in technical active constituents require specialised equipment and skilled personnel, are available in comparatively few laboratories and are significantly more expensive than chemical analyses typically required routinely for analysis of active content and impurities in technical agricultural active constituents. It is therefore recognised by APVMA that requiring every batch of a technical active to be tested for the 17 relevant congeners of PCDDs and PCDFs would be an unreasonable burden on industry, noting the available data showing generally very low levels of these impurities in technical active constituents.</w:t>
      </w:r>
    </w:p>
    <w:p w14:paraId="1BB25E23" w14:textId="096269F4" w:rsidR="00AF4C9E" w:rsidRPr="00AF4C9E" w:rsidRDefault="00AF4C9E" w:rsidP="00AF4C9E">
      <w:pPr>
        <w:pStyle w:val="NormalText"/>
      </w:pPr>
      <w:r w:rsidRPr="00AF4C9E">
        <w:t>Therefore, for demonstration of compliance of a technical active constituent batch with the APVMA standard in respect of total PCDDs and PCDFs for the purpose of demonstrating compliance with the active standard for a technical active to be used in a proposed product or for complying with the conditions of product registration regarding possession of batch analysis results demonstrating compliance with the standard, there is an acceptable alternative to testing PCDDs and PCDFs for every batch of technical active constituent.</w:t>
      </w:r>
    </w:p>
    <w:p w14:paraId="24D2218F" w14:textId="261982C4" w:rsidR="00AF4C9E" w:rsidRPr="00AF4C9E" w:rsidRDefault="00AF4C9E" w:rsidP="00AF4C9E">
      <w:pPr>
        <w:pStyle w:val="NormalText"/>
      </w:pPr>
      <w:r w:rsidRPr="00AF4C9E">
        <w:t xml:space="preserve">The alternative is a quality control program involving periodic testing of batches for compliance with the total PCDDs/PCDFs limit and reporting of batch testing results as a range observed in the </w:t>
      </w:r>
      <w:r w:rsidR="00E01A3B">
        <w:t>2</w:t>
      </w:r>
      <w:r w:rsidRPr="00AF4C9E">
        <w:t xml:space="preserve"> years prior to manufacture of a particular batch of technical active constituent. Testing should be conducted at least every </w:t>
      </w:r>
      <w:r w:rsidR="00E01A3B">
        <w:t>3</w:t>
      </w:r>
      <w:r w:rsidRPr="00AF4C9E">
        <w:t xml:space="preserve"> months, or where series of batches of active are manufactured less frequently than every 3 months in a campaign program, at least one out of every </w:t>
      </w:r>
      <w:r w:rsidR="00E01A3B">
        <w:t>5</w:t>
      </w:r>
      <w:r w:rsidRPr="00AF4C9E">
        <w:t xml:space="preserve"> batches manufactured during a manufacturing campaign should be tested.</w:t>
      </w:r>
    </w:p>
    <w:p w14:paraId="2C5E314F" w14:textId="433DE69A" w:rsidR="00AF4C9E" w:rsidRPr="00AF4C9E" w:rsidRDefault="00AF4C9E" w:rsidP="00AF4C9E">
      <w:pPr>
        <w:pStyle w:val="NormalText"/>
      </w:pPr>
      <w:r w:rsidRPr="00AF4C9E">
        <w:t xml:space="preserve">Active constituent approval holders and manufacturers should retain records of the PCDDs/PCDFs results to enable the reporting of ranges of results from the previous </w:t>
      </w:r>
      <w:r w:rsidR="00E01A3B">
        <w:t>2</w:t>
      </w:r>
      <w:r w:rsidRPr="00AF4C9E">
        <w:t xml:space="preserve"> years in batch certificates of analysis for active constituents. For reporting of results in </w:t>
      </w:r>
      <w:proofErr w:type="spellStart"/>
      <w:r w:rsidRPr="00AF4C9E">
        <w:t>CoAs</w:t>
      </w:r>
      <w:proofErr w:type="spellEnd"/>
      <w:r w:rsidRPr="00AF4C9E">
        <w:t xml:space="preserve"> as a range, results for the total of the 17 relevant PCDDs and PCDFs as a range over the previous 2 years would be sufficient to demonstrate compliance with the standard. However, the supporting raw data for the individual congeners in each tested batch should be available on request (manufacturers and approval holders would need to have this information in order to generate the totals).</w:t>
      </w:r>
    </w:p>
    <w:p w14:paraId="34966CAE" w14:textId="29F508C5" w:rsidR="00AF4C9E" w:rsidRPr="00AF4C9E" w:rsidRDefault="00AF4C9E" w:rsidP="00AF4C9E">
      <w:pPr>
        <w:pStyle w:val="NormalText"/>
      </w:pPr>
      <w:r w:rsidRPr="00AF4C9E">
        <w:t>Active approval holders would not be required to routinely report test results for PCDDs and PCDFs in technical active constituents outside of generation of certificates of analysis to support product registrations, or 5-batch analyses to support applications for active approvals, unless an exceedance of the standard was observed. In that case, a holder would be required to report the results to APVMA under section 161 of the Agvet Code.</w:t>
      </w:r>
    </w:p>
    <w:p w14:paraId="09D425E8" w14:textId="77777777" w:rsidR="00AF4C9E" w:rsidRPr="00844A78" w:rsidRDefault="00AF4C9E" w:rsidP="00AF4C9E">
      <w:pPr>
        <w:pStyle w:val="Heading1"/>
        <w:rPr>
          <w:shd w:val="clear" w:color="auto" w:fill="FFFFFF"/>
        </w:rPr>
      </w:pPr>
      <w:bookmarkStart w:id="9" w:name="_Toc148596850"/>
      <w:r w:rsidRPr="00844A78">
        <w:rPr>
          <w:shd w:val="clear" w:color="auto" w:fill="FFFFFF"/>
        </w:rPr>
        <w:lastRenderedPageBreak/>
        <w:t>References</w:t>
      </w:r>
      <w:bookmarkEnd w:id="9"/>
    </w:p>
    <w:p w14:paraId="2ABEEED4" w14:textId="0E535174" w:rsidR="00AF4C9E" w:rsidRDefault="00AF4C9E" w:rsidP="00AF4C9E">
      <w:pPr>
        <w:pStyle w:val="NormalText"/>
      </w:pPr>
      <w:r w:rsidRPr="00B90C1E">
        <w:t xml:space="preserve">Stockholm Convention, 2017, </w:t>
      </w:r>
      <w:hyperlink r:id="rId39" w:history="1">
        <w:r w:rsidRPr="00AF4C9E">
          <w:rPr>
            <w:rStyle w:val="Hyperlink"/>
            <w:i/>
          </w:rPr>
          <w:t>Stockholm Convention on persistent organic pollutions (POPs)</w:t>
        </w:r>
      </w:hyperlink>
      <w:r>
        <w:rPr>
          <w:i/>
        </w:rPr>
        <w:t xml:space="preserve">, </w:t>
      </w:r>
      <w:r w:rsidRPr="00B90C1E">
        <w:t xml:space="preserve">Text and Annexes, </w:t>
      </w:r>
      <w:r>
        <w:t>Stockholm Convention website.</w:t>
      </w:r>
    </w:p>
    <w:p w14:paraId="1F254507" w14:textId="6D1BD5A2" w:rsidR="00AF4C9E" w:rsidRDefault="00AF4C9E" w:rsidP="00AF4C9E">
      <w:pPr>
        <w:pStyle w:val="NormalText"/>
      </w:pPr>
      <w:r>
        <w:t xml:space="preserve">United States Environmental Protection Agency (EPA) Office of Water, 1994. </w:t>
      </w:r>
      <w:hyperlink r:id="rId40" w:history="1">
        <w:r w:rsidRPr="00AF4C9E">
          <w:rPr>
            <w:rStyle w:val="Hyperlink"/>
            <w:i/>
            <w:iCs/>
          </w:rPr>
          <w:t>Method 1613 – Tetra- through Octa-chlorinated Dioxins and Furans by Isotope Dilution HRGC/HRMS</w:t>
        </w:r>
      </w:hyperlink>
      <w:r>
        <w:rPr>
          <w:i/>
          <w:iCs/>
        </w:rPr>
        <w:t xml:space="preserve">, </w:t>
      </w:r>
      <w:r w:rsidRPr="00AF4C9E">
        <w:t>Wellington Laboratories website.</w:t>
      </w:r>
    </w:p>
    <w:p w14:paraId="0A2E8C2D" w14:textId="5EE26D4E" w:rsidR="00AF4C9E" w:rsidRDefault="00AF4C9E" w:rsidP="00AF4C9E">
      <w:pPr>
        <w:pStyle w:val="NormalText"/>
      </w:pPr>
      <w:r>
        <w:t xml:space="preserve">World Health Organisation (WHO), 2006. </w:t>
      </w:r>
      <w:r w:rsidRPr="00B90C1E">
        <w:t>Birnbaum, L, De Vito, M, Denison, M, Farland, W, Feeley, M, Fiedler, H, Hakansson, H, Hanberg, A, Haws, L, Peterson, RE</w:t>
      </w:r>
      <w:r>
        <w:t xml:space="preserve">, </w:t>
      </w:r>
      <w:r w:rsidRPr="00B90C1E">
        <w:t xml:space="preserve">Rose, M, Safe, S, Schrenk, D, </w:t>
      </w:r>
      <w:proofErr w:type="spellStart"/>
      <w:r w:rsidRPr="00B90C1E">
        <w:t>Tohyama</w:t>
      </w:r>
      <w:proofErr w:type="spellEnd"/>
      <w:r w:rsidRPr="00B90C1E">
        <w:t xml:space="preserve">, C, </w:t>
      </w:r>
      <w:proofErr w:type="spellStart"/>
      <w:r w:rsidRPr="00B90C1E">
        <w:t>Tritscher</w:t>
      </w:r>
      <w:proofErr w:type="spellEnd"/>
      <w:r w:rsidRPr="00B90C1E">
        <w:t xml:space="preserve">, A, Tuomisto, J, </w:t>
      </w:r>
      <w:proofErr w:type="spellStart"/>
      <w:r w:rsidRPr="00B90C1E">
        <w:t>Tysklind</w:t>
      </w:r>
      <w:proofErr w:type="spellEnd"/>
      <w:r w:rsidRPr="00B90C1E">
        <w:t>, M, Van den Berg, M</w:t>
      </w:r>
      <w:r>
        <w:t xml:space="preserve"> and </w:t>
      </w:r>
      <w:r w:rsidRPr="00B90C1E">
        <w:t>Walker, N</w:t>
      </w:r>
      <w:r>
        <w:t xml:space="preserve">, </w:t>
      </w:r>
      <w:r w:rsidRPr="00B90C1E">
        <w:rPr>
          <w:i/>
        </w:rPr>
        <w:t>Review: The 2005 World Health Organisation Re-evaluation of Human and Mammalian Toxic Equivalency Factors for Dioxins and Dioxin-like Compounds</w:t>
      </w:r>
      <w:r w:rsidRPr="00B90C1E">
        <w:t>. Toxicological Sciences 93(2): 223–241</w:t>
      </w:r>
      <w:r>
        <w:t>.</w:t>
      </w:r>
    </w:p>
    <w:sectPr w:rsidR="00AF4C9E" w:rsidSect="00AF4C9E">
      <w:headerReference w:type="even" r:id="rId41"/>
      <w:headerReference w:type="default" r:id="rId42"/>
      <w:pgSz w:w="11906" w:h="16838" w:code="9"/>
      <w:pgMar w:top="2835" w:right="1134" w:bottom="1134" w:left="1134" w:header="170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7C8B" w14:textId="77777777" w:rsidR="00701569" w:rsidRDefault="00701569">
      <w:r>
        <w:separator/>
      </w:r>
    </w:p>
    <w:p w14:paraId="67F7B756" w14:textId="77777777" w:rsidR="00701569" w:rsidRDefault="00701569"/>
    <w:p w14:paraId="25414C17" w14:textId="77777777" w:rsidR="00701569" w:rsidRDefault="00701569"/>
  </w:endnote>
  <w:endnote w:type="continuationSeparator" w:id="0">
    <w:p w14:paraId="008C872C" w14:textId="77777777" w:rsidR="00701569" w:rsidRDefault="00701569">
      <w:r>
        <w:continuationSeparator/>
      </w:r>
    </w:p>
    <w:p w14:paraId="2A2A6227" w14:textId="77777777" w:rsidR="00701569" w:rsidRDefault="00701569"/>
    <w:p w14:paraId="37042A5E" w14:textId="77777777" w:rsidR="00701569" w:rsidRDefault="00701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4D8B" w14:textId="77777777" w:rsidR="00701569" w:rsidRDefault="00701569">
      <w:r>
        <w:separator/>
      </w:r>
    </w:p>
  </w:footnote>
  <w:footnote w:type="continuationSeparator" w:id="0">
    <w:p w14:paraId="5FFD3027" w14:textId="77777777" w:rsidR="00701569" w:rsidRDefault="00701569">
      <w:pPr>
        <w:spacing w:line="180" w:lineRule="exact"/>
      </w:pPr>
      <w:r>
        <w:continuationSeparator/>
      </w:r>
    </w:p>
    <w:p w14:paraId="0F2D242F" w14:textId="77777777" w:rsidR="00701569" w:rsidRDefault="00701569"/>
    <w:p w14:paraId="51D1D4A6" w14:textId="77777777" w:rsidR="00701569" w:rsidRDefault="00701569"/>
  </w:footnote>
  <w:footnote w:type="continuationNotice" w:id="1">
    <w:p w14:paraId="63EB8B84" w14:textId="77777777" w:rsidR="00701569" w:rsidRDefault="00701569"/>
    <w:p w14:paraId="5E54461B" w14:textId="77777777" w:rsidR="00701569" w:rsidRDefault="00701569"/>
    <w:p w14:paraId="62125D03" w14:textId="77777777" w:rsidR="00701569" w:rsidRDefault="00701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51C68A1F"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2A3239">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4DB88A96" w:rsidR="00D23D6A" w:rsidRDefault="00D23D6A">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891E" w14:textId="6C34DC71" w:rsidR="00E01A3B" w:rsidRPr="00E01A3B" w:rsidRDefault="00E01A3B" w:rsidP="00E01A3B">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5</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5D8" w14:textId="0BDBDB77" w:rsidR="00D23D6A" w:rsidRPr="00E01A3B" w:rsidRDefault="00E01A3B" w:rsidP="00E01A3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4</w:t>
    </w:r>
    <w:r>
      <w:rPr>
        <w:rStyle w:val="PageNumber"/>
        <w:b w:val="0"/>
        <w:caps/>
        <w:szCs w:val="24"/>
      </w:rPr>
      <w:fldChar w:fldCharType="end"/>
    </w:r>
    <w:r>
      <w:tab/>
    </w:r>
    <w:r w:rsidRPr="00E01A3B">
      <w:t>Guidance on analysis of polychlorinated dibenzodioxins and dibenzofurans in technical active constituents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979915991">
    <w:abstractNumId w:val="19"/>
  </w:num>
  <w:num w:numId="2" w16cid:durableId="1250195658">
    <w:abstractNumId w:val="19"/>
  </w:num>
  <w:num w:numId="3" w16cid:durableId="970331678">
    <w:abstractNumId w:val="16"/>
  </w:num>
  <w:num w:numId="4" w16cid:durableId="1139961449">
    <w:abstractNumId w:val="17"/>
  </w:num>
  <w:num w:numId="5" w16cid:durableId="1287195516">
    <w:abstractNumId w:val="16"/>
  </w:num>
  <w:num w:numId="6" w16cid:durableId="595360487">
    <w:abstractNumId w:val="20"/>
  </w:num>
  <w:num w:numId="7" w16cid:durableId="168184807">
    <w:abstractNumId w:val="18"/>
  </w:num>
  <w:num w:numId="8" w16cid:durableId="335302058">
    <w:abstractNumId w:val="11"/>
  </w:num>
  <w:num w:numId="9" w16cid:durableId="1151363089">
    <w:abstractNumId w:val="10"/>
  </w:num>
  <w:num w:numId="10" w16cid:durableId="1905488232">
    <w:abstractNumId w:val="13"/>
  </w:num>
  <w:num w:numId="11" w16cid:durableId="1458797406">
    <w:abstractNumId w:val="15"/>
  </w:num>
  <w:num w:numId="12" w16cid:durableId="1774547164">
    <w:abstractNumId w:val="20"/>
  </w:num>
  <w:num w:numId="13" w16cid:durableId="211576392">
    <w:abstractNumId w:val="20"/>
  </w:num>
  <w:num w:numId="14" w16cid:durableId="741297798">
    <w:abstractNumId w:val="16"/>
  </w:num>
  <w:num w:numId="15" w16cid:durableId="1971395528">
    <w:abstractNumId w:val="11"/>
  </w:num>
  <w:num w:numId="16" w16cid:durableId="491216777">
    <w:abstractNumId w:val="17"/>
  </w:num>
  <w:num w:numId="17" w16cid:durableId="1143350196">
    <w:abstractNumId w:val="10"/>
  </w:num>
  <w:num w:numId="18" w16cid:durableId="507911398">
    <w:abstractNumId w:val="13"/>
  </w:num>
  <w:num w:numId="19" w16cid:durableId="195391456">
    <w:abstractNumId w:val="19"/>
  </w:num>
  <w:num w:numId="20" w16cid:durableId="209610050">
    <w:abstractNumId w:val="22"/>
  </w:num>
  <w:num w:numId="21" w16cid:durableId="6300715">
    <w:abstractNumId w:val="12"/>
  </w:num>
  <w:num w:numId="22" w16cid:durableId="999503747">
    <w:abstractNumId w:val="20"/>
  </w:num>
  <w:num w:numId="23" w16cid:durableId="2136679703">
    <w:abstractNumId w:val="20"/>
  </w:num>
  <w:num w:numId="24" w16cid:durableId="1673606266">
    <w:abstractNumId w:val="20"/>
  </w:num>
  <w:num w:numId="25" w16cid:durableId="1612786442">
    <w:abstractNumId w:val="20"/>
  </w:num>
  <w:num w:numId="26" w16cid:durableId="1634365545">
    <w:abstractNumId w:val="20"/>
  </w:num>
  <w:num w:numId="27" w16cid:durableId="1042751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4"/>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4"/>
  </w:num>
  <w:num w:numId="40" w16cid:durableId="6467857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5418F"/>
    <w:rsid w:val="0026493F"/>
    <w:rsid w:val="00272DCD"/>
    <w:rsid w:val="00280720"/>
    <w:rsid w:val="00282A32"/>
    <w:rsid w:val="002A3239"/>
    <w:rsid w:val="002A394F"/>
    <w:rsid w:val="002A69DD"/>
    <w:rsid w:val="002B5703"/>
    <w:rsid w:val="002C1082"/>
    <w:rsid w:val="002D7779"/>
    <w:rsid w:val="002E20AC"/>
    <w:rsid w:val="002F1FAB"/>
    <w:rsid w:val="002F4591"/>
    <w:rsid w:val="0030255E"/>
    <w:rsid w:val="0031487D"/>
    <w:rsid w:val="00346134"/>
    <w:rsid w:val="00347883"/>
    <w:rsid w:val="003506C5"/>
    <w:rsid w:val="00381544"/>
    <w:rsid w:val="00393E2F"/>
    <w:rsid w:val="003A558F"/>
    <w:rsid w:val="003C0891"/>
    <w:rsid w:val="004070E1"/>
    <w:rsid w:val="0041228F"/>
    <w:rsid w:val="00412703"/>
    <w:rsid w:val="0041559F"/>
    <w:rsid w:val="00444045"/>
    <w:rsid w:val="00444FF1"/>
    <w:rsid w:val="004616C8"/>
    <w:rsid w:val="00461D26"/>
    <w:rsid w:val="00470304"/>
    <w:rsid w:val="00473575"/>
    <w:rsid w:val="0049603E"/>
    <w:rsid w:val="004D2C4F"/>
    <w:rsid w:val="005064D5"/>
    <w:rsid w:val="00515F30"/>
    <w:rsid w:val="00520963"/>
    <w:rsid w:val="00522E27"/>
    <w:rsid w:val="005527B9"/>
    <w:rsid w:val="00556804"/>
    <w:rsid w:val="00560E83"/>
    <w:rsid w:val="00563297"/>
    <w:rsid w:val="00566590"/>
    <w:rsid w:val="00572131"/>
    <w:rsid w:val="00572D44"/>
    <w:rsid w:val="005D1A47"/>
    <w:rsid w:val="006110AE"/>
    <w:rsid w:val="0062466B"/>
    <w:rsid w:val="0062653F"/>
    <w:rsid w:val="00643052"/>
    <w:rsid w:val="0064579C"/>
    <w:rsid w:val="00657A28"/>
    <w:rsid w:val="006C08BC"/>
    <w:rsid w:val="006E2753"/>
    <w:rsid w:val="006E33F7"/>
    <w:rsid w:val="00700C27"/>
    <w:rsid w:val="00701569"/>
    <w:rsid w:val="00702B7D"/>
    <w:rsid w:val="007275CF"/>
    <w:rsid w:val="00734103"/>
    <w:rsid w:val="00770B96"/>
    <w:rsid w:val="00786101"/>
    <w:rsid w:val="00794B71"/>
    <w:rsid w:val="0079772A"/>
    <w:rsid w:val="007A27EB"/>
    <w:rsid w:val="007D2FA8"/>
    <w:rsid w:val="007E13F3"/>
    <w:rsid w:val="007E420B"/>
    <w:rsid w:val="007F0146"/>
    <w:rsid w:val="00832D38"/>
    <w:rsid w:val="008362F6"/>
    <w:rsid w:val="008366A3"/>
    <w:rsid w:val="00847050"/>
    <w:rsid w:val="008545E1"/>
    <w:rsid w:val="00860B66"/>
    <w:rsid w:val="00862E63"/>
    <w:rsid w:val="00892292"/>
    <w:rsid w:val="008A593F"/>
    <w:rsid w:val="008B550C"/>
    <w:rsid w:val="008C5C0D"/>
    <w:rsid w:val="008C6B9D"/>
    <w:rsid w:val="008E4ED4"/>
    <w:rsid w:val="008F14C4"/>
    <w:rsid w:val="0095647E"/>
    <w:rsid w:val="00972247"/>
    <w:rsid w:val="009A4448"/>
    <w:rsid w:val="009A6D14"/>
    <w:rsid w:val="009A7614"/>
    <w:rsid w:val="009B6ACE"/>
    <w:rsid w:val="009D0E59"/>
    <w:rsid w:val="009D452E"/>
    <w:rsid w:val="009E2AD6"/>
    <w:rsid w:val="009F16FF"/>
    <w:rsid w:val="00A23729"/>
    <w:rsid w:val="00A2448D"/>
    <w:rsid w:val="00A35765"/>
    <w:rsid w:val="00A6283D"/>
    <w:rsid w:val="00A66116"/>
    <w:rsid w:val="00A77CE7"/>
    <w:rsid w:val="00A87101"/>
    <w:rsid w:val="00AB659C"/>
    <w:rsid w:val="00AF232A"/>
    <w:rsid w:val="00AF4C9E"/>
    <w:rsid w:val="00B05454"/>
    <w:rsid w:val="00B15647"/>
    <w:rsid w:val="00B27675"/>
    <w:rsid w:val="00B50074"/>
    <w:rsid w:val="00BC5423"/>
    <w:rsid w:val="00BD021C"/>
    <w:rsid w:val="00BD2289"/>
    <w:rsid w:val="00BD55DB"/>
    <w:rsid w:val="00BD70E8"/>
    <w:rsid w:val="00C274E5"/>
    <w:rsid w:val="00C36537"/>
    <w:rsid w:val="00C501FF"/>
    <w:rsid w:val="00C53C96"/>
    <w:rsid w:val="00C73D24"/>
    <w:rsid w:val="00C95323"/>
    <w:rsid w:val="00C9656F"/>
    <w:rsid w:val="00CA17DC"/>
    <w:rsid w:val="00CA44DB"/>
    <w:rsid w:val="00CC6A6F"/>
    <w:rsid w:val="00CD6650"/>
    <w:rsid w:val="00CE456A"/>
    <w:rsid w:val="00CE7F45"/>
    <w:rsid w:val="00CF0504"/>
    <w:rsid w:val="00D10F59"/>
    <w:rsid w:val="00D23D6A"/>
    <w:rsid w:val="00D3519B"/>
    <w:rsid w:val="00D4143D"/>
    <w:rsid w:val="00D505AD"/>
    <w:rsid w:val="00D67788"/>
    <w:rsid w:val="00D86C44"/>
    <w:rsid w:val="00D874AA"/>
    <w:rsid w:val="00D9318E"/>
    <w:rsid w:val="00D942C8"/>
    <w:rsid w:val="00DB3BF5"/>
    <w:rsid w:val="00DC0AD7"/>
    <w:rsid w:val="00DD08E2"/>
    <w:rsid w:val="00E01A3B"/>
    <w:rsid w:val="00E30533"/>
    <w:rsid w:val="00E318E3"/>
    <w:rsid w:val="00E33D53"/>
    <w:rsid w:val="00E35DE7"/>
    <w:rsid w:val="00E41FED"/>
    <w:rsid w:val="00E70840"/>
    <w:rsid w:val="00E738AB"/>
    <w:rsid w:val="00E97570"/>
    <w:rsid w:val="00EA511C"/>
    <w:rsid w:val="00EE297E"/>
    <w:rsid w:val="00EE5B09"/>
    <w:rsid w:val="00F0383D"/>
    <w:rsid w:val="00F30BDA"/>
    <w:rsid w:val="00F51AA7"/>
    <w:rsid w:val="00F56C76"/>
    <w:rsid w:val="00F6733A"/>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1,Beschriftung Appendix,Légende Car Car Car,Beschriftung Appendix Car Car Car,Légende Car Car Car Car,Légende Car1 Car Car,Beschriftung Appendix Car Car Car Car,Beschriftung Appendix Car1 Car Car,Légende Car1"/>
    <w:basedOn w:val="Normal"/>
    <w:next w:val="NormalText"/>
    <w:link w:val="CaptionChar"/>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1 Char,Beschriftung Appendix Char,Légende Car Car Car Char,Beschriftung Appendix Car Car Car Char,Légende Car Car Car Car Char,Légende Car1 Car Car Char,Beschriftung Appendix Car Car Car Car Char"/>
    <w:basedOn w:val="DefaultParagraphFont"/>
    <w:link w:val="Caption"/>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customStyle="1" w:styleId="APVMATableTextChar">
    <w:name w:val="APVMA_TableText Char"/>
    <w:link w:val="APVMATableText"/>
    <w:uiPriority w:val="4"/>
    <w:locked/>
    <w:rsid w:val="00AF4C9E"/>
    <w:rPr>
      <w:rFonts w:ascii="Arial" w:hAnsi="Arial" w:cs="Arial"/>
      <w:spacing w:val="6"/>
      <w:kern w:val="20"/>
      <w:sz w:val="17"/>
      <w:szCs w:val="24"/>
      <w:u w:color="000000"/>
    </w:rPr>
  </w:style>
  <w:style w:type="paragraph" w:customStyle="1" w:styleId="APVMATableText">
    <w:name w:val="APVMA_TableText"/>
    <w:basedOn w:val="NormalText"/>
    <w:link w:val="APVMATableTextChar"/>
    <w:uiPriority w:val="4"/>
    <w:qFormat/>
    <w:rsid w:val="00AF4C9E"/>
    <w:pPr>
      <w:spacing w:before="120" w:after="120" w:line="210" w:lineRule="exact"/>
    </w:pPr>
    <w:rPr>
      <w:color w:val="auto"/>
      <w:spacing w:val="6"/>
      <w:sz w:val="17"/>
      <w:lang w:eastAsia="en-AU"/>
    </w:rPr>
  </w:style>
  <w:style w:type="paragraph" w:customStyle="1" w:styleId="APVMATableHead">
    <w:name w:val="APVMA_TableHead"/>
    <w:basedOn w:val="APVMATableText"/>
    <w:uiPriority w:val="4"/>
    <w:qFormat/>
    <w:rsid w:val="00AF4C9E"/>
    <w:pPr>
      <w:keepNext/>
      <w:keepLines/>
      <w:spacing w:before="60" w:after="60" w:line="240" w:lineRule="exact"/>
    </w:pPr>
    <w:rPr>
      <w:rFonts w:ascii="Franklin Gothic Medium" w:hAnsi="Franklin Gothic Medium"/>
      <w:bCs/>
      <w:color w:val="F8F8F8"/>
      <w:sz w:val="18"/>
    </w:rPr>
  </w:style>
  <w:style w:type="paragraph" w:customStyle="1" w:styleId="APVMATableSubHead">
    <w:name w:val="APVMA_Table_SubHead"/>
    <w:basedOn w:val="APVMATableHead"/>
    <w:uiPriority w:val="4"/>
    <w:rsid w:val="00AF4C9E"/>
    <w:rPr>
      <w:color w:val="5C2946"/>
    </w:rPr>
  </w:style>
  <w:style w:type="paragraph" w:customStyle="1" w:styleId="APVMATableBullet">
    <w:name w:val="APVMA_TableBullet"/>
    <w:basedOn w:val="APVMATableText"/>
    <w:uiPriority w:val="4"/>
    <w:rsid w:val="00AF4C9E"/>
    <w:pPr>
      <w:tabs>
        <w:tab w:val="num" w:pos="360"/>
      </w:tabs>
      <w:spacing w:after="60"/>
    </w:pPr>
  </w:style>
  <w:style w:type="character" w:styleId="UnresolvedMention">
    <w:name w:val="Unresolved Mention"/>
    <w:basedOn w:val="DefaultParagraphFont"/>
    <w:uiPriority w:val="99"/>
    <w:semiHidden/>
    <w:unhideWhenUsed/>
    <w:rsid w:val="00AF4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2.xml" Id="rId18" /><Relationship Type="http://schemas.openxmlformats.org/officeDocument/2006/relationships/image" Target="media/image11.emf" Id="rId26" /><Relationship Type="http://schemas.openxmlformats.org/officeDocument/2006/relationships/hyperlink" Target="https://www.pops.int/TheConvention/Overview/TextoftheConvention/tabid/2232/Default.aspx" TargetMode="External" Id="rId39" /><Relationship Type="http://schemas.openxmlformats.org/officeDocument/2006/relationships/image" Target="media/image6.emf" Id="rId21" /><Relationship Type="http://schemas.openxmlformats.org/officeDocument/2006/relationships/image" Target="media/image19.emf" Id="rId34" /><Relationship Type="http://schemas.openxmlformats.org/officeDocument/2006/relationships/header" Target="header4.xml" Id="rId42"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http://www.apvma.gov.au" TargetMode="External" Id="rId16" /><Relationship Type="http://schemas.openxmlformats.org/officeDocument/2006/relationships/image" Target="media/image5.emf" Id="rId20" /><Relationship Type="http://schemas.openxmlformats.org/officeDocument/2006/relationships/image" Target="media/image14.emf" Id="rId29" /><Relationship Type="http://schemas.openxmlformats.org/officeDocument/2006/relationships/header" Target="header3.xml" Id="rId4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image" Target="media/image9.emf" Id="rId24" /><Relationship Type="http://schemas.openxmlformats.org/officeDocument/2006/relationships/image" Target="media/image17.emf" Id="rId32" /><Relationship Type="http://schemas.openxmlformats.org/officeDocument/2006/relationships/image" Target="media/image22.emf" Id="rId37" /><Relationship Type="http://schemas.openxmlformats.org/officeDocument/2006/relationships/hyperlink" Target="https://well-labs.com/docs/epa_method_1613b_1994.pdf" TargetMode="External" Id="rId40" /><Relationship Type="http://schemas.openxmlformats.org/officeDocument/2006/relationships/settings" Target="settings.xml" Id="rId5" /><Relationship Type="http://schemas.openxmlformats.org/officeDocument/2006/relationships/hyperlink" Target="mailto:communications@apvma.gov.au" TargetMode="External" Id="rId15" /><Relationship Type="http://schemas.openxmlformats.org/officeDocument/2006/relationships/image" Target="media/image8.emf" Id="rId23" /><Relationship Type="http://schemas.openxmlformats.org/officeDocument/2006/relationships/image" Target="media/image13.emf" Id="rId28" /><Relationship Type="http://schemas.openxmlformats.org/officeDocument/2006/relationships/image" Target="media/image21.emf" Id="rId36" /><Relationship Type="http://schemas.openxmlformats.org/officeDocument/2006/relationships/image" Target="media/image2.png" Id="rId10" /><Relationship Type="http://schemas.openxmlformats.org/officeDocument/2006/relationships/footer" Target="footer1.xml" Id="rId19" /><Relationship Type="http://schemas.openxmlformats.org/officeDocument/2006/relationships/image" Target="media/image16.emf" Id="rId31" /><Relationship Type="http://schemas.openxmlformats.org/officeDocument/2006/relationships/theme" Target="theme/theme1.xml" Id="rId4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image" Target="media/image7.emf" Id="rId22" /><Relationship Type="http://schemas.openxmlformats.org/officeDocument/2006/relationships/image" Target="media/image12.emf" Id="rId27" /><Relationship Type="http://schemas.openxmlformats.org/officeDocument/2006/relationships/image" Target="media/image15.emf" Id="rId30" /><Relationship Type="http://schemas.openxmlformats.org/officeDocument/2006/relationships/image" Target="media/image20.emf" Id="rId35" /><Relationship Type="http://schemas.openxmlformats.org/officeDocument/2006/relationships/fontTable" Target="fontTable.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eader" Target="header1.xml" Id="rId17" /><Relationship Type="http://schemas.openxmlformats.org/officeDocument/2006/relationships/image" Target="media/image10.emf" Id="rId25" /><Relationship Type="http://schemas.openxmlformats.org/officeDocument/2006/relationships/image" Target="media/image18.emf" Id="rId33" /><Relationship Type="http://schemas.openxmlformats.org/officeDocument/2006/relationships/image" Target="media/image23.emf" Id="rId38" /><Relationship Type="http://schemas.openxmlformats.org/officeDocument/2006/relationships/customXml" Target="/customXML/item4.xml" Id="Re4dcae5e8cb34ea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A3150106</value>
    </field>
    <field name="Objective-Title">
      <value order="0">Guidance on analysis of polychlorinated dibenzodioxins and dibenzofurans in technical active constituents</value>
    </field>
    <field name="Objective-Description">
      <value order="0"/>
    </field>
    <field name="Objective-CreationStamp">
      <value order="0">2023-10-18T04:21:07Z</value>
    </field>
    <field name="Objective-IsApproved">
      <value order="0">false</value>
    </field>
    <field name="Objective-IsPublished">
      <value order="0">false</value>
    </field>
    <field name="Objective-DatePublished">
      <value order="0"/>
    </field>
    <field name="Objective-ModificationStamp">
      <value order="0">2023-10-19T00:35:30Z</value>
    </field>
    <field name="Objective-Owner">
      <value order="0">Maudie Beissel</value>
    </field>
    <field name="Objective-Path">
      <value order="0">APVMA:PUBLIC AFFAIRS AND COMMUNICATION:03 - Public Affairs and Communications - Digital Communications:04 - Digital Communications - Website - Publishing Records - 2020-2025:2023:232 - node 10696</value>
    </field>
    <field name="Objective-Parent">
      <value order="0">232 - node 10696</value>
    </field>
    <field name="Objective-State">
      <value order="0">Being Drafted</value>
    </field>
    <field name="Objective-VersionId">
      <value order="0">vA4667611</value>
    </field>
    <field name="Objective-Version">
      <value order="0">0.8</value>
    </field>
    <field name="Objective-VersionNumber">
      <value order="0">8</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701</TotalTime>
  <Pages>10</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11023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analysis of polychlorinated dibenzodioxins and dibenzofurans in technical active constituents</dc:title>
  <dc:subject/>
  <dc:creator>APVMA</dc:creator>
  <cp:keywords/>
  <dc:description/>
  <cp:lastModifiedBy>ELLIOTT, Amy</cp:lastModifiedBy>
  <cp:revision>32</cp:revision>
  <cp:lastPrinted>2020-11-12T03:52:00Z</cp:lastPrinted>
  <dcterms:created xsi:type="dcterms:W3CDTF">2019-08-15T03:35:00Z</dcterms:created>
  <dcterms:modified xsi:type="dcterms:W3CDTF">2023-10-18T21:35:00Z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A3150106</vt:lpwstr>
  </property>
  <property fmtid="{D5CDD505-2E9C-101B-9397-08002B2CF9AE}" pid="4" name="Objective-Title">
    <vt:lpwstr>Guidance on analysis of polychlorinated dibenzodioxins and dibenzofurans in technical active constituents</vt:lpwstr>
  </property>
  <property fmtid="{D5CDD505-2E9C-101B-9397-08002B2CF9AE}" pid="5" name="Objective-Comment">
    <vt:lpwstr/>
  </property>
  <property fmtid="{D5CDD505-2E9C-101B-9397-08002B2CF9AE}" pid="6" name="Objective-CreationStamp">
    <vt:filetime>2023-10-18T04:21:45Z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2023-10-19T00:35:30Z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- 2020-2025:2023:232 - node 10696:</vt:lpwstr>
  </property>
  <property fmtid="{D5CDD505-2E9C-101B-9397-08002B2CF9AE}" pid="13" name="Objective-Parent">
    <vt:lpwstr>232 - node 10696</vt:lpwstr>
  </property>
  <property fmtid="{D5CDD505-2E9C-101B-9397-08002B2CF9AE}" pid="14" name="Objective-State">
    <vt:lpwstr>Being Drafted</vt:lpwstr>
  </property>
  <property fmtid="{D5CDD505-2E9C-101B-9397-08002B2CF9AE}" pid="15" name="Objective-Version">
    <vt:lpwstr>0.8</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vA4667611</vt:lpwstr>
  </property>
  <property fmtid="{D5CDD505-2E9C-101B-9397-08002B2CF9AE}" pid="23" name="Objective-Connect Creator">
    <vt:lpwstr/>
  </property>
</Properties>
</file>