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790A8E">
      <w:pPr>
        <w:pStyle w:val="APVMACoverTitle"/>
        <w:spacing w:before="1440"/>
        <w:jc w:val="center"/>
      </w:pPr>
      <w:bookmarkStart w:id="0" w:name="_Hlk141093771"/>
      <w:bookmarkStart w:id="1" w:name="_Toc168724484"/>
      <w:bookmarkEnd w:id="0"/>
      <w:r w:rsidRPr="005D1A47">
        <w:rPr>
          <w:noProof/>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609DE8DD" w:rsidR="003C0891" w:rsidRDefault="006F37A1" w:rsidP="00193533">
      <w:pPr>
        <w:pStyle w:val="APVMACoverSubtitle"/>
        <w:jc w:val="center"/>
      </w:pPr>
      <w:r>
        <w:t>o</w:t>
      </w:r>
      <w:r w:rsidR="00E30EFB">
        <w:t xml:space="preserve">n </w:t>
      </w:r>
      <w:r w:rsidR="00C81B88">
        <w:t xml:space="preserve">the </w:t>
      </w:r>
      <w:r w:rsidR="00AD37B2">
        <w:t>emergency use of</w:t>
      </w:r>
      <w:r w:rsidR="006D36C8">
        <w:t xml:space="preserve"> </w:t>
      </w:r>
      <w:r w:rsidR="00C316F5">
        <w:t xml:space="preserve">spirotetramat </w:t>
      </w:r>
      <w:r w:rsidR="00C81B88">
        <w:t>o</w:t>
      </w:r>
      <w:r w:rsidR="006D36C8">
        <w:t xml:space="preserve">n </w:t>
      </w:r>
      <w:r w:rsidR="00C316F5">
        <w:t>lentils</w:t>
      </w:r>
    </w:p>
    <w:p w14:paraId="7FB897BF" w14:textId="222C0690" w:rsidR="006D36C8" w:rsidRDefault="006D36C8" w:rsidP="00193533">
      <w:pPr>
        <w:pStyle w:val="APVMACoverSubtitle"/>
        <w:jc w:val="center"/>
      </w:pPr>
      <w:r>
        <w:t xml:space="preserve">APVMA product number </w:t>
      </w:r>
      <w:r w:rsidR="00C316F5">
        <w:t>93824</w:t>
      </w:r>
    </w:p>
    <w:p w14:paraId="5C6E8565" w14:textId="6780900D" w:rsidR="00193533" w:rsidRPr="00E41FED" w:rsidRDefault="00D50F26"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August</w:t>
      </w:r>
      <w:r w:rsidR="007B1953">
        <w:t xml:space="preserve"> </w:t>
      </w:r>
      <w:r w:rsidR="00C316F5">
        <w:t>2023</w:t>
      </w:r>
    </w:p>
    <w:p w14:paraId="170061D7" w14:textId="7B56A4A1" w:rsidR="00862E63" w:rsidRPr="005C0ACC" w:rsidRDefault="00862E63" w:rsidP="00021A6A">
      <w:pPr>
        <w:pStyle w:val="Copyrightpage"/>
      </w:pPr>
      <w:r w:rsidRPr="005C0ACC">
        <w:lastRenderedPageBreak/>
        <w:t xml:space="preserve">© Australian Pesticides and Veterinary Medicines </w:t>
      </w:r>
      <w:r w:rsidRPr="00BF4756">
        <w:t xml:space="preserve">Authority </w:t>
      </w:r>
      <w:r w:rsidR="00BF4756" w:rsidRPr="00BF4756">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1"/>
    </w:p>
    <w:p w14:paraId="3C0D6F18" w14:textId="77777777" w:rsidR="002E20AC" w:rsidRDefault="002E20AC" w:rsidP="007B1953">
      <w:pPr>
        <w:pStyle w:val="ToCH1"/>
      </w:pPr>
      <w:r>
        <w:lastRenderedPageBreak/>
        <w:t>Contents</w:t>
      </w:r>
    </w:p>
    <w:p w14:paraId="4A55F2BD" w14:textId="266ADC67" w:rsidR="00DA0D0B"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41949635" w:history="1">
        <w:r w:rsidR="00DA0D0B" w:rsidRPr="00D3753F">
          <w:rPr>
            <w:rStyle w:val="Hyperlink"/>
          </w:rPr>
          <w:t>Preface</w:t>
        </w:r>
        <w:r w:rsidR="00DA0D0B">
          <w:rPr>
            <w:webHidden/>
          </w:rPr>
          <w:tab/>
        </w:r>
        <w:r w:rsidR="00DA0D0B">
          <w:rPr>
            <w:webHidden/>
          </w:rPr>
          <w:fldChar w:fldCharType="begin"/>
        </w:r>
        <w:r w:rsidR="00DA0D0B">
          <w:rPr>
            <w:webHidden/>
          </w:rPr>
          <w:instrText xml:space="preserve"> PAGEREF _Toc141949635 \h </w:instrText>
        </w:r>
        <w:r w:rsidR="00DA0D0B">
          <w:rPr>
            <w:webHidden/>
          </w:rPr>
        </w:r>
        <w:r w:rsidR="00DA0D0B">
          <w:rPr>
            <w:webHidden/>
          </w:rPr>
          <w:fldChar w:fldCharType="separate"/>
        </w:r>
        <w:r w:rsidR="00733DBC">
          <w:rPr>
            <w:webHidden/>
          </w:rPr>
          <w:t>1</w:t>
        </w:r>
        <w:r w:rsidR="00DA0D0B">
          <w:rPr>
            <w:webHidden/>
          </w:rPr>
          <w:fldChar w:fldCharType="end"/>
        </w:r>
      </w:hyperlink>
    </w:p>
    <w:p w14:paraId="5E4E0783" w14:textId="2C1C3CF8"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36" w:history="1">
        <w:r w:rsidRPr="00D3753F">
          <w:rPr>
            <w:rStyle w:val="Hyperlink"/>
          </w:rPr>
          <w:t>About this document</w:t>
        </w:r>
        <w:r>
          <w:rPr>
            <w:webHidden/>
          </w:rPr>
          <w:tab/>
        </w:r>
        <w:r>
          <w:rPr>
            <w:webHidden/>
          </w:rPr>
          <w:fldChar w:fldCharType="begin"/>
        </w:r>
        <w:r>
          <w:rPr>
            <w:webHidden/>
          </w:rPr>
          <w:instrText xml:space="preserve"> PAGEREF _Toc141949636 \h </w:instrText>
        </w:r>
        <w:r>
          <w:rPr>
            <w:webHidden/>
          </w:rPr>
        </w:r>
        <w:r>
          <w:rPr>
            <w:webHidden/>
          </w:rPr>
          <w:fldChar w:fldCharType="separate"/>
        </w:r>
        <w:r w:rsidR="00733DBC">
          <w:rPr>
            <w:webHidden/>
          </w:rPr>
          <w:t>1</w:t>
        </w:r>
        <w:r>
          <w:rPr>
            <w:webHidden/>
          </w:rPr>
          <w:fldChar w:fldCharType="end"/>
        </w:r>
      </w:hyperlink>
    </w:p>
    <w:p w14:paraId="72831809" w14:textId="244837E6"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37" w:history="1">
        <w:r w:rsidRPr="00D3753F">
          <w:rPr>
            <w:rStyle w:val="Hyperlink"/>
          </w:rPr>
          <w:t>Making a submission</w:t>
        </w:r>
        <w:r>
          <w:rPr>
            <w:webHidden/>
          </w:rPr>
          <w:tab/>
        </w:r>
        <w:r>
          <w:rPr>
            <w:webHidden/>
          </w:rPr>
          <w:fldChar w:fldCharType="begin"/>
        </w:r>
        <w:r>
          <w:rPr>
            <w:webHidden/>
          </w:rPr>
          <w:instrText xml:space="preserve"> PAGEREF _Toc141949637 \h </w:instrText>
        </w:r>
        <w:r>
          <w:rPr>
            <w:webHidden/>
          </w:rPr>
        </w:r>
        <w:r>
          <w:rPr>
            <w:webHidden/>
          </w:rPr>
          <w:fldChar w:fldCharType="separate"/>
        </w:r>
        <w:r w:rsidR="00733DBC">
          <w:rPr>
            <w:webHidden/>
          </w:rPr>
          <w:t>1</w:t>
        </w:r>
        <w:r>
          <w:rPr>
            <w:webHidden/>
          </w:rPr>
          <w:fldChar w:fldCharType="end"/>
        </w:r>
      </w:hyperlink>
    </w:p>
    <w:p w14:paraId="2A3DFD3E" w14:textId="551CAD55"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38" w:history="1">
        <w:r w:rsidRPr="00D3753F">
          <w:rPr>
            <w:rStyle w:val="Hyperlink"/>
          </w:rPr>
          <w:t>Further information</w:t>
        </w:r>
        <w:r>
          <w:rPr>
            <w:webHidden/>
          </w:rPr>
          <w:tab/>
        </w:r>
        <w:r>
          <w:rPr>
            <w:webHidden/>
          </w:rPr>
          <w:fldChar w:fldCharType="begin"/>
        </w:r>
        <w:r>
          <w:rPr>
            <w:webHidden/>
          </w:rPr>
          <w:instrText xml:space="preserve"> PAGEREF _Toc141949638 \h </w:instrText>
        </w:r>
        <w:r>
          <w:rPr>
            <w:webHidden/>
          </w:rPr>
        </w:r>
        <w:r>
          <w:rPr>
            <w:webHidden/>
          </w:rPr>
          <w:fldChar w:fldCharType="separate"/>
        </w:r>
        <w:r w:rsidR="00733DBC">
          <w:rPr>
            <w:webHidden/>
          </w:rPr>
          <w:t>2</w:t>
        </w:r>
        <w:r>
          <w:rPr>
            <w:webHidden/>
          </w:rPr>
          <w:fldChar w:fldCharType="end"/>
        </w:r>
      </w:hyperlink>
    </w:p>
    <w:p w14:paraId="272903A0" w14:textId="523F7F9E" w:rsidR="00DA0D0B" w:rsidRDefault="00DA0D0B">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1949639" w:history="1">
        <w:r w:rsidRPr="00D3753F">
          <w:rPr>
            <w:rStyle w:val="Hyperlink"/>
          </w:rPr>
          <w:t>Introduction</w:t>
        </w:r>
        <w:r>
          <w:rPr>
            <w:webHidden/>
          </w:rPr>
          <w:tab/>
        </w:r>
        <w:r>
          <w:rPr>
            <w:webHidden/>
          </w:rPr>
          <w:fldChar w:fldCharType="begin"/>
        </w:r>
        <w:r>
          <w:rPr>
            <w:webHidden/>
          </w:rPr>
          <w:instrText xml:space="preserve"> PAGEREF _Toc141949639 \h </w:instrText>
        </w:r>
        <w:r>
          <w:rPr>
            <w:webHidden/>
          </w:rPr>
        </w:r>
        <w:r>
          <w:rPr>
            <w:webHidden/>
          </w:rPr>
          <w:fldChar w:fldCharType="separate"/>
        </w:r>
        <w:r w:rsidR="00733DBC">
          <w:rPr>
            <w:webHidden/>
          </w:rPr>
          <w:t>3</w:t>
        </w:r>
        <w:r>
          <w:rPr>
            <w:webHidden/>
          </w:rPr>
          <w:fldChar w:fldCharType="end"/>
        </w:r>
      </w:hyperlink>
    </w:p>
    <w:p w14:paraId="6B7CCB44" w14:textId="18EE98BD" w:rsidR="00DA0D0B" w:rsidRDefault="00DA0D0B">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1949640" w:history="1">
        <w:r w:rsidRPr="00D3753F">
          <w:rPr>
            <w:rStyle w:val="Hyperlink"/>
          </w:rPr>
          <w:t>Trade considerations</w:t>
        </w:r>
        <w:r>
          <w:rPr>
            <w:webHidden/>
          </w:rPr>
          <w:tab/>
        </w:r>
        <w:r>
          <w:rPr>
            <w:webHidden/>
          </w:rPr>
          <w:fldChar w:fldCharType="begin"/>
        </w:r>
        <w:r>
          <w:rPr>
            <w:webHidden/>
          </w:rPr>
          <w:instrText xml:space="preserve"> PAGEREF _Toc141949640 \h </w:instrText>
        </w:r>
        <w:r>
          <w:rPr>
            <w:webHidden/>
          </w:rPr>
        </w:r>
        <w:r>
          <w:rPr>
            <w:webHidden/>
          </w:rPr>
          <w:fldChar w:fldCharType="separate"/>
        </w:r>
        <w:r w:rsidR="00733DBC">
          <w:rPr>
            <w:webHidden/>
          </w:rPr>
          <w:t>4</w:t>
        </w:r>
        <w:r>
          <w:rPr>
            <w:webHidden/>
          </w:rPr>
          <w:fldChar w:fldCharType="end"/>
        </w:r>
      </w:hyperlink>
    </w:p>
    <w:p w14:paraId="2D8EEE1C" w14:textId="35AC0560"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41" w:history="1">
        <w:r w:rsidRPr="00D3753F">
          <w:rPr>
            <w:rStyle w:val="Hyperlink"/>
          </w:rPr>
          <w:t>Commodities exported</w:t>
        </w:r>
        <w:r>
          <w:rPr>
            <w:webHidden/>
          </w:rPr>
          <w:tab/>
        </w:r>
        <w:r>
          <w:rPr>
            <w:webHidden/>
          </w:rPr>
          <w:fldChar w:fldCharType="begin"/>
        </w:r>
        <w:r>
          <w:rPr>
            <w:webHidden/>
          </w:rPr>
          <w:instrText xml:space="preserve"> PAGEREF _Toc141949641 \h </w:instrText>
        </w:r>
        <w:r>
          <w:rPr>
            <w:webHidden/>
          </w:rPr>
        </w:r>
        <w:r>
          <w:rPr>
            <w:webHidden/>
          </w:rPr>
          <w:fldChar w:fldCharType="separate"/>
        </w:r>
        <w:r w:rsidR="00733DBC">
          <w:rPr>
            <w:webHidden/>
          </w:rPr>
          <w:t>4</w:t>
        </w:r>
        <w:r>
          <w:rPr>
            <w:webHidden/>
          </w:rPr>
          <w:fldChar w:fldCharType="end"/>
        </w:r>
      </w:hyperlink>
    </w:p>
    <w:p w14:paraId="5F516C21" w14:textId="598B8722"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42" w:history="1">
        <w:r w:rsidRPr="00D3753F">
          <w:rPr>
            <w:rStyle w:val="Hyperlink"/>
          </w:rPr>
          <w:t>Destination and value of exports</w:t>
        </w:r>
        <w:r>
          <w:rPr>
            <w:webHidden/>
          </w:rPr>
          <w:tab/>
        </w:r>
        <w:r>
          <w:rPr>
            <w:webHidden/>
          </w:rPr>
          <w:fldChar w:fldCharType="begin"/>
        </w:r>
        <w:r>
          <w:rPr>
            <w:webHidden/>
          </w:rPr>
          <w:instrText xml:space="preserve"> PAGEREF _Toc141949642 \h </w:instrText>
        </w:r>
        <w:r>
          <w:rPr>
            <w:webHidden/>
          </w:rPr>
        </w:r>
        <w:r>
          <w:rPr>
            <w:webHidden/>
          </w:rPr>
          <w:fldChar w:fldCharType="separate"/>
        </w:r>
        <w:r w:rsidR="00733DBC">
          <w:rPr>
            <w:webHidden/>
          </w:rPr>
          <w:t>4</w:t>
        </w:r>
        <w:r>
          <w:rPr>
            <w:webHidden/>
          </w:rPr>
          <w:fldChar w:fldCharType="end"/>
        </w:r>
      </w:hyperlink>
    </w:p>
    <w:p w14:paraId="51AE2486" w14:textId="23D43CF3"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43" w:history="1">
        <w:r w:rsidRPr="00D3753F">
          <w:rPr>
            <w:rStyle w:val="Hyperlink"/>
          </w:rPr>
          <w:t>Proposed Australian use pattern</w:t>
        </w:r>
        <w:r>
          <w:rPr>
            <w:webHidden/>
          </w:rPr>
          <w:tab/>
        </w:r>
        <w:r>
          <w:rPr>
            <w:webHidden/>
          </w:rPr>
          <w:fldChar w:fldCharType="begin"/>
        </w:r>
        <w:r>
          <w:rPr>
            <w:webHidden/>
          </w:rPr>
          <w:instrText xml:space="preserve"> PAGEREF _Toc141949643 \h </w:instrText>
        </w:r>
        <w:r>
          <w:rPr>
            <w:webHidden/>
          </w:rPr>
        </w:r>
        <w:r>
          <w:rPr>
            <w:webHidden/>
          </w:rPr>
          <w:fldChar w:fldCharType="separate"/>
        </w:r>
        <w:r w:rsidR="00733DBC">
          <w:rPr>
            <w:webHidden/>
          </w:rPr>
          <w:t>6</w:t>
        </w:r>
        <w:r>
          <w:rPr>
            <w:webHidden/>
          </w:rPr>
          <w:fldChar w:fldCharType="end"/>
        </w:r>
      </w:hyperlink>
    </w:p>
    <w:p w14:paraId="20BC1028" w14:textId="60351522" w:rsidR="00DA0D0B" w:rsidRDefault="00DA0D0B">
      <w:pPr>
        <w:pStyle w:val="TOC3"/>
        <w:rPr>
          <w:rFonts w:asciiTheme="minorHAnsi" w:eastAsiaTheme="minorEastAsia" w:hAnsiTheme="minorHAnsi" w:cstheme="minorBidi"/>
          <w:kern w:val="2"/>
          <w:sz w:val="22"/>
          <w:szCs w:val="22"/>
          <w:lang w:eastAsia="en-AU"/>
          <w14:ligatures w14:val="standardContextual"/>
        </w:rPr>
      </w:pPr>
      <w:hyperlink w:anchor="_Toc141949644" w:history="1">
        <w:r w:rsidRPr="00D3753F">
          <w:rPr>
            <w:rStyle w:val="Hyperlink"/>
          </w:rPr>
          <w:t>Withholding periods</w:t>
        </w:r>
        <w:r>
          <w:rPr>
            <w:webHidden/>
          </w:rPr>
          <w:tab/>
        </w:r>
        <w:r>
          <w:rPr>
            <w:webHidden/>
          </w:rPr>
          <w:fldChar w:fldCharType="begin"/>
        </w:r>
        <w:r>
          <w:rPr>
            <w:webHidden/>
          </w:rPr>
          <w:instrText xml:space="preserve"> PAGEREF _Toc141949644 \h </w:instrText>
        </w:r>
        <w:r>
          <w:rPr>
            <w:webHidden/>
          </w:rPr>
        </w:r>
        <w:r>
          <w:rPr>
            <w:webHidden/>
          </w:rPr>
          <w:fldChar w:fldCharType="separate"/>
        </w:r>
        <w:r w:rsidR="00733DBC">
          <w:rPr>
            <w:webHidden/>
          </w:rPr>
          <w:t>6</w:t>
        </w:r>
        <w:r>
          <w:rPr>
            <w:webHidden/>
          </w:rPr>
          <w:fldChar w:fldCharType="end"/>
        </w:r>
      </w:hyperlink>
    </w:p>
    <w:p w14:paraId="69C4A273" w14:textId="00182BF3"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45" w:history="1">
        <w:r w:rsidRPr="00D3753F">
          <w:rPr>
            <w:rStyle w:val="Hyperlink"/>
          </w:rPr>
          <w:t>Results from residues trials presented to the APVMA</w:t>
        </w:r>
        <w:r>
          <w:rPr>
            <w:webHidden/>
          </w:rPr>
          <w:tab/>
        </w:r>
        <w:r>
          <w:rPr>
            <w:webHidden/>
          </w:rPr>
          <w:fldChar w:fldCharType="begin"/>
        </w:r>
        <w:r>
          <w:rPr>
            <w:webHidden/>
          </w:rPr>
          <w:instrText xml:space="preserve"> PAGEREF _Toc141949645 \h </w:instrText>
        </w:r>
        <w:r>
          <w:rPr>
            <w:webHidden/>
          </w:rPr>
        </w:r>
        <w:r>
          <w:rPr>
            <w:webHidden/>
          </w:rPr>
          <w:fldChar w:fldCharType="separate"/>
        </w:r>
        <w:r w:rsidR="00733DBC">
          <w:rPr>
            <w:webHidden/>
          </w:rPr>
          <w:t>6</w:t>
        </w:r>
        <w:r>
          <w:rPr>
            <w:webHidden/>
          </w:rPr>
          <w:fldChar w:fldCharType="end"/>
        </w:r>
      </w:hyperlink>
    </w:p>
    <w:p w14:paraId="37990067" w14:textId="475B3A87" w:rsidR="00DA0D0B" w:rsidRDefault="00DA0D0B">
      <w:pPr>
        <w:pStyle w:val="TOC3"/>
        <w:rPr>
          <w:rFonts w:asciiTheme="minorHAnsi" w:eastAsiaTheme="minorEastAsia" w:hAnsiTheme="minorHAnsi" w:cstheme="minorBidi"/>
          <w:kern w:val="2"/>
          <w:sz w:val="22"/>
          <w:szCs w:val="22"/>
          <w:lang w:eastAsia="en-AU"/>
          <w14:ligatures w14:val="standardContextual"/>
        </w:rPr>
      </w:pPr>
      <w:hyperlink w:anchor="_Toc141949646" w:history="1">
        <w:r w:rsidRPr="00D3753F">
          <w:rPr>
            <w:rStyle w:val="Hyperlink"/>
          </w:rPr>
          <w:t>Beans and peas</w:t>
        </w:r>
        <w:r>
          <w:rPr>
            <w:webHidden/>
          </w:rPr>
          <w:tab/>
        </w:r>
        <w:r>
          <w:rPr>
            <w:webHidden/>
          </w:rPr>
          <w:fldChar w:fldCharType="begin"/>
        </w:r>
        <w:r>
          <w:rPr>
            <w:webHidden/>
          </w:rPr>
          <w:instrText xml:space="preserve"> PAGEREF _Toc141949646 \h </w:instrText>
        </w:r>
        <w:r>
          <w:rPr>
            <w:webHidden/>
          </w:rPr>
        </w:r>
        <w:r>
          <w:rPr>
            <w:webHidden/>
          </w:rPr>
          <w:fldChar w:fldCharType="separate"/>
        </w:r>
        <w:r w:rsidR="00733DBC">
          <w:rPr>
            <w:webHidden/>
          </w:rPr>
          <w:t>6</w:t>
        </w:r>
        <w:r>
          <w:rPr>
            <w:webHidden/>
          </w:rPr>
          <w:fldChar w:fldCharType="end"/>
        </w:r>
      </w:hyperlink>
    </w:p>
    <w:p w14:paraId="03B1351B" w14:textId="03B4D3C3"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47" w:history="1">
        <w:r w:rsidRPr="00D3753F">
          <w:rPr>
            <w:rStyle w:val="Hyperlink"/>
          </w:rPr>
          <w:t>Overseas registration and approved label instructions</w:t>
        </w:r>
        <w:r>
          <w:rPr>
            <w:webHidden/>
          </w:rPr>
          <w:tab/>
        </w:r>
        <w:r>
          <w:rPr>
            <w:webHidden/>
          </w:rPr>
          <w:fldChar w:fldCharType="begin"/>
        </w:r>
        <w:r>
          <w:rPr>
            <w:webHidden/>
          </w:rPr>
          <w:instrText xml:space="preserve"> PAGEREF _Toc141949647 \h </w:instrText>
        </w:r>
        <w:r>
          <w:rPr>
            <w:webHidden/>
          </w:rPr>
        </w:r>
        <w:r>
          <w:rPr>
            <w:webHidden/>
          </w:rPr>
          <w:fldChar w:fldCharType="separate"/>
        </w:r>
        <w:r w:rsidR="00733DBC">
          <w:rPr>
            <w:webHidden/>
          </w:rPr>
          <w:t>7</w:t>
        </w:r>
        <w:r>
          <w:rPr>
            <w:webHidden/>
          </w:rPr>
          <w:fldChar w:fldCharType="end"/>
        </w:r>
      </w:hyperlink>
    </w:p>
    <w:p w14:paraId="404EFD70" w14:textId="098C4B8C"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48" w:history="1">
        <w:r w:rsidRPr="00D3753F">
          <w:rPr>
            <w:rStyle w:val="Hyperlink"/>
          </w:rPr>
          <w:t>Codex Alimentarius Commission and overseas MRLs</w:t>
        </w:r>
        <w:r>
          <w:rPr>
            <w:webHidden/>
          </w:rPr>
          <w:tab/>
        </w:r>
        <w:r>
          <w:rPr>
            <w:webHidden/>
          </w:rPr>
          <w:fldChar w:fldCharType="begin"/>
        </w:r>
        <w:r>
          <w:rPr>
            <w:webHidden/>
          </w:rPr>
          <w:instrText xml:space="preserve"> PAGEREF _Toc141949648 \h </w:instrText>
        </w:r>
        <w:r>
          <w:rPr>
            <w:webHidden/>
          </w:rPr>
        </w:r>
        <w:r>
          <w:rPr>
            <w:webHidden/>
          </w:rPr>
          <w:fldChar w:fldCharType="separate"/>
        </w:r>
        <w:r w:rsidR="00733DBC">
          <w:rPr>
            <w:webHidden/>
          </w:rPr>
          <w:t>7</w:t>
        </w:r>
        <w:r>
          <w:rPr>
            <w:webHidden/>
          </w:rPr>
          <w:fldChar w:fldCharType="end"/>
        </w:r>
      </w:hyperlink>
    </w:p>
    <w:p w14:paraId="315D871B" w14:textId="7F0E7E22"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49" w:history="1">
        <w:r w:rsidRPr="00D3753F">
          <w:rPr>
            <w:rStyle w:val="Hyperlink"/>
          </w:rPr>
          <w:t>Current and proposed Australian MRLs for spirotetramat</w:t>
        </w:r>
        <w:r>
          <w:rPr>
            <w:webHidden/>
          </w:rPr>
          <w:tab/>
        </w:r>
        <w:r>
          <w:rPr>
            <w:webHidden/>
          </w:rPr>
          <w:fldChar w:fldCharType="begin"/>
        </w:r>
        <w:r>
          <w:rPr>
            <w:webHidden/>
          </w:rPr>
          <w:instrText xml:space="preserve"> PAGEREF _Toc141949649 \h </w:instrText>
        </w:r>
        <w:r>
          <w:rPr>
            <w:webHidden/>
          </w:rPr>
        </w:r>
        <w:r>
          <w:rPr>
            <w:webHidden/>
          </w:rPr>
          <w:fldChar w:fldCharType="separate"/>
        </w:r>
        <w:r w:rsidR="00733DBC">
          <w:rPr>
            <w:webHidden/>
          </w:rPr>
          <w:t>10</w:t>
        </w:r>
        <w:r>
          <w:rPr>
            <w:webHidden/>
          </w:rPr>
          <w:fldChar w:fldCharType="end"/>
        </w:r>
      </w:hyperlink>
    </w:p>
    <w:p w14:paraId="6C14F358" w14:textId="16FF4718" w:rsidR="00DA0D0B" w:rsidRDefault="00DA0D0B">
      <w:pPr>
        <w:pStyle w:val="TOC2"/>
        <w:rPr>
          <w:rFonts w:asciiTheme="minorHAnsi" w:eastAsiaTheme="minorEastAsia" w:hAnsiTheme="minorHAnsi" w:cstheme="minorBidi"/>
          <w:b w:val="0"/>
          <w:color w:val="auto"/>
          <w:kern w:val="2"/>
          <w:sz w:val="22"/>
          <w:szCs w:val="22"/>
          <w:lang w:eastAsia="en-AU"/>
          <w14:ligatures w14:val="standardContextual"/>
        </w:rPr>
      </w:pPr>
      <w:hyperlink w:anchor="_Toc141949650" w:history="1">
        <w:r w:rsidRPr="00D3753F">
          <w:rPr>
            <w:rStyle w:val="Hyperlink"/>
          </w:rPr>
          <w:t>Potential risk to trade</w:t>
        </w:r>
        <w:r>
          <w:rPr>
            <w:webHidden/>
          </w:rPr>
          <w:tab/>
        </w:r>
        <w:r>
          <w:rPr>
            <w:webHidden/>
          </w:rPr>
          <w:fldChar w:fldCharType="begin"/>
        </w:r>
        <w:r>
          <w:rPr>
            <w:webHidden/>
          </w:rPr>
          <w:instrText xml:space="preserve"> PAGEREF _Toc141949650 \h </w:instrText>
        </w:r>
        <w:r>
          <w:rPr>
            <w:webHidden/>
          </w:rPr>
        </w:r>
        <w:r>
          <w:rPr>
            <w:webHidden/>
          </w:rPr>
          <w:fldChar w:fldCharType="separate"/>
        </w:r>
        <w:r w:rsidR="00733DBC">
          <w:rPr>
            <w:webHidden/>
          </w:rPr>
          <w:t>11</w:t>
        </w:r>
        <w:r>
          <w:rPr>
            <w:webHidden/>
          </w:rPr>
          <w:fldChar w:fldCharType="end"/>
        </w:r>
      </w:hyperlink>
    </w:p>
    <w:p w14:paraId="7AC85D51" w14:textId="5DAB2219" w:rsidR="00DA0D0B" w:rsidRDefault="00DA0D0B">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1949651" w:history="1">
        <w:r w:rsidRPr="00D3753F">
          <w:rPr>
            <w:rStyle w:val="Hyperlink"/>
          </w:rPr>
          <w:t>Conclusion</w:t>
        </w:r>
        <w:r>
          <w:rPr>
            <w:webHidden/>
          </w:rPr>
          <w:tab/>
        </w:r>
        <w:r>
          <w:rPr>
            <w:webHidden/>
          </w:rPr>
          <w:fldChar w:fldCharType="begin"/>
        </w:r>
        <w:r>
          <w:rPr>
            <w:webHidden/>
          </w:rPr>
          <w:instrText xml:space="preserve"> PAGEREF _Toc141949651 \h </w:instrText>
        </w:r>
        <w:r>
          <w:rPr>
            <w:webHidden/>
          </w:rPr>
        </w:r>
        <w:r>
          <w:rPr>
            <w:webHidden/>
          </w:rPr>
          <w:fldChar w:fldCharType="separate"/>
        </w:r>
        <w:r w:rsidR="00733DBC">
          <w:rPr>
            <w:webHidden/>
          </w:rPr>
          <w:t>12</w:t>
        </w:r>
        <w:r>
          <w:rPr>
            <w:webHidden/>
          </w:rPr>
          <w:fldChar w:fldCharType="end"/>
        </w:r>
      </w:hyperlink>
    </w:p>
    <w:p w14:paraId="247C8752" w14:textId="77777777" w:rsidR="00DA0D0B"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586026E9" w14:textId="00D579D4" w:rsidR="00DA0D0B" w:rsidRDefault="00DA0D0B">
      <w:pPr>
        <w:pStyle w:val="TableofFigures"/>
        <w:rPr>
          <w:rFonts w:asciiTheme="minorHAnsi" w:eastAsiaTheme="minorEastAsia" w:hAnsiTheme="minorHAnsi" w:cstheme="minorBidi"/>
          <w:kern w:val="2"/>
          <w:sz w:val="22"/>
          <w:szCs w:val="22"/>
          <w:lang w:eastAsia="en-AU"/>
          <w14:ligatures w14:val="standardContextual"/>
        </w:rPr>
      </w:pPr>
      <w:hyperlink w:anchor="_Toc141949652" w:history="1">
        <w:r w:rsidRPr="00743617">
          <w:rPr>
            <w:rStyle w:val="Hyperlink"/>
          </w:rPr>
          <w:t>Table 1:</w:t>
        </w:r>
        <w:r>
          <w:rPr>
            <w:rFonts w:asciiTheme="minorHAnsi" w:eastAsiaTheme="minorEastAsia" w:hAnsiTheme="minorHAnsi" w:cstheme="minorBidi"/>
            <w:kern w:val="2"/>
            <w:sz w:val="22"/>
            <w:szCs w:val="22"/>
            <w:lang w:eastAsia="en-AU"/>
            <w14:ligatures w14:val="standardContextual"/>
          </w:rPr>
          <w:tab/>
        </w:r>
        <w:r w:rsidRPr="00743617">
          <w:rPr>
            <w:rStyle w:val="Hyperlink"/>
          </w:rPr>
          <w:t>Proposed use pattern – Movento 240 SC Insecticide (250 g/L spirotetramat)</w:t>
        </w:r>
        <w:r>
          <w:rPr>
            <w:webHidden/>
          </w:rPr>
          <w:tab/>
        </w:r>
        <w:r>
          <w:rPr>
            <w:webHidden/>
          </w:rPr>
          <w:fldChar w:fldCharType="begin"/>
        </w:r>
        <w:r>
          <w:rPr>
            <w:webHidden/>
          </w:rPr>
          <w:instrText xml:space="preserve"> PAGEREF _Toc141949652 \h </w:instrText>
        </w:r>
        <w:r>
          <w:rPr>
            <w:webHidden/>
          </w:rPr>
        </w:r>
        <w:r>
          <w:rPr>
            <w:webHidden/>
          </w:rPr>
          <w:fldChar w:fldCharType="separate"/>
        </w:r>
        <w:r w:rsidR="00733DBC">
          <w:rPr>
            <w:webHidden/>
          </w:rPr>
          <w:t>6</w:t>
        </w:r>
        <w:r>
          <w:rPr>
            <w:webHidden/>
          </w:rPr>
          <w:fldChar w:fldCharType="end"/>
        </w:r>
      </w:hyperlink>
    </w:p>
    <w:p w14:paraId="7BC1957A" w14:textId="1A87494A" w:rsidR="00DA0D0B" w:rsidRDefault="00DA0D0B">
      <w:pPr>
        <w:pStyle w:val="TableofFigures"/>
        <w:rPr>
          <w:rFonts w:asciiTheme="minorHAnsi" w:eastAsiaTheme="minorEastAsia" w:hAnsiTheme="minorHAnsi" w:cstheme="minorBidi"/>
          <w:kern w:val="2"/>
          <w:sz w:val="22"/>
          <w:szCs w:val="22"/>
          <w:lang w:eastAsia="en-AU"/>
          <w14:ligatures w14:val="standardContextual"/>
        </w:rPr>
      </w:pPr>
      <w:hyperlink w:anchor="_Toc141949653" w:history="1">
        <w:r w:rsidRPr="00743617">
          <w:rPr>
            <w:rStyle w:val="Hyperlink"/>
          </w:rPr>
          <w:t>Table 2:</w:t>
        </w:r>
        <w:r>
          <w:rPr>
            <w:rFonts w:asciiTheme="minorHAnsi" w:eastAsiaTheme="minorEastAsia" w:hAnsiTheme="minorHAnsi" w:cstheme="minorBidi"/>
            <w:kern w:val="2"/>
            <w:sz w:val="22"/>
            <w:szCs w:val="22"/>
            <w:lang w:eastAsia="en-AU"/>
            <w14:ligatures w14:val="standardContextual"/>
          </w:rPr>
          <w:tab/>
        </w:r>
        <w:r w:rsidRPr="00743617">
          <w:rPr>
            <w:rStyle w:val="Hyperlink"/>
          </w:rPr>
          <w:t>Current and proposed Australian and overseas MRLs/tolerances for spirotetramat</w:t>
        </w:r>
        <w:r>
          <w:rPr>
            <w:webHidden/>
          </w:rPr>
          <w:tab/>
        </w:r>
        <w:r>
          <w:rPr>
            <w:webHidden/>
          </w:rPr>
          <w:fldChar w:fldCharType="begin"/>
        </w:r>
        <w:r>
          <w:rPr>
            <w:webHidden/>
          </w:rPr>
          <w:instrText xml:space="preserve"> PAGEREF _Toc141949653 \h </w:instrText>
        </w:r>
        <w:r>
          <w:rPr>
            <w:webHidden/>
          </w:rPr>
        </w:r>
        <w:r>
          <w:rPr>
            <w:webHidden/>
          </w:rPr>
          <w:fldChar w:fldCharType="separate"/>
        </w:r>
        <w:r w:rsidR="00733DBC">
          <w:rPr>
            <w:webHidden/>
          </w:rPr>
          <w:t>8</w:t>
        </w:r>
        <w:r>
          <w:rPr>
            <w:webHidden/>
          </w:rPr>
          <w:fldChar w:fldCharType="end"/>
        </w:r>
      </w:hyperlink>
    </w:p>
    <w:p w14:paraId="4C906B8C" w14:textId="283E2DFF" w:rsidR="00DA0D0B" w:rsidRDefault="00DA0D0B">
      <w:pPr>
        <w:pStyle w:val="TableofFigures"/>
        <w:rPr>
          <w:rFonts w:asciiTheme="minorHAnsi" w:eastAsiaTheme="minorEastAsia" w:hAnsiTheme="minorHAnsi" w:cstheme="minorBidi"/>
          <w:kern w:val="2"/>
          <w:sz w:val="22"/>
          <w:szCs w:val="22"/>
          <w:lang w:eastAsia="en-AU"/>
          <w14:ligatures w14:val="standardContextual"/>
        </w:rPr>
      </w:pPr>
      <w:hyperlink w:anchor="_Toc141949654" w:history="1">
        <w:r w:rsidRPr="00743617">
          <w:rPr>
            <w:rStyle w:val="Hyperlink"/>
          </w:rPr>
          <w:t>Table 3:</w:t>
        </w:r>
        <w:r>
          <w:rPr>
            <w:rFonts w:asciiTheme="minorHAnsi" w:eastAsiaTheme="minorEastAsia" w:hAnsiTheme="minorHAnsi" w:cstheme="minorBidi"/>
            <w:kern w:val="2"/>
            <w:sz w:val="22"/>
            <w:szCs w:val="22"/>
            <w:lang w:eastAsia="en-AU"/>
            <w14:ligatures w14:val="standardContextual"/>
          </w:rPr>
          <w:tab/>
        </w:r>
        <w:r w:rsidRPr="00743617">
          <w:rPr>
            <w:rStyle w:val="Hyperlink"/>
          </w:rPr>
          <w:t>Current MRL Standard – Table 1</w:t>
        </w:r>
        <w:r>
          <w:rPr>
            <w:webHidden/>
          </w:rPr>
          <w:tab/>
        </w:r>
        <w:r>
          <w:rPr>
            <w:webHidden/>
          </w:rPr>
          <w:fldChar w:fldCharType="begin"/>
        </w:r>
        <w:r>
          <w:rPr>
            <w:webHidden/>
          </w:rPr>
          <w:instrText xml:space="preserve"> PAGEREF _Toc141949654 \h </w:instrText>
        </w:r>
        <w:r>
          <w:rPr>
            <w:webHidden/>
          </w:rPr>
        </w:r>
        <w:r>
          <w:rPr>
            <w:webHidden/>
          </w:rPr>
          <w:fldChar w:fldCharType="separate"/>
        </w:r>
        <w:r w:rsidR="00733DBC">
          <w:rPr>
            <w:webHidden/>
          </w:rPr>
          <w:t>10</w:t>
        </w:r>
        <w:r>
          <w:rPr>
            <w:webHidden/>
          </w:rPr>
          <w:fldChar w:fldCharType="end"/>
        </w:r>
      </w:hyperlink>
    </w:p>
    <w:p w14:paraId="5B7AA802" w14:textId="1F001994" w:rsidR="00DA0D0B" w:rsidRDefault="00DA0D0B">
      <w:pPr>
        <w:pStyle w:val="TableofFigures"/>
        <w:rPr>
          <w:rFonts w:asciiTheme="minorHAnsi" w:eastAsiaTheme="minorEastAsia" w:hAnsiTheme="minorHAnsi" w:cstheme="minorBidi"/>
          <w:kern w:val="2"/>
          <w:sz w:val="22"/>
          <w:szCs w:val="22"/>
          <w:lang w:eastAsia="en-AU"/>
          <w14:ligatures w14:val="standardContextual"/>
        </w:rPr>
      </w:pPr>
      <w:hyperlink w:anchor="_Toc141949655" w:history="1">
        <w:r w:rsidRPr="00743617">
          <w:rPr>
            <w:rStyle w:val="Hyperlink"/>
          </w:rPr>
          <w:t>Table 4:</w:t>
        </w:r>
        <w:r>
          <w:rPr>
            <w:rFonts w:asciiTheme="minorHAnsi" w:eastAsiaTheme="minorEastAsia" w:hAnsiTheme="minorHAnsi" w:cstheme="minorBidi"/>
            <w:kern w:val="2"/>
            <w:sz w:val="22"/>
            <w:szCs w:val="22"/>
            <w:lang w:eastAsia="en-AU"/>
            <w14:ligatures w14:val="standardContextual"/>
          </w:rPr>
          <w:tab/>
        </w:r>
        <w:r w:rsidRPr="00743617">
          <w:rPr>
            <w:rStyle w:val="Hyperlink"/>
          </w:rPr>
          <w:t>Proposed MRL Standard – Table 1</w:t>
        </w:r>
        <w:r>
          <w:rPr>
            <w:webHidden/>
          </w:rPr>
          <w:tab/>
        </w:r>
        <w:r>
          <w:rPr>
            <w:webHidden/>
          </w:rPr>
          <w:fldChar w:fldCharType="begin"/>
        </w:r>
        <w:r>
          <w:rPr>
            <w:webHidden/>
          </w:rPr>
          <w:instrText xml:space="preserve"> PAGEREF _Toc141949655 \h </w:instrText>
        </w:r>
        <w:r>
          <w:rPr>
            <w:webHidden/>
          </w:rPr>
        </w:r>
        <w:r>
          <w:rPr>
            <w:webHidden/>
          </w:rPr>
          <w:fldChar w:fldCharType="separate"/>
        </w:r>
        <w:r w:rsidR="00733DBC">
          <w:rPr>
            <w:webHidden/>
          </w:rPr>
          <w:t>10</w:t>
        </w:r>
        <w:r>
          <w:rPr>
            <w:webHidden/>
          </w:rPr>
          <w:fldChar w:fldCharType="end"/>
        </w:r>
      </w:hyperlink>
    </w:p>
    <w:p w14:paraId="0B8C3FE1" w14:textId="38708F00" w:rsidR="00DA0D0B" w:rsidRDefault="00DA0D0B">
      <w:pPr>
        <w:pStyle w:val="TableofFigures"/>
        <w:rPr>
          <w:rFonts w:asciiTheme="minorHAnsi" w:eastAsiaTheme="minorEastAsia" w:hAnsiTheme="minorHAnsi" w:cstheme="minorBidi"/>
          <w:kern w:val="2"/>
          <w:sz w:val="22"/>
          <w:szCs w:val="22"/>
          <w:lang w:eastAsia="en-AU"/>
          <w14:ligatures w14:val="standardContextual"/>
        </w:rPr>
      </w:pPr>
      <w:hyperlink w:anchor="_Toc141949656" w:history="1">
        <w:r w:rsidRPr="00743617">
          <w:rPr>
            <w:rStyle w:val="Hyperlink"/>
          </w:rPr>
          <w:t>Table 5:</w:t>
        </w:r>
        <w:r>
          <w:rPr>
            <w:rFonts w:asciiTheme="minorHAnsi" w:eastAsiaTheme="minorEastAsia" w:hAnsiTheme="minorHAnsi" w:cstheme="minorBidi"/>
            <w:kern w:val="2"/>
            <w:sz w:val="22"/>
            <w:szCs w:val="22"/>
            <w:lang w:eastAsia="en-AU"/>
            <w14:ligatures w14:val="standardContextual"/>
          </w:rPr>
          <w:tab/>
        </w:r>
        <w:r w:rsidRPr="00743617">
          <w:rPr>
            <w:rStyle w:val="Hyperlink"/>
          </w:rPr>
          <w:t>Current MRL Standard – Table 4</w:t>
        </w:r>
        <w:r>
          <w:rPr>
            <w:webHidden/>
          </w:rPr>
          <w:tab/>
        </w:r>
        <w:r>
          <w:rPr>
            <w:webHidden/>
          </w:rPr>
          <w:fldChar w:fldCharType="begin"/>
        </w:r>
        <w:r>
          <w:rPr>
            <w:webHidden/>
          </w:rPr>
          <w:instrText xml:space="preserve"> PAGEREF _Toc141949656 \h </w:instrText>
        </w:r>
        <w:r>
          <w:rPr>
            <w:webHidden/>
          </w:rPr>
        </w:r>
        <w:r>
          <w:rPr>
            <w:webHidden/>
          </w:rPr>
          <w:fldChar w:fldCharType="separate"/>
        </w:r>
        <w:r w:rsidR="00733DBC">
          <w:rPr>
            <w:webHidden/>
          </w:rPr>
          <w:t>10</w:t>
        </w:r>
        <w:r>
          <w:rPr>
            <w:webHidden/>
          </w:rPr>
          <w:fldChar w:fldCharType="end"/>
        </w:r>
      </w:hyperlink>
    </w:p>
    <w:p w14:paraId="16215860" w14:textId="4B09455F" w:rsidR="00116540" w:rsidRDefault="00790A8E" w:rsidP="003366D3">
      <w:pPr>
        <w:pStyle w:val="NormalText"/>
        <w:rPr>
          <w:rFonts w:ascii="Trebuchet MS" w:hAnsi="Trebuchet M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E30EFB" w:rsidRDefault="002E20AC" w:rsidP="00E30EFB">
      <w:pPr>
        <w:pStyle w:val="APVMAPreliminariesH1"/>
      </w:pPr>
      <w:bookmarkStart w:id="2" w:name="_Toc234063054"/>
      <w:bookmarkStart w:id="3" w:name="_Toc414373831"/>
      <w:bookmarkStart w:id="4" w:name="_Toc141949635"/>
      <w:r w:rsidRPr="00E30EFB">
        <w:lastRenderedPageBreak/>
        <w:t>Preface</w:t>
      </w:r>
      <w:bookmarkEnd w:id="2"/>
      <w:bookmarkEnd w:id="3"/>
      <w:bookmarkEnd w:id="4"/>
    </w:p>
    <w:p w14:paraId="3C65F9F1" w14:textId="77777777" w:rsidR="006D36C8" w:rsidRPr="00E30EFB" w:rsidRDefault="006D36C8" w:rsidP="00E30EFB">
      <w:pPr>
        <w:pStyle w:val="APVMAText"/>
      </w:pPr>
      <w:r w:rsidRPr="00E30EFB">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E30EFB" w:rsidRDefault="006D36C8" w:rsidP="00E30EFB">
      <w:pPr>
        <w:pStyle w:val="APVMAText"/>
      </w:pPr>
      <w:r w:rsidRPr="00E30EFB">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E30EFB" w:rsidRDefault="006D36C8" w:rsidP="00E30EFB">
      <w:pPr>
        <w:pStyle w:val="APVMAText"/>
      </w:pPr>
      <w:r w:rsidRPr="00E30EFB">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E30EFB" w:rsidRDefault="006D36C8" w:rsidP="00E30EFB">
      <w:pPr>
        <w:pStyle w:val="APVMAPreliminariesH2"/>
      </w:pPr>
      <w:bookmarkStart w:id="5" w:name="_Toc414373832"/>
      <w:bookmarkStart w:id="6" w:name="_Toc141949636"/>
      <w:r w:rsidRPr="00E30EFB">
        <w:t>About this document</w:t>
      </w:r>
      <w:bookmarkEnd w:id="5"/>
      <w:bookmarkEnd w:id="6"/>
    </w:p>
    <w:p w14:paraId="29EE149D" w14:textId="632B6634" w:rsidR="00E63AC3" w:rsidRPr="00E30EFB" w:rsidRDefault="006D36C8" w:rsidP="00E30EFB">
      <w:pPr>
        <w:pStyle w:val="APVMAText"/>
      </w:pPr>
      <w:r w:rsidRPr="00E30EFB">
        <w:t xml:space="preserve">This </w:t>
      </w:r>
      <w:r w:rsidR="00F74FA6" w:rsidRPr="00E30EFB">
        <w:t>T</w:t>
      </w:r>
      <w:r w:rsidRPr="00E30EFB">
        <w:t xml:space="preserve">rade </w:t>
      </w:r>
      <w:r w:rsidR="00F74FA6" w:rsidRPr="00E30EFB">
        <w:t>Advice N</w:t>
      </w:r>
      <w:r w:rsidRPr="00E30EFB">
        <w:t>otice indicates that the APVMA is considering an application to vary the use of an existing registered agric</w:t>
      </w:r>
      <w:r w:rsidR="00E63AC3" w:rsidRPr="00E30EFB">
        <w:t>ultural or veterinary chemical.</w:t>
      </w:r>
    </w:p>
    <w:p w14:paraId="2D999D62" w14:textId="77777777" w:rsidR="006D36C8" w:rsidRPr="00E30EFB" w:rsidRDefault="006D36C8" w:rsidP="00E30EFB">
      <w:pPr>
        <w:pStyle w:val="APVMAText"/>
      </w:pPr>
      <w:r w:rsidRPr="00E30EFB">
        <w:t>It provides a summary of the APVMA’s residue and trade assessment.</w:t>
      </w:r>
    </w:p>
    <w:p w14:paraId="793783FA" w14:textId="77777777" w:rsidR="006D36C8" w:rsidRPr="00E30EFB" w:rsidRDefault="006D36C8" w:rsidP="00E30EFB">
      <w:pPr>
        <w:pStyle w:val="APVMAText"/>
      </w:pPr>
      <w:r w:rsidRPr="00E30EFB">
        <w:t>Comment is sought from industry groups and stakeholders on the information contained within this document.</w:t>
      </w:r>
    </w:p>
    <w:p w14:paraId="61CF03AE" w14:textId="77777777" w:rsidR="006D36C8" w:rsidRPr="00E30EFB" w:rsidRDefault="006D36C8" w:rsidP="00E30EFB">
      <w:pPr>
        <w:pStyle w:val="APVMAPreliminariesH2"/>
      </w:pPr>
      <w:bookmarkStart w:id="7" w:name="_Toc141949637"/>
      <w:r w:rsidRPr="00E30EFB">
        <w:t>Making a submission</w:t>
      </w:r>
      <w:bookmarkEnd w:id="7"/>
    </w:p>
    <w:p w14:paraId="5DCD1FC6" w14:textId="046F1E3D" w:rsidR="006D36C8" w:rsidRPr="00E30EFB" w:rsidRDefault="006D36C8" w:rsidP="00E30EFB">
      <w:pPr>
        <w:pStyle w:val="APVMAText"/>
      </w:pPr>
      <w:r w:rsidRPr="00E30EFB">
        <w:t xml:space="preserve">The APVMA invites any person to submit a relevant written submission as to whether the application </w:t>
      </w:r>
      <w:r w:rsidR="00DB1710" w:rsidRPr="00E30EFB">
        <w:t xml:space="preserve">for </w:t>
      </w:r>
      <w:r w:rsidR="00A70640" w:rsidRPr="00E30EFB">
        <w:t>an</w:t>
      </w:r>
      <w:r w:rsidR="00DB1710" w:rsidRPr="00E30EFB">
        <w:t xml:space="preserve"> emergency </w:t>
      </w:r>
      <w:r w:rsidR="00A70640" w:rsidRPr="00E30EFB">
        <w:t xml:space="preserve">use </w:t>
      </w:r>
      <w:r w:rsidR="00DB1710" w:rsidRPr="00E30EFB">
        <w:t>permit for use of spirotetramat on lentils</w:t>
      </w:r>
      <w:r w:rsidR="007B1953" w:rsidRPr="00E30EFB">
        <w:t xml:space="preserve"> </w:t>
      </w:r>
      <w:r w:rsidRPr="00E30EFB">
        <w:t>should be granted.</w:t>
      </w:r>
      <w:r w:rsidR="00BA67F0" w:rsidRPr="00E30EFB">
        <w:t xml:space="preserve"> </w:t>
      </w:r>
      <w:r w:rsidRPr="00E30EFB">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56B207B1" w:rsidR="006D36C8" w:rsidRPr="00E30EFB" w:rsidRDefault="006D36C8" w:rsidP="00E30EFB">
      <w:pPr>
        <w:pStyle w:val="APVMAText"/>
      </w:pPr>
      <w:r w:rsidRPr="00E30EFB">
        <w:t>Submissions must be received by the APVMA by close of business on</w:t>
      </w:r>
      <w:r w:rsidR="00696A51" w:rsidRPr="00E30EFB">
        <w:t xml:space="preserve"> </w:t>
      </w:r>
      <w:r w:rsidR="00A70640" w:rsidRPr="00E30EFB">
        <w:t>17</w:t>
      </w:r>
      <w:r w:rsidR="00696A51" w:rsidRPr="00E30EFB">
        <w:t xml:space="preserve"> </w:t>
      </w:r>
      <w:r w:rsidR="00C316F5" w:rsidRPr="00E30EFB">
        <w:t>August</w:t>
      </w:r>
      <w:r w:rsidR="00696A51" w:rsidRPr="00E30EFB">
        <w:t xml:space="preserve"> </w:t>
      </w:r>
      <w:r w:rsidR="00C316F5" w:rsidRPr="00E30EFB">
        <w:t>2023</w:t>
      </w:r>
      <w:r w:rsidRPr="00E30EFB">
        <w:t xml:space="preserve"> and be directed to the contact listed below. All submissions to the APVMA will be acknowledged in writing via email or by post.</w:t>
      </w:r>
    </w:p>
    <w:p w14:paraId="00425FA1" w14:textId="2E6C1C3C" w:rsidR="00E30EFB" w:rsidRDefault="006D36C8" w:rsidP="00E30EFB">
      <w:pPr>
        <w:pStyle w:val="APVMAText"/>
      </w:pPr>
      <w:r w:rsidRPr="00E30EFB">
        <w:t>Relevant comments will be taken into account by the APVMA in deciding whether to grant the application and in determining appropriate conditions of registration and product labelling.</w:t>
      </w:r>
      <w:r w:rsidR="00E30EFB">
        <w:br w:type="page"/>
      </w:r>
    </w:p>
    <w:p w14:paraId="0D5B62E2" w14:textId="77777777" w:rsidR="006D36C8" w:rsidRPr="00E30EFB" w:rsidRDefault="006D36C8" w:rsidP="00E30EFB">
      <w:pPr>
        <w:pStyle w:val="APVMAText"/>
      </w:pPr>
      <w:r w:rsidRPr="00E30EFB">
        <w:lastRenderedPageBreak/>
        <w:t>When making a submission please include:</w:t>
      </w:r>
    </w:p>
    <w:p w14:paraId="05ED1ED8" w14:textId="77777777" w:rsidR="006D36C8" w:rsidRPr="00E30EFB" w:rsidRDefault="00BA67F0" w:rsidP="00E30EFB">
      <w:pPr>
        <w:pStyle w:val="Bullet1"/>
      </w:pPr>
      <w:r w:rsidRPr="00E30EFB">
        <w:t>c</w:t>
      </w:r>
      <w:r w:rsidR="006D36C8" w:rsidRPr="00E30EFB">
        <w:t>ontact name</w:t>
      </w:r>
    </w:p>
    <w:p w14:paraId="74C502CA" w14:textId="006BD998" w:rsidR="006D36C8" w:rsidRPr="00E30EFB" w:rsidRDefault="00BA67F0" w:rsidP="00E30EFB">
      <w:pPr>
        <w:pStyle w:val="Bullet1"/>
      </w:pPr>
      <w:r w:rsidRPr="00E30EFB">
        <w:t>c</w:t>
      </w:r>
      <w:r w:rsidR="006D36C8" w:rsidRPr="00E30EFB">
        <w:t xml:space="preserve">ompany or </w:t>
      </w:r>
      <w:r w:rsidR="00641B1B" w:rsidRPr="00E30EFB">
        <w:t xml:space="preserve">organisation </w:t>
      </w:r>
      <w:r w:rsidR="006D36C8" w:rsidRPr="00E30EFB">
        <w:t>name (if relevant)</w:t>
      </w:r>
    </w:p>
    <w:p w14:paraId="4508E5DE" w14:textId="77777777" w:rsidR="006D36C8" w:rsidRPr="00E30EFB" w:rsidRDefault="008836D1" w:rsidP="00E30EFB">
      <w:pPr>
        <w:pStyle w:val="Bullet1"/>
      </w:pPr>
      <w:r w:rsidRPr="00E30EFB">
        <w:t xml:space="preserve">email or </w:t>
      </w:r>
      <w:r w:rsidR="00BA67F0" w:rsidRPr="00E30EFB">
        <w:t>p</w:t>
      </w:r>
      <w:r w:rsidR="006D36C8" w:rsidRPr="00E30EFB">
        <w:t xml:space="preserve">ostal </w:t>
      </w:r>
      <w:r w:rsidR="00BA67F0" w:rsidRPr="00E30EFB">
        <w:t>a</w:t>
      </w:r>
      <w:r w:rsidR="006D36C8" w:rsidRPr="00E30EFB">
        <w:t>ddress</w:t>
      </w:r>
      <w:r w:rsidRPr="00E30EFB">
        <w:t xml:space="preserve"> (if available)</w:t>
      </w:r>
    </w:p>
    <w:p w14:paraId="719B1483" w14:textId="34100990" w:rsidR="006D36C8" w:rsidRPr="00E30EFB" w:rsidRDefault="008836D1" w:rsidP="00E30EFB">
      <w:pPr>
        <w:pStyle w:val="Bullet1"/>
      </w:pPr>
      <w:r w:rsidRPr="00E30EFB">
        <w:t xml:space="preserve">the date you made the </w:t>
      </w:r>
      <w:r w:rsidR="0024289A" w:rsidRPr="00E30EFB">
        <w:t>submission</w:t>
      </w:r>
      <w:r w:rsidR="006D36C8" w:rsidRPr="00E30EFB">
        <w:t>.</w:t>
      </w:r>
    </w:p>
    <w:p w14:paraId="5B2156FE" w14:textId="0C37EB72" w:rsidR="00F34959" w:rsidRPr="00E30EFB" w:rsidRDefault="00F34959" w:rsidP="00E30EFB">
      <w:pPr>
        <w:pStyle w:val="APVMAText"/>
      </w:pPr>
      <w:r w:rsidRPr="00E30EFB">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E30EFB">
          <w:rPr>
            <w:rStyle w:val="Hyperlink"/>
          </w:rPr>
          <w:t>public consultation coversheet</w:t>
        </w:r>
      </w:hyperlink>
      <w:r w:rsidRPr="00E30EFB">
        <w:t>)</w:t>
      </w:r>
      <w:r w:rsidR="007B1953" w:rsidRPr="00E30EFB">
        <w:t>.</w:t>
      </w:r>
    </w:p>
    <w:p w14:paraId="272FA43D" w14:textId="7BB19674" w:rsidR="008D01CF" w:rsidRPr="00E30EFB" w:rsidRDefault="008D01CF" w:rsidP="00E30EFB">
      <w:pPr>
        <w:pStyle w:val="APVMAText"/>
      </w:pPr>
      <w:r w:rsidRPr="00E30EFB">
        <w:t xml:space="preserve">Please lodge your submission using the </w:t>
      </w:r>
      <w:hyperlink r:id="rId20" w:history="1">
        <w:r w:rsidRPr="00E30EFB">
          <w:rPr>
            <w:rStyle w:val="Hyperlink"/>
          </w:rPr>
          <w:t>public consultation coversheet</w:t>
        </w:r>
      </w:hyperlink>
      <w:r w:rsidRPr="00E30EFB">
        <w:t>, which provides options for how your submission will be published.</w:t>
      </w:r>
    </w:p>
    <w:p w14:paraId="30632674" w14:textId="54A84E6D" w:rsidR="0066107B" w:rsidRPr="00E30EFB" w:rsidRDefault="0066107B" w:rsidP="00E30EFB">
      <w:pPr>
        <w:pStyle w:val="APVMAText"/>
      </w:pPr>
      <w:r w:rsidRPr="00E30EFB">
        <w:t xml:space="preserve">Note that all APVMA documents are subject to the access provisions of the </w:t>
      </w:r>
      <w:r w:rsidRPr="006F37A1">
        <w:rPr>
          <w:i/>
          <w:iCs/>
        </w:rPr>
        <w:t>Freedom of Information Act 1982</w:t>
      </w:r>
      <w:r w:rsidRPr="00E30EFB">
        <w:t xml:space="preserve"> and may be required to be released under that Act should a request for access be made.</w:t>
      </w:r>
    </w:p>
    <w:p w14:paraId="69BC7EE4" w14:textId="5B019BD8" w:rsidR="008D01CF" w:rsidRPr="00E30EFB" w:rsidRDefault="008D01CF" w:rsidP="00E30EFB">
      <w:pPr>
        <w:pStyle w:val="APVMAText"/>
      </w:pPr>
      <w:r w:rsidRPr="00E30EFB">
        <w:t>Unless you request for your submission to remain confident</w:t>
      </w:r>
      <w:r w:rsidR="00382B7C" w:rsidRPr="00E30EFB">
        <w:t>ial</w:t>
      </w:r>
      <w:r w:rsidRPr="00E30EFB">
        <w:t>, the APVMA may release your submission to the applicant for comment.</w:t>
      </w:r>
    </w:p>
    <w:p w14:paraId="7F5CDCA5" w14:textId="77777777" w:rsidR="008D01CF" w:rsidRPr="00E30EFB" w:rsidRDefault="008D01CF" w:rsidP="00E30EFB">
      <w:pPr>
        <w:pStyle w:val="APVMAText"/>
      </w:pPr>
      <w:r w:rsidRPr="00E30EFB">
        <w:t>Written submissions should be addressed to:</w:t>
      </w:r>
    </w:p>
    <w:p w14:paraId="4C26F201" w14:textId="3FD1DFC1" w:rsidR="006D36C8" w:rsidRPr="00E30EFB" w:rsidRDefault="008836D1" w:rsidP="00E30EFB">
      <w:pPr>
        <w:pStyle w:val="APVMAAddress"/>
        <w:ind w:left="0"/>
      </w:pPr>
      <w:r w:rsidRPr="00E30EFB">
        <w:t>Executive Director</w:t>
      </w:r>
      <w:r w:rsidR="007061A2" w:rsidRPr="00E30EFB">
        <w:t>, Risk Assessment Capability</w:t>
      </w:r>
    </w:p>
    <w:p w14:paraId="0D1EE87B" w14:textId="77777777" w:rsidR="006D36C8" w:rsidRPr="00E30EFB" w:rsidRDefault="006D36C8" w:rsidP="00E30EFB">
      <w:pPr>
        <w:pStyle w:val="APVMAAddress"/>
        <w:ind w:left="0"/>
      </w:pPr>
      <w:r w:rsidRPr="00E30EFB">
        <w:t>Australian Pesticides and Veterinary Medicines Authority</w:t>
      </w:r>
    </w:p>
    <w:p w14:paraId="75C98189" w14:textId="77777777" w:rsidR="006D36C8" w:rsidRPr="00E30EFB" w:rsidRDefault="00BD0287" w:rsidP="00E30EFB">
      <w:pPr>
        <w:pStyle w:val="APVMAAddress"/>
        <w:ind w:left="0"/>
      </w:pPr>
      <w:r w:rsidRPr="00E30EFB">
        <w:t>GPO Box 3262</w:t>
      </w:r>
    </w:p>
    <w:p w14:paraId="4E7B5037" w14:textId="77777777" w:rsidR="006D36C8" w:rsidRPr="00E30EFB" w:rsidRDefault="00BD0287" w:rsidP="00E30EFB">
      <w:pPr>
        <w:pStyle w:val="APVMAAddress"/>
        <w:ind w:left="0"/>
      </w:pPr>
      <w:r w:rsidRPr="00E30EFB">
        <w:t>Sydney NSW 2001</w:t>
      </w:r>
    </w:p>
    <w:p w14:paraId="6BC13A1A" w14:textId="77777777" w:rsidR="006D36C8" w:rsidRPr="00E30EFB" w:rsidRDefault="006D36C8" w:rsidP="00E30EFB">
      <w:pPr>
        <w:pStyle w:val="APVMAAddress"/>
        <w:tabs>
          <w:tab w:val="clear" w:pos="1361"/>
          <w:tab w:val="left" w:pos="851"/>
        </w:tabs>
        <w:spacing w:before="240"/>
        <w:ind w:left="0"/>
      </w:pPr>
      <w:r w:rsidRPr="00E30EFB">
        <w:rPr>
          <w:b/>
          <w:bCs w:val="0"/>
        </w:rPr>
        <w:t>Phone:</w:t>
      </w:r>
      <w:r w:rsidRPr="00E30EFB">
        <w:tab/>
        <w:t xml:space="preserve">+61 2 </w:t>
      </w:r>
      <w:r w:rsidR="00BD0287" w:rsidRPr="00E30EFB">
        <w:t>6770 2300</w:t>
      </w:r>
    </w:p>
    <w:p w14:paraId="6EDED567" w14:textId="11E1E01F" w:rsidR="006D36C8" w:rsidRPr="00E30EFB" w:rsidRDefault="006D36C8" w:rsidP="00E30EFB">
      <w:pPr>
        <w:pStyle w:val="APVMAAddress"/>
        <w:tabs>
          <w:tab w:val="clear" w:pos="1361"/>
          <w:tab w:val="left" w:pos="851"/>
        </w:tabs>
        <w:ind w:left="0"/>
      </w:pPr>
      <w:r w:rsidRPr="00E30EFB">
        <w:rPr>
          <w:b/>
          <w:bCs w:val="0"/>
        </w:rPr>
        <w:t>Email:</w:t>
      </w:r>
      <w:r w:rsidRPr="00E30EFB">
        <w:tab/>
      </w:r>
      <w:hyperlink r:id="rId21" w:history="1">
        <w:r w:rsidR="007061A2" w:rsidRPr="00E30EFB">
          <w:rPr>
            <w:rStyle w:val="Hyperlink"/>
          </w:rPr>
          <w:t>enquiries@apvma.gov.au</w:t>
        </w:r>
      </w:hyperlink>
    </w:p>
    <w:p w14:paraId="75ADC83A" w14:textId="77777777" w:rsidR="006D36C8" w:rsidRPr="00E30EFB" w:rsidRDefault="006D36C8" w:rsidP="00E30EFB">
      <w:pPr>
        <w:pStyle w:val="APVMAPreliminariesH2"/>
      </w:pPr>
      <w:bookmarkStart w:id="8" w:name="_Toc2243844"/>
      <w:bookmarkStart w:id="9" w:name="_Toc141949638"/>
      <w:r w:rsidRPr="00E30EFB">
        <w:t>Further information</w:t>
      </w:r>
      <w:bookmarkEnd w:id="8"/>
      <w:bookmarkEnd w:id="9"/>
    </w:p>
    <w:p w14:paraId="26E743FF" w14:textId="77777777" w:rsidR="006D36C8" w:rsidRPr="00E30EFB" w:rsidRDefault="006D36C8" w:rsidP="00E30EFB">
      <w:pPr>
        <w:pStyle w:val="APVMAText"/>
      </w:pPr>
      <w:r w:rsidRPr="00E30EFB">
        <w:t>Further information can be obtained via the contact details provided above.</w:t>
      </w:r>
    </w:p>
    <w:p w14:paraId="112848E8" w14:textId="78A5DE51" w:rsidR="00D22CCB" w:rsidRDefault="006D36C8" w:rsidP="00E30EFB">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rsidRPr="00E30EFB">
        <w:t xml:space="preserve">Further information on </w:t>
      </w:r>
      <w:r w:rsidR="007B1953" w:rsidRPr="00E30EFB">
        <w:t>Trade Advice Notices</w:t>
      </w:r>
      <w:r w:rsidRPr="00E30EFB">
        <w:t xml:space="preserve"> can be found on the </w:t>
      </w:r>
      <w:hyperlink r:id="rId24" w:history="1">
        <w:r w:rsidRPr="00E30EFB">
          <w:rPr>
            <w:rStyle w:val="Hyperlink"/>
          </w:rPr>
          <w:t>APVMA website</w:t>
        </w:r>
      </w:hyperlink>
      <w:r w:rsidR="00E30EFB">
        <w:t>.</w:t>
      </w:r>
    </w:p>
    <w:p w14:paraId="5181B9C2" w14:textId="70DA256D" w:rsidR="002E20AC" w:rsidRPr="00E30EFB" w:rsidRDefault="007B1953" w:rsidP="00E30EFB">
      <w:pPr>
        <w:pStyle w:val="Heading1"/>
      </w:pPr>
      <w:bookmarkStart w:id="10" w:name="_Toc141949639"/>
      <w:r w:rsidRPr="00E30EFB">
        <w:lastRenderedPageBreak/>
        <w:t>I</w:t>
      </w:r>
      <w:r w:rsidR="006D36C8" w:rsidRPr="00E30EFB">
        <w:t>ntroduction</w:t>
      </w:r>
      <w:bookmarkEnd w:id="10"/>
    </w:p>
    <w:p w14:paraId="1DBC3A55" w14:textId="7B97D724" w:rsidR="00BF4756" w:rsidRPr="00E30EFB" w:rsidRDefault="006D36C8" w:rsidP="00E30EFB">
      <w:pPr>
        <w:pStyle w:val="APVMAText"/>
      </w:pPr>
      <w:bookmarkStart w:id="11" w:name="_Toc414373835"/>
      <w:r w:rsidRPr="00E30EFB">
        <w:t xml:space="preserve">The APVMA has before it an application from </w:t>
      </w:r>
      <w:r w:rsidR="00BF4756" w:rsidRPr="00E30EFB">
        <w:t>Pulse Australia Limited</w:t>
      </w:r>
      <w:r w:rsidRPr="00E30EFB">
        <w:t xml:space="preserve"> </w:t>
      </w:r>
      <w:r w:rsidR="00BF4756" w:rsidRPr="00E30EFB">
        <w:t xml:space="preserve">for an emergency use permit for the use of Movento 240 SC Insecticide and all similar registered products containing </w:t>
      </w:r>
      <w:r w:rsidR="00C07D47" w:rsidRPr="00E30EFB">
        <w:t>240</w:t>
      </w:r>
      <w:r w:rsidR="00C81B88">
        <w:t> </w:t>
      </w:r>
      <w:r w:rsidR="00C07D47" w:rsidRPr="00E30EFB">
        <w:t xml:space="preserve">g/L </w:t>
      </w:r>
      <w:r w:rsidR="00BF4756" w:rsidRPr="00E30EFB">
        <w:t>spirotetramat for use in lentils.</w:t>
      </w:r>
      <w:r w:rsidR="00C07D47" w:rsidRPr="00E30EFB">
        <w:t xml:space="preserve"> The use is proposed for South Australia only for a duration of </w:t>
      </w:r>
      <w:r w:rsidR="003366D3">
        <w:t>3</w:t>
      </w:r>
      <w:r w:rsidR="003366D3" w:rsidRPr="00E30EFB">
        <w:t xml:space="preserve"> </w:t>
      </w:r>
      <w:r w:rsidR="00C07D47" w:rsidRPr="00E30EFB">
        <w:t>years with an estimated area of use of approximately 250,000</w:t>
      </w:r>
      <w:r w:rsidR="00C81B88">
        <w:t> </w:t>
      </w:r>
      <w:r w:rsidR="00C07D47" w:rsidRPr="00E30EFB">
        <w:t>ha.</w:t>
      </w:r>
    </w:p>
    <w:p w14:paraId="2FF1D50D" w14:textId="15069CC2" w:rsidR="00BF4756" w:rsidRPr="00E30EFB" w:rsidRDefault="00C07D47" w:rsidP="00E30EFB">
      <w:pPr>
        <w:pStyle w:val="APVMAText"/>
        <w:sectPr w:rsidR="00BF4756" w:rsidRPr="00E30EFB">
          <w:pgSz w:w="11906" w:h="16838" w:code="9"/>
          <w:pgMar w:top="2835" w:right="1134" w:bottom="1134" w:left="1134" w:header="1701" w:footer="680" w:gutter="0"/>
          <w:cols w:space="708"/>
          <w:docGrid w:linePitch="360"/>
        </w:sectPr>
      </w:pPr>
      <w:r w:rsidRPr="00E30EFB">
        <w:t>No changes are required to the current animal commodity MRLs for spirotetramat from the proposed use. The risk to trade in animal commodities remains unchanged and does not require further consideration.</w:t>
      </w:r>
      <w:bookmarkEnd w:id="11"/>
    </w:p>
    <w:p w14:paraId="6FDBA0BF" w14:textId="1F2CDA12" w:rsidR="006D36C8" w:rsidRPr="00E30EFB" w:rsidRDefault="006D36C8" w:rsidP="00E30EFB">
      <w:pPr>
        <w:pStyle w:val="Heading1"/>
      </w:pPr>
      <w:bookmarkStart w:id="12" w:name="_Toc2243846"/>
      <w:bookmarkStart w:id="13" w:name="_Toc141949640"/>
      <w:r w:rsidRPr="00E30EFB">
        <w:lastRenderedPageBreak/>
        <w:t>Trade</w:t>
      </w:r>
      <w:r w:rsidR="007B1953" w:rsidRPr="00E30EFB">
        <w:t xml:space="preserve"> c</w:t>
      </w:r>
      <w:r w:rsidRPr="00E30EFB">
        <w:t>onsiderations</w:t>
      </w:r>
      <w:bookmarkEnd w:id="12"/>
      <w:bookmarkEnd w:id="13"/>
    </w:p>
    <w:p w14:paraId="57B2B732" w14:textId="77777777" w:rsidR="006D36C8" w:rsidRPr="00E30EFB" w:rsidRDefault="006D36C8" w:rsidP="00E30EFB">
      <w:pPr>
        <w:pStyle w:val="Heading2"/>
      </w:pPr>
      <w:bookmarkStart w:id="14" w:name="_Toc2243847"/>
      <w:bookmarkStart w:id="15" w:name="_Toc141949641"/>
      <w:r w:rsidRPr="00E30EFB">
        <w:t>Commodities exported</w:t>
      </w:r>
      <w:bookmarkEnd w:id="14"/>
      <w:bookmarkEnd w:id="15"/>
    </w:p>
    <w:p w14:paraId="15D9299F" w14:textId="75285BE9" w:rsidR="00C07D47" w:rsidRPr="00E30EFB" w:rsidRDefault="00C07D47" w:rsidP="00E30EFB">
      <w:pPr>
        <w:pStyle w:val="APVMAText"/>
      </w:pPr>
      <w:r w:rsidRPr="00E30EFB">
        <w:t>Pulses are considered to be export commodities</w:t>
      </w:r>
      <w:r w:rsidRPr="00C81B88">
        <w:rPr>
          <w:vertAlign w:val="superscript"/>
        </w:rPr>
        <w:footnoteReference w:id="2"/>
      </w:r>
      <w:r w:rsidRPr="00E30EFB">
        <w:t xml:space="preserve">, as are commodities of animal origin, such as meat, offal and dairy products, which may be derived from livestock fed feeds produced from treated </w:t>
      </w:r>
      <w:r w:rsidR="000F76D1" w:rsidRPr="00E30EFB">
        <w:t>pulses</w:t>
      </w:r>
      <w:r w:rsidRPr="00E30EFB">
        <w:t>. Residues in these commodities resulting from the use of spirotetramat may have the potential to unduly prejudice trade.</w:t>
      </w:r>
    </w:p>
    <w:p w14:paraId="471E8198" w14:textId="57F6824E" w:rsidR="00C07D47" w:rsidRPr="00E30EFB" w:rsidRDefault="00C07D47" w:rsidP="00E30EFB">
      <w:pPr>
        <w:pStyle w:val="APVMAText"/>
      </w:pPr>
      <w:r w:rsidRPr="00E30EFB">
        <w:t xml:space="preserve">Whilst the proposed crop (lentils) is not specifically listed in the </w:t>
      </w:r>
      <w:r w:rsidRPr="004A271C">
        <w:rPr>
          <w:i/>
          <w:iCs/>
        </w:rPr>
        <w:t>APVMA Pesticides: Overseas trade (Part 5B)</w:t>
      </w:r>
      <w:r w:rsidRPr="00E30EFB">
        <w:t xml:space="preserve"> guidelines, based on the significant value of exports of Australian lentils, particularly in the last few years, they are a major export commodity.</w:t>
      </w:r>
    </w:p>
    <w:p w14:paraId="4E7D018C" w14:textId="77777777" w:rsidR="006D36C8" w:rsidRPr="00E30EFB" w:rsidRDefault="006D36C8" w:rsidP="00E30EFB">
      <w:pPr>
        <w:pStyle w:val="Heading2"/>
      </w:pPr>
      <w:bookmarkStart w:id="17" w:name="_Toc231889745"/>
      <w:bookmarkStart w:id="18" w:name="_Toc2243848"/>
      <w:bookmarkStart w:id="19" w:name="_Toc141949642"/>
      <w:r w:rsidRPr="00E30EFB">
        <w:t>Destination and value of exports</w:t>
      </w:r>
      <w:bookmarkEnd w:id="17"/>
      <w:bookmarkEnd w:id="18"/>
      <w:bookmarkEnd w:id="19"/>
    </w:p>
    <w:p w14:paraId="38C2FB67" w14:textId="1FB63EAA" w:rsidR="00C07D47" w:rsidRPr="00E30EFB" w:rsidRDefault="00C07D47" w:rsidP="00E30EFB">
      <w:pPr>
        <w:pStyle w:val="APVMAText"/>
      </w:pPr>
      <w:r w:rsidRPr="00E30EFB">
        <w:t>The return of good seasonal conditions in Australia, drought in Canada and the reduced Indian tariffs have contributed to a resurgence in the Australian exports of lentils in recent years</w:t>
      </w:r>
      <w:r w:rsidRPr="00C81B88">
        <w:rPr>
          <w:vertAlign w:val="superscript"/>
        </w:rPr>
        <w:footnoteReference w:id="3"/>
      </w:r>
      <w:r w:rsidRPr="00E30EFB">
        <w:t>.</w:t>
      </w:r>
    </w:p>
    <w:p w14:paraId="2B3364A1" w14:textId="77777777" w:rsidR="00C07D47" w:rsidRPr="006F37A1" w:rsidRDefault="00C07D47" w:rsidP="00E30EFB">
      <w:pPr>
        <w:pStyle w:val="APVMAText"/>
      </w:pPr>
      <w:r w:rsidRPr="00E30EFB">
        <w:t xml:space="preserve">India and Bangladesh are the most significant markets with other markets in the Middle East and Asia </w:t>
      </w:r>
      <w:r w:rsidRPr="006F37A1">
        <w:t>including Sri Lanka, Türkiye, the United Arab Emirates, Egypt and Nepal also significant.</w:t>
      </w:r>
    </w:p>
    <w:p w14:paraId="77450499" w14:textId="290BADA1" w:rsidR="006F37A1" w:rsidRDefault="00C07D47" w:rsidP="006F37A1">
      <w:pPr>
        <w:pStyle w:val="APVMAText"/>
      </w:pPr>
      <w:r w:rsidRPr="006F37A1">
        <w:t>In 2021</w:t>
      </w:r>
      <w:r w:rsidR="00C81B88">
        <w:t>–</w:t>
      </w:r>
      <w:r w:rsidRPr="006F37A1">
        <w:t>22, Australia exported 4,618</w:t>
      </w:r>
      <w:r w:rsidR="00C81B88">
        <w:t> </w:t>
      </w:r>
      <w:r w:rsidRPr="006F37A1">
        <w:t xml:space="preserve">kilotonnes (kt) of total pulses (worth </w:t>
      </w:r>
      <w:r w:rsidR="00C81B88">
        <w:t>$</w:t>
      </w:r>
      <w:r w:rsidRPr="006F37A1">
        <w:t>2.32</w:t>
      </w:r>
      <w:r w:rsidR="00C81B88">
        <w:t> </w:t>
      </w:r>
      <w:r w:rsidRPr="006F37A1">
        <w:t>billion), 605</w:t>
      </w:r>
      <w:r w:rsidR="00C81B88">
        <w:t> </w:t>
      </w:r>
      <w:r w:rsidRPr="006F37A1">
        <w:t>kt of chickpeas (</w:t>
      </w:r>
      <w:r w:rsidR="00C81B88">
        <w:t>$</w:t>
      </w:r>
      <w:r w:rsidRPr="006F37A1">
        <w:t>476</w:t>
      </w:r>
      <w:r w:rsidR="00C81B88">
        <w:t> </w:t>
      </w:r>
      <w:r w:rsidRPr="006F37A1">
        <w:t>million), 460</w:t>
      </w:r>
      <w:r w:rsidR="00C81B88">
        <w:t> </w:t>
      </w:r>
      <w:r w:rsidRPr="006F37A1">
        <w:t xml:space="preserve">kt of lupins (worth </w:t>
      </w:r>
      <w:r w:rsidR="00C81B88">
        <w:t>$</w:t>
      </w:r>
      <w:r w:rsidRPr="006F37A1">
        <w:t>231</w:t>
      </w:r>
      <w:r w:rsidR="00C81B88">
        <w:t> </w:t>
      </w:r>
      <w:r w:rsidRPr="006F37A1">
        <w:t>millio</w:t>
      </w:r>
      <w:r w:rsidR="00C81B88">
        <w:t>n</w:t>
      </w:r>
      <w:r w:rsidRPr="006F37A1">
        <w:t>) and 223</w:t>
      </w:r>
      <w:r w:rsidR="00C81B88">
        <w:t> </w:t>
      </w:r>
      <w:r w:rsidRPr="006F37A1">
        <w:t xml:space="preserve">kt of </w:t>
      </w:r>
      <w:r w:rsidR="006D4D03" w:rsidRPr="006F37A1">
        <w:t>f</w:t>
      </w:r>
      <w:r w:rsidRPr="006F37A1">
        <w:t xml:space="preserve">ield peas (worth </w:t>
      </w:r>
      <w:r w:rsidR="00C81B88">
        <w:t>$</w:t>
      </w:r>
      <w:r w:rsidRPr="006F37A1">
        <w:t>123</w:t>
      </w:r>
      <w:r w:rsidR="00C81B88">
        <w:t> </w:t>
      </w:r>
      <w:r w:rsidRPr="006F37A1">
        <w:t>million)</w:t>
      </w:r>
      <w:r w:rsidRPr="00C81B88">
        <w:rPr>
          <w:vertAlign w:val="superscript"/>
        </w:rPr>
        <w:footnoteReference w:id="4"/>
      </w:r>
      <w:r w:rsidRPr="006F37A1">
        <w:t>. Whilst the Australian Bureau of Agricultural and Resource Economics and Sciences (ABARES) does not report individual export data for lentils, the Australian Trade and Investment Commission (Austrade) has reported the values of Australian lentil exports over recent years based on Australian Bureau of Statistics (ABS)</w:t>
      </w:r>
      <w:r w:rsidRPr="00C81B88">
        <w:rPr>
          <w:vertAlign w:val="superscript"/>
        </w:rPr>
        <w:footnoteReference w:id="5"/>
      </w:r>
      <w:r w:rsidRPr="006F37A1">
        <w:t xml:space="preserve"> data with lentil exports worth approximately </w:t>
      </w:r>
      <w:r w:rsidR="00C81B88">
        <w:t>$</w:t>
      </w:r>
      <w:r w:rsidRPr="006F37A1">
        <w:t>950</w:t>
      </w:r>
      <w:r w:rsidR="00C81B88">
        <w:t> </w:t>
      </w:r>
      <w:r w:rsidRPr="006F37A1">
        <w:t>million in 2021</w:t>
      </w:r>
      <w:r w:rsidR="00C81B88">
        <w:t>–</w:t>
      </w:r>
      <w:r w:rsidRPr="006F37A1">
        <w:t>22.</w:t>
      </w:r>
      <w:r w:rsidR="006F37A1">
        <w:br w:type="page"/>
      </w:r>
    </w:p>
    <w:p w14:paraId="2F4EE9A9" w14:textId="46D208CB" w:rsidR="00C07D47" w:rsidRDefault="00C07D47" w:rsidP="006F37A1">
      <w:pPr>
        <w:pStyle w:val="APVMAText"/>
      </w:pPr>
      <w:r w:rsidRPr="00C07D47">
        <w:lastRenderedPageBreak/>
        <w:t>A combination of the ABARES and ABS data has been used to generate the following plot</w:t>
      </w:r>
      <w:r w:rsidR="003366D3">
        <w:t xml:space="preserve"> shown in Figure 1</w:t>
      </w:r>
      <w:r w:rsidRPr="00C07D47">
        <w:t>.</w:t>
      </w:r>
    </w:p>
    <w:p w14:paraId="32E6E492" w14:textId="339ACA8E" w:rsidR="006F37A1" w:rsidRPr="006F37A1" w:rsidRDefault="006F37A1" w:rsidP="006F37A1">
      <w:pPr>
        <w:pStyle w:val="Figurecaption"/>
      </w:pPr>
      <w:r w:rsidRPr="006F37A1">
        <w:rPr>
          <w:noProof/>
        </w:rPr>
        <w:drawing>
          <wp:anchor distT="0" distB="0" distL="114300" distR="114300" simplePos="0" relativeHeight="251658240" behindDoc="0" locked="0" layoutInCell="1" allowOverlap="1" wp14:anchorId="2367FCCE" wp14:editId="386BF223">
            <wp:simplePos x="0" y="0"/>
            <wp:positionH relativeFrom="column">
              <wp:posOffset>2540</wp:posOffset>
            </wp:positionH>
            <wp:positionV relativeFrom="page">
              <wp:posOffset>2451651</wp:posOffset>
            </wp:positionV>
            <wp:extent cx="5925820" cy="331914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5925820" cy="3319145"/>
                    </a:xfrm>
                    <a:prstGeom prst="rect">
                      <a:avLst/>
                    </a:prstGeom>
                    <a:noFill/>
                  </pic:spPr>
                </pic:pic>
              </a:graphicData>
            </a:graphic>
            <wp14:sizeRelV relativeFrom="margin">
              <wp14:pctHeight>0</wp14:pctHeight>
            </wp14:sizeRelV>
          </wp:anchor>
        </w:drawing>
      </w:r>
      <w:r w:rsidRPr="006F37A1">
        <w:t>Figure 1</w:t>
      </w:r>
      <w:r w:rsidR="00C81B88">
        <w:t>:</w:t>
      </w:r>
      <w:r w:rsidR="00C81B88" w:rsidRPr="006F37A1">
        <w:tab/>
      </w:r>
      <w:r w:rsidRPr="006F37A1">
        <w:t>Australian export values for pulses 2017–22</w:t>
      </w:r>
    </w:p>
    <w:p w14:paraId="7CCCB282" w14:textId="200C472F" w:rsidR="00C07D47" w:rsidRPr="006F37A1" w:rsidRDefault="00C07D47" w:rsidP="006F37A1">
      <w:pPr>
        <w:pStyle w:val="APVMAText"/>
        <w:spacing w:before="360"/>
      </w:pPr>
      <w:r w:rsidRPr="006F37A1">
        <w:t>Australian exports of lentils continu</w:t>
      </w:r>
      <w:r w:rsidR="00D50F26" w:rsidRPr="006F37A1">
        <w:t>ed</w:t>
      </w:r>
      <w:r w:rsidRPr="006F37A1">
        <w:t xml:space="preserve"> at record pace through 2022</w:t>
      </w:r>
      <w:r w:rsidR="00C81B88">
        <w:t>–</w:t>
      </w:r>
      <w:r w:rsidRPr="006F37A1">
        <w:t>23. Between October 2022 and March 2023 Australia shipped 734</w:t>
      </w:r>
      <w:r w:rsidR="00C81B88">
        <w:t> </w:t>
      </w:r>
      <w:r w:rsidRPr="006F37A1">
        <w:t>kt of lentils with 580</w:t>
      </w:r>
      <w:r w:rsidR="00C81B88">
        <w:t> </w:t>
      </w:r>
      <w:r w:rsidRPr="006F37A1">
        <w:t>kt shipped between March and May 2023. In May 2023 alone, Australia exported a record 265</w:t>
      </w:r>
      <w:r w:rsidR="00C81B88">
        <w:t> </w:t>
      </w:r>
      <w:r w:rsidRPr="006F37A1">
        <w:t>kt of lentils with 110</w:t>
      </w:r>
      <w:r w:rsidR="00C81B88">
        <w:t> </w:t>
      </w:r>
      <w:r w:rsidRPr="006F37A1">
        <w:t>kt exported to India, followed by Türkiye (51</w:t>
      </w:r>
      <w:r w:rsidR="00C81B88">
        <w:t> </w:t>
      </w:r>
      <w:r w:rsidRPr="006F37A1">
        <w:t>kt) and Nepal (28</w:t>
      </w:r>
      <w:r w:rsidR="00C81B88">
        <w:t> </w:t>
      </w:r>
      <w:r w:rsidRPr="006F37A1">
        <w:t>kt). Between March and May 2023 the major markets continued to be India (236</w:t>
      </w:r>
      <w:r w:rsidR="00C81B88">
        <w:t> </w:t>
      </w:r>
      <w:r w:rsidRPr="006F37A1">
        <w:t>kt), followed by Bangladesh (107</w:t>
      </w:r>
      <w:r w:rsidR="00C81B88">
        <w:t> </w:t>
      </w:r>
      <w:r w:rsidRPr="006F37A1">
        <w:t>kt), Sri Lanka (54</w:t>
      </w:r>
      <w:r w:rsidR="00C81B88">
        <w:t> </w:t>
      </w:r>
      <w:r w:rsidRPr="006F37A1">
        <w:t>kt), Türkiye (53</w:t>
      </w:r>
      <w:r w:rsidR="00C81B88">
        <w:t> </w:t>
      </w:r>
      <w:r w:rsidRPr="006F37A1">
        <w:t>kt), the United Arab Emirates (42</w:t>
      </w:r>
      <w:r w:rsidR="00C81B88">
        <w:t> </w:t>
      </w:r>
      <w:r w:rsidRPr="006F37A1">
        <w:t>kt), Egypt (37</w:t>
      </w:r>
      <w:r w:rsidR="00C81B88">
        <w:t> </w:t>
      </w:r>
      <w:r w:rsidRPr="006F37A1">
        <w:t>kt) and Nepal (36</w:t>
      </w:r>
      <w:r w:rsidR="00C81B88">
        <w:t> </w:t>
      </w:r>
      <w:r w:rsidRPr="006F37A1">
        <w:t>kt)</w:t>
      </w:r>
      <w:bookmarkStart w:id="20" w:name="_Ref141946956"/>
      <w:r w:rsidRPr="00C81B88">
        <w:rPr>
          <w:vertAlign w:val="superscript"/>
        </w:rPr>
        <w:footnoteReference w:id="6"/>
      </w:r>
      <w:bookmarkEnd w:id="20"/>
      <w:r w:rsidRPr="006F37A1">
        <w:t>.</w:t>
      </w:r>
      <w:bookmarkStart w:id="21" w:name="_Hlk141685205"/>
    </w:p>
    <w:p w14:paraId="3EC6D648" w14:textId="4F3CD01D" w:rsidR="006D36C8" w:rsidRPr="006F37A1" w:rsidRDefault="007B1953" w:rsidP="006F37A1">
      <w:pPr>
        <w:pStyle w:val="Heading2"/>
      </w:pPr>
      <w:bookmarkStart w:id="22" w:name="_Toc231889746"/>
      <w:bookmarkStart w:id="23" w:name="_Toc2243849"/>
      <w:bookmarkStart w:id="24" w:name="_Toc141949643"/>
      <w:bookmarkEnd w:id="21"/>
      <w:r w:rsidRPr="006F37A1">
        <w:lastRenderedPageBreak/>
        <w:t xml:space="preserve">Proposed Australian use </w:t>
      </w:r>
      <w:r w:rsidR="006D36C8" w:rsidRPr="006F37A1">
        <w:t>pattern</w:t>
      </w:r>
      <w:bookmarkEnd w:id="22"/>
      <w:bookmarkEnd w:id="23"/>
      <w:bookmarkEnd w:id="24"/>
    </w:p>
    <w:p w14:paraId="3AED2408" w14:textId="7DF1BF3A" w:rsidR="006D36C8" w:rsidRPr="006F37A1" w:rsidRDefault="006D36C8" w:rsidP="006F37A1">
      <w:pPr>
        <w:pStyle w:val="Caption"/>
      </w:pPr>
      <w:bookmarkStart w:id="25" w:name="_Toc252955168"/>
      <w:bookmarkStart w:id="26" w:name="_Hlk141081839"/>
      <w:bookmarkStart w:id="27" w:name="_Toc141949652"/>
      <w:r w:rsidRPr="006F37A1">
        <w:t xml:space="preserve">Table </w:t>
      </w:r>
      <w:bookmarkStart w:id="28" w:name="_Hlk136592840"/>
      <w:bookmarkStart w:id="29" w:name="_Hlk141866821"/>
      <w:r w:rsidR="00C81B88">
        <w:fldChar w:fldCharType="begin"/>
      </w:r>
      <w:r w:rsidR="00C81B88">
        <w:instrText xml:space="preserve"> SEQ Table \* ARABIC </w:instrText>
      </w:r>
      <w:r w:rsidR="00C81B88">
        <w:fldChar w:fldCharType="separate"/>
      </w:r>
      <w:r w:rsidR="00733DBC">
        <w:rPr>
          <w:noProof/>
        </w:rPr>
        <w:t>1</w:t>
      </w:r>
      <w:bookmarkEnd w:id="28"/>
      <w:r w:rsidR="00C81B88">
        <w:fldChar w:fldCharType="end"/>
      </w:r>
      <w:bookmarkEnd w:id="29"/>
      <w:r w:rsidRPr="006F37A1">
        <w:t>:</w:t>
      </w:r>
      <w:r w:rsidRPr="006F37A1">
        <w:tab/>
      </w:r>
      <w:bookmarkEnd w:id="25"/>
      <w:r w:rsidR="00530847" w:rsidRPr="006F37A1">
        <w:t>Proposed use pattern – Movento 240 SC Insecticide (250</w:t>
      </w:r>
      <w:r w:rsidR="00C81B88">
        <w:t> </w:t>
      </w:r>
      <w:r w:rsidR="00530847" w:rsidRPr="006F37A1">
        <w:t>g/L spirotetramat)</w:t>
      </w:r>
      <w:bookmarkEnd w:id="27"/>
    </w:p>
    <w:tbl>
      <w:tblPr>
        <w:tblW w:w="5000" w:type="pct"/>
        <w:tblBorders>
          <w:bottom w:val="single" w:sz="4" w:space="0" w:color="auto"/>
          <w:insideH w:val="single" w:sz="4" w:space="0" w:color="auto"/>
        </w:tblBorders>
        <w:tblLook w:val="0020" w:firstRow="1" w:lastRow="0" w:firstColumn="0" w:lastColumn="0" w:noHBand="0" w:noVBand="0"/>
      </w:tblPr>
      <w:tblGrid>
        <w:gridCol w:w="1165"/>
        <w:gridCol w:w="2049"/>
        <w:gridCol w:w="2997"/>
        <w:gridCol w:w="3427"/>
      </w:tblGrid>
      <w:tr w:rsidR="006D36C8" w14:paraId="72B660C5" w14:textId="77777777" w:rsidTr="006F37A1">
        <w:trPr>
          <w:tblHeader/>
        </w:trPr>
        <w:tc>
          <w:tcPr>
            <w:tcW w:w="604" w:type="pct"/>
            <w:tcBorders>
              <w:top w:val="single" w:sz="4" w:space="0" w:color="auto"/>
            </w:tcBorders>
            <w:shd w:val="clear" w:color="auto" w:fill="00747A" w:themeFill="background2"/>
          </w:tcPr>
          <w:bookmarkEnd w:id="26"/>
          <w:p w14:paraId="368C10F0" w14:textId="77777777" w:rsidR="006D36C8" w:rsidRPr="006F37A1" w:rsidRDefault="006D36C8" w:rsidP="006F37A1">
            <w:pPr>
              <w:pStyle w:val="APVMATableHead"/>
            </w:pPr>
            <w:r w:rsidRPr="006F37A1">
              <w:t>Crop</w:t>
            </w:r>
          </w:p>
        </w:tc>
        <w:tc>
          <w:tcPr>
            <w:tcW w:w="1063" w:type="pct"/>
            <w:tcBorders>
              <w:top w:val="single" w:sz="4" w:space="0" w:color="auto"/>
            </w:tcBorders>
            <w:shd w:val="clear" w:color="auto" w:fill="00747A" w:themeFill="background2"/>
          </w:tcPr>
          <w:p w14:paraId="36728C59" w14:textId="77777777" w:rsidR="006D36C8" w:rsidRPr="006F37A1" w:rsidRDefault="006D36C8" w:rsidP="006F37A1">
            <w:pPr>
              <w:pStyle w:val="APVMATableHead"/>
            </w:pPr>
            <w:r w:rsidRPr="006F37A1">
              <w:t>Pest</w:t>
            </w:r>
          </w:p>
        </w:tc>
        <w:tc>
          <w:tcPr>
            <w:tcW w:w="1555" w:type="pct"/>
            <w:tcBorders>
              <w:top w:val="single" w:sz="4" w:space="0" w:color="auto"/>
            </w:tcBorders>
            <w:shd w:val="clear" w:color="auto" w:fill="00747A" w:themeFill="background2"/>
          </w:tcPr>
          <w:p w14:paraId="637EFEE8" w14:textId="2E89F565" w:rsidR="006D36C8" w:rsidRPr="006F37A1" w:rsidRDefault="006D36C8" w:rsidP="006F37A1">
            <w:pPr>
              <w:pStyle w:val="APVMATableHead"/>
            </w:pPr>
            <w:r w:rsidRPr="006F37A1">
              <w:t>Rate/</w:t>
            </w:r>
            <w:r w:rsidR="007368E2" w:rsidRPr="006F37A1">
              <w:t>concentration</w:t>
            </w:r>
          </w:p>
        </w:tc>
        <w:tc>
          <w:tcPr>
            <w:tcW w:w="1778" w:type="pct"/>
            <w:tcBorders>
              <w:top w:val="single" w:sz="4" w:space="0" w:color="auto"/>
            </w:tcBorders>
            <w:shd w:val="clear" w:color="auto" w:fill="00747A" w:themeFill="background2"/>
          </w:tcPr>
          <w:p w14:paraId="1A05FC8D" w14:textId="77777777" w:rsidR="006D36C8" w:rsidRPr="006F37A1" w:rsidRDefault="006D36C8" w:rsidP="006F37A1">
            <w:pPr>
              <w:pStyle w:val="APVMATableHead"/>
            </w:pPr>
            <w:r w:rsidRPr="006F37A1">
              <w:t>Critical comments</w:t>
            </w:r>
          </w:p>
        </w:tc>
      </w:tr>
      <w:tr w:rsidR="006D36C8" w14:paraId="779381D3" w14:textId="77777777" w:rsidTr="006F37A1">
        <w:trPr>
          <w:cantSplit/>
        </w:trPr>
        <w:tc>
          <w:tcPr>
            <w:tcW w:w="604" w:type="pct"/>
          </w:tcPr>
          <w:p w14:paraId="59AB6492" w14:textId="726E963A" w:rsidR="006D36C8" w:rsidRPr="006F37A1" w:rsidRDefault="00530847" w:rsidP="006F37A1">
            <w:pPr>
              <w:pStyle w:val="APVMATableText"/>
            </w:pPr>
            <w:r w:rsidRPr="006F37A1">
              <w:t>Lentils</w:t>
            </w:r>
          </w:p>
        </w:tc>
        <w:tc>
          <w:tcPr>
            <w:tcW w:w="1063" w:type="pct"/>
          </w:tcPr>
          <w:p w14:paraId="44BC0E8C" w14:textId="77777777" w:rsidR="0058341B" w:rsidRPr="006F37A1" w:rsidRDefault="0058341B" w:rsidP="006F37A1">
            <w:pPr>
              <w:pStyle w:val="APVMATableText"/>
            </w:pPr>
            <w:r w:rsidRPr="006F37A1">
              <w:t>Bluegreen aphid (</w:t>
            </w:r>
            <w:r w:rsidRPr="00C81B88">
              <w:rPr>
                <w:i/>
                <w:iCs/>
              </w:rPr>
              <w:t>Acyrthosiphon kondoi</w:t>
            </w:r>
            <w:r w:rsidRPr="006F37A1">
              <w:t>)</w:t>
            </w:r>
          </w:p>
          <w:p w14:paraId="1F3E0A62" w14:textId="27C6B43F" w:rsidR="0058341B" w:rsidRPr="006F37A1" w:rsidRDefault="0058341B" w:rsidP="006F37A1">
            <w:pPr>
              <w:pStyle w:val="APVMATableText"/>
            </w:pPr>
            <w:r w:rsidRPr="006F37A1">
              <w:t>Green peach aphid</w:t>
            </w:r>
            <w:r w:rsidR="006F37A1">
              <w:t xml:space="preserve"> </w:t>
            </w:r>
            <w:r w:rsidRPr="006F37A1">
              <w:t>(</w:t>
            </w:r>
            <w:r w:rsidRPr="00C81B88">
              <w:rPr>
                <w:i/>
                <w:iCs/>
              </w:rPr>
              <w:t>Myzus persicae</w:t>
            </w:r>
            <w:r w:rsidRPr="006F37A1">
              <w:t>)</w:t>
            </w:r>
          </w:p>
        </w:tc>
        <w:tc>
          <w:tcPr>
            <w:tcW w:w="1555" w:type="pct"/>
          </w:tcPr>
          <w:p w14:paraId="2A21272C" w14:textId="0CCBA6C2" w:rsidR="006D36C8" w:rsidRPr="006F37A1" w:rsidRDefault="0058341B" w:rsidP="006F37A1">
            <w:pPr>
              <w:pStyle w:val="APVMATableText"/>
            </w:pPr>
            <w:r w:rsidRPr="006F37A1">
              <w:t>200</w:t>
            </w:r>
            <w:r w:rsidR="00C81B88">
              <w:t> </w:t>
            </w:r>
            <w:r w:rsidRPr="006F37A1">
              <w:t xml:space="preserve">mL/ha </w:t>
            </w:r>
            <w:r w:rsidR="006F37A1">
              <w:t>plus</w:t>
            </w:r>
            <w:r w:rsidRPr="006F37A1">
              <w:t xml:space="preserve"> adjuvant</w:t>
            </w:r>
            <w:r w:rsidR="006F37A1">
              <w:rPr>
                <w:rStyle w:val="FootnoteReference"/>
              </w:rPr>
              <w:footnoteReference w:id="7"/>
            </w:r>
            <w:r w:rsidR="006F37A1">
              <w:t xml:space="preserve"> </w:t>
            </w:r>
            <w:r w:rsidRPr="006F37A1">
              <w:t>(48</w:t>
            </w:r>
            <w:r w:rsidR="00C81B88">
              <w:t> </w:t>
            </w:r>
            <w:r w:rsidRPr="006F37A1">
              <w:t>g</w:t>
            </w:r>
            <w:r w:rsidR="00C81B88">
              <w:t> </w:t>
            </w:r>
            <w:r w:rsidRPr="006F37A1">
              <w:t>ai/ha)</w:t>
            </w:r>
          </w:p>
        </w:tc>
        <w:tc>
          <w:tcPr>
            <w:tcW w:w="1778" w:type="pct"/>
          </w:tcPr>
          <w:p w14:paraId="254079B7" w14:textId="561F79EC" w:rsidR="0058341B" w:rsidRPr="006F37A1" w:rsidRDefault="0058341B" w:rsidP="006F37A1">
            <w:pPr>
              <w:pStyle w:val="APVMATableText"/>
            </w:pPr>
            <w:r w:rsidRPr="006F37A1">
              <w:t>Monitor crops and commence applications once local thresholds are reached.</w:t>
            </w:r>
          </w:p>
          <w:p w14:paraId="358A1FF9" w14:textId="77777777" w:rsidR="0058341B" w:rsidRPr="006F37A1" w:rsidRDefault="0058341B" w:rsidP="006F37A1">
            <w:pPr>
              <w:pStyle w:val="APVMATableText"/>
            </w:pPr>
            <w:r w:rsidRPr="006F37A1">
              <w:t>Continue to monitor crops and make a subsequent application as necessary.</w:t>
            </w:r>
          </w:p>
          <w:p w14:paraId="0EF1B02B" w14:textId="6CC0B177" w:rsidR="0058341B" w:rsidRPr="006F37A1" w:rsidRDefault="0058341B" w:rsidP="006F37A1">
            <w:pPr>
              <w:pStyle w:val="APVMATableText"/>
            </w:pPr>
            <w:r w:rsidRPr="006F37A1">
              <w:t>Do not re-apply within 7</w:t>
            </w:r>
            <w:r w:rsidR="00C81B88">
              <w:t> </w:t>
            </w:r>
            <w:r w:rsidRPr="006F37A1">
              <w:t>days of a previous spirotetramat spray.</w:t>
            </w:r>
          </w:p>
          <w:p w14:paraId="54E88718" w14:textId="6ED8293D" w:rsidR="006D36C8" w:rsidRPr="006F37A1" w:rsidRDefault="0058341B" w:rsidP="006F37A1">
            <w:pPr>
              <w:pStyle w:val="APVMATableText"/>
            </w:pPr>
            <w:r w:rsidRPr="006F37A1">
              <w:t>Do not apply more than a total of 2</w:t>
            </w:r>
            <w:r w:rsidR="00C81B88">
              <w:t> </w:t>
            </w:r>
            <w:r w:rsidRPr="006F37A1">
              <w:t>applications per crop.</w:t>
            </w:r>
          </w:p>
        </w:tc>
      </w:tr>
    </w:tbl>
    <w:p w14:paraId="751A9E5E" w14:textId="59828B18" w:rsidR="006D36C8" w:rsidRDefault="006D36C8" w:rsidP="006F37A1">
      <w:pPr>
        <w:pStyle w:val="Heading3"/>
      </w:pPr>
      <w:bookmarkStart w:id="30" w:name="_Toc141949644"/>
      <w:r>
        <w:t>Withholding periods</w:t>
      </w:r>
      <w:bookmarkEnd w:id="30"/>
    </w:p>
    <w:p w14:paraId="3E708942" w14:textId="1C4C4DF1" w:rsidR="006F37A1" w:rsidRDefault="006D36C8" w:rsidP="006F37A1">
      <w:pPr>
        <w:pStyle w:val="Heading4"/>
      </w:pPr>
      <w:r>
        <w:t>Harvest</w:t>
      </w:r>
    </w:p>
    <w:p w14:paraId="193A6BCC" w14:textId="001EF383" w:rsidR="006D36C8" w:rsidRPr="006F37A1" w:rsidRDefault="00530847" w:rsidP="006F37A1">
      <w:pPr>
        <w:pStyle w:val="APVMAText"/>
      </w:pPr>
      <w:r w:rsidRPr="006F37A1">
        <w:t>DO NOT harvest for 14 days after application.</w:t>
      </w:r>
    </w:p>
    <w:p w14:paraId="261CDF0E" w14:textId="04BB9755" w:rsidR="006F37A1" w:rsidRDefault="006D36C8" w:rsidP="006F37A1">
      <w:pPr>
        <w:pStyle w:val="Heading4"/>
      </w:pPr>
      <w:r>
        <w:t>Grazing</w:t>
      </w:r>
    </w:p>
    <w:p w14:paraId="4DDC03A1" w14:textId="3CF558EF" w:rsidR="00530847" w:rsidRPr="006F37A1" w:rsidRDefault="00530847" w:rsidP="006F37A1">
      <w:pPr>
        <w:pStyle w:val="APVMAText"/>
      </w:pPr>
      <w:r w:rsidRPr="006F37A1">
        <w:t>DO NOT graze or cut for stock food for 14</w:t>
      </w:r>
      <w:r w:rsidR="00C81B88">
        <w:t> </w:t>
      </w:r>
      <w:r w:rsidRPr="006F37A1">
        <w:t>days after application.</w:t>
      </w:r>
    </w:p>
    <w:p w14:paraId="42535933" w14:textId="0780D92B" w:rsidR="00530847" w:rsidRPr="006F37A1" w:rsidRDefault="006D36C8" w:rsidP="006F37A1">
      <w:pPr>
        <w:pStyle w:val="Heading2"/>
      </w:pPr>
      <w:bookmarkStart w:id="31" w:name="_Toc231889747"/>
      <w:bookmarkStart w:id="32" w:name="_Toc2243850"/>
      <w:bookmarkStart w:id="33" w:name="_Toc141949645"/>
      <w:r w:rsidRPr="006F37A1">
        <w:t>Results from residues trials presented to the APVMA</w:t>
      </w:r>
      <w:bookmarkEnd w:id="31"/>
      <w:bookmarkEnd w:id="32"/>
      <w:bookmarkEnd w:id="33"/>
    </w:p>
    <w:p w14:paraId="1B71315E" w14:textId="55666EEA" w:rsidR="00530847" w:rsidRPr="006F37A1" w:rsidRDefault="00530847" w:rsidP="006F37A1">
      <w:pPr>
        <w:pStyle w:val="APVMAText"/>
      </w:pPr>
      <w:r w:rsidRPr="006F37A1">
        <w:t xml:space="preserve">The proposed use in lentils allows a maximum of 2 </w:t>
      </w:r>
      <w:r w:rsidR="00F61CB0" w:rsidRPr="006F37A1">
        <w:t xml:space="preserve">foliar </w:t>
      </w:r>
      <w:r w:rsidRPr="006F37A1">
        <w:t xml:space="preserve">applications of spirotetramat (7 days apart) </w:t>
      </w:r>
      <w:r w:rsidR="00F61CB0" w:rsidRPr="006F37A1">
        <w:t>per crop</w:t>
      </w:r>
      <w:r w:rsidRPr="006F37A1">
        <w:t xml:space="preserve">, applied </w:t>
      </w:r>
      <w:r w:rsidR="00F61CB0" w:rsidRPr="006F37A1">
        <w:t xml:space="preserve">once local thresholds are reached </w:t>
      </w:r>
      <w:r w:rsidRPr="006F37A1">
        <w:t xml:space="preserve">at a </w:t>
      </w:r>
      <w:r w:rsidR="00F61CB0" w:rsidRPr="006F37A1">
        <w:t>rate</w:t>
      </w:r>
      <w:r w:rsidRPr="006F37A1">
        <w:t xml:space="preserve"> of </w:t>
      </w:r>
      <w:r w:rsidR="00F61CB0" w:rsidRPr="006F37A1">
        <w:t>48</w:t>
      </w:r>
      <w:r w:rsidR="00C81B88">
        <w:t> </w:t>
      </w:r>
      <w:r w:rsidRPr="006F37A1">
        <w:t>g</w:t>
      </w:r>
      <w:r w:rsidR="00C81B88">
        <w:t> </w:t>
      </w:r>
      <w:r w:rsidRPr="006F37A1">
        <w:t>ai/</w:t>
      </w:r>
      <w:r w:rsidR="00F61CB0" w:rsidRPr="006F37A1">
        <w:t>ha</w:t>
      </w:r>
      <w:r w:rsidRPr="006F37A1">
        <w:t xml:space="preserve"> </w:t>
      </w:r>
      <w:r w:rsidR="00F61CB0" w:rsidRPr="006F37A1">
        <w:t>spirotetramat + Hasten® at 0.5</w:t>
      </w:r>
      <w:r w:rsidR="00C81B88">
        <w:t> to </w:t>
      </w:r>
      <w:r w:rsidR="00F61CB0" w:rsidRPr="006F37A1">
        <w:t>1.0</w:t>
      </w:r>
      <w:r w:rsidR="00C81B88">
        <w:t> </w:t>
      </w:r>
      <w:r w:rsidR="00F61CB0" w:rsidRPr="006F37A1">
        <w:t>L/ha</w:t>
      </w:r>
      <w:r w:rsidRPr="006F37A1">
        <w:t xml:space="preserve"> in conjunction </w:t>
      </w:r>
      <w:r w:rsidR="00F61CB0" w:rsidRPr="006F37A1">
        <w:t>with a harvest and grazing withholding period of 14 days.</w:t>
      </w:r>
    </w:p>
    <w:p w14:paraId="607FAB4D" w14:textId="2186F246" w:rsidR="00530847" w:rsidRPr="006F37A1" w:rsidRDefault="00F61CB0" w:rsidP="006F37A1">
      <w:pPr>
        <w:pStyle w:val="APVMAText"/>
      </w:pPr>
      <w:r w:rsidRPr="006F37A1">
        <w:t>R</w:t>
      </w:r>
      <w:r w:rsidR="00530847" w:rsidRPr="006F37A1">
        <w:t xml:space="preserve">esidue trials on </w:t>
      </w:r>
      <w:r w:rsidR="00C07D47" w:rsidRPr="006F37A1">
        <w:t xml:space="preserve">dried </w:t>
      </w:r>
      <w:r w:rsidRPr="006F37A1">
        <w:t>beans and peas conducted in the USA and reported by the 2011 Joint Meeting on Pesticide Residues (JMPR)</w:t>
      </w:r>
      <w:r w:rsidR="00530847" w:rsidRPr="006F37A1">
        <w:t xml:space="preserve"> </w:t>
      </w:r>
      <w:r w:rsidRPr="006F37A1">
        <w:t>were considered.</w:t>
      </w:r>
    </w:p>
    <w:p w14:paraId="047EB5DC" w14:textId="1FC6D985" w:rsidR="00F61CB0" w:rsidRPr="006F37A1" w:rsidRDefault="00F61CB0" w:rsidP="006F37A1">
      <w:pPr>
        <w:pStyle w:val="APVMAText"/>
      </w:pPr>
      <w:r w:rsidRPr="006F37A1">
        <w:t xml:space="preserve">In the 14 USA trials on </w:t>
      </w:r>
      <w:r w:rsidR="00C07D47" w:rsidRPr="006F37A1">
        <w:t xml:space="preserve">dried </w:t>
      </w:r>
      <w:r w:rsidRPr="006F37A1">
        <w:t xml:space="preserve">beans (9) and peas (5), </w:t>
      </w:r>
      <w:r w:rsidR="003366D3">
        <w:t>2</w:t>
      </w:r>
      <w:r w:rsidR="00167FF1" w:rsidRPr="006F37A1">
        <w:t xml:space="preserve"> foliar applications of spirotetramat were made at 88</w:t>
      </w:r>
      <w:r w:rsidR="00C81B88">
        <w:t> </w:t>
      </w:r>
      <w:r w:rsidR="00167FF1" w:rsidRPr="006F37A1">
        <w:t>g</w:t>
      </w:r>
      <w:r w:rsidR="00C81B88">
        <w:t> </w:t>
      </w:r>
      <w:r w:rsidR="00167FF1" w:rsidRPr="006F37A1">
        <w:t>ai/ha (~1.8 × proposed rate). Spirotetramat plus enol metabolite (residue definition for enforcement) were determined in dry shelled pea seeds and dry shelled bean seeds taken at a 7</w:t>
      </w:r>
      <w:r w:rsidR="006F37A1">
        <w:t>-</w:t>
      </w:r>
      <w:r w:rsidR="00167FF1" w:rsidRPr="006F37A1">
        <w:t>day pre-harvest interval.</w:t>
      </w:r>
    </w:p>
    <w:p w14:paraId="3EBFE0A9" w14:textId="76044649" w:rsidR="00530847" w:rsidRPr="006F37A1" w:rsidRDefault="00167FF1" w:rsidP="006F37A1">
      <w:pPr>
        <w:pStyle w:val="Heading3"/>
      </w:pPr>
      <w:bookmarkStart w:id="34" w:name="_Toc141949646"/>
      <w:r w:rsidRPr="006F37A1">
        <w:t xml:space="preserve">Beans and </w:t>
      </w:r>
      <w:r w:rsidR="006F37A1">
        <w:t>p</w:t>
      </w:r>
      <w:r w:rsidRPr="006F37A1">
        <w:t>eas</w:t>
      </w:r>
      <w:bookmarkEnd w:id="34"/>
    </w:p>
    <w:p w14:paraId="1120766B" w14:textId="0BED10DB" w:rsidR="00530847" w:rsidRPr="006F37A1" w:rsidRDefault="00167FF1" w:rsidP="006F37A1">
      <w:pPr>
        <w:pStyle w:val="APVMAText"/>
      </w:pPr>
      <w:r w:rsidRPr="006F37A1">
        <w:t>The results of the USA trials</w:t>
      </w:r>
      <w:r w:rsidR="00D120A7" w:rsidRPr="006F37A1">
        <w:t xml:space="preserve"> on </w:t>
      </w:r>
      <w:r w:rsidR="00C07D47" w:rsidRPr="006F37A1">
        <w:t xml:space="preserve">dried </w:t>
      </w:r>
      <w:r w:rsidR="00D120A7" w:rsidRPr="006F37A1">
        <w:t>beans and peas</w:t>
      </w:r>
      <w:r w:rsidRPr="006F37A1">
        <w:t xml:space="preserve"> were scaled </w:t>
      </w:r>
      <w:r w:rsidR="00D120A7" w:rsidRPr="006F37A1">
        <w:t xml:space="preserve">to the proposed rate and were combined to estimate a </w:t>
      </w:r>
      <w:r w:rsidR="00C07D47" w:rsidRPr="006F37A1">
        <w:t>maximum residue limit (</w:t>
      </w:r>
      <w:r w:rsidR="00D120A7" w:rsidRPr="006F37A1">
        <w:t>MRL</w:t>
      </w:r>
      <w:r w:rsidR="00C07D47" w:rsidRPr="006F37A1">
        <w:t>)</w:t>
      </w:r>
      <w:r w:rsidR="00D120A7" w:rsidRPr="006F37A1">
        <w:t>. The combined dataset suitable for MRL estimation is, in ranked order: &lt; 0.02 (3), 0.021, 0.034, 0.037, 0.06, 0.11, 0.13, 0.26, 0.29, 0.39, 0.40 and 0.55</w:t>
      </w:r>
      <w:r w:rsidR="00C81B88">
        <w:t> </w:t>
      </w:r>
      <w:r w:rsidR="00D120A7" w:rsidRPr="006F37A1">
        <w:t>mg/kg (n=14). The</w:t>
      </w:r>
      <w:r w:rsidR="00D120A7" w:rsidRPr="00D120A7">
        <w:t xml:space="preserve"> </w:t>
      </w:r>
      <w:r w:rsidR="00D120A7" w:rsidRPr="006F37A1">
        <w:lastRenderedPageBreak/>
        <w:t>OECD MRL calculator estimates an MRL of 0.9</w:t>
      </w:r>
      <w:r w:rsidR="00C81B88">
        <w:t> </w:t>
      </w:r>
      <w:r w:rsidR="00D120A7" w:rsidRPr="006F37A1">
        <w:t xml:space="preserve">mg/kg. The </w:t>
      </w:r>
      <w:r w:rsidR="00C07D47" w:rsidRPr="006F37A1">
        <w:t>supervised trial median residue (</w:t>
      </w:r>
      <w:r w:rsidR="00D120A7" w:rsidRPr="006F37A1">
        <w:t>STMR</w:t>
      </w:r>
      <w:r w:rsidR="00C07D47" w:rsidRPr="006F37A1">
        <w:t>)</w:t>
      </w:r>
      <w:r w:rsidR="00D120A7" w:rsidRPr="006F37A1">
        <w:t xml:space="preserve"> is 0.09</w:t>
      </w:r>
      <w:r w:rsidR="00C81B88">
        <w:t> </w:t>
      </w:r>
      <w:r w:rsidR="00D120A7" w:rsidRPr="006F37A1">
        <w:t>mg/kg.</w:t>
      </w:r>
    </w:p>
    <w:p w14:paraId="5614BB44" w14:textId="0FAE5BC7" w:rsidR="00530847" w:rsidRPr="006F37A1" w:rsidRDefault="00D120A7" w:rsidP="006F37A1">
      <w:pPr>
        <w:pStyle w:val="APVMAText"/>
      </w:pPr>
      <w:r w:rsidRPr="006F37A1">
        <w:t>A spirotetramat MRL of T1</w:t>
      </w:r>
      <w:r w:rsidR="00C81B88">
        <w:t> </w:t>
      </w:r>
      <w:r w:rsidRPr="006F37A1">
        <w:t>mg/kg for VD 0533 Lentil (dry) is considered appropriate for the proposed use of spirotetramat on lentils in conjunction with a harvest WHP of 14 days.</w:t>
      </w:r>
    </w:p>
    <w:p w14:paraId="5472EA15" w14:textId="77777777" w:rsidR="006D36C8" w:rsidRPr="006F37A1" w:rsidRDefault="006D36C8" w:rsidP="006F37A1">
      <w:pPr>
        <w:pStyle w:val="Heading2"/>
      </w:pPr>
      <w:bookmarkStart w:id="35" w:name="_Toc231889748"/>
      <w:bookmarkStart w:id="36" w:name="_Toc2243851"/>
      <w:bookmarkStart w:id="37" w:name="_Toc141949647"/>
      <w:r w:rsidRPr="006F37A1">
        <w:t>Overseas registration and approved label instructions</w:t>
      </w:r>
      <w:bookmarkEnd w:id="35"/>
      <w:bookmarkEnd w:id="36"/>
      <w:bookmarkEnd w:id="37"/>
    </w:p>
    <w:p w14:paraId="578B0E5B" w14:textId="69101C3D" w:rsidR="006D36C8" w:rsidRPr="006F37A1" w:rsidRDefault="006D36C8" w:rsidP="006F37A1">
      <w:pPr>
        <w:pStyle w:val="APVMAText"/>
      </w:pPr>
      <w:r w:rsidRPr="006F37A1">
        <w:t xml:space="preserve">The </w:t>
      </w:r>
      <w:r w:rsidR="003366D3">
        <w:t>a</w:t>
      </w:r>
      <w:r w:rsidRPr="006F37A1">
        <w:t xml:space="preserve">pplicant indicated that </w:t>
      </w:r>
      <w:r w:rsidR="00D120A7" w:rsidRPr="006F37A1">
        <w:t>Movento is registered for use on</w:t>
      </w:r>
      <w:r w:rsidR="00092789" w:rsidRPr="006F37A1">
        <w:t xml:space="preserve"> legume vegetables (beans and peas, </w:t>
      </w:r>
      <w:r w:rsidR="00C07D47" w:rsidRPr="006F37A1">
        <w:t xml:space="preserve">including dried, </w:t>
      </w:r>
      <w:r w:rsidR="00092789" w:rsidRPr="006F37A1">
        <w:t>except soybean)</w:t>
      </w:r>
      <w:r w:rsidR="00D120A7" w:rsidRPr="006F37A1">
        <w:t xml:space="preserve"> in the USA.</w:t>
      </w:r>
      <w:r w:rsidR="00092789" w:rsidRPr="006F37A1">
        <w:t xml:space="preserve"> The use pattern involves applications (minimum of 7</w:t>
      </w:r>
      <w:r w:rsidR="00C81B88">
        <w:t> </w:t>
      </w:r>
      <w:r w:rsidR="00092789" w:rsidRPr="006F37A1">
        <w:t>days apart) at rates of up to ~90</w:t>
      </w:r>
      <w:r w:rsidR="00C81B88">
        <w:t> </w:t>
      </w:r>
      <w:r w:rsidR="00092789" w:rsidRPr="006F37A1">
        <w:t>g</w:t>
      </w:r>
      <w:r w:rsidR="00C81B88">
        <w:t> </w:t>
      </w:r>
      <w:r w:rsidR="00092789" w:rsidRPr="006F37A1">
        <w:t xml:space="preserve">ai/ha in conjunction with a pre-harvest interval of </w:t>
      </w:r>
      <w:r w:rsidR="003366D3">
        <w:t>one</w:t>
      </w:r>
      <w:r w:rsidR="00C81B88">
        <w:t> </w:t>
      </w:r>
      <w:r w:rsidR="00092789" w:rsidRPr="006F37A1">
        <w:t>day for edible podded and succulent beans and peas and 7 days for dry shelled beans and peas.</w:t>
      </w:r>
    </w:p>
    <w:p w14:paraId="0CB29406" w14:textId="12455002" w:rsidR="006D36C8" w:rsidRPr="006F37A1" w:rsidRDefault="00957A91" w:rsidP="006F37A1">
      <w:pPr>
        <w:pStyle w:val="Heading2"/>
      </w:pPr>
      <w:bookmarkStart w:id="38" w:name="_Toc231889749"/>
      <w:bookmarkStart w:id="39" w:name="_Toc2243852"/>
      <w:bookmarkStart w:id="40" w:name="_Toc141949648"/>
      <w:r w:rsidRPr="006F37A1">
        <w:t>Codex Alimentarius C</w:t>
      </w:r>
      <w:r w:rsidR="006D36C8" w:rsidRPr="006F37A1">
        <w:t>ommission and overseas MRLs</w:t>
      </w:r>
      <w:bookmarkEnd w:id="38"/>
      <w:bookmarkEnd w:id="39"/>
      <w:bookmarkEnd w:id="40"/>
    </w:p>
    <w:p w14:paraId="705B1F53" w14:textId="4BD70D2E" w:rsidR="00864699" w:rsidRDefault="006D36C8" w:rsidP="006D36C8">
      <w:pPr>
        <w:pStyle w:val="APVMAText"/>
        <w:sectPr w:rsidR="00864699">
          <w:headerReference w:type="even" r:id="rId26"/>
          <w:pgSz w:w="11906" w:h="16838" w:code="9"/>
          <w:pgMar w:top="2835" w:right="1134" w:bottom="1134" w:left="1134" w:header="1701" w:footer="680" w:gutter="0"/>
          <w:cols w:space="708"/>
          <w:docGrid w:linePitch="360"/>
        </w:sectPr>
      </w:pPr>
      <w:r w:rsidRPr="006F37A1">
        <w:t>The Codex Alimentarius Commission (Codex) is responsible for establishing Codex Maximum Residue Limits (CXLs) for pesticides</w:t>
      </w:r>
      <w:r w:rsidR="00B061D3" w:rsidRPr="006F37A1">
        <w:t xml:space="preserve"> and veterinary medicines</w:t>
      </w:r>
      <w:r w:rsidRPr="006F37A1">
        <w:t xml:space="preserve">. Codex CXLs are primarily intended to facilitate international </w:t>
      </w:r>
      <w:r w:rsidR="00C81B88" w:rsidRPr="006F37A1">
        <w:t>trade and</w:t>
      </w:r>
      <w:r w:rsidRPr="006F37A1">
        <w:t xml:space="preserve"> accommodate differences in Good Agricultural Practice (GAP) employed by various countries. Some countries may accept Codex CXLs when importing foods. </w:t>
      </w:r>
      <w:r w:rsidR="0077569A" w:rsidRPr="006F37A1">
        <w:t>Spirotetramat</w:t>
      </w:r>
      <w:r w:rsidRPr="006F37A1">
        <w:t xml:space="preserve"> has </w:t>
      </w:r>
      <w:r w:rsidR="00021A6A" w:rsidRPr="006F37A1">
        <w:t>been</w:t>
      </w:r>
      <w:r w:rsidRPr="006F37A1">
        <w:t xml:space="preserve"> considered by Codex.</w:t>
      </w:r>
      <w:r w:rsidR="00BA67F0" w:rsidRPr="006F37A1">
        <w:t xml:space="preserve"> </w:t>
      </w:r>
      <w:r w:rsidRPr="006F37A1">
        <w:t xml:space="preserve">The following relevant Codex CXLs have been established for </w:t>
      </w:r>
      <w:r w:rsidR="009E495F" w:rsidRPr="006F37A1">
        <w:t>spirotetramat.</w:t>
      </w:r>
    </w:p>
    <w:p w14:paraId="604820FA" w14:textId="268E1476" w:rsidR="00864699" w:rsidRPr="006F37A1" w:rsidRDefault="00864699" w:rsidP="006F37A1">
      <w:pPr>
        <w:pStyle w:val="Caption"/>
      </w:pPr>
      <w:bookmarkStart w:id="41" w:name="_Toc252955169"/>
      <w:bookmarkStart w:id="42" w:name="_Hlk136247099"/>
      <w:bookmarkStart w:id="43" w:name="_Hlk141081883"/>
      <w:bookmarkStart w:id="44" w:name="_Toc141949653"/>
      <w:r w:rsidRPr="006F37A1">
        <w:lastRenderedPageBreak/>
        <w:t xml:space="preserve">Table </w:t>
      </w:r>
      <w:fldSimple w:instr=" SEQ Table \* ARABIC ">
        <w:r w:rsidR="00733DBC">
          <w:rPr>
            <w:noProof/>
          </w:rPr>
          <w:t>2</w:t>
        </w:r>
      </w:fldSimple>
      <w:r w:rsidRPr="006F37A1">
        <w:t>:</w:t>
      </w:r>
      <w:r w:rsidRPr="006F37A1">
        <w:tab/>
      </w:r>
      <w:bookmarkEnd w:id="41"/>
      <w:r w:rsidRPr="006F37A1">
        <w:t xml:space="preserve">Current and proposed Australian and overseas MRLs/tolerances for </w:t>
      </w:r>
      <w:bookmarkEnd w:id="42"/>
      <w:r w:rsidRPr="006F37A1">
        <w:t>spirotetramat</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3"/>
        <w:gridCol w:w="2083"/>
        <w:gridCol w:w="2083"/>
        <w:gridCol w:w="2081"/>
        <w:gridCol w:w="2081"/>
        <w:gridCol w:w="2081"/>
        <w:gridCol w:w="2078"/>
      </w:tblGrid>
      <w:tr w:rsidR="00864699" w14:paraId="244538DC" w14:textId="77777777" w:rsidTr="00CD1704">
        <w:trPr>
          <w:tblHeader/>
        </w:trPr>
        <w:tc>
          <w:tcPr>
            <w:tcW w:w="715" w:type="pct"/>
            <w:vMerge w:val="restart"/>
            <w:tcBorders>
              <w:top w:val="single" w:sz="4" w:space="0" w:color="auto"/>
              <w:left w:val="nil"/>
              <w:right w:val="nil"/>
            </w:tcBorders>
            <w:shd w:val="clear" w:color="auto" w:fill="00747A"/>
          </w:tcPr>
          <w:bookmarkEnd w:id="43"/>
          <w:p w14:paraId="0B736950" w14:textId="77777777" w:rsidR="00864699" w:rsidRPr="006F37A1" w:rsidRDefault="00864699" w:rsidP="006F37A1">
            <w:pPr>
              <w:pStyle w:val="APVMATableHead"/>
            </w:pPr>
            <w:r w:rsidRPr="006F37A1">
              <w:t>Commodity</w:t>
            </w:r>
          </w:p>
        </w:tc>
        <w:tc>
          <w:tcPr>
            <w:tcW w:w="4285" w:type="pct"/>
            <w:gridSpan w:val="6"/>
            <w:tcBorders>
              <w:top w:val="single" w:sz="4" w:space="0" w:color="auto"/>
              <w:left w:val="nil"/>
              <w:bottom w:val="single" w:sz="4" w:space="0" w:color="auto"/>
              <w:right w:val="nil"/>
            </w:tcBorders>
            <w:shd w:val="clear" w:color="auto" w:fill="00747A" w:themeFill="background2"/>
          </w:tcPr>
          <w:p w14:paraId="659BC79A" w14:textId="0F594C3B" w:rsidR="00864699" w:rsidRPr="006F37A1" w:rsidRDefault="00864699" w:rsidP="006F37A1">
            <w:pPr>
              <w:pStyle w:val="APVMATableHead"/>
            </w:pPr>
            <w:r w:rsidRPr="006F37A1">
              <w:t xml:space="preserve">Tolerance for residues arising from the use of </w:t>
            </w:r>
            <w:r w:rsidR="00183685" w:rsidRPr="006F37A1">
              <w:t>spirotetramat</w:t>
            </w:r>
            <w:r w:rsidRPr="006F37A1">
              <w:t xml:space="preserve"> (mg/kg)</w:t>
            </w:r>
          </w:p>
        </w:tc>
      </w:tr>
      <w:tr w:rsidR="00864699" w14:paraId="41016286" w14:textId="77777777" w:rsidTr="00CD1704">
        <w:tc>
          <w:tcPr>
            <w:tcW w:w="715" w:type="pct"/>
            <w:vMerge/>
            <w:tcBorders>
              <w:left w:val="nil"/>
              <w:bottom w:val="single" w:sz="4" w:space="0" w:color="auto"/>
              <w:right w:val="nil"/>
            </w:tcBorders>
            <w:shd w:val="clear" w:color="auto" w:fill="00747A"/>
          </w:tcPr>
          <w:p w14:paraId="0EA32891" w14:textId="77777777" w:rsidR="00864699" w:rsidRPr="006F37A1" w:rsidRDefault="00864699" w:rsidP="006F37A1">
            <w:pPr>
              <w:pStyle w:val="APVMATableHead"/>
            </w:pPr>
          </w:p>
        </w:tc>
        <w:tc>
          <w:tcPr>
            <w:tcW w:w="715" w:type="pct"/>
            <w:tcBorders>
              <w:top w:val="single" w:sz="4" w:space="0" w:color="auto"/>
              <w:left w:val="nil"/>
              <w:bottom w:val="single" w:sz="4" w:space="0" w:color="auto"/>
              <w:right w:val="nil"/>
            </w:tcBorders>
            <w:shd w:val="clear" w:color="auto" w:fill="00747A"/>
          </w:tcPr>
          <w:p w14:paraId="2457F195" w14:textId="34B5CD75" w:rsidR="00864699" w:rsidRPr="006F37A1" w:rsidRDefault="00864699" w:rsidP="00CD1704">
            <w:pPr>
              <w:pStyle w:val="APVMATableHead"/>
            </w:pPr>
            <w:r w:rsidRPr="006F37A1">
              <w:t>Australia</w:t>
            </w:r>
            <w:r w:rsidR="006F2AAA" w:rsidRPr="006F37A1">
              <w:rPr>
                <w:rStyle w:val="FootnoteReference"/>
              </w:rPr>
              <w:footnoteReference w:id="8"/>
            </w:r>
          </w:p>
        </w:tc>
        <w:tc>
          <w:tcPr>
            <w:tcW w:w="715" w:type="pct"/>
            <w:tcBorders>
              <w:top w:val="single" w:sz="4" w:space="0" w:color="auto"/>
              <w:left w:val="nil"/>
              <w:bottom w:val="single" w:sz="4" w:space="0" w:color="auto"/>
              <w:right w:val="nil"/>
            </w:tcBorders>
            <w:shd w:val="clear" w:color="auto" w:fill="00747A"/>
          </w:tcPr>
          <w:p w14:paraId="5CDBAFBA" w14:textId="02F8B022" w:rsidR="00864699" w:rsidRPr="006F37A1" w:rsidRDefault="006F2AAA" w:rsidP="00CD1704">
            <w:pPr>
              <w:pStyle w:val="APVMATableHead"/>
            </w:pPr>
            <w:r w:rsidRPr="006F37A1">
              <w:t>Codex</w:t>
            </w:r>
            <w:r w:rsidRPr="006F37A1">
              <w:rPr>
                <w:rStyle w:val="FootnoteReference"/>
              </w:rPr>
              <w:footnoteReference w:id="9"/>
            </w:r>
          </w:p>
        </w:tc>
        <w:tc>
          <w:tcPr>
            <w:tcW w:w="714" w:type="pct"/>
            <w:tcBorders>
              <w:top w:val="single" w:sz="4" w:space="0" w:color="auto"/>
              <w:left w:val="nil"/>
              <w:bottom w:val="single" w:sz="4" w:space="0" w:color="auto"/>
              <w:right w:val="nil"/>
            </w:tcBorders>
            <w:shd w:val="clear" w:color="auto" w:fill="00747A"/>
          </w:tcPr>
          <w:p w14:paraId="72F16129" w14:textId="67AB4BA3" w:rsidR="00864699" w:rsidRPr="006F37A1" w:rsidRDefault="00864699" w:rsidP="00CD1704">
            <w:pPr>
              <w:pStyle w:val="APVMATableHead"/>
            </w:pPr>
            <w:r w:rsidRPr="006F37A1">
              <w:t>Japa</w:t>
            </w:r>
            <w:r w:rsidR="006F2AAA" w:rsidRPr="006F37A1">
              <w:t>n</w:t>
            </w:r>
            <w:r w:rsidR="006F2AAA" w:rsidRPr="006F37A1">
              <w:rPr>
                <w:rStyle w:val="FootnoteReference"/>
              </w:rPr>
              <w:footnoteReference w:id="10"/>
            </w:r>
          </w:p>
        </w:tc>
        <w:tc>
          <w:tcPr>
            <w:tcW w:w="714" w:type="pct"/>
            <w:tcBorders>
              <w:top w:val="single" w:sz="4" w:space="0" w:color="auto"/>
              <w:left w:val="nil"/>
              <w:bottom w:val="single" w:sz="4" w:space="0" w:color="auto"/>
              <w:right w:val="nil"/>
            </w:tcBorders>
            <w:shd w:val="clear" w:color="auto" w:fill="00747A"/>
          </w:tcPr>
          <w:p w14:paraId="312965FF" w14:textId="665E63F3" w:rsidR="00864699" w:rsidRPr="006F37A1" w:rsidRDefault="006F2AAA" w:rsidP="00CD1704">
            <w:pPr>
              <w:pStyle w:val="APVMATableHead"/>
            </w:pPr>
            <w:r w:rsidRPr="006F37A1">
              <w:t>EU</w:t>
            </w:r>
            <w:r w:rsidRPr="006F37A1">
              <w:rPr>
                <w:rStyle w:val="FootnoteReference"/>
              </w:rPr>
              <w:footnoteReference w:id="11"/>
            </w:r>
          </w:p>
        </w:tc>
        <w:tc>
          <w:tcPr>
            <w:tcW w:w="714" w:type="pct"/>
            <w:tcBorders>
              <w:top w:val="single" w:sz="4" w:space="0" w:color="auto"/>
              <w:left w:val="nil"/>
              <w:bottom w:val="single" w:sz="4" w:space="0" w:color="auto"/>
              <w:right w:val="nil"/>
            </w:tcBorders>
            <w:shd w:val="clear" w:color="auto" w:fill="00747A"/>
          </w:tcPr>
          <w:p w14:paraId="1C3AA41B" w14:textId="3BC5104D" w:rsidR="00864699" w:rsidRPr="006F37A1" w:rsidRDefault="00864699" w:rsidP="00CD1704">
            <w:pPr>
              <w:pStyle w:val="APVMATableHead"/>
            </w:pPr>
            <w:r w:rsidRPr="006F37A1">
              <w:t>Cana</w:t>
            </w:r>
            <w:r w:rsidR="006F2AAA" w:rsidRPr="006F37A1">
              <w:t>da</w:t>
            </w:r>
            <w:r w:rsidR="006F2AAA" w:rsidRPr="006F37A1">
              <w:rPr>
                <w:rStyle w:val="FootnoteReference"/>
              </w:rPr>
              <w:footnoteReference w:id="12"/>
            </w:r>
          </w:p>
        </w:tc>
        <w:tc>
          <w:tcPr>
            <w:tcW w:w="713" w:type="pct"/>
            <w:tcBorders>
              <w:top w:val="single" w:sz="4" w:space="0" w:color="auto"/>
              <w:left w:val="nil"/>
              <w:bottom w:val="single" w:sz="4" w:space="0" w:color="auto"/>
              <w:right w:val="nil"/>
            </w:tcBorders>
            <w:shd w:val="clear" w:color="auto" w:fill="00747A"/>
          </w:tcPr>
          <w:p w14:paraId="10B669B1" w14:textId="0A78BC7B" w:rsidR="00864699" w:rsidRPr="006F37A1" w:rsidRDefault="00864699" w:rsidP="00CD1704">
            <w:pPr>
              <w:pStyle w:val="APVMATableHead"/>
            </w:pPr>
            <w:r w:rsidRPr="006F37A1">
              <w:t>USA</w:t>
            </w:r>
            <w:r w:rsidR="006F2AAA" w:rsidRPr="006F37A1">
              <w:rPr>
                <w:rStyle w:val="FootnoteReference"/>
              </w:rPr>
              <w:footnoteReference w:id="13"/>
            </w:r>
          </w:p>
        </w:tc>
      </w:tr>
      <w:tr w:rsidR="00864699" w14:paraId="7CDFD643" w14:textId="77777777" w:rsidTr="004A271C">
        <w:trPr>
          <w:cantSplit/>
        </w:trPr>
        <w:tc>
          <w:tcPr>
            <w:tcW w:w="715" w:type="pct"/>
            <w:tcBorders>
              <w:top w:val="single" w:sz="4" w:space="0" w:color="auto"/>
              <w:left w:val="nil"/>
              <w:bottom w:val="single" w:sz="4" w:space="0" w:color="auto"/>
              <w:right w:val="nil"/>
            </w:tcBorders>
          </w:tcPr>
          <w:p w14:paraId="6D2D837F" w14:textId="5C8320C5" w:rsidR="00864699" w:rsidRPr="006F37A1" w:rsidRDefault="00864699" w:rsidP="006F37A1">
            <w:pPr>
              <w:pStyle w:val="APVMATableText"/>
            </w:pPr>
            <w:r w:rsidRPr="006F37A1">
              <w:t xml:space="preserve">Residue </w:t>
            </w:r>
            <w:r w:rsidR="00C81B88">
              <w:t>d</w:t>
            </w:r>
            <w:r w:rsidRPr="006F37A1">
              <w:t>efinition</w:t>
            </w:r>
          </w:p>
        </w:tc>
        <w:tc>
          <w:tcPr>
            <w:tcW w:w="715" w:type="pct"/>
            <w:tcBorders>
              <w:top w:val="single" w:sz="4" w:space="0" w:color="auto"/>
              <w:left w:val="nil"/>
              <w:bottom w:val="single" w:sz="4" w:space="0" w:color="auto"/>
              <w:right w:val="nil"/>
            </w:tcBorders>
          </w:tcPr>
          <w:p w14:paraId="061A90A8" w14:textId="02023CED" w:rsidR="00864699" w:rsidRPr="006F37A1" w:rsidRDefault="00183685" w:rsidP="006F37A1">
            <w:pPr>
              <w:pStyle w:val="APVMATableText"/>
            </w:pPr>
            <w:r w:rsidRPr="006F37A1">
              <w:t>Sum of spirotetramat, and cis-3-(2,5-dimethylphenyl)-4-hydroxy-8-methoxy-1-azaspiro[4.5]dec-3-en-2-one, expressed as spirotetramat</w:t>
            </w:r>
          </w:p>
        </w:tc>
        <w:tc>
          <w:tcPr>
            <w:tcW w:w="715" w:type="pct"/>
            <w:tcBorders>
              <w:top w:val="single" w:sz="4" w:space="0" w:color="auto"/>
              <w:left w:val="nil"/>
              <w:bottom w:val="single" w:sz="4" w:space="0" w:color="auto"/>
              <w:right w:val="nil"/>
            </w:tcBorders>
          </w:tcPr>
          <w:p w14:paraId="442C37B3" w14:textId="404F99F1" w:rsidR="00864699" w:rsidRPr="006F37A1" w:rsidRDefault="006F2AAA" w:rsidP="006F37A1">
            <w:pPr>
              <w:pStyle w:val="APVMATableText"/>
            </w:pPr>
            <w:r w:rsidRPr="006F37A1">
              <w:t>Spirotetramat and its enol metabolite, 3-(2,5-dimethylphenyl)-4-hydroxy-8-methoxy-1-azaspiro[4.5]dec-3-en-2-one, expressed as spirotetramat</w:t>
            </w:r>
          </w:p>
        </w:tc>
        <w:tc>
          <w:tcPr>
            <w:tcW w:w="714" w:type="pct"/>
            <w:tcBorders>
              <w:top w:val="single" w:sz="4" w:space="0" w:color="auto"/>
              <w:left w:val="nil"/>
              <w:bottom w:val="single" w:sz="4" w:space="0" w:color="auto"/>
              <w:right w:val="nil"/>
            </w:tcBorders>
          </w:tcPr>
          <w:p w14:paraId="6F61B07B" w14:textId="594D8B73" w:rsidR="00CD1704" w:rsidRPr="006F37A1" w:rsidRDefault="00CD1704" w:rsidP="00CD1704">
            <w:pPr>
              <w:pStyle w:val="APVMATableText"/>
            </w:pPr>
            <w:r>
              <w:t>S</w:t>
            </w:r>
            <w:r w:rsidR="00183685" w:rsidRPr="006F37A1">
              <w:t>um of residues of spirotetramat and its metabolite M1</w:t>
            </w:r>
            <w:r w:rsidR="00183685" w:rsidRPr="006F37A1">
              <w:rPr>
                <w:rFonts w:eastAsia="MS Gothic" w:hint="eastAsia"/>
              </w:rPr>
              <w:t>［</w:t>
            </w:r>
            <w:r w:rsidR="00183685" w:rsidRPr="006F37A1">
              <w:t>cis -3-(2,5-dimethylphenyl)-4-hydroxy-8-methoxy-1-azaspiro[4.5]dec-3-en-2-one, calculated as spirotetramat.</w:t>
            </w:r>
          </w:p>
        </w:tc>
        <w:tc>
          <w:tcPr>
            <w:tcW w:w="714" w:type="pct"/>
            <w:tcBorders>
              <w:top w:val="single" w:sz="4" w:space="0" w:color="auto"/>
              <w:left w:val="nil"/>
              <w:bottom w:val="single" w:sz="4" w:space="0" w:color="auto"/>
              <w:right w:val="nil"/>
            </w:tcBorders>
          </w:tcPr>
          <w:p w14:paraId="11BC5273" w14:textId="3DED0E6E" w:rsidR="00864699" w:rsidRPr="006F37A1" w:rsidRDefault="006F2AAA" w:rsidP="006F37A1">
            <w:pPr>
              <w:pStyle w:val="APVMATableText"/>
            </w:pPr>
            <w:r w:rsidRPr="006F37A1">
              <w:t>Sum of spirotetramat and spirotetramat-enol, expressed as spirotetramat (R)</w:t>
            </w:r>
          </w:p>
        </w:tc>
        <w:tc>
          <w:tcPr>
            <w:tcW w:w="714" w:type="pct"/>
            <w:tcBorders>
              <w:top w:val="single" w:sz="4" w:space="0" w:color="auto"/>
              <w:left w:val="nil"/>
              <w:bottom w:val="single" w:sz="4" w:space="0" w:color="auto"/>
              <w:right w:val="nil"/>
            </w:tcBorders>
          </w:tcPr>
          <w:p w14:paraId="00B3D1AF" w14:textId="796C43ED" w:rsidR="00864699" w:rsidRPr="006F37A1" w:rsidRDefault="00183685" w:rsidP="006F37A1">
            <w:pPr>
              <w:pStyle w:val="APVMATableText"/>
            </w:pPr>
            <w:r w:rsidRPr="006F37A1">
              <w:t>Sum of spirotetramat and its metabolites, expressed as parent equivalents</w:t>
            </w:r>
          </w:p>
        </w:tc>
        <w:tc>
          <w:tcPr>
            <w:tcW w:w="713" w:type="pct"/>
            <w:tcBorders>
              <w:top w:val="single" w:sz="4" w:space="0" w:color="auto"/>
              <w:left w:val="nil"/>
              <w:bottom w:val="single" w:sz="4" w:space="0" w:color="auto"/>
              <w:right w:val="nil"/>
            </w:tcBorders>
          </w:tcPr>
          <w:p w14:paraId="0D7FDA21" w14:textId="49640873" w:rsidR="00CD1704" w:rsidRPr="006F37A1" w:rsidRDefault="00183685" w:rsidP="004A271C">
            <w:pPr>
              <w:pStyle w:val="APVMATableText"/>
            </w:pPr>
            <w:r w:rsidRPr="006F37A1">
              <w:t>Sum of spirotetramat and its metabolites, calculated as the stoichiometric equivalent of spirotetramat</w:t>
            </w:r>
          </w:p>
        </w:tc>
      </w:tr>
      <w:tr w:rsidR="00CD1704" w14:paraId="0F32F0EB" w14:textId="77777777" w:rsidTr="00873C71">
        <w:trPr>
          <w:trHeight w:val="1750"/>
        </w:trPr>
        <w:tc>
          <w:tcPr>
            <w:tcW w:w="715" w:type="pct"/>
            <w:tcBorders>
              <w:top w:val="single" w:sz="4" w:space="0" w:color="auto"/>
              <w:left w:val="nil"/>
              <w:right w:val="nil"/>
            </w:tcBorders>
          </w:tcPr>
          <w:p w14:paraId="1A28BFFF" w14:textId="6CF1A82C" w:rsidR="00CD1704" w:rsidRPr="006F37A1" w:rsidRDefault="00CD1704" w:rsidP="006F37A1">
            <w:pPr>
              <w:pStyle w:val="APVMATableText"/>
            </w:pPr>
            <w:r w:rsidRPr="006F37A1">
              <w:t>Lentils</w:t>
            </w:r>
          </w:p>
        </w:tc>
        <w:tc>
          <w:tcPr>
            <w:tcW w:w="715" w:type="pct"/>
            <w:tcBorders>
              <w:top w:val="single" w:sz="4" w:space="0" w:color="auto"/>
              <w:left w:val="nil"/>
              <w:right w:val="nil"/>
            </w:tcBorders>
          </w:tcPr>
          <w:p w14:paraId="5529E67B" w14:textId="77777777" w:rsidR="00CD1704" w:rsidRPr="006F37A1" w:rsidRDefault="00CD1704" w:rsidP="00CD1704">
            <w:pPr>
              <w:pStyle w:val="APVMATableText"/>
            </w:pPr>
            <w:r w:rsidRPr="006F37A1">
              <w:t>T1</w:t>
            </w:r>
          </w:p>
          <w:p w14:paraId="285A5548" w14:textId="437BE6C8" w:rsidR="00CD1704" w:rsidRPr="006F37A1" w:rsidRDefault="00CD1704" w:rsidP="00CD1704">
            <w:pPr>
              <w:pStyle w:val="APVMATableText"/>
            </w:pPr>
            <w:r w:rsidRPr="006F37A1">
              <w:t xml:space="preserve">(Lentil (dry) </w:t>
            </w:r>
            <w:r>
              <w:t>–</w:t>
            </w:r>
            <w:r w:rsidRPr="006F37A1">
              <w:t xml:space="preserve"> proposed)</w:t>
            </w:r>
          </w:p>
        </w:tc>
        <w:tc>
          <w:tcPr>
            <w:tcW w:w="715" w:type="pct"/>
            <w:tcBorders>
              <w:top w:val="single" w:sz="4" w:space="0" w:color="auto"/>
              <w:left w:val="nil"/>
              <w:right w:val="nil"/>
            </w:tcBorders>
          </w:tcPr>
          <w:p w14:paraId="5A7E228A" w14:textId="77777777" w:rsidR="00CD1704" w:rsidRPr="006F37A1" w:rsidRDefault="00CD1704" w:rsidP="00CD1704">
            <w:pPr>
              <w:pStyle w:val="APVMATableText"/>
            </w:pPr>
            <w:r w:rsidRPr="006F37A1">
              <w:t>2</w:t>
            </w:r>
          </w:p>
          <w:p w14:paraId="2C86751D" w14:textId="33FFFDD9" w:rsidR="00CD1704" w:rsidRPr="006F37A1" w:rsidRDefault="00CD1704" w:rsidP="00CD1704">
            <w:pPr>
              <w:pStyle w:val="APVMATableText"/>
            </w:pPr>
            <w:r w:rsidRPr="006F37A1">
              <w:t>(Pulses (group)) except soya bean (dry)</w:t>
            </w:r>
          </w:p>
        </w:tc>
        <w:tc>
          <w:tcPr>
            <w:tcW w:w="714" w:type="pct"/>
            <w:tcBorders>
              <w:top w:val="single" w:sz="4" w:space="0" w:color="auto"/>
              <w:left w:val="nil"/>
              <w:right w:val="nil"/>
            </w:tcBorders>
          </w:tcPr>
          <w:p w14:paraId="29FD4635" w14:textId="77777777" w:rsidR="00CD1704" w:rsidRPr="006F37A1" w:rsidRDefault="00CD1704" w:rsidP="00CD1704">
            <w:pPr>
              <w:pStyle w:val="APVMATableText"/>
            </w:pPr>
            <w:r w:rsidRPr="006F37A1">
              <w:t>3</w:t>
            </w:r>
          </w:p>
          <w:p w14:paraId="3D4797BA" w14:textId="747B380B" w:rsidR="00CD1704" w:rsidRPr="006F37A1" w:rsidRDefault="00CD1704" w:rsidP="00CD1704">
            <w:pPr>
              <w:pStyle w:val="APVMATableText"/>
            </w:pPr>
            <w:r w:rsidRPr="006F37A1">
              <w:t>(Other legumes/pulses)</w:t>
            </w:r>
          </w:p>
        </w:tc>
        <w:tc>
          <w:tcPr>
            <w:tcW w:w="714" w:type="pct"/>
            <w:tcBorders>
              <w:top w:val="single" w:sz="4" w:space="0" w:color="auto"/>
              <w:left w:val="nil"/>
              <w:right w:val="nil"/>
            </w:tcBorders>
          </w:tcPr>
          <w:p w14:paraId="7E948B44" w14:textId="3CAACF52" w:rsidR="00CD1704" w:rsidRPr="006F37A1" w:rsidRDefault="00CD1704" w:rsidP="00CD1704">
            <w:pPr>
              <w:pStyle w:val="APVMATableText"/>
            </w:pPr>
            <w:r w:rsidRPr="006F37A1">
              <w:t>1.5</w:t>
            </w:r>
          </w:p>
        </w:tc>
        <w:tc>
          <w:tcPr>
            <w:tcW w:w="714" w:type="pct"/>
            <w:tcBorders>
              <w:top w:val="single" w:sz="4" w:space="0" w:color="auto"/>
              <w:left w:val="nil"/>
              <w:right w:val="nil"/>
            </w:tcBorders>
          </w:tcPr>
          <w:p w14:paraId="66E27BF0" w14:textId="77777777" w:rsidR="00CD1704" w:rsidRPr="006F37A1" w:rsidRDefault="00CD1704" w:rsidP="00CD1704">
            <w:pPr>
              <w:pStyle w:val="APVMATableText"/>
            </w:pPr>
            <w:r w:rsidRPr="006F37A1">
              <w:t>2.5</w:t>
            </w:r>
          </w:p>
          <w:p w14:paraId="23AFA199" w14:textId="19B98DF7" w:rsidR="00CD1704" w:rsidRPr="006F37A1" w:rsidRDefault="00CD1704" w:rsidP="00CD1704">
            <w:pPr>
              <w:pStyle w:val="APVMATableText"/>
            </w:pPr>
            <w:r w:rsidRPr="006F37A1">
              <w:t>(Dry lentils)</w:t>
            </w:r>
          </w:p>
        </w:tc>
        <w:tc>
          <w:tcPr>
            <w:tcW w:w="713" w:type="pct"/>
            <w:tcBorders>
              <w:top w:val="single" w:sz="4" w:space="0" w:color="auto"/>
              <w:left w:val="nil"/>
              <w:right w:val="nil"/>
            </w:tcBorders>
          </w:tcPr>
          <w:p w14:paraId="357F66B7" w14:textId="77777777" w:rsidR="00CD1704" w:rsidRPr="006F37A1" w:rsidRDefault="00CD1704" w:rsidP="00CD1704">
            <w:pPr>
              <w:pStyle w:val="APVMATableText"/>
            </w:pPr>
            <w:r w:rsidRPr="006F37A1">
              <w:t>2.5</w:t>
            </w:r>
          </w:p>
          <w:p w14:paraId="23D721A8" w14:textId="7F31E703" w:rsidR="00CD1704" w:rsidRPr="006F37A1" w:rsidRDefault="00CD1704" w:rsidP="00CD1704">
            <w:pPr>
              <w:pStyle w:val="APVMATableText"/>
            </w:pPr>
            <w:r w:rsidRPr="006F37A1">
              <w:t>(Vegetable, legume, group 06, except soybean) (</w:t>
            </w:r>
            <w:r w:rsidR="003366D3">
              <w:t>s</w:t>
            </w:r>
            <w:r w:rsidRPr="006F37A1">
              <w:t xml:space="preserve">ucculent or </w:t>
            </w:r>
            <w:r w:rsidR="003366D3">
              <w:t>d</w:t>
            </w:r>
            <w:r w:rsidRPr="006F37A1">
              <w:t>ried)</w:t>
            </w:r>
          </w:p>
        </w:tc>
      </w:tr>
    </w:tbl>
    <w:p w14:paraId="525B783A" w14:textId="6469DD15" w:rsidR="00291D4B" w:rsidRPr="006F2AAA" w:rsidRDefault="006F2AAA" w:rsidP="006F37A1">
      <w:pPr>
        <w:pStyle w:val="APVMASourceTableNote"/>
        <w:sectPr w:rsidR="00291D4B" w:rsidRPr="006F2AAA" w:rsidSect="00344402">
          <w:headerReference w:type="even" r:id="rId27"/>
          <w:pgSz w:w="16838" w:h="11906" w:orient="landscape" w:code="9"/>
          <w:pgMar w:top="2835" w:right="1134" w:bottom="1134" w:left="1134" w:header="1701" w:footer="680" w:gutter="0"/>
          <w:cols w:space="708"/>
          <w:docGrid w:linePitch="360"/>
        </w:sectPr>
      </w:pPr>
      <w:r w:rsidRPr="006F2AAA">
        <w:lastRenderedPageBreak/>
        <w:t>Note: There is no established MRL/tolerance for lentils in the Indian Food Safety and Standards (Contaminants, Toxins and Residues) Regulation, 2011</w:t>
      </w:r>
      <w:r>
        <w:rPr>
          <w:rStyle w:val="FootnoteReference"/>
          <w:szCs w:val="16"/>
        </w:rPr>
        <w:footnoteReference w:id="14"/>
      </w:r>
      <w:r w:rsidRPr="006F2AAA">
        <w:t>. The Regulation states that a tolerance limit of 0.01</w:t>
      </w:r>
      <w:r w:rsidR="00C81B88">
        <w:t> </w:t>
      </w:r>
      <w:r w:rsidRPr="006F2AAA">
        <w:t>mg/kg shall apply in cases of pesticides for which MRL have not been fixed.</w:t>
      </w:r>
    </w:p>
    <w:p w14:paraId="07026FB7" w14:textId="430A3E80" w:rsidR="00864699" w:rsidRPr="006F37A1" w:rsidRDefault="00291D4B" w:rsidP="006F37A1">
      <w:pPr>
        <w:pStyle w:val="Heading2"/>
      </w:pPr>
      <w:bookmarkStart w:id="46" w:name="_Toc141949649"/>
      <w:r w:rsidRPr="006F37A1">
        <w:lastRenderedPageBreak/>
        <w:t>Current and proposed Australian MRLs for spirotetramat</w:t>
      </w:r>
      <w:bookmarkEnd w:id="46"/>
    </w:p>
    <w:p w14:paraId="6B07835D" w14:textId="6DC4CD68" w:rsidR="007061A2" w:rsidRPr="006F37A1" w:rsidRDefault="007061A2" w:rsidP="006F37A1">
      <w:pPr>
        <w:pStyle w:val="Caption"/>
      </w:pPr>
      <w:bookmarkStart w:id="47" w:name="_Hlk141081903"/>
      <w:bookmarkStart w:id="48" w:name="_Toc141949654"/>
      <w:r w:rsidRPr="006F37A1">
        <w:t xml:space="preserve">Table </w:t>
      </w:r>
      <w:fldSimple w:instr=" SEQ Table \* ARABIC ">
        <w:r w:rsidR="00733DBC">
          <w:rPr>
            <w:noProof/>
          </w:rPr>
          <w:t>3</w:t>
        </w:r>
      </w:fldSimple>
      <w:r w:rsidRPr="006F37A1">
        <w:t>:</w:t>
      </w:r>
      <w:r w:rsidRPr="006F37A1">
        <w:tab/>
        <w:t xml:space="preserve">Current MRL Standard </w:t>
      </w:r>
      <w:r w:rsidR="00C81B88">
        <w:t>–</w:t>
      </w:r>
      <w:r w:rsidRPr="006F37A1">
        <w:t xml:space="preserve"> Table 1</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7061A2" w14:paraId="3C6B3426" w14:textId="77777777" w:rsidTr="0077109B">
        <w:trPr>
          <w:cantSplit/>
          <w:tblHeader/>
        </w:trPr>
        <w:tc>
          <w:tcPr>
            <w:tcW w:w="1613" w:type="pct"/>
            <w:tcBorders>
              <w:top w:val="single" w:sz="4" w:space="0" w:color="auto"/>
              <w:left w:val="nil"/>
              <w:bottom w:val="single" w:sz="4" w:space="0" w:color="auto"/>
              <w:right w:val="nil"/>
            </w:tcBorders>
            <w:shd w:val="clear" w:color="auto" w:fill="00747A" w:themeFill="background2"/>
          </w:tcPr>
          <w:bookmarkEnd w:id="47"/>
          <w:p w14:paraId="1A476725" w14:textId="77777777" w:rsidR="007061A2" w:rsidRPr="006F37A1" w:rsidRDefault="007061A2" w:rsidP="006F37A1">
            <w:pPr>
              <w:pStyle w:val="APVMATableHead"/>
            </w:pPr>
            <w:r w:rsidRPr="006F37A1">
              <w:t>Compound</w:t>
            </w:r>
          </w:p>
        </w:tc>
        <w:tc>
          <w:tcPr>
            <w:tcW w:w="2392" w:type="pct"/>
            <w:tcBorders>
              <w:top w:val="single" w:sz="4" w:space="0" w:color="auto"/>
              <w:left w:val="nil"/>
              <w:bottom w:val="single" w:sz="4" w:space="0" w:color="auto"/>
              <w:right w:val="nil"/>
            </w:tcBorders>
            <w:shd w:val="clear" w:color="auto" w:fill="00747A" w:themeFill="background2"/>
          </w:tcPr>
          <w:p w14:paraId="404CC0B2" w14:textId="77777777" w:rsidR="007061A2" w:rsidRPr="006F37A1" w:rsidRDefault="007061A2" w:rsidP="006F37A1">
            <w:pPr>
              <w:pStyle w:val="APVMATableHead"/>
            </w:pPr>
            <w:r w:rsidRPr="006F37A1">
              <w:t>Food</w:t>
            </w:r>
          </w:p>
        </w:tc>
        <w:tc>
          <w:tcPr>
            <w:tcW w:w="995" w:type="pct"/>
            <w:tcBorders>
              <w:top w:val="single" w:sz="4" w:space="0" w:color="auto"/>
              <w:left w:val="nil"/>
              <w:bottom w:val="single" w:sz="4" w:space="0" w:color="auto"/>
              <w:right w:val="nil"/>
            </w:tcBorders>
            <w:shd w:val="clear" w:color="auto" w:fill="00747A" w:themeFill="background2"/>
          </w:tcPr>
          <w:p w14:paraId="5B8946BA" w14:textId="77777777" w:rsidR="007061A2" w:rsidRPr="006F37A1" w:rsidRDefault="007061A2" w:rsidP="006F37A1">
            <w:pPr>
              <w:pStyle w:val="APVMATableHeadRight"/>
            </w:pPr>
            <w:r w:rsidRPr="006F37A1">
              <w:t>MRL (mg/kg)</w:t>
            </w:r>
          </w:p>
        </w:tc>
      </w:tr>
      <w:tr w:rsidR="007061A2" w14:paraId="112854BB" w14:textId="77777777" w:rsidTr="0077109B">
        <w:trPr>
          <w:cantSplit/>
        </w:trPr>
        <w:tc>
          <w:tcPr>
            <w:tcW w:w="5000" w:type="pct"/>
            <w:gridSpan w:val="3"/>
            <w:tcBorders>
              <w:top w:val="single" w:sz="4" w:space="0" w:color="auto"/>
              <w:left w:val="nil"/>
              <w:bottom w:val="single" w:sz="4" w:space="0" w:color="auto"/>
              <w:right w:val="nil"/>
            </w:tcBorders>
          </w:tcPr>
          <w:p w14:paraId="77BC62D4" w14:textId="77777777" w:rsidR="007061A2" w:rsidRPr="006F37A1" w:rsidRDefault="007061A2" w:rsidP="006F37A1">
            <w:pPr>
              <w:pStyle w:val="MRLActiveName"/>
            </w:pPr>
            <w:r w:rsidRPr="006F37A1">
              <w:t>Spirotetramat</w:t>
            </w:r>
          </w:p>
        </w:tc>
      </w:tr>
      <w:tr w:rsidR="007061A2" w14:paraId="2D6D0F71" w14:textId="77777777" w:rsidTr="0077109B">
        <w:trPr>
          <w:cantSplit/>
        </w:trPr>
        <w:tc>
          <w:tcPr>
            <w:tcW w:w="1613" w:type="pct"/>
            <w:tcBorders>
              <w:top w:val="single" w:sz="4" w:space="0" w:color="auto"/>
              <w:left w:val="nil"/>
              <w:bottom w:val="single" w:sz="4" w:space="0" w:color="auto"/>
              <w:right w:val="nil"/>
            </w:tcBorders>
          </w:tcPr>
          <w:p w14:paraId="44705C43" w14:textId="7F5AF3FD" w:rsidR="007061A2" w:rsidRPr="006F37A1" w:rsidRDefault="007061A2" w:rsidP="006F37A1">
            <w:pPr>
              <w:pStyle w:val="APVMATableText"/>
            </w:pPr>
            <w:r w:rsidRPr="006F37A1">
              <w:t>MO</w:t>
            </w:r>
            <w:r w:rsidRPr="006F37A1">
              <w:tab/>
              <w:t>0105</w:t>
            </w:r>
          </w:p>
        </w:tc>
        <w:tc>
          <w:tcPr>
            <w:tcW w:w="2392" w:type="pct"/>
            <w:tcBorders>
              <w:top w:val="single" w:sz="4" w:space="0" w:color="auto"/>
              <w:left w:val="nil"/>
              <w:bottom w:val="single" w:sz="4" w:space="0" w:color="auto"/>
              <w:right w:val="nil"/>
            </w:tcBorders>
          </w:tcPr>
          <w:p w14:paraId="25904BC3" w14:textId="5F4F3921" w:rsidR="007061A2" w:rsidRPr="006F37A1" w:rsidRDefault="007061A2" w:rsidP="006F37A1">
            <w:pPr>
              <w:pStyle w:val="APVMATableText"/>
            </w:pPr>
            <w:r w:rsidRPr="006F37A1">
              <w:t xml:space="preserve">Edible offal (mammalian) </w:t>
            </w:r>
          </w:p>
        </w:tc>
        <w:tc>
          <w:tcPr>
            <w:tcW w:w="995" w:type="pct"/>
            <w:tcBorders>
              <w:top w:val="single" w:sz="4" w:space="0" w:color="auto"/>
              <w:left w:val="nil"/>
              <w:bottom w:val="single" w:sz="4" w:space="0" w:color="auto"/>
              <w:right w:val="nil"/>
            </w:tcBorders>
          </w:tcPr>
          <w:p w14:paraId="2BB72E04" w14:textId="7D4F8984" w:rsidR="007061A2" w:rsidRPr="006F37A1" w:rsidRDefault="007061A2" w:rsidP="006F37A1">
            <w:pPr>
              <w:pStyle w:val="APVMATableTextRight"/>
            </w:pPr>
            <w:r w:rsidRPr="006F37A1">
              <w:t>0.5</w:t>
            </w:r>
          </w:p>
        </w:tc>
      </w:tr>
      <w:tr w:rsidR="007061A2" w14:paraId="5C81BF17" w14:textId="77777777" w:rsidTr="0077109B">
        <w:trPr>
          <w:cantSplit/>
        </w:trPr>
        <w:tc>
          <w:tcPr>
            <w:tcW w:w="1613" w:type="pct"/>
            <w:tcBorders>
              <w:top w:val="single" w:sz="4" w:space="0" w:color="auto"/>
              <w:left w:val="nil"/>
              <w:bottom w:val="single" w:sz="4" w:space="0" w:color="auto"/>
              <w:right w:val="nil"/>
            </w:tcBorders>
          </w:tcPr>
          <w:p w14:paraId="3F913105" w14:textId="6F5B87AF" w:rsidR="007061A2" w:rsidRPr="006F37A1" w:rsidRDefault="007061A2" w:rsidP="006F37A1">
            <w:pPr>
              <w:pStyle w:val="APVMATableText"/>
            </w:pPr>
            <w:r w:rsidRPr="006F37A1">
              <w:t>PE</w:t>
            </w:r>
            <w:r w:rsidRPr="006F37A1">
              <w:tab/>
              <w:t>0112</w:t>
            </w:r>
          </w:p>
        </w:tc>
        <w:tc>
          <w:tcPr>
            <w:tcW w:w="2392" w:type="pct"/>
            <w:tcBorders>
              <w:top w:val="single" w:sz="4" w:space="0" w:color="auto"/>
              <w:left w:val="nil"/>
              <w:bottom w:val="single" w:sz="4" w:space="0" w:color="auto"/>
              <w:right w:val="nil"/>
            </w:tcBorders>
          </w:tcPr>
          <w:p w14:paraId="401260F6" w14:textId="257132CC" w:rsidR="007061A2" w:rsidRPr="006F37A1" w:rsidRDefault="007061A2" w:rsidP="006F37A1">
            <w:pPr>
              <w:pStyle w:val="APVMATableText"/>
            </w:pPr>
            <w:r w:rsidRPr="006F37A1">
              <w:t>Eggs</w:t>
            </w:r>
          </w:p>
        </w:tc>
        <w:tc>
          <w:tcPr>
            <w:tcW w:w="995" w:type="pct"/>
            <w:tcBorders>
              <w:top w:val="single" w:sz="4" w:space="0" w:color="auto"/>
              <w:left w:val="nil"/>
              <w:bottom w:val="single" w:sz="4" w:space="0" w:color="auto"/>
              <w:right w:val="nil"/>
            </w:tcBorders>
          </w:tcPr>
          <w:p w14:paraId="1C1E9689" w14:textId="02B67715" w:rsidR="007061A2" w:rsidRPr="006F37A1" w:rsidRDefault="007061A2" w:rsidP="006F37A1">
            <w:pPr>
              <w:pStyle w:val="APVMATableTextRight"/>
            </w:pPr>
            <w:r w:rsidRPr="006F37A1">
              <w:t>*0.02</w:t>
            </w:r>
          </w:p>
        </w:tc>
      </w:tr>
      <w:tr w:rsidR="007061A2" w14:paraId="0C2962CA" w14:textId="77777777" w:rsidTr="0077109B">
        <w:trPr>
          <w:cantSplit/>
        </w:trPr>
        <w:tc>
          <w:tcPr>
            <w:tcW w:w="1613" w:type="pct"/>
            <w:tcBorders>
              <w:top w:val="single" w:sz="4" w:space="0" w:color="auto"/>
              <w:left w:val="nil"/>
              <w:bottom w:val="single" w:sz="4" w:space="0" w:color="auto"/>
              <w:right w:val="nil"/>
            </w:tcBorders>
          </w:tcPr>
          <w:p w14:paraId="788CAD78" w14:textId="2D03123C" w:rsidR="007061A2" w:rsidRPr="006F37A1" w:rsidRDefault="007061A2" w:rsidP="006F37A1">
            <w:pPr>
              <w:pStyle w:val="APVMATableText"/>
            </w:pPr>
            <w:r w:rsidRPr="006F37A1">
              <w:t>VP</w:t>
            </w:r>
            <w:r w:rsidRPr="006F37A1">
              <w:tab/>
              <w:t>0060</w:t>
            </w:r>
          </w:p>
        </w:tc>
        <w:tc>
          <w:tcPr>
            <w:tcW w:w="2392" w:type="pct"/>
            <w:tcBorders>
              <w:top w:val="single" w:sz="4" w:space="0" w:color="auto"/>
              <w:left w:val="nil"/>
              <w:bottom w:val="single" w:sz="4" w:space="0" w:color="auto"/>
              <w:right w:val="nil"/>
            </w:tcBorders>
          </w:tcPr>
          <w:p w14:paraId="47E7C5CF" w14:textId="69DF44B7" w:rsidR="007061A2" w:rsidRPr="006F37A1" w:rsidRDefault="007061A2" w:rsidP="006F37A1">
            <w:pPr>
              <w:pStyle w:val="APVMATableText"/>
            </w:pPr>
            <w:r w:rsidRPr="006F37A1">
              <w:t xml:space="preserve">Legume vegetables </w:t>
            </w:r>
          </w:p>
        </w:tc>
        <w:tc>
          <w:tcPr>
            <w:tcW w:w="995" w:type="pct"/>
            <w:tcBorders>
              <w:top w:val="single" w:sz="4" w:space="0" w:color="auto"/>
              <w:left w:val="nil"/>
              <w:bottom w:val="single" w:sz="4" w:space="0" w:color="auto"/>
              <w:right w:val="nil"/>
            </w:tcBorders>
          </w:tcPr>
          <w:p w14:paraId="219C81B9" w14:textId="355C04CF" w:rsidR="007061A2" w:rsidRPr="006F37A1" w:rsidRDefault="007061A2" w:rsidP="006F37A1">
            <w:pPr>
              <w:pStyle w:val="APVMATableTextRight"/>
            </w:pPr>
            <w:r w:rsidRPr="006F37A1">
              <w:t>2</w:t>
            </w:r>
          </w:p>
        </w:tc>
      </w:tr>
      <w:tr w:rsidR="007061A2" w14:paraId="2F138301" w14:textId="77777777" w:rsidTr="0077109B">
        <w:trPr>
          <w:cantSplit/>
        </w:trPr>
        <w:tc>
          <w:tcPr>
            <w:tcW w:w="1613" w:type="pct"/>
            <w:tcBorders>
              <w:top w:val="single" w:sz="4" w:space="0" w:color="auto"/>
              <w:left w:val="nil"/>
              <w:bottom w:val="single" w:sz="4" w:space="0" w:color="auto"/>
              <w:right w:val="nil"/>
            </w:tcBorders>
          </w:tcPr>
          <w:p w14:paraId="4C88B42F" w14:textId="26315B5B" w:rsidR="007061A2" w:rsidRPr="006F37A1" w:rsidRDefault="007061A2" w:rsidP="006F37A1">
            <w:pPr>
              <w:pStyle w:val="APVMATableText"/>
            </w:pPr>
            <w:r w:rsidRPr="006F37A1">
              <w:t>MM</w:t>
            </w:r>
            <w:r w:rsidRPr="006F37A1">
              <w:tab/>
              <w:t>0095</w:t>
            </w:r>
          </w:p>
        </w:tc>
        <w:tc>
          <w:tcPr>
            <w:tcW w:w="2392" w:type="pct"/>
            <w:tcBorders>
              <w:top w:val="single" w:sz="4" w:space="0" w:color="auto"/>
              <w:left w:val="nil"/>
              <w:bottom w:val="single" w:sz="4" w:space="0" w:color="auto"/>
              <w:right w:val="nil"/>
            </w:tcBorders>
          </w:tcPr>
          <w:p w14:paraId="33753DAD" w14:textId="4E8A89F3" w:rsidR="007061A2" w:rsidRPr="006F37A1" w:rsidRDefault="007061A2" w:rsidP="006F37A1">
            <w:pPr>
              <w:pStyle w:val="APVMATableText"/>
            </w:pPr>
            <w:r w:rsidRPr="006F37A1">
              <w:t xml:space="preserve">Meat (mammalian) </w:t>
            </w:r>
          </w:p>
        </w:tc>
        <w:tc>
          <w:tcPr>
            <w:tcW w:w="995" w:type="pct"/>
            <w:tcBorders>
              <w:top w:val="single" w:sz="4" w:space="0" w:color="auto"/>
              <w:left w:val="nil"/>
              <w:bottom w:val="single" w:sz="4" w:space="0" w:color="auto"/>
              <w:right w:val="nil"/>
            </w:tcBorders>
          </w:tcPr>
          <w:p w14:paraId="33CBDE14" w14:textId="33DB0B97" w:rsidR="007061A2" w:rsidRPr="006F37A1" w:rsidRDefault="007061A2" w:rsidP="006F37A1">
            <w:pPr>
              <w:pStyle w:val="APVMATableTextRight"/>
            </w:pPr>
            <w:r w:rsidRPr="006F37A1">
              <w:t>0.02</w:t>
            </w:r>
          </w:p>
        </w:tc>
      </w:tr>
      <w:tr w:rsidR="007061A2" w14:paraId="38EEAFEE" w14:textId="77777777" w:rsidTr="0077109B">
        <w:trPr>
          <w:cantSplit/>
        </w:trPr>
        <w:tc>
          <w:tcPr>
            <w:tcW w:w="1613" w:type="pct"/>
            <w:tcBorders>
              <w:top w:val="single" w:sz="4" w:space="0" w:color="auto"/>
              <w:left w:val="nil"/>
              <w:bottom w:val="single" w:sz="4" w:space="0" w:color="auto"/>
              <w:right w:val="nil"/>
            </w:tcBorders>
          </w:tcPr>
          <w:p w14:paraId="1A9579C2" w14:textId="69D07A7C" w:rsidR="007061A2" w:rsidRPr="006F37A1" w:rsidRDefault="007061A2" w:rsidP="006F37A1">
            <w:pPr>
              <w:pStyle w:val="APVMATableText"/>
            </w:pPr>
            <w:r w:rsidRPr="006F37A1">
              <w:t>ML</w:t>
            </w:r>
            <w:r w:rsidRPr="006F37A1">
              <w:tab/>
              <w:t>0106</w:t>
            </w:r>
          </w:p>
        </w:tc>
        <w:tc>
          <w:tcPr>
            <w:tcW w:w="2392" w:type="pct"/>
            <w:tcBorders>
              <w:top w:val="single" w:sz="4" w:space="0" w:color="auto"/>
              <w:left w:val="nil"/>
              <w:bottom w:val="single" w:sz="4" w:space="0" w:color="auto"/>
              <w:right w:val="nil"/>
            </w:tcBorders>
          </w:tcPr>
          <w:p w14:paraId="736CCA62" w14:textId="7DF7E1DA" w:rsidR="007061A2" w:rsidRPr="006F37A1" w:rsidRDefault="007061A2" w:rsidP="006F37A1">
            <w:pPr>
              <w:pStyle w:val="APVMATableText"/>
            </w:pPr>
            <w:r w:rsidRPr="006F37A1">
              <w:t>Milks</w:t>
            </w:r>
          </w:p>
        </w:tc>
        <w:tc>
          <w:tcPr>
            <w:tcW w:w="995" w:type="pct"/>
            <w:tcBorders>
              <w:top w:val="single" w:sz="4" w:space="0" w:color="auto"/>
              <w:left w:val="nil"/>
              <w:bottom w:val="single" w:sz="4" w:space="0" w:color="auto"/>
              <w:right w:val="nil"/>
            </w:tcBorders>
          </w:tcPr>
          <w:p w14:paraId="2F9D19AC" w14:textId="29A05D3C" w:rsidR="007061A2" w:rsidRPr="006F37A1" w:rsidRDefault="007061A2" w:rsidP="006F37A1">
            <w:pPr>
              <w:pStyle w:val="APVMATableTextRight"/>
            </w:pPr>
            <w:r w:rsidRPr="006F37A1">
              <w:t>*0.005</w:t>
            </w:r>
          </w:p>
        </w:tc>
      </w:tr>
      <w:tr w:rsidR="007061A2" w14:paraId="64CE29E4" w14:textId="77777777" w:rsidTr="0077109B">
        <w:trPr>
          <w:cantSplit/>
        </w:trPr>
        <w:tc>
          <w:tcPr>
            <w:tcW w:w="1613" w:type="pct"/>
            <w:tcBorders>
              <w:top w:val="single" w:sz="4" w:space="0" w:color="auto"/>
              <w:left w:val="nil"/>
              <w:bottom w:val="single" w:sz="4" w:space="0" w:color="auto"/>
              <w:right w:val="nil"/>
            </w:tcBorders>
          </w:tcPr>
          <w:p w14:paraId="37E00C23" w14:textId="08259626" w:rsidR="007061A2" w:rsidRPr="006F37A1" w:rsidRDefault="007061A2" w:rsidP="006F37A1">
            <w:pPr>
              <w:pStyle w:val="APVMATableText"/>
            </w:pPr>
            <w:r w:rsidRPr="006F37A1">
              <w:t>PM</w:t>
            </w:r>
            <w:r w:rsidRPr="006F37A1">
              <w:tab/>
              <w:t>0110</w:t>
            </w:r>
          </w:p>
        </w:tc>
        <w:tc>
          <w:tcPr>
            <w:tcW w:w="2392" w:type="pct"/>
            <w:tcBorders>
              <w:top w:val="single" w:sz="4" w:space="0" w:color="auto"/>
              <w:left w:val="nil"/>
              <w:bottom w:val="single" w:sz="4" w:space="0" w:color="auto"/>
              <w:right w:val="nil"/>
            </w:tcBorders>
          </w:tcPr>
          <w:p w14:paraId="293E69EA" w14:textId="24FDF0FF" w:rsidR="007061A2" w:rsidRPr="006F37A1" w:rsidRDefault="007061A2" w:rsidP="006F37A1">
            <w:pPr>
              <w:pStyle w:val="APVMATableText"/>
            </w:pPr>
            <w:r w:rsidRPr="006F37A1">
              <w:t>Poultry meat</w:t>
            </w:r>
          </w:p>
        </w:tc>
        <w:tc>
          <w:tcPr>
            <w:tcW w:w="995" w:type="pct"/>
            <w:tcBorders>
              <w:top w:val="single" w:sz="4" w:space="0" w:color="auto"/>
              <w:left w:val="nil"/>
              <w:bottom w:val="single" w:sz="4" w:space="0" w:color="auto"/>
              <w:right w:val="nil"/>
            </w:tcBorders>
          </w:tcPr>
          <w:p w14:paraId="5A720F9F" w14:textId="3D131B29" w:rsidR="007061A2" w:rsidRPr="006F37A1" w:rsidRDefault="007061A2" w:rsidP="006F37A1">
            <w:pPr>
              <w:pStyle w:val="APVMATableTextRight"/>
            </w:pPr>
            <w:r w:rsidRPr="006F37A1">
              <w:t>*0.02</w:t>
            </w:r>
          </w:p>
        </w:tc>
      </w:tr>
      <w:tr w:rsidR="007061A2" w14:paraId="710A9CB2" w14:textId="77777777" w:rsidTr="0077109B">
        <w:trPr>
          <w:cantSplit/>
        </w:trPr>
        <w:tc>
          <w:tcPr>
            <w:tcW w:w="1613" w:type="pct"/>
            <w:tcBorders>
              <w:top w:val="single" w:sz="4" w:space="0" w:color="auto"/>
              <w:left w:val="nil"/>
              <w:bottom w:val="single" w:sz="4" w:space="0" w:color="auto"/>
              <w:right w:val="nil"/>
            </w:tcBorders>
          </w:tcPr>
          <w:p w14:paraId="0AB6A2DB" w14:textId="2105DA66" w:rsidR="007061A2" w:rsidRPr="006F37A1" w:rsidRDefault="007061A2" w:rsidP="006F37A1">
            <w:pPr>
              <w:pStyle w:val="APVMATableText"/>
            </w:pPr>
            <w:r w:rsidRPr="006F37A1">
              <w:t>PO</w:t>
            </w:r>
            <w:r w:rsidRPr="006F37A1">
              <w:tab/>
              <w:t>0111</w:t>
            </w:r>
          </w:p>
        </w:tc>
        <w:tc>
          <w:tcPr>
            <w:tcW w:w="2392" w:type="pct"/>
            <w:tcBorders>
              <w:top w:val="single" w:sz="4" w:space="0" w:color="auto"/>
              <w:left w:val="nil"/>
              <w:bottom w:val="single" w:sz="4" w:space="0" w:color="auto"/>
              <w:right w:val="nil"/>
            </w:tcBorders>
          </w:tcPr>
          <w:p w14:paraId="1B926C39" w14:textId="7898411C" w:rsidR="007061A2" w:rsidRPr="006F37A1" w:rsidRDefault="007061A2" w:rsidP="006F37A1">
            <w:pPr>
              <w:pStyle w:val="APVMATableText"/>
            </w:pPr>
            <w:r w:rsidRPr="006F37A1">
              <w:t xml:space="preserve">Poultry, edible offal of </w:t>
            </w:r>
          </w:p>
        </w:tc>
        <w:tc>
          <w:tcPr>
            <w:tcW w:w="995" w:type="pct"/>
            <w:tcBorders>
              <w:top w:val="single" w:sz="4" w:space="0" w:color="auto"/>
              <w:left w:val="nil"/>
              <w:bottom w:val="single" w:sz="4" w:space="0" w:color="auto"/>
              <w:right w:val="nil"/>
            </w:tcBorders>
          </w:tcPr>
          <w:p w14:paraId="5B4E972E" w14:textId="0406C902" w:rsidR="007061A2" w:rsidRPr="006F37A1" w:rsidRDefault="007061A2" w:rsidP="006F37A1">
            <w:pPr>
              <w:pStyle w:val="APVMATableTextRight"/>
            </w:pPr>
            <w:r w:rsidRPr="006F37A1">
              <w:t>*0.02</w:t>
            </w:r>
          </w:p>
        </w:tc>
      </w:tr>
      <w:tr w:rsidR="007061A2" w14:paraId="7446BB4E" w14:textId="77777777" w:rsidTr="0077109B">
        <w:trPr>
          <w:cantSplit/>
        </w:trPr>
        <w:tc>
          <w:tcPr>
            <w:tcW w:w="1613" w:type="pct"/>
            <w:tcBorders>
              <w:top w:val="single" w:sz="4" w:space="0" w:color="auto"/>
              <w:left w:val="nil"/>
              <w:bottom w:val="single" w:sz="4" w:space="0" w:color="auto"/>
              <w:right w:val="nil"/>
            </w:tcBorders>
          </w:tcPr>
          <w:p w14:paraId="3F2A4277" w14:textId="135A12B1" w:rsidR="007061A2" w:rsidRPr="006F37A1" w:rsidRDefault="007061A2" w:rsidP="006F37A1">
            <w:pPr>
              <w:pStyle w:val="APVMATableText"/>
            </w:pPr>
            <w:r w:rsidRPr="006F37A1">
              <w:t>VD</w:t>
            </w:r>
            <w:r w:rsidRPr="006F37A1">
              <w:tab/>
              <w:t>0541</w:t>
            </w:r>
          </w:p>
        </w:tc>
        <w:tc>
          <w:tcPr>
            <w:tcW w:w="2392" w:type="pct"/>
            <w:tcBorders>
              <w:top w:val="single" w:sz="4" w:space="0" w:color="auto"/>
              <w:left w:val="nil"/>
              <w:bottom w:val="single" w:sz="4" w:space="0" w:color="auto"/>
              <w:right w:val="nil"/>
            </w:tcBorders>
          </w:tcPr>
          <w:p w14:paraId="534494FD" w14:textId="018BD64A" w:rsidR="007061A2" w:rsidRPr="006F37A1" w:rsidRDefault="007061A2" w:rsidP="006F37A1">
            <w:pPr>
              <w:pStyle w:val="APVMATableText"/>
            </w:pPr>
            <w:r w:rsidRPr="006F37A1">
              <w:t>Soya bean (dry)</w:t>
            </w:r>
          </w:p>
        </w:tc>
        <w:tc>
          <w:tcPr>
            <w:tcW w:w="995" w:type="pct"/>
            <w:tcBorders>
              <w:top w:val="single" w:sz="4" w:space="0" w:color="auto"/>
              <w:left w:val="nil"/>
              <w:bottom w:val="single" w:sz="4" w:space="0" w:color="auto"/>
              <w:right w:val="nil"/>
            </w:tcBorders>
          </w:tcPr>
          <w:p w14:paraId="09148BE0" w14:textId="6CA87B05" w:rsidR="007061A2" w:rsidRPr="006F37A1" w:rsidRDefault="007061A2" w:rsidP="006F37A1">
            <w:pPr>
              <w:pStyle w:val="APVMATableTextRight"/>
            </w:pPr>
            <w:r w:rsidRPr="006F37A1">
              <w:t>T5</w:t>
            </w:r>
          </w:p>
        </w:tc>
      </w:tr>
    </w:tbl>
    <w:p w14:paraId="7756A86D" w14:textId="0872A8DC" w:rsidR="007061A2" w:rsidRPr="006F37A1" w:rsidRDefault="007061A2" w:rsidP="006F37A1">
      <w:pPr>
        <w:pStyle w:val="Caption"/>
      </w:pPr>
      <w:bookmarkStart w:id="49" w:name="_Toc141949655"/>
      <w:r w:rsidRPr="006F37A1">
        <w:t xml:space="preserve">Table </w:t>
      </w:r>
      <w:fldSimple w:instr=" SEQ Table \* ARABIC ">
        <w:r w:rsidR="00733DBC">
          <w:rPr>
            <w:noProof/>
          </w:rPr>
          <w:t>4</w:t>
        </w:r>
      </w:fldSimple>
      <w:r w:rsidRPr="006F37A1">
        <w:t>:</w:t>
      </w:r>
      <w:r w:rsidRPr="006F37A1">
        <w:tab/>
        <w:t xml:space="preserve">Proposed MRL Standard </w:t>
      </w:r>
      <w:r w:rsidR="00C81B88">
        <w:t>–</w:t>
      </w:r>
      <w:r w:rsidRPr="006F37A1">
        <w:t xml:space="preserve"> Table 1</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7061A2" w14:paraId="68BADB3B" w14:textId="77777777" w:rsidTr="0077109B">
        <w:trPr>
          <w:cantSplit/>
          <w:tblHeader/>
        </w:trPr>
        <w:tc>
          <w:tcPr>
            <w:tcW w:w="1613" w:type="pct"/>
            <w:tcBorders>
              <w:top w:val="single" w:sz="4" w:space="0" w:color="auto"/>
              <w:left w:val="nil"/>
              <w:bottom w:val="single" w:sz="4" w:space="0" w:color="auto"/>
              <w:right w:val="nil"/>
            </w:tcBorders>
            <w:shd w:val="clear" w:color="auto" w:fill="00747A" w:themeFill="background2"/>
          </w:tcPr>
          <w:p w14:paraId="528866F1" w14:textId="77777777" w:rsidR="007061A2" w:rsidRDefault="007061A2" w:rsidP="006F37A1">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55E20371" w14:textId="77777777" w:rsidR="007061A2" w:rsidRDefault="007061A2" w:rsidP="006F37A1">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5AAAE25C" w14:textId="77777777" w:rsidR="007061A2" w:rsidRDefault="007061A2" w:rsidP="006F37A1">
            <w:pPr>
              <w:pStyle w:val="APVMATableHeadRight"/>
            </w:pPr>
            <w:r>
              <w:t>MRL (mg/kg)</w:t>
            </w:r>
          </w:p>
        </w:tc>
      </w:tr>
      <w:tr w:rsidR="007061A2" w14:paraId="403011BF" w14:textId="77777777" w:rsidTr="0077109B">
        <w:trPr>
          <w:cantSplit/>
        </w:trPr>
        <w:tc>
          <w:tcPr>
            <w:tcW w:w="5000" w:type="pct"/>
            <w:gridSpan w:val="3"/>
            <w:tcBorders>
              <w:top w:val="single" w:sz="4" w:space="0" w:color="auto"/>
              <w:left w:val="nil"/>
              <w:bottom w:val="single" w:sz="4" w:space="0" w:color="auto"/>
              <w:right w:val="nil"/>
            </w:tcBorders>
          </w:tcPr>
          <w:p w14:paraId="63795148" w14:textId="77777777" w:rsidR="007061A2" w:rsidRDefault="007061A2" w:rsidP="0077109B">
            <w:pPr>
              <w:pStyle w:val="MRLActiveName"/>
            </w:pPr>
            <w:r>
              <w:t>Spirotetramat</w:t>
            </w:r>
          </w:p>
        </w:tc>
      </w:tr>
      <w:tr w:rsidR="007061A2" w14:paraId="28113193" w14:textId="77777777" w:rsidTr="0077109B">
        <w:trPr>
          <w:cantSplit/>
        </w:trPr>
        <w:tc>
          <w:tcPr>
            <w:tcW w:w="1613" w:type="pct"/>
            <w:tcBorders>
              <w:top w:val="single" w:sz="4" w:space="0" w:color="auto"/>
              <w:left w:val="nil"/>
              <w:bottom w:val="single" w:sz="4" w:space="0" w:color="auto"/>
              <w:right w:val="nil"/>
            </w:tcBorders>
          </w:tcPr>
          <w:p w14:paraId="0F259705" w14:textId="77777777" w:rsidR="007061A2" w:rsidRDefault="007061A2" w:rsidP="0077109B">
            <w:pPr>
              <w:pStyle w:val="APVMATableText"/>
            </w:pPr>
            <w:r>
              <w:t>Add:</w:t>
            </w:r>
          </w:p>
        </w:tc>
        <w:tc>
          <w:tcPr>
            <w:tcW w:w="2392" w:type="pct"/>
            <w:tcBorders>
              <w:top w:val="single" w:sz="4" w:space="0" w:color="auto"/>
              <w:left w:val="nil"/>
              <w:bottom w:val="single" w:sz="4" w:space="0" w:color="auto"/>
              <w:right w:val="nil"/>
            </w:tcBorders>
          </w:tcPr>
          <w:p w14:paraId="301F4AFF" w14:textId="77777777" w:rsidR="007061A2" w:rsidRDefault="007061A2" w:rsidP="0077109B">
            <w:pPr>
              <w:pStyle w:val="APVMATableText"/>
            </w:pPr>
          </w:p>
        </w:tc>
        <w:tc>
          <w:tcPr>
            <w:tcW w:w="995" w:type="pct"/>
            <w:tcBorders>
              <w:top w:val="single" w:sz="4" w:space="0" w:color="auto"/>
              <w:left w:val="nil"/>
              <w:bottom w:val="single" w:sz="4" w:space="0" w:color="auto"/>
              <w:right w:val="nil"/>
            </w:tcBorders>
          </w:tcPr>
          <w:p w14:paraId="3B8CEA9C" w14:textId="77777777" w:rsidR="007061A2" w:rsidRDefault="007061A2" w:rsidP="0077109B">
            <w:pPr>
              <w:pStyle w:val="APVMATableTextRight"/>
            </w:pPr>
          </w:p>
        </w:tc>
      </w:tr>
      <w:tr w:rsidR="007061A2" w14:paraId="17E496C7" w14:textId="77777777" w:rsidTr="0077109B">
        <w:trPr>
          <w:cantSplit/>
        </w:trPr>
        <w:tc>
          <w:tcPr>
            <w:tcW w:w="1613" w:type="pct"/>
            <w:tcBorders>
              <w:top w:val="single" w:sz="4" w:space="0" w:color="auto"/>
              <w:left w:val="nil"/>
              <w:bottom w:val="single" w:sz="4" w:space="0" w:color="auto"/>
              <w:right w:val="nil"/>
            </w:tcBorders>
          </w:tcPr>
          <w:p w14:paraId="36A79225" w14:textId="77777777" w:rsidR="007061A2" w:rsidRDefault="007061A2" w:rsidP="0077109B">
            <w:pPr>
              <w:pStyle w:val="APVMATableText"/>
            </w:pPr>
            <w:r>
              <w:t>VD</w:t>
            </w:r>
            <w:r>
              <w:tab/>
              <w:t>0533</w:t>
            </w:r>
          </w:p>
        </w:tc>
        <w:tc>
          <w:tcPr>
            <w:tcW w:w="2392" w:type="pct"/>
            <w:tcBorders>
              <w:top w:val="single" w:sz="4" w:space="0" w:color="auto"/>
              <w:left w:val="nil"/>
              <w:bottom w:val="single" w:sz="4" w:space="0" w:color="auto"/>
              <w:right w:val="nil"/>
            </w:tcBorders>
          </w:tcPr>
          <w:p w14:paraId="559E62B1" w14:textId="77777777" w:rsidR="007061A2" w:rsidRDefault="007061A2" w:rsidP="0077109B">
            <w:pPr>
              <w:pStyle w:val="APVMATableText"/>
            </w:pPr>
            <w:r>
              <w:t>Lentil (dry)</w:t>
            </w:r>
          </w:p>
        </w:tc>
        <w:tc>
          <w:tcPr>
            <w:tcW w:w="995" w:type="pct"/>
            <w:tcBorders>
              <w:top w:val="single" w:sz="4" w:space="0" w:color="auto"/>
              <w:left w:val="nil"/>
              <w:bottom w:val="single" w:sz="4" w:space="0" w:color="auto"/>
              <w:right w:val="nil"/>
            </w:tcBorders>
          </w:tcPr>
          <w:p w14:paraId="383D048E" w14:textId="77777777" w:rsidR="007061A2" w:rsidRDefault="007061A2" w:rsidP="0077109B">
            <w:pPr>
              <w:pStyle w:val="APVMATableTextRight"/>
            </w:pPr>
            <w:r>
              <w:t>T1</w:t>
            </w:r>
          </w:p>
        </w:tc>
      </w:tr>
    </w:tbl>
    <w:p w14:paraId="670E5BD5" w14:textId="1E09C45E" w:rsidR="006D36C8" w:rsidRPr="006F37A1" w:rsidRDefault="00383003" w:rsidP="006F37A1">
      <w:pPr>
        <w:pStyle w:val="Caption"/>
      </w:pPr>
      <w:bookmarkStart w:id="50" w:name="_Toc252955171"/>
      <w:bookmarkStart w:id="51" w:name="_Hlk141081914"/>
      <w:bookmarkStart w:id="52" w:name="_Toc141949656"/>
      <w:r w:rsidRPr="006F37A1">
        <w:t>Tabl</w:t>
      </w:r>
      <w:r w:rsidR="007061A2" w:rsidRPr="006F37A1">
        <w:t xml:space="preserve">e </w:t>
      </w:r>
      <w:fldSimple w:instr=" SEQ Table \* ARABIC ">
        <w:r w:rsidR="00733DBC">
          <w:rPr>
            <w:noProof/>
          </w:rPr>
          <w:t>5</w:t>
        </w:r>
      </w:fldSimple>
      <w:r w:rsidRPr="006F37A1">
        <w:t>:</w:t>
      </w:r>
      <w:r w:rsidRPr="006F37A1">
        <w:tab/>
      </w:r>
      <w:r w:rsidR="007061A2" w:rsidRPr="006F37A1">
        <w:t>Current</w:t>
      </w:r>
      <w:r w:rsidRPr="006F37A1">
        <w:t xml:space="preserve"> MRL Standard</w:t>
      </w:r>
      <w:r w:rsidR="00291D4B" w:rsidRPr="006F37A1">
        <w:t xml:space="preserve"> </w:t>
      </w:r>
      <w:r w:rsidR="00C81B88">
        <w:t>–</w:t>
      </w:r>
      <w:r w:rsidR="00291D4B" w:rsidRPr="006F37A1">
        <w:t xml:space="preserve"> </w:t>
      </w:r>
      <w:r w:rsidR="006D36C8" w:rsidRPr="006F37A1">
        <w:t>Table</w:t>
      </w:r>
      <w:r w:rsidR="00291D4B" w:rsidRPr="006F37A1">
        <w:t xml:space="preserve"> </w:t>
      </w:r>
      <w:bookmarkEnd w:id="50"/>
      <w:r w:rsidR="007061A2" w:rsidRPr="006F37A1">
        <w:t>4</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bookmarkEnd w:id="51"/>
          <w:p w14:paraId="2CE5E680" w14:textId="0E5CCAB7" w:rsidR="006D36C8" w:rsidRDefault="007B1953" w:rsidP="006F37A1">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6F37A1">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6F37A1">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2D26C1A0" w:rsidR="006D36C8" w:rsidRDefault="003F722B" w:rsidP="00BA67F0">
            <w:pPr>
              <w:pStyle w:val="MRLActiveName"/>
            </w:pPr>
            <w:r>
              <w:t>Spirotetramat</w:t>
            </w:r>
          </w:p>
        </w:tc>
      </w:tr>
      <w:tr w:rsidR="007061A2" w14:paraId="10ABB81C" w14:textId="77777777" w:rsidTr="00E63AC3">
        <w:trPr>
          <w:cantSplit/>
        </w:trPr>
        <w:tc>
          <w:tcPr>
            <w:tcW w:w="1613" w:type="pct"/>
            <w:tcBorders>
              <w:top w:val="single" w:sz="4" w:space="0" w:color="auto"/>
              <w:left w:val="nil"/>
              <w:bottom w:val="single" w:sz="4" w:space="0" w:color="auto"/>
              <w:right w:val="nil"/>
            </w:tcBorders>
          </w:tcPr>
          <w:p w14:paraId="16B2FC12" w14:textId="7A69FDB3" w:rsidR="007061A2" w:rsidRPr="003366D3" w:rsidRDefault="007061A2" w:rsidP="003366D3">
            <w:pPr>
              <w:pStyle w:val="APVMATableText"/>
            </w:pPr>
            <w:r w:rsidRPr="00344402">
              <w:t>AL</w:t>
            </w:r>
            <w:r w:rsidRPr="00344402">
              <w:tab/>
              <w:t>0157</w:t>
            </w:r>
          </w:p>
        </w:tc>
        <w:tc>
          <w:tcPr>
            <w:tcW w:w="2392" w:type="pct"/>
            <w:tcBorders>
              <w:top w:val="single" w:sz="4" w:space="0" w:color="auto"/>
              <w:left w:val="nil"/>
              <w:bottom w:val="single" w:sz="4" w:space="0" w:color="auto"/>
              <w:right w:val="nil"/>
            </w:tcBorders>
          </w:tcPr>
          <w:p w14:paraId="6B7CF77B" w14:textId="4F36C12D" w:rsidR="007061A2" w:rsidRPr="003366D3" w:rsidRDefault="007061A2" w:rsidP="003366D3">
            <w:pPr>
              <w:pStyle w:val="APVMATableText"/>
            </w:pPr>
            <w:r w:rsidRPr="00344402">
              <w:t>Legume animal feeds {except Soya bean forage and fodder}</w:t>
            </w:r>
          </w:p>
        </w:tc>
        <w:tc>
          <w:tcPr>
            <w:tcW w:w="995" w:type="pct"/>
            <w:tcBorders>
              <w:top w:val="single" w:sz="4" w:space="0" w:color="auto"/>
              <w:left w:val="nil"/>
              <w:bottom w:val="single" w:sz="4" w:space="0" w:color="auto"/>
              <w:right w:val="nil"/>
            </w:tcBorders>
          </w:tcPr>
          <w:p w14:paraId="342F2BAF" w14:textId="029DACA6" w:rsidR="007061A2" w:rsidRPr="003366D3" w:rsidRDefault="007061A2" w:rsidP="003366D3">
            <w:pPr>
              <w:pStyle w:val="APVMATableTextRight"/>
            </w:pPr>
            <w:r w:rsidRPr="00344402">
              <w:t>20</w:t>
            </w:r>
          </w:p>
        </w:tc>
      </w:tr>
      <w:tr w:rsidR="007061A2" w14:paraId="6AFC2EF4" w14:textId="77777777" w:rsidTr="00E63AC3">
        <w:trPr>
          <w:cantSplit/>
        </w:trPr>
        <w:tc>
          <w:tcPr>
            <w:tcW w:w="1613" w:type="pct"/>
            <w:tcBorders>
              <w:top w:val="single" w:sz="4" w:space="0" w:color="auto"/>
              <w:left w:val="nil"/>
              <w:bottom w:val="single" w:sz="4" w:space="0" w:color="auto"/>
              <w:right w:val="nil"/>
            </w:tcBorders>
          </w:tcPr>
          <w:p w14:paraId="7173EFF5" w14:textId="75F512D9" w:rsidR="007061A2" w:rsidRPr="003366D3" w:rsidRDefault="007061A2" w:rsidP="003366D3">
            <w:pPr>
              <w:pStyle w:val="APVMATableText"/>
            </w:pPr>
            <w:r w:rsidRPr="00344402">
              <w:t>AL</w:t>
            </w:r>
            <w:r w:rsidRPr="00344402">
              <w:tab/>
              <w:t>0541</w:t>
            </w:r>
          </w:p>
        </w:tc>
        <w:tc>
          <w:tcPr>
            <w:tcW w:w="2392" w:type="pct"/>
            <w:tcBorders>
              <w:top w:val="single" w:sz="4" w:space="0" w:color="auto"/>
              <w:left w:val="nil"/>
              <w:bottom w:val="single" w:sz="4" w:space="0" w:color="auto"/>
              <w:right w:val="nil"/>
            </w:tcBorders>
          </w:tcPr>
          <w:p w14:paraId="07C979F3" w14:textId="55E11807" w:rsidR="007061A2" w:rsidRPr="003366D3" w:rsidRDefault="007061A2" w:rsidP="003366D3">
            <w:pPr>
              <w:pStyle w:val="APVMATableText"/>
            </w:pPr>
            <w:r w:rsidRPr="00344402">
              <w:t>Soya bean fodder</w:t>
            </w:r>
          </w:p>
        </w:tc>
        <w:tc>
          <w:tcPr>
            <w:tcW w:w="995" w:type="pct"/>
            <w:tcBorders>
              <w:top w:val="single" w:sz="4" w:space="0" w:color="auto"/>
              <w:left w:val="nil"/>
              <w:bottom w:val="single" w:sz="4" w:space="0" w:color="auto"/>
              <w:right w:val="nil"/>
            </w:tcBorders>
          </w:tcPr>
          <w:p w14:paraId="57582123" w14:textId="3763A56D" w:rsidR="007061A2" w:rsidRPr="003366D3" w:rsidRDefault="007061A2" w:rsidP="003366D3">
            <w:pPr>
              <w:pStyle w:val="APVMATableTextRight"/>
            </w:pPr>
            <w:r w:rsidRPr="00344402">
              <w:t>T50</w:t>
            </w:r>
          </w:p>
        </w:tc>
      </w:tr>
      <w:tr w:rsidR="007061A2" w14:paraId="62D1A59B" w14:textId="77777777" w:rsidTr="00E63AC3">
        <w:trPr>
          <w:cantSplit/>
        </w:trPr>
        <w:tc>
          <w:tcPr>
            <w:tcW w:w="1613" w:type="pct"/>
            <w:tcBorders>
              <w:top w:val="single" w:sz="4" w:space="0" w:color="auto"/>
              <w:left w:val="nil"/>
              <w:bottom w:val="single" w:sz="4" w:space="0" w:color="auto"/>
              <w:right w:val="nil"/>
            </w:tcBorders>
          </w:tcPr>
          <w:p w14:paraId="67A22E6A" w14:textId="04CE1B1F" w:rsidR="007061A2" w:rsidRPr="003366D3" w:rsidRDefault="007061A2" w:rsidP="003366D3">
            <w:pPr>
              <w:pStyle w:val="APVMATableText"/>
            </w:pPr>
            <w:r w:rsidRPr="00344402">
              <w:t>AL</w:t>
            </w:r>
            <w:r w:rsidRPr="00344402">
              <w:tab/>
              <w:t>1265</w:t>
            </w:r>
          </w:p>
        </w:tc>
        <w:tc>
          <w:tcPr>
            <w:tcW w:w="2392" w:type="pct"/>
            <w:tcBorders>
              <w:top w:val="single" w:sz="4" w:space="0" w:color="auto"/>
              <w:left w:val="nil"/>
              <w:bottom w:val="single" w:sz="4" w:space="0" w:color="auto"/>
              <w:right w:val="nil"/>
            </w:tcBorders>
          </w:tcPr>
          <w:p w14:paraId="53DB8860" w14:textId="71F3238A" w:rsidR="007061A2" w:rsidRPr="003366D3" w:rsidRDefault="007061A2" w:rsidP="003366D3">
            <w:pPr>
              <w:pStyle w:val="APVMATableText"/>
            </w:pPr>
            <w:r w:rsidRPr="00344402">
              <w:t>Soya bean forage (green)</w:t>
            </w:r>
          </w:p>
        </w:tc>
        <w:tc>
          <w:tcPr>
            <w:tcW w:w="995" w:type="pct"/>
            <w:tcBorders>
              <w:top w:val="single" w:sz="4" w:space="0" w:color="auto"/>
              <w:left w:val="nil"/>
              <w:bottom w:val="single" w:sz="4" w:space="0" w:color="auto"/>
              <w:right w:val="nil"/>
            </w:tcBorders>
          </w:tcPr>
          <w:p w14:paraId="280BABFC" w14:textId="17A75694" w:rsidR="007061A2" w:rsidRPr="003366D3" w:rsidRDefault="007061A2" w:rsidP="003366D3">
            <w:pPr>
              <w:pStyle w:val="APVMATableTextRight"/>
            </w:pPr>
            <w:r w:rsidRPr="00344402">
              <w:t>T50</w:t>
            </w:r>
          </w:p>
        </w:tc>
      </w:tr>
    </w:tbl>
    <w:p w14:paraId="5041B213" w14:textId="77777777" w:rsidR="00D50F26" w:rsidRPr="006F37A1" w:rsidRDefault="00D50F26" w:rsidP="006F37A1">
      <w:pPr>
        <w:pStyle w:val="APVMAText"/>
      </w:pPr>
      <w:bookmarkStart w:id="53" w:name="_Toc231889751"/>
      <w:bookmarkStart w:id="54" w:name="_Toc2243854"/>
    </w:p>
    <w:p w14:paraId="6D0D9A09" w14:textId="3D112AAE" w:rsidR="003F722B" w:rsidRPr="006F37A1" w:rsidRDefault="006D36C8" w:rsidP="006F37A1">
      <w:pPr>
        <w:pStyle w:val="Heading2"/>
      </w:pPr>
      <w:bookmarkStart w:id="55" w:name="_Toc141949650"/>
      <w:r w:rsidRPr="006F37A1">
        <w:lastRenderedPageBreak/>
        <w:t>Potential risk to trade</w:t>
      </w:r>
      <w:bookmarkEnd w:id="53"/>
      <w:bookmarkEnd w:id="54"/>
      <w:bookmarkEnd w:id="55"/>
    </w:p>
    <w:p w14:paraId="5C72CC2F" w14:textId="5B93B563" w:rsidR="003F722B" w:rsidRPr="006F37A1" w:rsidRDefault="003F722B" w:rsidP="006F37A1">
      <w:pPr>
        <w:pStyle w:val="APVMAText"/>
      </w:pPr>
      <w:r w:rsidRPr="006F37A1">
        <w:t>Export of treated produce containing finite (measurable) residues of spirotetramat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3BA02B62" w14:textId="323273B7" w:rsidR="00C07D47" w:rsidRPr="006F37A1" w:rsidRDefault="00C07D47" w:rsidP="006F37A1">
      <w:pPr>
        <w:pStyle w:val="APVMAText"/>
      </w:pPr>
      <w:r w:rsidRPr="006F37A1">
        <w:t xml:space="preserve">A finite </w:t>
      </w:r>
      <w:r w:rsidR="003F722B" w:rsidRPr="006F37A1">
        <w:t>MRL of T1</w:t>
      </w:r>
      <w:r w:rsidR="00C81B88">
        <w:t> </w:t>
      </w:r>
      <w:r w:rsidR="003F722B" w:rsidRPr="006F37A1">
        <w:t xml:space="preserve">mg/kg for spirotetramat on lentil (dry) </w:t>
      </w:r>
      <w:r w:rsidR="006D4D03" w:rsidRPr="006F37A1">
        <w:t xml:space="preserve">is </w:t>
      </w:r>
      <w:r w:rsidRPr="006F37A1">
        <w:t xml:space="preserve">proposed and </w:t>
      </w:r>
      <w:r w:rsidR="003F722B" w:rsidRPr="006F37A1">
        <w:t xml:space="preserve">is less than </w:t>
      </w:r>
      <w:r w:rsidR="006D4D03" w:rsidRPr="006F37A1">
        <w:t>the</w:t>
      </w:r>
      <w:r w:rsidR="003F722B" w:rsidRPr="006F37A1">
        <w:t xml:space="preserve"> established</w:t>
      </w:r>
      <w:r w:rsidR="006D4D03" w:rsidRPr="006F37A1">
        <w:t xml:space="preserve"> MRLs</w:t>
      </w:r>
      <w:r w:rsidR="003F722B" w:rsidRPr="006F37A1">
        <w:t xml:space="preserve"> </w:t>
      </w:r>
      <w:r w:rsidRPr="006F37A1">
        <w:t xml:space="preserve">in most </w:t>
      </w:r>
      <w:r w:rsidR="003F722B" w:rsidRPr="006F37A1">
        <w:t>international</w:t>
      </w:r>
      <w:r w:rsidRPr="006F37A1">
        <w:t xml:space="preserve"> markets</w:t>
      </w:r>
      <w:r w:rsidR="003F722B" w:rsidRPr="006F37A1">
        <w:t>.</w:t>
      </w:r>
      <w:r w:rsidR="006F2AAA" w:rsidRPr="006F37A1">
        <w:t xml:space="preserve"> </w:t>
      </w:r>
      <w:r w:rsidRPr="006F37A1">
        <w:t xml:space="preserve">Whilst </w:t>
      </w:r>
      <w:r w:rsidR="006F2AAA" w:rsidRPr="006F37A1">
        <w:t xml:space="preserve">good MRL coverage </w:t>
      </w:r>
      <w:r w:rsidRPr="006F37A1">
        <w:t xml:space="preserve">exists in the </w:t>
      </w:r>
      <w:r w:rsidR="006F2AAA" w:rsidRPr="006F37A1">
        <w:t xml:space="preserve">majority of the significant markets (with </w:t>
      </w:r>
      <w:r w:rsidRPr="006F37A1">
        <w:t xml:space="preserve">most significant markets for lentils recognising </w:t>
      </w:r>
      <w:r w:rsidR="006F2AAA" w:rsidRPr="006F37A1">
        <w:t>Codex MRL</w:t>
      </w:r>
      <w:r w:rsidRPr="006F37A1">
        <w:t>s</w:t>
      </w:r>
      <w:r w:rsidR="006F2AAA" w:rsidRPr="006F37A1">
        <w:t>)</w:t>
      </w:r>
      <w:r w:rsidRPr="006F37A1">
        <w:t xml:space="preserve">, </w:t>
      </w:r>
      <w:r w:rsidR="006F2AAA" w:rsidRPr="006F37A1">
        <w:t xml:space="preserve">there is no MRL coverage in the Indian </w:t>
      </w:r>
      <w:r w:rsidRPr="006F37A1">
        <w:t>Food Safety and Standards (Contaminants, Toxins and Residues) Regulation, 2011.</w:t>
      </w:r>
    </w:p>
    <w:p w14:paraId="0751BEE5" w14:textId="187700FD" w:rsidR="003F722B" w:rsidRPr="003F722B" w:rsidRDefault="00C07D47" w:rsidP="003F722B">
      <w:pPr>
        <w:pStyle w:val="APVMAText"/>
        <w:sectPr w:rsidR="003F722B" w:rsidRPr="003F722B" w:rsidSect="00291D4B">
          <w:headerReference w:type="even" r:id="rId28"/>
          <w:pgSz w:w="11906" w:h="16838" w:code="9"/>
          <w:pgMar w:top="2835" w:right="1134" w:bottom="1134" w:left="1134" w:header="1701" w:footer="680" w:gutter="0"/>
          <w:cols w:space="708"/>
          <w:docGrid w:linePitch="360"/>
        </w:sectPr>
      </w:pPr>
      <w:r w:rsidRPr="006F37A1">
        <w:t>As finite residues are expected from the proposed use, stakeholders are</w:t>
      </w:r>
      <w:r w:rsidR="006F2AAA" w:rsidRPr="006F37A1">
        <w:t xml:space="preserve"> </w:t>
      </w:r>
      <w:r w:rsidRPr="006F37A1">
        <w:t>invited to provide c</w:t>
      </w:r>
      <w:r w:rsidR="006F2AAA" w:rsidRPr="006F37A1">
        <w:t>omment on how to mitigate the</w:t>
      </w:r>
      <w:r w:rsidRPr="006F37A1">
        <w:t xml:space="preserve"> potential </w:t>
      </w:r>
      <w:r w:rsidR="006F2AAA" w:rsidRPr="006F37A1">
        <w:t xml:space="preserve">risk </w:t>
      </w:r>
      <w:r w:rsidRPr="006F37A1">
        <w:t xml:space="preserve">to trade in markets without established coverage, such as </w:t>
      </w:r>
      <w:r w:rsidR="006F2AAA" w:rsidRPr="006F37A1">
        <w:t>the Indian market.</w:t>
      </w:r>
    </w:p>
    <w:p w14:paraId="66150D10" w14:textId="664325A4" w:rsidR="002E20AC" w:rsidRPr="006F37A1" w:rsidRDefault="007B1953" w:rsidP="006F37A1">
      <w:pPr>
        <w:pStyle w:val="Heading1"/>
      </w:pPr>
      <w:bookmarkStart w:id="56" w:name="_Toc141949651"/>
      <w:r w:rsidRPr="006F37A1">
        <w:lastRenderedPageBreak/>
        <w:t>C</w:t>
      </w:r>
      <w:r w:rsidR="006D36C8" w:rsidRPr="006F37A1">
        <w:t>onclusion</w:t>
      </w:r>
      <w:bookmarkEnd w:id="56"/>
    </w:p>
    <w:p w14:paraId="0081AD82" w14:textId="77777777" w:rsidR="003F722B" w:rsidRPr="006F37A1" w:rsidRDefault="003F722B" w:rsidP="006F37A1">
      <w:pPr>
        <w:pStyle w:val="APVMAText"/>
      </w:pPr>
      <w:r w:rsidRPr="006F37A1">
        <w:t>Pulse Australia Limited has applied for an emergency use permit for the use of Movento 240 SC Insecticide and all similar registered products in permit containing spirotetramat for use in lentils.</w:t>
      </w:r>
    </w:p>
    <w:p w14:paraId="4571F6EC" w14:textId="4DEF54D6" w:rsidR="003F722B" w:rsidRPr="006F37A1" w:rsidRDefault="003F722B" w:rsidP="006F37A1">
      <w:pPr>
        <w:pStyle w:val="APVMAText"/>
      </w:pPr>
      <w:r w:rsidRPr="006F37A1">
        <w:t>Comment is sought on the potential for the use of Movento 240 SC Insecticide on lentils to prejudice Australian trade when used according to the proposed label instructions.</w:t>
      </w:r>
    </w:p>
    <w:sectPr w:rsidR="003F722B" w:rsidRPr="006F37A1">
      <w:headerReference w:type="even" r:id="rId29"/>
      <w:headerReference w:type="default" r:id="rId3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771B" w14:textId="77777777" w:rsidR="0061365E" w:rsidRDefault="0061365E">
      <w:r>
        <w:separator/>
      </w:r>
    </w:p>
    <w:p w14:paraId="099B4584" w14:textId="77777777" w:rsidR="0061365E" w:rsidRDefault="0061365E"/>
    <w:p w14:paraId="24C6926D" w14:textId="77777777" w:rsidR="0061365E" w:rsidRDefault="0061365E"/>
  </w:endnote>
  <w:endnote w:type="continuationSeparator" w:id="0">
    <w:p w14:paraId="2D791C7F" w14:textId="77777777" w:rsidR="0061365E" w:rsidRDefault="0061365E">
      <w:r>
        <w:continuationSeparator/>
      </w:r>
    </w:p>
    <w:p w14:paraId="1A46FA0C" w14:textId="77777777" w:rsidR="0061365E" w:rsidRDefault="0061365E"/>
    <w:p w14:paraId="2FF363E5" w14:textId="77777777" w:rsidR="0061365E" w:rsidRDefault="00613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B059" w14:textId="77777777" w:rsidR="0061365E" w:rsidRDefault="0061365E">
      <w:r>
        <w:separator/>
      </w:r>
    </w:p>
  </w:footnote>
  <w:footnote w:type="continuationSeparator" w:id="0">
    <w:p w14:paraId="4270A32C" w14:textId="77777777" w:rsidR="0061365E" w:rsidRDefault="0061365E">
      <w:pPr>
        <w:spacing w:line="180" w:lineRule="exact"/>
        <w:rPr>
          <w:sz w:val="16"/>
        </w:rPr>
      </w:pPr>
      <w:r>
        <w:rPr>
          <w:sz w:val="16"/>
        </w:rPr>
        <w:continuationSeparator/>
      </w:r>
    </w:p>
    <w:p w14:paraId="7630B9D5" w14:textId="77777777" w:rsidR="0061365E" w:rsidRDefault="0061365E"/>
    <w:p w14:paraId="4656066E" w14:textId="77777777" w:rsidR="0061365E" w:rsidRDefault="0061365E"/>
  </w:footnote>
  <w:footnote w:type="continuationNotice" w:id="1">
    <w:p w14:paraId="07B486C4" w14:textId="77777777" w:rsidR="0061365E" w:rsidRDefault="0061365E"/>
    <w:p w14:paraId="33A2C3AD" w14:textId="77777777" w:rsidR="0061365E" w:rsidRDefault="0061365E"/>
    <w:p w14:paraId="06399FB7" w14:textId="77777777" w:rsidR="0061365E" w:rsidRDefault="0061365E"/>
  </w:footnote>
  <w:footnote w:id="2">
    <w:p w14:paraId="785E6CF9" w14:textId="2E278E73" w:rsidR="00C07D47" w:rsidRDefault="00C07D47" w:rsidP="00C07D47">
      <w:pPr>
        <w:pStyle w:val="FootnoteText"/>
        <w:spacing w:before="120"/>
      </w:pPr>
      <w:r>
        <w:rPr>
          <w:rStyle w:val="FootnoteReference"/>
        </w:rPr>
        <w:footnoteRef/>
      </w:r>
      <w:bookmarkStart w:id="16" w:name="_Hlk140922708"/>
      <w:r>
        <w:t xml:space="preserve"> Australian Pesticides and Veterinary Medicines Authority (APVMA)</w:t>
      </w:r>
      <w:bookmarkEnd w:id="16"/>
      <w:r w:rsidR="006F37A1">
        <w:t>, 2020.</w:t>
      </w:r>
      <w:r>
        <w:t xml:space="preserve"> </w:t>
      </w:r>
      <w:hyperlink r:id="rId1" w:anchor="major-export-food-commodity-groups:~:text=7.%20Major%20export%20food%20commodity%20groups" w:history="1">
        <w:r w:rsidR="006F37A1" w:rsidRPr="00C81B88">
          <w:rPr>
            <w:rStyle w:val="Hyperlink"/>
            <w:i/>
            <w:iCs/>
          </w:rPr>
          <w:t>Pesticides: Overseas trade (Part 5B) – Major export food commodity groups</w:t>
        </w:r>
      </w:hyperlink>
      <w:r w:rsidR="00C81B88">
        <w:t>,</w:t>
      </w:r>
      <w:r w:rsidR="006F37A1">
        <w:t xml:space="preserve"> APVMA website, accessed 21 Ju</w:t>
      </w:r>
      <w:r w:rsidR="00C81B88">
        <w:t>ly</w:t>
      </w:r>
      <w:r w:rsidR="006F37A1">
        <w:t xml:space="preserve"> 2023.</w:t>
      </w:r>
    </w:p>
  </w:footnote>
  <w:footnote w:id="3">
    <w:p w14:paraId="2D2629CF" w14:textId="15FAE278" w:rsidR="00C07D47" w:rsidRDefault="00C07D47" w:rsidP="00C07D47">
      <w:pPr>
        <w:pStyle w:val="FootnoteText"/>
      </w:pPr>
      <w:r>
        <w:rPr>
          <w:rStyle w:val="FootnoteReference"/>
        </w:rPr>
        <w:footnoteRef/>
      </w:r>
      <w:r>
        <w:t xml:space="preserve"> </w:t>
      </w:r>
      <w:r w:rsidR="006F37A1">
        <w:t>A</w:t>
      </w:r>
      <w:r w:rsidR="006F37A1" w:rsidRPr="006F37A1">
        <w:t>ustralian Trade and Investment Commission</w:t>
      </w:r>
      <w:r w:rsidR="006F37A1">
        <w:t xml:space="preserve"> (Austrade), </w:t>
      </w:r>
      <w:r w:rsidR="004A271C">
        <w:t xml:space="preserve">2022. </w:t>
      </w:r>
      <w:hyperlink r:id="rId2" w:history="1">
        <w:r w:rsidR="004A271C" w:rsidRPr="004A271C">
          <w:rPr>
            <w:rStyle w:val="Hyperlink"/>
            <w:i/>
            <w:iCs/>
          </w:rPr>
          <w:t>Insight – First in-transit phosphine fumigated Australian lentils land in India</w:t>
        </w:r>
      </w:hyperlink>
      <w:r w:rsidR="006F37A1">
        <w:t>, Austrade website, accessed 21 Ju</w:t>
      </w:r>
      <w:r w:rsidR="00C81B88">
        <w:t>ly</w:t>
      </w:r>
      <w:r w:rsidR="006F37A1">
        <w:t xml:space="preserve"> 2023.</w:t>
      </w:r>
    </w:p>
  </w:footnote>
  <w:footnote w:id="4">
    <w:p w14:paraId="2C1EB880" w14:textId="5E5A1D4D" w:rsidR="00C07D47" w:rsidRDefault="00C07D47" w:rsidP="00C07D47">
      <w:pPr>
        <w:pStyle w:val="FootnoteText"/>
      </w:pPr>
      <w:r>
        <w:rPr>
          <w:rStyle w:val="FootnoteReference"/>
        </w:rPr>
        <w:footnoteRef/>
      </w:r>
      <w:r>
        <w:t xml:space="preserve"> </w:t>
      </w:r>
      <w:r w:rsidR="006F37A1">
        <w:t xml:space="preserve">Department of Agriculture, Fisheries and Forestry (DAFF), </w:t>
      </w:r>
      <w:r w:rsidR="004A271C">
        <w:t>2023</w:t>
      </w:r>
      <w:r w:rsidR="006F37A1">
        <w:t xml:space="preserve">. </w:t>
      </w:r>
      <w:hyperlink r:id="rId3" w:anchor="_2022" w:history="1">
        <w:r w:rsidR="006F37A1" w:rsidRPr="004A271C">
          <w:rPr>
            <w:rStyle w:val="Hyperlink"/>
            <w:i/>
            <w:iCs/>
          </w:rPr>
          <w:t xml:space="preserve">Australian Bureau of Agricultural and Resource Economics and Sciences (ABARES) – </w:t>
        </w:r>
        <w:r w:rsidR="004A271C" w:rsidRPr="004A271C">
          <w:rPr>
            <w:rStyle w:val="Hyperlink"/>
            <w:i/>
            <w:iCs/>
          </w:rPr>
          <w:t>Agricultural commodities and trade data – 2022</w:t>
        </w:r>
      </w:hyperlink>
      <w:r w:rsidR="006F37A1">
        <w:t>, ABARES website,</w:t>
      </w:r>
      <w:r>
        <w:t xml:space="preserve"> accessed </w:t>
      </w:r>
      <w:r w:rsidR="006F37A1">
        <w:t>21 Ju</w:t>
      </w:r>
      <w:r w:rsidR="00C81B88">
        <w:t>ly</w:t>
      </w:r>
      <w:r w:rsidR="006F37A1">
        <w:t xml:space="preserve"> 2023.</w:t>
      </w:r>
    </w:p>
  </w:footnote>
  <w:footnote w:id="5">
    <w:p w14:paraId="3AD9308F" w14:textId="152E8BF2" w:rsidR="00C07D47" w:rsidRDefault="00C07D47" w:rsidP="00C07D47">
      <w:pPr>
        <w:pStyle w:val="FootnoteText"/>
      </w:pPr>
      <w:r>
        <w:rPr>
          <w:rStyle w:val="FootnoteReference"/>
        </w:rPr>
        <w:footnoteRef/>
      </w:r>
      <w:r>
        <w:t xml:space="preserve"> Australian </w:t>
      </w:r>
      <w:r w:rsidR="006F37A1">
        <w:t>Bureau of Statistics (</w:t>
      </w:r>
      <w:r w:rsidR="006F37A1" w:rsidRPr="004A271C">
        <w:t xml:space="preserve">ABS), </w:t>
      </w:r>
      <w:r w:rsidR="004A271C" w:rsidRPr="004A271C">
        <w:t>n.d</w:t>
      </w:r>
      <w:r w:rsidR="006F37A1" w:rsidRPr="004A271C">
        <w:t xml:space="preserve">. </w:t>
      </w:r>
      <w:hyperlink r:id="rId4" w:history="1">
        <w:r w:rsidRPr="004A271C">
          <w:rPr>
            <w:rStyle w:val="Hyperlink"/>
            <w:i/>
            <w:iCs/>
          </w:rPr>
          <w:t>Australian Bureau of Statistics (ABS)</w:t>
        </w:r>
      </w:hyperlink>
      <w:r w:rsidR="004A271C">
        <w:rPr>
          <w:i/>
          <w:iCs/>
        </w:rPr>
        <w:t>,</w:t>
      </w:r>
      <w:r>
        <w:t xml:space="preserve"> </w:t>
      </w:r>
      <w:r w:rsidR="006F37A1">
        <w:t xml:space="preserve">ABS website, </w:t>
      </w:r>
      <w:r>
        <w:t>accessed 21</w:t>
      </w:r>
      <w:r w:rsidR="006F37A1">
        <w:t xml:space="preserve"> Ju</w:t>
      </w:r>
      <w:r w:rsidR="00C81B88">
        <w:t>ly</w:t>
      </w:r>
      <w:r w:rsidR="006F37A1">
        <w:t xml:space="preserve"> 2023.</w:t>
      </w:r>
    </w:p>
  </w:footnote>
  <w:footnote w:id="6">
    <w:p w14:paraId="738E8DF0" w14:textId="150DA22E" w:rsidR="004A271C" w:rsidRDefault="00C07D47" w:rsidP="00C07D47">
      <w:pPr>
        <w:pStyle w:val="FootnoteText"/>
      </w:pPr>
      <w:r>
        <w:rPr>
          <w:rStyle w:val="FootnoteReference"/>
        </w:rPr>
        <w:footnoteRef/>
      </w:r>
      <w:r>
        <w:t xml:space="preserve"> </w:t>
      </w:r>
      <w:r w:rsidR="004A271C" w:rsidRPr="004A271C">
        <w:t xml:space="preserve">Grain Central, </w:t>
      </w:r>
      <w:r w:rsidR="004A271C">
        <w:t xml:space="preserve">2023. </w:t>
      </w:r>
      <w:hyperlink r:id="rId5" w:history="1">
        <w:r w:rsidR="004A271C" w:rsidRPr="004A271C">
          <w:rPr>
            <w:rStyle w:val="Hyperlink"/>
            <w:i/>
            <w:iCs/>
          </w:rPr>
          <w:t>Australia posts solid May chickpea, record lentil exports</w:t>
        </w:r>
      </w:hyperlink>
      <w:r w:rsidR="004A271C">
        <w:t>, Grain Central website, accessed 21 July 2023.</w:t>
      </w:r>
    </w:p>
    <w:p w14:paraId="4FD22790" w14:textId="778FF836" w:rsidR="00C07D47" w:rsidRDefault="004A271C" w:rsidP="00C07D47">
      <w:pPr>
        <w:pStyle w:val="FootnoteText"/>
      </w:pPr>
      <w:r w:rsidRPr="004A271C">
        <w:rPr>
          <w:vertAlign w:val="superscript"/>
        </w:rPr>
        <w:fldChar w:fldCharType="begin"/>
      </w:r>
      <w:r w:rsidRPr="004A271C">
        <w:rPr>
          <w:vertAlign w:val="superscript"/>
        </w:rPr>
        <w:instrText xml:space="preserve"> NOTEREF _Ref141946956 \h </w:instrText>
      </w:r>
      <w:r>
        <w:rPr>
          <w:vertAlign w:val="superscript"/>
        </w:rPr>
        <w:instrText xml:space="preserve"> \* MERGEFORMAT </w:instrText>
      </w:r>
      <w:r w:rsidRPr="004A271C">
        <w:rPr>
          <w:vertAlign w:val="superscript"/>
        </w:rPr>
      </w:r>
      <w:r w:rsidRPr="004A271C">
        <w:rPr>
          <w:vertAlign w:val="superscript"/>
        </w:rPr>
        <w:fldChar w:fldCharType="separate"/>
      </w:r>
      <w:r w:rsidR="00733DBC">
        <w:rPr>
          <w:vertAlign w:val="superscript"/>
        </w:rPr>
        <w:t>5</w:t>
      </w:r>
      <w:r w:rsidRPr="004A271C">
        <w:rPr>
          <w:vertAlign w:val="superscript"/>
        </w:rPr>
        <w:fldChar w:fldCharType="end"/>
      </w:r>
      <w:r w:rsidRPr="004A271C">
        <w:t xml:space="preserve">Grain Central, </w:t>
      </w:r>
      <w:r>
        <w:t>2023.</w:t>
      </w:r>
      <w:r w:rsidR="00C81B88">
        <w:t xml:space="preserve"> </w:t>
      </w:r>
      <w:hyperlink r:id="rId6" w:history="1">
        <w:r w:rsidRPr="004A271C">
          <w:rPr>
            <w:rStyle w:val="Hyperlink"/>
            <w:i/>
            <w:iCs/>
          </w:rPr>
          <w:t>Australia ships 53,448t chickpeas, 168,650t lentils in March</w:t>
        </w:r>
      </w:hyperlink>
      <w:r w:rsidR="00C81B88">
        <w:t>, Grain Central website, accessed 21 July 2023.</w:t>
      </w:r>
    </w:p>
  </w:footnote>
  <w:footnote w:id="7">
    <w:p w14:paraId="52448357" w14:textId="6F3E7988" w:rsidR="006F37A1" w:rsidRDefault="006F37A1">
      <w:pPr>
        <w:pStyle w:val="FootnoteText"/>
      </w:pPr>
      <w:r>
        <w:rPr>
          <w:rStyle w:val="FootnoteReference"/>
        </w:rPr>
        <w:footnoteRef/>
      </w:r>
      <w:r>
        <w:t xml:space="preserve"> </w:t>
      </w:r>
      <w:r w:rsidRPr="006F37A1">
        <w:t>Always add a specified spray adjuvant – refer</w:t>
      </w:r>
      <w:r>
        <w:t xml:space="preserve"> to the </w:t>
      </w:r>
      <w:r w:rsidRPr="006F37A1">
        <w:rPr>
          <w:i/>
          <w:iCs/>
        </w:rPr>
        <w:t>Adjuvant</w:t>
      </w:r>
      <w:r w:rsidRPr="006F37A1">
        <w:t xml:space="preserve"> section in the product label</w:t>
      </w:r>
      <w:r>
        <w:t>.</w:t>
      </w:r>
    </w:p>
  </w:footnote>
  <w:footnote w:id="8">
    <w:p w14:paraId="3D97DC2B" w14:textId="24471E00" w:rsidR="006F2AAA" w:rsidRDefault="006F2AAA" w:rsidP="006F2AAA">
      <w:pPr>
        <w:pStyle w:val="FootnoteText"/>
      </w:pPr>
      <w:r>
        <w:rPr>
          <w:rStyle w:val="FootnoteReference"/>
        </w:rPr>
        <w:footnoteRef/>
      </w:r>
      <w:r>
        <w:t xml:space="preserve"> Australian Government Federal Register of Legislation,</w:t>
      </w:r>
      <w:r w:rsidR="00C81B88">
        <w:t xml:space="preserve"> 2019.</w:t>
      </w:r>
      <w:r>
        <w:t xml:space="preserve"> </w:t>
      </w:r>
      <w:hyperlink r:id="rId7" w:history="1">
        <w:r w:rsidRPr="00C81B88">
          <w:rPr>
            <w:rStyle w:val="Hyperlink"/>
            <w:i/>
            <w:iCs/>
          </w:rPr>
          <w:t>Agricultural and Veterinary Chemicals Code (MRL Standard) Instrument 2019</w:t>
        </w:r>
      </w:hyperlink>
      <w:r>
        <w:rPr>
          <w:rStyle w:val="Hyperlink"/>
        </w:rPr>
        <w:t>,</w:t>
      </w:r>
      <w:r>
        <w:rPr>
          <w:rStyle w:val="Hyperlink"/>
          <w:u w:val="none"/>
        </w:rPr>
        <w:t xml:space="preserve"> </w:t>
      </w:r>
      <w:r w:rsidR="00C81B88" w:rsidRPr="00C81B88">
        <w:t>Federal Register of Legislation</w:t>
      </w:r>
      <w:r w:rsidR="00C81B88" w:rsidRPr="00C81B88">
        <w:rPr>
          <w:rStyle w:val="Hyperlink"/>
          <w:u w:val="none"/>
        </w:rPr>
        <w:t xml:space="preserve"> </w:t>
      </w:r>
      <w:r w:rsidR="00C81B88" w:rsidRPr="00344402">
        <w:rPr>
          <w:rStyle w:val="Hyperlink"/>
          <w:color w:val="auto"/>
          <w:u w:val="none"/>
        </w:rPr>
        <w:t>website</w:t>
      </w:r>
      <w:r w:rsidR="00C81B88">
        <w:rPr>
          <w:rStyle w:val="Hyperlink"/>
          <w:u w:val="none"/>
        </w:rPr>
        <w:t xml:space="preserve">, </w:t>
      </w:r>
      <w:r w:rsidRPr="006F2AAA">
        <w:rPr>
          <w:rStyle w:val="Hyperlink"/>
          <w:color w:val="auto"/>
          <w:u w:val="none"/>
        </w:rPr>
        <w:t xml:space="preserve">accessed </w:t>
      </w:r>
      <w:r w:rsidR="00C81B88">
        <w:rPr>
          <w:rStyle w:val="Hyperlink"/>
          <w:color w:val="auto"/>
          <w:u w:val="none"/>
        </w:rPr>
        <w:t>21 July 2023.</w:t>
      </w:r>
    </w:p>
  </w:footnote>
  <w:footnote w:id="9">
    <w:p w14:paraId="1989C1F9" w14:textId="519DA433" w:rsidR="006F2AAA" w:rsidRDefault="006F2AAA" w:rsidP="006F2AAA">
      <w:pPr>
        <w:pStyle w:val="FootnoteText"/>
      </w:pPr>
      <w:r>
        <w:rPr>
          <w:rStyle w:val="FootnoteReference"/>
        </w:rPr>
        <w:footnoteRef/>
      </w:r>
      <w:r>
        <w:t xml:space="preserve"> Food and Agriculture Organisation of the United Nations</w:t>
      </w:r>
      <w:r w:rsidR="00C81B88">
        <w:t xml:space="preserve"> (FAO), 2023.</w:t>
      </w:r>
      <w:r>
        <w:t xml:space="preserve"> </w:t>
      </w:r>
      <w:hyperlink r:id="rId8" w:history="1">
        <w:r w:rsidRPr="00C81B88">
          <w:rPr>
            <w:rStyle w:val="Hyperlink"/>
            <w:i/>
            <w:iCs/>
          </w:rPr>
          <w:t>Codex Alimentarius International Food Standards</w:t>
        </w:r>
        <w:r w:rsidR="00C81B88" w:rsidRPr="00C81B88">
          <w:rPr>
            <w:rStyle w:val="Hyperlink"/>
            <w:i/>
            <w:iCs/>
          </w:rPr>
          <w:t xml:space="preserve"> –</w:t>
        </w:r>
        <w:r w:rsidRPr="00C81B88">
          <w:rPr>
            <w:rStyle w:val="Hyperlink"/>
            <w:i/>
            <w:iCs/>
          </w:rPr>
          <w:t xml:space="preserve"> Pesticide Index</w:t>
        </w:r>
      </w:hyperlink>
      <w:r w:rsidR="00C81B88" w:rsidRPr="00C81B88">
        <w:t>,</w:t>
      </w:r>
      <w:r>
        <w:t xml:space="preserve"> FAO website, accessed 21</w:t>
      </w:r>
      <w:r w:rsidR="00C81B88">
        <w:t xml:space="preserve"> July 2023</w:t>
      </w:r>
      <w:r>
        <w:t>.</w:t>
      </w:r>
    </w:p>
  </w:footnote>
  <w:footnote w:id="10">
    <w:p w14:paraId="3181914B" w14:textId="01A6AFB4" w:rsidR="006F2AAA" w:rsidRDefault="006F2AAA" w:rsidP="006F2AAA">
      <w:pPr>
        <w:pStyle w:val="FootnoteText"/>
      </w:pPr>
      <w:r>
        <w:rPr>
          <w:rStyle w:val="FootnoteReference"/>
        </w:rPr>
        <w:footnoteRef/>
      </w:r>
      <w:r>
        <w:t xml:space="preserve"> Japanese Food Chemistry Research Foundation</w:t>
      </w:r>
      <w:r w:rsidR="00C81B88">
        <w:t xml:space="preserve"> (JFCRPF)</w:t>
      </w:r>
      <w:r>
        <w:t>,</w:t>
      </w:r>
      <w:r w:rsidR="00C81B88">
        <w:t xml:space="preserve"> 2023.</w:t>
      </w:r>
      <w:r>
        <w:t xml:space="preserve"> </w:t>
      </w:r>
      <w:hyperlink r:id="rId9" w:history="1">
        <w:r w:rsidRPr="00C81B88">
          <w:rPr>
            <w:rStyle w:val="Hyperlink"/>
            <w:i/>
            <w:iCs/>
          </w:rPr>
          <w:t>Maximum Residue Limits (MRLs) List of Agricultural Chemicals in Foods</w:t>
        </w:r>
      </w:hyperlink>
      <w:r w:rsidRPr="009733CE">
        <w:rPr>
          <w:rStyle w:val="Hyperlink"/>
        </w:rPr>
        <w:t>,</w:t>
      </w:r>
      <w:r w:rsidRPr="009733CE">
        <w:t xml:space="preserve"> </w:t>
      </w:r>
      <w:r>
        <w:t xml:space="preserve">JFCRPF website, accessed </w:t>
      </w:r>
      <w:r w:rsidR="00C81B88">
        <w:t>21 July 2023</w:t>
      </w:r>
      <w:r>
        <w:t>.</w:t>
      </w:r>
    </w:p>
  </w:footnote>
  <w:footnote w:id="11">
    <w:p w14:paraId="4E2D502C" w14:textId="65F4E12B" w:rsidR="006F2AAA" w:rsidRDefault="006F2AAA" w:rsidP="006F2AAA">
      <w:pPr>
        <w:pStyle w:val="FootnoteText"/>
      </w:pPr>
      <w:r>
        <w:rPr>
          <w:rStyle w:val="FootnoteReference"/>
        </w:rPr>
        <w:footnoteRef/>
      </w:r>
      <w:r>
        <w:t xml:space="preserve"> European Commission,</w:t>
      </w:r>
      <w:r w:rsidR="00C81B88">
        <w:t xml:space="preserve"> 2023.</w:t>
      </w:r>
      <w:r>
        <w:t xml:space="preserve"> </w:t>
      </w:r>
      <w:hyperlink r:id="rId10" w:history="1">
        <w:r w:rsidRPr="00C81B88">
          <w:rPr>
            <w:rStyle w:val="Hyperlink"/>
            <w:i/>
            <w:iCs/>
          </w:rPr>
          <w:t>Search Pesticide Residues</w:t>
        </w:r>
        <w:r w:rsidRPr="00C81B88">
          <w:t>,</w:t>
        </w:r>
      </w:hyperlink>
      <w:r>
        <w:t xml:space="preserve"> European Commission website, accessed </w:t>
      </w:r>
      <w:r w:rsidR="00C81B88" w:rsidRPr="00C81B88">
        <w:t>21 July 2023</w:t>
      </w:r>
      <w:r>
        <w:t>.</w:t>
      </w:r>
    </w:p>
  </w:footnote>
  <w:footnote w:id="12">
    <w:p w14:paraId="120F35B0" w14:textId="095594FF" w:rsidR="006F2AAA" w:rsidRDefault="006F2AAA" w:rsidP="006F2AAA">
      <w:pPr>
        <w:pStyle w:val="FootnoteText"/>
      </w:pPr>
      <w:r>
        <w:rPr>
          <w:rStyle w:val="FootnoteReference"/>
        </w:rPr>
        <w:footnoteRef/>
      </w:r>
      <w:r>
        <w:t xml:space="preserve"> </w:t>
      </w:r>
      <w:r w:rsidRPr="00787A4B">
        <w:t>Health Canada,</w:t>
      </w:r>
      <w:r w:rsidR="00C81B88" w:rsidRPr="00C81B88">
        <w:t xml:space="preserve"> </w:t>
      </w:r>
      <w:r w:rsidR="00C81B88">
        <w:t>2023.</w:t>
      </w:r>
      <w:r w:rsidRPr="00787A4B">
        <w:t xml:space="preserve"> </w:t>
      </w:r>
      <w:hyperlink r:id="rId11" w:history="1">
        <w:r w:rsidRPr="00C81B88">
          <w:rPr>
            <w:rStyle w:val="Hyperlink"/>
            <w:i/>
            <w:iCs/>
          </w:rPr>
          <w:t>Maximum Residue Limits for Pesticides</w:t>
        </w:r>
      </w:hyperlink>
      <w:r w:rsidRPr="00787A4B">
        <w:t xml:space="preserve">, Health Canada website, accessed </w:t>
      </w:r>
      <w:r w:rsidR="00C81B88" w:rsidRPr="00C81B88">
        <w:t>21 July 2023</w:t>
      </w:r>
      <w:r w:rsidRPr="00787A4B">
        <w:t>.</w:t>
      </w:r>
    </w:p>
  </w:footnote>
  <w:footnote w:id="13">
    <w:p w14:paraId="54E361DF" w14:textId="105DB865" w:rsidR="006F2AAA" w:rsidRDefault="006F2AAA">
      <w:pPr>
        <w:pStyle w:val="FootnoteText"/>
      </w:pPr>
      <w:r>
        <w:rPr>
          <w:rStyle w:val="FootnoteReference"/>
        </w:rPr>
        <w:footnoteRef/>
      </w:r>
      <w:r>
        <w:t xml:space="preserve"> </w:t>
      </w:r>
      <w:bookmarkStart w:id="45" w:name="_Hlk141091545"/>
      <w:r w:rsidRPr="00787A4B">
        <w:t>Electronic Code of Federal Regulations</w:t>
      </w:r>
      <w:r w:rsidR="00C81B88">
        <w:t xml:space="preserve"> (</w:t>
      </w:r>
      <w:r w:rsidR="00C81B88" w:rsidRPr="00787A4B">
        <w:t>eCFR</w:t>
      </w:r>
      <w:r w:rsidR="00C81B88">
        <w:t>)</w:t>
      </w:r>
      <w:r w:rsidRPr="00787A4B">
        <w:t>,</w:t>
      </w:r>
      <w:r w:rsidR="00C81B88">
        <w:t xml:space="preserve"> 2023.</w:t>
      </w:r>
      <w:r w:rsidRPr="00DB0C67">
        <w:t xml:space="preserve"> </w:t>
      </w:r>
      <w:hyperlink r:id="rId12" w:history="1">
        <w:r w:rsidRPr="00C81B88">
          <w:rPr>
            <w:rStyle w:val="Hyperlink"/>
            <w:i/>
            <w:iCs/>
          </w:rPr>
          <w:t>USA Electronic Code of Federal Regulations</w:t>
        </w:r>
      </w:hyperlink>
      <w:r w:rsidRPr="00DB0C67">
        <w:t xml:space="preserve">, </w:t>
      </w:r>
      <w:r w:rsidRPr="00787A4B">
        <w:t xml:space="preserve">eCFR website, accessed </w:t>
      </w:r>
      <w:r w:rsidR="00C81B88" w:rsidRPr="00C81B88">
        <w:t>21 July 2023</w:t>
      </w:r>
      <w:r w:rsidRPr="00787A4B">
        <w:t>.</w:t>
      </w:r>
      <w:bookmarkEnd w:id="45"/>
    </w:p>
  </w:footnote>
  <w:footnote w:id="14">
    <w:p w14:paraId="34F95B95" w14:textId="2C10AC2C" w:rsidR="006F2AAA" w:rsidRDefault="006F2AAA" w:rsidP="006F2AAA">
      <w:pPr>
        <w:pStyle w:val="FootnoteText"/>
      </w:pPr>
      <w:r>
        <w:rPr>
          <w:rStyle w:val="FootnoteReference"/>
        </w:rPr>
        <w:footnoteRef/>
      </w:r>
      <w:r>
        <w:t xml:space="preserve"> Food Safety and Standards Authority of India (FSSAI),</w:t>
      </w:r>
      <w:r w:rsidR="00C81B88">
        <w:t xml:space="preserve"> 2023.</w:t>
      </w:r>
      <w:r>
        <w:t xml:space="preserve"> </w:t>
      </w:r>
      <w:hyperlink r:id="rId13" w:history="1">
        <w:r w:rsidRPr="00C81B88">
          <w:rPr>
            <w:rStyle w:val="Hyperlink"/>
            <w:i/>
            <w:iCs/>
          </w:rPr>
          <w:t>Food Safety and Standards (Contaminants, Toxins and Residues) Regulation, 2011 (see compendium for updates)</w:t>
        </w:r>
      </w:hyperlink>
      <w:r>
        <w:t>, FSSAI website, accessed 21</w:t>
      </w:r>
      <w:r w:rsidR="00C81B88">
        <w:t xml:space="preserve"> July 2023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66273E2B" w:rsidR="007B1953" w:rsidRDefault="007B1953" w:rsidP="007B1953">
    <w:pPr>
      <w:pStyle w:val="APVMAOddHeader"/>
    </w:pPr>
    <w:r>
      <w:tab/>
    </w:r>
    <w:r w:rsidR="00C81B88">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080E5461"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w:t>
    </w:r>
    <w:r w:rsidR="00C81B88">
      <w:t>on the emergency use of spirotetramat on lentils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C073" w14:textId="42C5F5C2" w:rsidR="00696A51" w:rsidRDefault="00696A51" w:rsidP="007B1953">
    <w:pPr>
      <w:pStyle w:val="APVMAOddHeader"/>
    </w:pPr>
    <w:r>
      <w:tab/>
    </w:r>
    <w:r w:rsidR="00C81B88">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72FD" w14:textId="41E9DF35" w:rsidR="00C81B88" w:rsidRDefault="00C81B88" w:rsidP="00344402">
    <w:pPr>
      <w:pStyle w:val="APVMAOddHeader"/>
      <w:tabs>
        <w:tab w:val="clear" w:pos="9072"/>
        <w:tab w:val="clear" w:pos="9638"/>
        <w:tab w:val="left" w:pos="11907"/>
        <w:tab w:val="left" w:pos="14459"/>
      </w:tabs>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DBF0" w14:textId="712842C1" w:rsidR="00C81B88" w:rsidRPr="00C81B88" w:rsidRDefault="00C81B88" w:rsidP="00C81B88">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12</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1B6" w14:textId="7510A870" w:rsidR="00C81B88" w:rsidRDefault="00C81B88" w:rsidP="007B1953">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BAC" w14:textId="75538A4C" w:rsidR="00BA67F0" w:rsidRDefault="00BA67F0">
    <w:pPr>
      <w:pStyle w:val="APVMAOddHeader"/>
    </w:pPr>
    <w:r>
      <w:tab/>
    </w:r>
    <w:r w:rsidR="0016125F" w:rsidRPr="0016125F">
      <w:t>Trade Advice Notice on spirotetramat for use in lentils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32787"/>
    <w:rsid w:val="000642F7"/>
    <w:rsid w:val="00067828"/>
    <w:rsid w:val="000765C1"/>
    <w:rsid w:val="0008350E"/>
    <w:rsid w:val="00092789"/>
    <w:rsid w:val="00096163"/>
    <w:rsid w:val="000A7EF6"/>
    <w:rsid w:val="000C2C1B"/>
    <w:rsid w:val="000C56C2"/>
    <w:rsid w:val="000C5EB1"/>
    <w:rsid w:val="000D49ED"/>
    <w:rsid w:val="000F76D1"/>
    <w:rsid w:val="001004E6"/>
    <w:rsid w:val="00116540"/>
    <w:rsid w:val="00120E00"/>
    <w:rsid w:val="00125B8E"/>
    <w:rsid w:val="00132057"/>
    <w:rsid w:val="001534D8"/>
    <w:rsid w:val="0016125F"/>
    <w:rsid w:val="0016652E"/>
    <w:rsid w:val="00167BB3"/>
    <w:rsid w:val="00167FF1"/>
    <w:rsid w:val="00174E15"/>
    <w:rsid w:val="00183685"/>
    <w:rsid w:val="00184190"/>
    <w:rsid w:val="00193533"/>
    <w:rsid w:val="001B335C"/>
    <w:rsid w:val="001B7360"/>
    <w:rsid w:val="001C6607"/>
    <w:rsid w:val="001D3257"/>
    <w:rsid w:val="001F0620"/>
    <w:rsid w:val="00216C49"/>
    <w:rsid w:val="0024289A"/>
    <w:rsid w:val="0026493F"/>
    <w:rsid w:val="00273344"/>
    <w:rsid w:val="00280720"/>
    <w:rsid w:val="00282A32"/>
    <w:rsid w:val="00291D4B"/>
    <w:rsid w:val="00296675"/>
    <w:rsid w:val="002A69DD"/>
    <w:rsid w:val="002B4618"/>
    <w:rsid w:val="002B5703"/>
    <w:rsid w:val="002D1D02"/>
    <w:rsid w:val="002D7779"/>
    <w:rsid w:val="002E20AC"/>
    <w:rsid w:val="002E49F4"/>
    <w:rsid w:val="002F4591"/>
    <w:rsid w:val="0030255E"/>
    <w:rsid w:val="0031487D"/>
    <w:rsid w:val="003207F2"/>
    <w:rsid w:val="003366D3"/>
    <w:rsid w:val="00344402"/>
    <w:rsid w:val="00347883"/>
    <w:rsid w:val="003506C5"/>
    <w:rsid w:val="00364192"/>
    <w:rsid w:val="00381544"/>
    <w:rsid w:val="00382B7C"/>
    <w:rsid w:val="00383003"/>
    <w:rsid w:val="003A1BD7"/>
    <w:rsid w:val="003A2363"/>
    <w:rsid w:val="003A558F"/>
    <w:rsid w:val="003C0891"/>
    <w:rsid w:val="003E5585"/>
    <w:rsid w:val="003F722B"/>
    <w:rsid w:val="00400EE0"/>
    <w:rsid w:val="004070E1"/>
    <w:rsid w:val="00407597"/>
    <w:rsid w:val="0041228F"/>
    <w:rsid w:val="00444045"/>
    <w:rsid w:val="004616C8"/>
    <w:rsid w:val="00461D26"/>
    <w:rsid w:val="00470304"/>
    <w:rsid w:val="004A271C"/>
    <w:rsid w:val="004A5886"/>
    <w:rsid w:val="004D17CE"/>
    <w:rsid w:val="004D2C4F"/>
    <w:rsid w:val="004D48AF"/>
    <w:rsid w:val="004E1991"/>
    <w:rsid w:val="004E4CD7"/>
    <w:rsid w:val="004F66B0"/>
    <w:rsid w:val="005033A8"/>
    <w:rsid w:val="005064D5"/>
    <w:rsid w:val="005148C0"/>
    <w:rsid w:val="00520963"/>
    <w:rsid w:val="00522E27"/>
    <w:rsid w:val="00530847"/>
    <w:rsid w:val="00545A0A"/>
    <w:rsid w:val="005527B9"/>
    <w:rsid w:val="00556804"/>
    <w:rsid w:val="00560E83"/>
    <w:rsid w:val="00563297"/>
    <w:rsid w:val="005645E9"/>
    <w:rsid w:val="00566590"/>
    <w:rsid w:val="0058341B"/>
    <w:rsid w:val="00596F1D"/>
    <w:rsid w:val="005B4286"/>
    <w:rsid w:val="005D00D1"/>
    <w:rsid w:val="005D1A47"/>
    <w:rsid w:val="005F4701"/>
    <w:rsid w:val="00606E79"/>
    <w:rsid w:val="006110AE"/>
    <w:rsid w:val="0061365E"/>
    <w:rsid w:val="0062466B"/>
    <w:rsid w:val="00637AB9"/>
    <w:rsid w:val="00641B1B"/>
    <w:rsid w:val="00643052"/>
    <w:rsid w:val="00657A28"/>
    <w:rsid w:val="0066107B"/>
    <w:rsid w:val="00696A51"/>
    <w:rsid w:val="006C08BC"/>
    <w:rsid w:val="006C4DF6"/>
    <w:rsid w:val="006D36C8"/>
    <w:rsid w:val="006D4D03"/>
    <w:rsid w:val="006E33F7"/>
    <w:rsid w:val="006F2AAA"/>
    <w:rsid w:val="006F37A1"/>
    <w:rsid w:val="00700C27"/>
    <w:rsid w:val="00702B7D"/>
    <w:rsid w:val="00704C88"/>
    <w:rsid w:val="007061A2"/>
    <w:rsid w:val="007275CF"/>
    <w:rsid w:val="00731659"/>
    <w:rsid w:val="00733DBC"/>
    <w:rsid w:val="007368E2"/>
    <w:rsid w:val="00753ED8"/>
    <w:rsid w:val="00770B96"/>
    <w:rsid w:val="00772D8F"/>
    <w:rsid w:val="0077569A"/>
    <w:rsid w:val="00785BC5"/>
    <w:rsid w:val="00790A8E"/>
    <w:rsid w:val="0079772A"/>
    <w:rsid w:val="007B1953"/>
    <w:rsid w:val="007B2C31"/>
    <w:rsid w:val="007F0146"/>
    <w:rsid w:val="007F6C64"/>
    <w:rsid w:val="00814579"/>
    <w:rsid w:val="0081585F"/>
    <w:rsid w:val="00830DE9"/>
    <w:rsid w:val="00832D38"/>
    <w:rsid w:val="008362F6"/>
    <w:rsid w:val="00836556"/>
    <w:rsid w:val="008366A3"/>
    <w:rsid w:val="0084088B"/>
    <w:rsid w:val="00847050"/>
    <w:rsid w:val="00860B66"/>
    <w:rsid w:val="00862E63"/>
    <w:rsid w:val="00864699"/>
    <w:rsid w:val="008836D1"/>
    <w:rsid w:val="00892292"/>
    <w:rsid w:val="008B2E83"/>
    <w:rsid w:val="008C5C0D"/>
    <w:rsid w:val="008C6B9D"/>
    <w:rsid w:val="008D01CF"/>
    <w:rsid w:val="008D1A7E"/>
    <w:rsid w:val="008F14C4"/>
    <w:rsid w:val="009054A8"/>
    <w:rsid w:val="0095647E"/>
    <w:rsid w:val="00957A91"/>
    <w:rsid w:val="00966603"/>
    <w:rsid w:val="00972247"/>
    <w:rsid w:val="009970A0"/>
    <w:rsid w:val="009A4448"/>
    <w:rsid w:val="009A7614"/>
    <w:rsid w:val="009B6ACE"/>
    <w:rsid w:val="009D0E59"/>
    <w:rsid w:val="009D452E"/>
    <w:rsid w:val="009E495F"/>
    <w:rsid w:val="009F16FF"/>
    <w:rsid w:val="00A03801"/>
    <w:rsid w:val="00A11221"/>
    <w:rsid w:val="00A1629F"/>
    <w:rsid w:val="00A23729"/>
    <w:rsid w:val="00A2448D"/>
    <w:rsid w:val="00A25290"/>
    <w:rsid w:val="00A4476B"/>
    <w:rsid w:val="00A5136D"/>
    <w:rsid w:val="00A60905"/>
    <w:rsid w:val="00A6283D"/>
    <w:rsid w:val="00A70640"/>
    <w:rsid w:val="00A77CE7"/>
    <w:rsid w:val="00A81500"/>
    <w:rsid w:val="00A82202"/>
    <w:rsid w:val="00A87101"/>
    <w:rsid w:val="00AB659C"/>
    <w:rsid w:val="00AD37B2"/>
    <w:rsid w:val="00AF1ED4"/>
    <w:rsid w:val="00AF232A"/>
    <w:rsid w:val="00B061D3"/>
    <w:rsid w:val="00B15647"/>
    <w:rsid w:val="00B22F9F"/>
    <w:rsid w:val="00B24C80"/>
    <w:rsid w:val="00B27675"/>
    <w:rsid w:val="00B32E0B"/>
    <w:rsid w:val="00B50074"/>
    <w:rsid w:val="00B669DF"/>
    <w:rsid w:val="00BA67F0"/>
    <w:rsid w:val="00BB3799"/>
    <w:rsid w:val="00BC5423"/>
    <w:rsid w:val="00BD021C"/>
    <w:rsid w:val="00BD0287"/>
    <w:rsid w:val="00BD2289"/>
    <w:rsid w:val="00BD55DB"/>
    <w:rsid w:val="00BD62F9"/>
    <w:rsid w:val="00BD70E8"/>
    <w:rsid w:val="00BD7C8B"/>
    <w:rsid w:val="00BF0C7F"/>
    <w:rsid w:val="00BF4756"/>
    <w:rsid w:val="00C01FCE"/>
    <w:rsid w:val="00C07D47"/>
    <w:rsid w:val="00C316F5"/>
    <w:rsid w:val="00C53C96"/>
    <w:rsid w:val="00C73D24"/>
    <w:rsid w:val="00C81B88"/>
    <w:rsid w:val="00C95323"/>
    <w:rsid w:val="00C9656F"/>
    <w:rsid w:val="00CA17DC"/>
    <w:rsid w:val="00CD1704"/>
    <w:rsid w:val="00CD6650"/>
    <w:rsid w:val="00CD68C6"/>
    <w:rsid w:val="00CE3E56"/>
    <w:rsid w:val="00CE456A"/>
    <w:rsid w:val="00CE6C51"/>
    <w:rsid w:val="00D10F59"/>
    <w:rsid w:val="00D120A7"/>
    <w:rsid w:val="00D22CCB"/>
    <w:rsid w:val="00D4143D"/>
    <w:rsid w:val="00D505AD"/>
    <w:rsid w:val="00D50F26"/>
    <w:rsid w:val="00D67788"/>
    <w:rsid w:val="00D70A54"/>
    <w:rsid w:val="00D874AA"/>
    <w:rsid w:val="00D9318E"/>
    <w:rsid w:val="00D942C8"/>
    <w:rsid w:val="00DA0D0B"/>
    <w:rsid w:val="00DA74B7"/>
    <w:rsid w:val="00DA7CB6"/>
    <w:rsid w:val="00DB1710"/>
    <w:rsid w:val="00DB3BF5"/>
    <w:rsid w:val="00E203CD"/>
    <w:rsid w:val="00E30EFB"/>
    <w:rsid w:val="00E318E3"/>
    <w:rsid w:val="00E35DE7"/>
    <w:rsid w:val="00E41FED"/>
    <w:rsid w:val="00E63AC3"/>
    <w:rsid w:val="00E70840"/>
    <w:rsid w:val="00E830F0"/>
    <w:rsid w:val="00E84BA9"/>
    <w:rsid w:val="00E97570"/>
    <w:rsid w:val="00EA1757"/>
    <w:rsid w:val="00EA2984"/>
    <w:rsid w:val="00EE0D34"/>
    <w:rsid w:val="00EE297E"/>
    <w:rsid w:val="00EE5B09"/>
    <w:rsid w:val="00EE6B92"/>
    <w:rsid w:val="00F30BA1"/>
    <w:rsid w:val="00F30BDA"/>
    <w:rsid w:val="00F34959"/>
    <w:rsid w:val="00F453FE"/>
    <w:rsid w:val="00F51AA7"/>
    <w:rsid w:val="00F56C76"/>
    <w:rsid w:val="00F61CB0"/>
    <w:rsid w:val="00F6733A"/>
    <w:rsid w:val="00F74FA6"/>
    <w:rsid w:val="00F81727"/>
    <w:rsid w:val="00FB33BA"/>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FB33BA"/>
    <w:rPr>
      <w:color w:val="605E5C"/>
      <w:shd w:val="clear" w:color="auto" w:fill="E1DFDD"/>
    </w:rPr>
  </w:style>
  <w:style w:type="character" w:customStyle="1" w:styleId="FootnoteTextChar">
    <w:name w:val="Footnote Text Char"/>
    <w:aliases w:val="APVMA_Footnote Char,DAR001 Char,Tabellenanmerkung Char"/>
    <w:basedOn w:val="DefaultParagraphFont"/>
    <w:link w:val="FootnoteText"/>
    <w:uiPriority w:val="99"/>
    <w:rsid w:val="00864699"/>
    <w:rPr>
      <w:rFonts w:ascii="Arial" w:hAnsi="Arial" w:cs="Arial"/>
      <w:spacing w:val="6"/>
      <w:kern w:val="20"/>
      <w:sz w:val="16"/>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4.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image" Target="media/image5.png"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header" Target="header7.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s://apvma.gov.au" TargetMode="Externa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header" Target="header6.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header" Target="header5.xml" Id="rId27" /><Relationship Type="http://schemas.openxmlformats.org/officeDocument/2006/relationships/header" Target="header8.xml" Id="rId30" /><Relationship Type="http://schemas.openxmlformats.org/officeDocument/2006/relationships/customXml" Target="/customXML/item3.xml" Id="R477ee6fe2e994cf2" /></Relationships>
</file>

<file path=word/_rels/footnotes.xml.rels><?xml version="1.0" encoding="UTF-8" standalone="yes"?>
<Relationships xmlns="http://schemas.openxmlformats.org/package/2006/relationships"><Relationship Id="rId8" Type="http://schemas.openxmlformats.org/officeDocument/2006/relationships/hyperlink" Target="https://www.fao.org/fao-who-codexalimentarius/codex-texts/dbs/pestres/pesticide-detail/en/?p_id=234" TargetMode="External"/><Relationship Id="rId13" Type="http://schemas.openxmlformats.org/officeDocument/2006/relationships/hyperlink" Target="https://fssai.gov.in/cms/food-safety-and-standards-regulations.php" TargetMode="External"/><Relationship Id="rId3" Type="http://schemas.openxmlformats.org/officeDocument/2006/relationships/hyperlink" Target="https://www.agriculture.gov.au/abares/research-topics/agricultural-outlook/data" TargetMode="External"/><Relationship Id="rId7" Type="http://schemas.openxmlformats.org/officeDocument/2006/relationships/hyperlink" Target="https://www.legislation.gov.au/Details/F2022C01128" TargetMode="External"/><Relationship Id="rId12" Type="http://schemas.openxmlformats.org/officeDocument/2006/relationships/hyperlink" Target="https://www.ecfr.gov/current/title-40/chapter-I/subchapter-E/part-180" TargetMode="External"/><Relationship Id="rId2" Type="http://schemas.openxmlformats.org/officeDocument/2006/relationships/hyperlink" Target="https://www.austrade.gov.au/news/insights/insight-first-in-transit-phosphine-fumigated-australian-lentils-land-in-india" TargetMode="External"/><Relationship Id="rId1" Type="http://schemas.openxmlformats.org/officeDocument/2006/relationships/hyperlink" Target="https://apvma.gov.au/node/1017" TargetMode="External"/><Relationship Id="rId6" Type="http://schemas.openxmlformats.org/officeDocument/2006/relationships/hyperlink" Target="https://www.graincentral.com/markets/australia-ships-53448t-chickpeas-168650t-lentils-in-march/" TargetMode="External"/><Relationship Id="rId11" Type="http://schemas.openxmlformats.org/officeDocument/2006/relationships/hyperlink" Target="http://oasdmz01.hc-sc.gc.ca/mrl-lrm/results-eng.php" TargetMode="External"/><Relationship Id="rId5" Type="http://schemas.openxmlformats.org/officeDocument/2006/relationships/hyperlink" Target="https://www.graincentral.com/markets/australia-posts-solid-may-chickpea-record-lentil-exports/" TargetMode="External"/><Relationship Id="rId10" Type="http://schemas.openxmlformats.org/officeDocument/2006/relationships/hyperlink" Target="https://ec.europa.eu/food/plant/pesticides/eu-pesticides-database/start/screen/mrls/searchpr" TargetMode="External"/><Relationship Id="rId4" Type="http://schemas.openxmlformats.org/officeDocument/2006/relationships/hyperlink" Target="https://www.abs.gov.au/" TargetMode="External"/><Relationship Id="rId9" Type="http://schemas.openxmlformats.org/officeDocument/2006/relationships/hyperlink" Target="http://db.ffcr.or.jp/fr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A3081944</value>
    </field>
    <field name="Objective-Title">
      <value order="0">Spirotetramat_lentils_93824_140586_TAN</value>
    </field>
    <field name="Objective-Description">
      <value order="0"/>
    </field>
    <field name="Objective-CreationStamp">
      <value order="0">2023-07-20T22:27:12Z</value>
    </field>
    <field name="Objective-IsApproved">
      <value order="0">false</value>
    </field>
    <field name="Objective-IsPublished">
      <value order="0">false</value>
    </field>
    <field name="Objective-DatePublished">
      <value order="0"/>
    </field>
    <field name="Objective-ModificationStamp">
      <value order="0">2023-08-03T00:21:15Z</value>
    </field>
    <field name="Objective-Owner">
      <value order="0">Eric Cruz</value>
    </field>
    <field name="Objective-Path">
      <value order="0">APVMA:SCIENTIFIC ASSESSMENT:Scientific Assessment - Residues and Trade:Scientific Assessment - Residues and Trade - Evaluations:Scientific Assessment - Residues and Trade - Evaluations - S-Z:SA - R&amp;T - Evaluations - Spirotetramat:Residues - Spirotetromat - Lentils -  93824 - 140586</value>
    </field>
    <field name="Objective-Parent">
      <value order="0">Residues - Spirotetromat - Lentils -  93824 - 140586</value>
    </field>
    <field name="Objective-State">
      <value order="0">Being Drafted</value>
    </field>
    <field name="Objective-VersionId">
      <value order="0">vA4579304</value>
    </field>
    <field name="Objective-Version">
      <value order="0">0.18</value>
    </field>
    <field name="Objective-VersionNumber">
      <value order="0">18</value>
    </field>
    <field name="Objective-VersionComment">
      <value order="0"/>
    </field>
    <field name="Objective-FileNumber">
      <value order="0">2023\2665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514</TotalTime>
  <Pages>1</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Trade Advice Notice on the emergency use of spirotetramat on lentils</vt:lpstr>
    </vt:vector>
  </TitlesOfParts>
  <Manager/>
  <Company>Australian Pesticides and Veterinary Medicines Authority</Company>
  <LinksUpToDate>false</LinksUpToDate>
  <CharactersWithSpaces>18379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the emergency use of spirotetramat on lentils</dc:title>
  <dc:subject/>
  <dc:creator>APVMA</dc:creator>
  <cp:keywords/>
  <dc:description/>
  <cp:lastModifiedBy>BEISSEL, Maudie</cp:lastModifiedBy>
  <cp:revision>30</cp:revision>
  <cp:lastPrinted>2023-08-03T00:10:00Z</cp:lastPrinted>
  <dcterms:created xsi:type="dcterms:W3CDTF">2023-07-20T22:27:00Z</dcterms:created>
  <dcterms:modified xsi:type="dcterms:W3CDTF">2023-08-03T00:21:00Z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A3081944</vt:lpwstr>
  </property>
  <property fmtid="{D5CDD505-2E9C-101B-9397-08002B2CF9AE}" pid="4" name="Objective-Title">
    <vt:lpwstr>Spirotetramat_lentils_93824_140586_TAN</vt:lpwstr>
  </property>
  <property fmtid="{D5CDD505-2E9C-101B-9397-08002B2CF9AE}" pid="5" name="Objective-Comment">
    <vt:lpwstr/>
  </property>
  <property fmtid="{D5CDD505-2E9C-101B-9397-08002B2CF9AE}" pid="6" name="Objective-CreationStamp">
    <vt:filetime>2023-07-23T22:35:21Z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2023-08-03T00:21:15Z</vt:filetime>
  </property>
  <property fmtid="{D5CDD505-2E9C-101B-9397-08002B2CF9AE}" pid="11" name="Objective-Owner">
    <vt:lpwstr>Eric Cruz</vt:lpwstr>
  </property>
  <property fmtid="{D5CDD505-2E9C-101B-9397-08002B2CF9AE}" pid="12" name="Objective-Path">
    <vt:lpwstr>APVMA:SCIENTIFIC ASSESSMENT:Scientific Assessment - Residues and Trade:Scientific Assessment - Residues and Trade - Evaluations:Scientific Assessment - Residues and Trade - Evaluations - S-Z:SA - R&amp;T - Evaluations - Spirotetramat:Residues - Spirotetromat - Lentils -  93824 - 140586:</vt:lpwstr>
  </property>
  <property fmtid="{D5CDD505-2E9C-101B-9397-08002B2CF9AE}" pid="13" name="Objective-Parent">
    <vt:lpwstr>Residues - Spirotetromat - Lentils -  93824 - 140586</vt:lpwstr>
  </property>
  <property fmtid="{D5CDD505-2E9C-101B-9397-08002B2CF9AE}" pid="14" name="Objective-State">
    <vt:lpwstr>Being Drafted</vt:lpwstr>
  </property>
  <property fmtid="{D5CDD505-2E9C-101B-9397-08002B2CF9AE}" pid="15" name="Objective-Version">
    <vt:lpwstr>0.18</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vA4579304</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