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358F5"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055E4702" wp14:editId="0CD6C36A">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327CF761" w14:textId="77777777" w:rsidR="00D83123" w:rsidRPr="0077772C" w:rsidRDefault="00D83123" w:rsidP="0077772C">
                            <w:pPr>
                              <w:pStyle w:val="Commonwealth"/>
                              <w:rPr>
                                <w:b w:val="0"/>
                                <w:bCs/>
                              </w:rPr>
                            </w:pPr>
                            <w:r w:rsidRPr="0077772C">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5E470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327CF761" w14:textId="77777777" w:rsidR="00D83123" w:rsidRPr="0077772C" w:rsidRDefault="00D83123" w:rsidP="0077772C">
                      <w:pPr>
                        <w:pStyle w:val="Commonwealth"/>
                        <w:rPr>
                          <w:b w:val="0"/>
                          <w:bCs/>
                        </w:rPr>
                      </w:pPr>
                      <w:r w:rsidRPr="0077772C">
                        <w:rPr>
                          <w:b w:val="0"/>
                          <w:bCs/>
                        </w:rPr>
                        <w:t>Commonwealth of Australia</w:t>
                      </w:r>
                    </w:p>
                  </w:txbxContent>
                </v:textbox>
              </v:shape>
            </w:pict>
          </mc:Fallback>
        </mc:AlternateContent>
      </w:r>
      <w:r w:rsidR="00442F77">
        <w:rPr>
          <w:noProof/>
          <w:lang w:eastAsia="en-AU"/>
        </w:rPr>
        <w:drawing>
          <wp:inline distT="0" distB="0" distL="0" distR="0" wp14:anchorId="26136904" wp14:editId="51B07812">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79FB3E86" wp14:editId="369AA1C7">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0FB4BF15"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14:paraId="5A086D91" w14:textId="77777777" w:rsidR="00807954" w:rsidRPr="0077772C" w:rsidRDefault="00DE6C25" w:rsidP="0077772C">
      <w:pPr>
        <w:pStyle w:val="GazetteCoverH1"/>
        <w:rPr>
          <w:b w:val="0"/>
          <w:bCs/>
        </w:rPr>
      </w:pPr>
      <w:r w:rsidRPr="0077772C">
        <w:rPr>
          <w:b w:val="0"/>
          <w:bCs/>
        </w:rPr>
        <w:t>Gazette</w:t>
      </w:r>
    </w:p>
    <w:p w14:paraId="10604738" w14:textId="77777777" w:rsidR="00807954" w:rsidRPr="00C048FA" w:rsidRDefault="00807954" w:rsidP="0077772C">
      <w:pPr>
        <w:pStyle w:val="GazetteCoverH2"/>
        <w:rPr>
          <w:rFonts w:ascii="Arial" w:hAnsi="Arial" w:cs="Arial"/>
          <w:b w:val="0"/>
        </w:rPr>
      </w:pPr>
      <w:r w:rsidRPr="00C048FA">
        <w:rPr>
          <w:rFonts w:ascii="Arial" w:hAnsi="Arial" w:cs="Arial"/>
          <w:b w:val="0"/>
        </w:rPr>
        <w:t>Agricultural and veterinary chemicals</w:t>
      </w:r>
    </w:p>
    <w:p w14:paraId="5898E644" w14:textId="3762C721" w:rsidR="00CA3C84" w:rsidRPr="00C048FA" w:rsidRDefault="00CA3C84" w:rsidP="0077772C">
      <w:pPr>
        <w:pStyle w:val="GazetteCoverH3"/>
        <w:rPr>
          <w:rFonts w:ascii="Arial" w:hAnsi="Arial" w:cs="Arial"/>
          <w:b w:val="0"/>
        </w:rPr>
      </w:pPr>
      <w:r w:rsidRPr="00C048FA">
        <w:rPr>
          <w:rFonts w:ascii="Arial" w:hAnsi="Arial" w:cs="Arial"/>
          <w:b w:val="0"/>
        </w:rPr>
        <w:t xml:space="preserve">No. APVMA </w:t>
      </w:r>
      <w:r w:rsidR="00E251B9" w:rsidRPr="00C048FA">
        <w:rPr>
          <w:rFonts w:ascii="Arial" w:hAnsi="Arial" w:cs="Arial"/>
          <w:b w:val="0"/>
        </w:rPr>
        <w:t>4</w:t>
      </w:r>
      <w:r w:rsidRPr="00C048FA">
        <w:rPr>
          <w:rFonts w:ascii="Arial" w:hAnsi="Arial" w:cs="Arial"/>
          <w:b w:val="0"/>
        </w:rPr>
        <w:t xml:space="preserve">, </w:t>
      </w:r>
      <w:r w:rsidR="00E251B9" w:rsidRPr="00C048FA">
        <w:rPr>
          <w:rFonts w:ascii="Arial" w:hAnsi="Arial" w:cs="Arial"/>
          <w:b w:val="0"/>
        </w:rPr>
        <w:t>21 February 2023</w:t>
      </w:r>
    </w:p>
    <w:p w14:paraId="7CC69E02" w14:textId="77777777" w:rsidR="00FD71D4" w:rsidRDefault="00FD71D4" w:rsidP="00FD71D4">
      <w:pPr>
        <w:pStyle w:val="GazetteNormalText"/>
      </w:pPr>
      <w:r w:rsidRPr="00FD71D4">
        <w:t>Published by the Australian Pesticides and Veterinary Medicines Authority</w:t>
      </w:r>
    </w:p>
    <w:p w14:paraId="6AA8B4BA" w14:textId="77777777" w:rsidR="00FD71D4" w:rsidRDefault="00FD71D4" w:rsidP="00FD71D4">
      <w:pPr>
        <w:spacing w:before="1600" w:after="1600"/>
        <w:jc w:val="center"/>
        <w:rPr>
          <w:szCs w:val="20"/>
        </w:rPr>
      </w:pPr>
      <w:r>
        <w:rPr>
          <w:noProof/>
          <w:szCs w:val="20"/>
          <w:lang w:eastAsia="en-AU"/>
        </w:rPr>
        <w:drawing>
          <wp:inline distT="0" distB="0" distL="0" distR="0" wp14:anchorId="653D15F3" wp14:editId="737FF021">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652A231A"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C918CFD" w14:textId="77777777" w:rsidR="00FD71D4" w:rsidRPr="00FD71D4" w:rsidRDefault="00FD71D4" w:rsidP="00FD71D4">
      <w:pPr>
        <w:pStyle w:val="GazetteNormalText"/>
        <w:pBdr>
          <w:top w:val="single" w:sz="4" w:space="1" w:color="auto"/>
        </w:pBdr>
        <w:spacing w:before="1080" w:after="1200"/>
      </w:pPr>
      <w:r>
        <w:rPr>
          <w:color w:val="auto"/>
        </w:rPr>
        <w:t>ISSN 1837-7629</w:t>
      </w:r>
    </w:p>
    <w:p w14:paraId="16DA9902" w14:textId="775AC4B7"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505195">
        <w:rPr>
          <w:noProof/>
        </w:rPr>
        <w:t>2023</w:t>
      </w:r>
      <w:r>
        <w:fldChar w:fldCharType="end"/>
      </w:r>
    </w:p>
    <w:p w14:paraId="5B2CA60F"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5AEB8076"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AC281B"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428B433D" w14:textId="77777777" w:rsidR="002C53E5" w:rsidRDefault="00FD71D4" w:rsidP="00DC3817">
      <w:pPr>
        <w:pStyle w:val="GazetteCopyrightHeadings"/>
      </w:pPr>
      <w:r>
        <w:t>General information</w:t>
      </w:r>
    </w:p>
    <w:p w14:paraId="739F542C"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426D1418"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6DA8BD26" w14:textId="77777777" w:rsidR="00FD71D4" w:rsidRDefault="00FD71D4" w:rsidP="00DC3817">
      <w:pPr>
        <w:pStyle w:val="GazetteCopyrightHeadings"/>
      </w:pPr>
      <w:r>
        <w:t>Distribution and subscription</w:t>
      </w:r>
    </w:p>
    <w:p w14:paraId="7D6D523D"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5F8DCAD"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736D60E" w14:textId="77777777" w:rsidR="00FD71D4" w:rsidRDefault="00FD71D4" w:rsidP="00DC3817">
      <w:pPr>
        <w:pStyle w:val="GazetteCopyrightHeadings"/>
      </w:pPr>
      <w:r>
        <w:t>APVMA contacts</w:t>
      </w:r>
    </w:p>
    <w:p w14:paraId="2DBE9E92"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04D60575"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219C18BF" w14:textId="77777777" w:rsidR="00557AEB" w:rsidRDefault="00557AEB" w:rsidP="00557AEB">
      <w:pPr>
        <w:pStyle w:val="GazetteCopyrightHeadings"/>
      </w:pPr>
      <w:r>
        <w:t>Privacy</w:t>
      </w:r>
    </w:p>
    <w:p w14:paraId="2663FDC9" w14:textId="214484B5"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1A1998FC" w14:textId="77777777" w:rsidR="004D2493"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630EBB4F" w14:textId="061FD4BE" w:rsidR="004D2493" w:rsidRDefault="00000000">
      <w:pPr>
        <w:pStyle w:val="TOC2"/>
        <w:rPr>
          <w:rFonts w:asciiTheme="minorHAnsi" w:eastAsiaTheme="minorEastAsia" w:hAnsiTheme="minorHAnsi" w:cstheme="minorBidi"/>
          <w:sz w:val="22"/>
          <w:lang w:eastAsia="en-AU"/>
        </w:rPr>
      </w:pPr>
      <w:hyperlink w:anchor="_Toc127780573" w:history="1">
        <w:r w:rsidR="004D2493" w:rsidRPr="00AC4539">
          <w:rPr>
            <w:rStyle w:val="Hyperlink"/>
            <w:rFonts w:eastAsia="Arial Unicode MS"/>
          </w:rPr>
          <w:t>Agricultural chemical products and approved labels</w:t>
        </w:r>
        <w:r w:rsidR="004D2493">
          <w:rPr>
            <w:webHidden/>
          </w:rPr>
          <w:tab/>
        </w:r>
        <w:r w:rsidR="004D2493">
          <w:rPr>
            <w:webHidden/>
          </w:rPr>
          <w:fldChar w:fldCharType="begin"/>
        </w:r>
        <w:r w:rsidR="004D2493">
          <w:rPr>
            <w:webHidden/>
          </w:rPr>
          <w:instrText xml:space="preserve"> PAGEREF _Toc127780573 \h </w:instrText>
        </w:r>
        <w:r w:rsidR="004D2493">
          <w:rPr>
            <w:webHidden/>
          </w:rPr>
        </w:r>
        <w:r w:rsidR="004D2493">
          <w:rPr>
            <w:webHidden/>
          </w:rPr>
          <w:fldChar w:fldCharType="separate"/>
        </w:r>
        <w:r w:rsidR="004D2493">
          <w:rPr>
            <w:webHidden/>
          </w:rPr>
          <w:t>1</w:t>
        </w:r>
        <w:r w:rsidR="004D2493">
          <w:rPr>
            <w:webHidden/>
          </w:rPr>
          <w:fldChar w:fldCharType="end"/>
        </w:r>
      </w:hyperlink>
    </w:p>
    <w:p w14:paraId="4734B5A4" w14:textId="33FAE60B" w:rsidR="004D2493" w:rsidRDefault="00000000">
      <w:pPr>
        <w:pStyle w:val="TOC2"/>
        <w:rPr>
          <w:rFonts w:asciiTheme="minorHAnsi" w:eastAsiaTheme="minorEastAsia" w:hAnsiTheme="minorHAnsi" w:cstheme="minorBidi"/>
          <w:sz w:val="22"/>
          <w:lang w:eastAsia="en-AU"/>
        </w:rPr>
      </w:pPr>
      <w:hyperlink w:anchor="_Toc127780574" w:history="1">
        <w:r w:rsidR="004D2493" w:rsidRPr="00AC4539">
          <w:rPr>
            <w:rStyle w:val="Hyperlink"/>
            <w:rFonts w:eastAsia="Arial Unicode MS"/>
          </w:rPr>
          <w:t>Veterinary chemical products and approved labels</w:t>
        </w:r>
        <w:r w:rsidR="004D2493">
          <w:rPr>
            <w:webHidden/>
          </w:rPr>
          <w:tab/>
        </w:r>
        <w:r w:rsidR="004D2493">
          <w:rPr>
            <w:webHidden/>
          </w:rPr>
          <w:fldChar w:fldCharType="begin"/>
        </w:r>
        <w:r w:rsidR="004D2493">
          <w:rPr>
            <w:webHidden/>
          </w:rPr>
          <w:instrText xml:space="preserve"> PAGEREF _Toc127780574 \h </w:instrText>
        </w:r>
        <w:r w:rsidR="004D2493">
          <w:rPr>
            <w:webHidden/>
          </w:rPr>
        </w:r>
        <w:r w:rsidR="004D2493">
          <w:rPr>
            <w:webHidden/>
          </w:rPr>
          <w:fldChar w:fldCharType="separate"/>
        </w:r>
        <w:r w:rsidR="004D2493">
          <w:rPr>
            <w:webHidden/>
          </w:rPr>
          <w:t>12</w:t>
        </w:r>
        <w:r w:rsidR="004D2493">
          <w:rPr>
            <w:webHidden/>
          </w:rPr>
          <w:fldChar w:fldCharType="end"/>
        </w:r>
      </w:hyperlink>
    </w:p>
    <w:p w14:paraId="4C293CA7" w14:textId="5725EA36" w:rsidR="004D2493" w:rsidRDefault="00000000">
      <w:pPr>
        <w:pStyle w:val="TOC2"/>
        <w:rPr>
          <w:rFonts w:asciiTheme="minorHAnsi" w:eastAsiaTheme="minorEastAsia" w:hAnsiTheme="minorHAnsi" w:cstheme="minorBidi"/>
          <w:sz w:val="22"/>
          <w:lang w:eastAsia="en-AU"/>
        </w:rPr>
      </w:pPr>
      <w:hyperlink w:anchor="_Toc127780575" w:history="1">
        <w:r w:rsidR="004D2493" w:rsidRPr="00AC4539">
          <w:rPr>
            <w:rStyle w:val="Hyperlink"/>
            <w:rFonts w:eastAsia="Arial Unicode MS"/>
          </w:rPr>
          <w:t>Approved active constituents</w:t>
        </w:r>
        <w:r w:rsidR="004D2493">
          <w:rPr>
            <w:webHidden/>
          </w:rPr>
          <w:tab/>
        </w:r>
        <w:r w:rsidR="004D2493">
          <w:rPr>
            <w:webHidden/>
          </w:rPr>
          <w:fldChar w:fldCharType="begin"/>
        </w:r>
        <w:r w:rsidR="004D2493">
          <w:rPr>
            <w:webHidden/>
          </w:rPr>
          <w:instrText xml:space="preserve"> PAGEREF _Toc127780575 \h </w:instrText>
        </w:r>
        <w:r w:rsidR="004D2493">
          <w:rPr>
            <w:webHidden/>
          </w:rPr>
        </w:r>
        <w:r w:rsidR="004D2493">
          <w:rPr>
            <w:webHidden/>
          </w:rPr>
          <w:fldChar w:fldCharType="separate"/>
        </w:r>
        <w:r w:rsidR="004D2493">
          <w:rPr>
            <w:webHidden/>
          </w:rPr>
          <w:t>16</w:t>
        </w:r>
        <w:r w:rsidR="004D2493">
          <w:rPr>
            <w:webHidden/>
          </w:rPr>
          <w:fldChar w:fldCharType="end"/>
        </w:r>
      </w:hyperlink>
    </w:p>
    <w:p w14:paraId="6508B7F8" w14:textId="6A438341" w:rsidR="004D2493" w:rsidRDefault="00000000">
      <w:pPr>
        <w:pStyle w:val="TOC2"/>
        <w:rPr>
          <w:rFonts w:asciiTheme="minorHAnsi" w:eastAsiaTheme="minorEastAsia" w:hAnsiTheme="minorHAnsi" w:cstheme="minorBidi"/>
          <w:sz w:val="22"/>
          <w:lang w:eastAsia="en-AU"/>
        </w:rPr>
      </w:pPr>
      <w:hyperlink w:anchor="_Toc127780576" w:history="1">
        <w:r w:rsidR="004D2493" w:rsidRPr="00AC4539">
          <w:rPr>
            <w:rStyle w:val="Hyperlink"/>
            <w:rFonts w:eastAsia="Arial Unicode MS"/>
          </w:rPr>
          <w:t>Licensing of veterinary chemical manufacturers</w:t>
        </w:r>
        <w:r w:rsidR="004D2493">
          <w:rPr>
            <w:webHidden/>
          </w:rPr>
          <w:tab/>
        </w:r>
        <w:r w:rsidR="004D2493">
          <w:rPr>
            <w:webHidden/>
          </w:rPr>
          <w:fldChar w:fldCharType="begin"/>
        </w:r>
        <w:r w:rsidR="004D2493">
          <w:rPr>
            <w:webHidden/>
          </w:rPr>
          <w:instrText xml:space="preserve"> PAGEREF _Toc127780576 \h </w:instrText>
        </w:r>
        <w:r w:rsidR="004D2493">
          <w:rPr>
            <w:webHidden/>
          </w:rPr>
        </w:r>
        <w:r w:rsidR="004D2493">
          <w:rPr>
            <w:webHidden/>
          </w:rPr>
          <w:fldChar w:fldCharType="separate"/>
        </w:r>
        <w:r w:rsidR="004D2493">
          <w:rPr>
            <w:webHidden/>
          </w:rPr>
          <w:t>18</w:t>
        </w:r>
        <w:r w:rsidR="004D2493">
          <w:rPr>
            <w:webHidden/>
          </w:rPr>
          <w:fldChar w:fldCharType="end"/>
        </w:r>
      </w:hyperlink>
    </w:p>
    <w:p w14:paraId="1A86951D" w14:textId="385CB580" w:rsidR="004D2493" w:rsidRDefault="00000000">
      <w:pPr>
        <w:pStyle w:val="TOC2"/>
        <w:rPr>
          <w:rFonts w:asciiTheme="minorHAnsi" w:eastAsiaTheme="minorEastAsia" w:hAnsiTheme="minorHAnsi" w:cstheme="minorBidi"/>
          <w:sz w:val="22"/>
          <w:lang w:eastAsia="en-AU"/>
        </w:rPr>
      </w:pPr>
      <w:hyperlink w:anchor="_Toc127780577" w:history="1">
        <w:r w:rsidR="004D2493" w:rsidRPr="00AC4539">
          <w:rPr>
            <w:rStyle w:val="Hyperlink"/>
            <w:rFonts w:eastAsia="Arial Unicode MS"/>
          </w:rPr>
          <w:t>Variations to Schedule 20 of the Australian New Zealand Food Standards Code</w:t>
        </w:r>
        <w:r w:rsidR="004D2493">
          <w:rPr>
            <w:webHidden/>
          </w:rPr>
          <w:tab/>
        </w:r>
        <w:r w:rsidR="004D2493">
          <w:rPr>
            <w:webHidden/>
          </w:rPr>
          <w:fldChar w:fldCharType="begin"/>
        </w:r>
        <w:r w:rsidR="004D2493">
          <w:rPr>
            <w:webHidden/>
          </w:rPr>
          <w:instrText xml:space="preserve"> PAGEREF _Toc127780577 \h </w:instrText>
        </w:r>
        <w:r w:rsidR="004D2493">
          <w:rPr>
            <w:webHidden/>
          </w:rPr>
        </w:r>
        <w:r w:rsidR="004D2493">
          <w:rPr>
            <w:webHidden/>
          </w:rPr>
          <w:fldChar w:fldCharType="separate"/>
        </w:r>
        <w:r w:rsidR="004D2493">
          <w:rPr>
            <w:webHidden/>
          </w:rPr>
          <w:t>20</w:t>
        </w:r>
        <w:r w:rsidR="004D2493">
          <w:rPr>
            <w:webHidden/>
          </w:rPr>
          <w:fldChar w:fldCharType="end"/>
        </w:r>
      </w:hyperlink>
    </w:p>
    <w:p w14:paraId="38134237" w14:textId="5B2BD9C7" w:rsidR="004D2493" w:rsidRDefault="00000000">
      <w:pPr>
        <w:pStyle w:val="TOC2"/>
        <w:rPr>
          <w:rFonts w:asciiTheme="minorHAnsi" w:eastAsiaTheme="minorEastAsia" w:hAnsiTheme="minorHAnsi" w:cstheme="minorBidi"/>
          <w:sz w:val="22"/>
          <w:lang w:eastAsia="en-AU"/>
        </w:rPr>
      </w:pPr>
      <w:hyperlink w:anchor="_Toc127780578" w:history="1">
        <w:r w:rsidR="004D2493" w:rsidRPr="00AC4539">
          <w:rPr>
            <w:rStyle w:val="Hyperlink"/>
            <w:rFonts w:eastAsia="Arial Unicode MS"/>
          </w:rPr>
          <w:t>Agvet chemical voluntary recall: AUSLEPTO VACCINE</w:t>
        </w:r>
        <w:r w:rsidR="004D2493">
          <w:rPr>
            <w:webHidden/>
          </w:rPr>
          <w:tab/>
        </w:r>
        <w:r w:rsidR="004D2493">
          <w:rPr>
            <w:webHidden/>
          </w:rPr>
          <w:fldChar w:fldCharType="begin"/>
        </w:r>
        <w:r w:rsidR="004D2493">
          <w:rPr>
            <w:webHidden/>
          </w:rPr>
          <w:instrText xml:space="preserve"> PAGEREF _Toc127780578 \h </w:instrText>
        </w:r>
        <w:r w:rsidR="004D2493">
          <w:rPr>
            <w:webHidden/>
          </w:rPr>
        </w:r>
        <w:r w:rsidR="004D2493">
          <w:rPr>
            <w:webHidden/>
          </w:rPr>
          <w:fldChar w:fldCharType="separate"/>
        </w:r>
        <w:r w:rsidR="004D2493">
          <w:rPr>
            <w:webHidden/>
          </w:rPr>
          <w:t>35</w:t>
        </w:r>
        <w:r w:rsidR="004D2493">
          <w:rPr>
            <w:webHidden/>
          </w:rPr>
          <w:fldChar w:fldCharType="end"/>
        </w:r>
      </w:hyperlink>
    </w:p>
    <w:p w14:paraId="55E01929" w14:textId="4A60FC93" w:rsidR="004D2493" w:rsidRDefault="00000000">
      <w:pPr>
        <w:pStyle w:val="TOC2"/>
        <w:rPr>
          <w:rFonts w:asciiTheme="minorHAnsi" w:eastAsiaTheme="minorEastAsia" w:hAnsiTheme="minorHAnsi" w:cstheme="minorBidi"/>
          <w:sz w:val="22"/>
          <w:lang w:eastAsia="en-AU"/>
        </w:rPr>
      </w:pPr>
      <w:hyperlink w:anchor="_Toc127780579" w:history="1">
        <w:r w:rsidR="004D2493" w:rsidRPr="00AC4539">
          <w:rPr>
            <w:rStyle w:val="Hyperlink"/>
            <w:rFonts w:eastAsia="Arial Unicode MS"/>
          </w:rPr>
          <w:t>Agvet chemical voluntary recall: Nufarm 2,4-D Amine 625 Herbicide</w:t>
        </w:r>
        <w:r w:rsidR="004D2493">
          <w:rPr>
            <w:webHidden/>
          </w:rPr>
          <w:tab/>
        </w:r>
        <w:r w:rsidR="004D2493">
          <w:rPr>
            <w:webHidden/>
          </w:rPr>
          <w:fldChar w:fldCharType="begin"/>
        </w:r>
        <w:r w:rsidR="004D2493">
          <w:rPr>
            <w:webHidden/>
          </w:rPr>
          <w:instrText xml:space="preserve"> PAGEREF _Toc127780579 \h </w:instrText>
        </w:r>
        <w:r w:rsidR="004D2493">
          <w:rPr>
            <w:webHidden/>
          </w:rPr>
        </w:r>
        <w:r w:rsidR="004D2493">
          <w:rPr>
            <w:webHidden/>
          </w:rPr>
          <w:fldChar w:fldCharType="separate"/>
        </w:r>
        <w:r w:rsidR="004D2493">
          <w:rPr>
            <w:webHidden/>
          </w:rPr>
          <w:t>36</w:t>
        </w:r>
        <w:r w:rsidR="004D2493">
          <w:rPr>
            <w:webHidden/>
          </w:rPr>
          <w:fldChar w:fldCharType="end"/>
        </w:r>
      </w:hyperlink>
    </w:p>
    <w:p w14:paraId="11322A4A" w14:textId="731BED81" w:rsidR="004D2493" w:rsidRDefault="00000000">
      <w:pPr>
        <w:pStyle w:val="TOC2"/>
        <w:rPr>
          <w:rFonts w:asciiTheme="minorHAnsi" w:eastAsiaTheme="minorEastAsia" w:hAnsiTheme="minorHAnsi" w:cstheme="minorBidi"/>
          <w:sz w:val="22"/>
          <w:lang w:eastAsia="en-AU"/>
        </w:rPr>
      </w:pPr>
      <w:hyperlink w:anchor="_Toc127780580" w:history="1">
        <w:r w:rsidR="004D2493" w:rsidRPr="00AC4539">
          <w:rPr>
            <w:rStyle w:val="Hyperlink"/>
            <w:rFonts w:eastAsia="Arial Unicode MS"/>
          </w:rPr>
          <w:t>Notice of cancellation at the request of the holder</w:t>
        </w:r>
        <w:r w:rsidR="004D2493">
          <w:rPr>
            <w:webHidden/>
          </w:rPr>
          <w:tab/>
        </w:r>
        <w:r w:rsidR="004D2493">
          <w:rPr>
            <w:webHidden/>
          </w:rPr>
          <w:fldChar w:fldCharType="begin"/>
        </w:r>
        <w:r w:rsidR="004D2493">
          <w:rPr>
            <w:webHidden/>
          </w:rPr>
          <w:instrText xml:space="preserve"> PAGEREF _Toc127780580 \h </w:instrText>
        </w:r>
        <w:r w:rsidR="004D2493">
          <w:rPr>
            <w:webHidden/>
          </w:rPr>
        </w:r>
        <w:r w:rsidR="004D2493">
          <w:rPr>
            <w:webHidden/>
          </w:rPr>
          <w:fldChar w:fldCharType="separate"/>
        </w:r>
        <w:r w:rsidR="004D2493">
          <w:rPr>
            <w:webHidden/>
          </w:rPr>
          <w:t>38</w:t>
        </w:r>
        <w:r w:rsidR="004D2493">
          <w:rPr>
            <w:webHidden/>
          </w:rPr>
          <w:fldChar w:fldCharType="end"/>
        </w:r>
      </w:hyperlink>
    </w:p>
    <w:p w14:paraId="093F0A24" w14:textId="77DAA898" w:rsidR="00FD71D4" w:rsidRDefault="00FD71D4" w:rsidP="00FD71D4">
      <w:pPr>
        <w:pStyle w:val="TOC2"/>
      </w:pPr>
      <w:r>
        <w:fldChar w:fldCharType="end"/>
      </w:r>
    </w:p>
    <w:p w14:paraId="7A6D5003" w14:textId="77777777" w:rsidR="00EB4BF0" w:rsidRDefault="00304C66" w:rsidP="00E73E38">
      <w:pPr>
        <w:pStyle w:val="TOCHeading1"/>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14:paraId="4EA37C19" w14:textId="729D425B" w:rsidR="00EB4BF0" w:rsidRDefault="00EB4BF0" w:rsidP="00EB4BF0">
      <w:pPr>
        <w:pStyle w:val="TOC2"/>
        <w:rPr>
          <w:rFonts w:asciiTheme="minorHAnsi" w:eastAsiaTheme="minorEastAsia" w:hAnsiTheme="minorHAnsi" w:cstheme="minorBidi"/>
          <w:sz w:val="22"/>
          <w:lang w:eastAsia="en-AU"/>
        </w:rPr>
      </w:pPr>
      <w:r>
        <w:t>Table 1: Agricultural products based on existing active constituents</w:t>
      </w:r>
      <w:r>
        <w:tab/>
      </w:r>
      <w:r>
        <w:fldChar w:fldCharType="begin"/>
      </w:r>
      <w:r>
        <w:instrText xml:space="preserve"> PAGEREF _Toc127774543 \h </w:instrText>
      </w:r>
      <w:r>
        <w:fldChar w:fldCharType="separate"/>
      </w:r>
      <w:r>
        <w:t>1</w:t>
      </w:r>
      <w:r>
        <w:fldChar w:fldCharType="end"/>
      </w:r>
    </w:p>
    <w:p w14:paraId="70DCB268" w14:textId="39BE63A4" w:rsidR="00EB4BF0" w:rsidRDefault="00EB4BF0" w:rsidP="00EB4BF0">
      <w:pPr>
        <w:pStyle w:val="TOC2"/>
        <w:rPr>
          <w:rFonts w:asciiTheme="minorHAnsi" w:eastAsiaTheme="minorEastAsia" w:hAnsiTheme="minorHAnsi" w:cstheme="minorBidi"/>
          <w:sz w:val="22"/>
          <w:lang w:eastAsia="en-AU"/>
        </w:rPr>
      </w:pPr>
      <w:r>
        <w:t>Table 2: Listed registrations</w:t>
      </w:r>
      <w:r>
        <w:tab/>
      </w:r>
      <w:r>
        <w:fldChar w:fldCharType="begin"/>
      </w:r>
      <w:r>
        <w:instrText xml:space="preserve"> PAGEREF _Toc127774544 \h </w:instrText>
      </w:r>
      <w:r>
        <w:fldChar w:fldCharType="separate"/>
      </w:r>
      <w:r>
        <w:t>5</w:t>
      </w:r>
      <w:r>
        <w:fldChar w:fldCharType="end"/>
      </w:r>
    </w:p>
    <w:p w14:paraId="5DB52C20" w14:textId="06EF4EFA" w:rsidR="00EB4BF0" w:rsidRDefault="00EB4BF0" w:rsidP="00EB4BF0">
      <w:pPr>
        <w:pStyle w:val="TOC2"/>
        <w:rPr>
          <w:rFonts w:asciiTheme="minorHAnsi" w:eastAsiaTheme="minorEastAsia" w:hAnsiTheme="minorHAnsi" w:cstheme="minorBidi"/>
          <w:sz w:val="22"/>
          <w:lang w:eastAsia="en-AU"/>
        </w:rPr>
      </w:pPr>
      <w:r>
        <w:t>Table 3: Variations of registration</w:t>
      </w:r>
      <w:r>
        <w:tab/>
      </w:r>
      <w:r>
        <w:fldChar w:fldCharType="begin"/>
      </w:r>
      <w:r>
        <w:instrText xml:space="preserve"> PAGEREF _Toc127774545 \h </w:instrText>
      </w:r>
      <w:r>
        <w:fldChar w:fldCharType="separate"/>
      </w:r>
      <w:r>
        <w:t>5</w:t>
      </w:r>
      <w:r>
        <w:fldChar w:fldCharType="end"/>
      </w:r>
    </w:p>
    <w:p w14:paraId="0A6ABAA5" w14:textId="40FE6EFA" w:rsidR="00EB4BF0" w:rsidRDefault="00EB4BF0" w:rsidP="00EB4BF0">
      <w:pPr>
        <w:pStyle w:val="TOC2"/>
        <w:rPr>
          <w:rFonts w:asciiTheme="minorHAnsi" w:eastAsiaTheme="minorEastAsia" w:hAnsiTheme="minorHAnsi" w:cstheme="minorBidi"/>
          <w:sz w:val="22"/>
          <w:lang w:eastAsia="en-AU"/>
        </w:rPr>
      </w:pPr>
      <w:r>
        <w:t>Table 4: Label approval</w:t>
      </w:r>
      <w:r>
        <w:tab/>
      </w:r>
      <w:r>
        <w:fldChar w:fldCharType="begin"/>
      </w:r>
      <w:r>
        <w:instrText xml:space="preserve"> PAGEREF _Toc127774546 \h </w:instrText>
      </w:r>
      <w:r>
        <w:fldChar w:fldCharType="separate"/>
      </w:r>
      <w:r>
        <w:t>10</w:t>
      </w:r>
      <w:r>
        <w:fldChar w:fldCharType="end"/>
      </w:r>
    </w:p>
    <w:p w14:paraId="3B86F873" w14:textId="2FC453C5" w:rsidR="00EB4BF0" w:rsidRDefault="00EB4BF0" w:rsidP="00EB4BF0">
      <w:pPr>
        <w:pStyle w:val="TOC2"/>
        <w:rPr>
          <w:rFonts w:asciiTheme="minorHAnsi" w:eastAsiaTheme="minorEastAsia" w:hAnsiTheme="minorHAnsi" w:cstheme="minorBidi"/>
          <w:sz w:val="22"/>
          <w:lang w:eastAsia="en-AU"/>
        </w:rPr>
      </w:pPr>
      <w:r>
        <w:t>Table 5: Variation of label approval</w:t>
      </w:r>
      <w:r>
        <w:tab/>
      </w:r>
      <w:r>
        <w:fldChar w:fldCharType="begin"/>
      </w:r>
      <w:r>
        <w:instrText xml:space="preserve"> PAGEREF _Toc127774547 \h </w:instrText>
      </w:r>
      <w:r>
        <w:fldChar w:fldCharType="separate"/>
      </w:r>
      <w:r>
        <w:t>11</w:t>
      </w:r>
      <w:r>
        <w:fldChar w:fldCharType="end"/>
      </w:r>
    </w:p>
    <w:p w14:paraId="43F62992" w14:textId="2769E271" w:rsidR="00EB4BF0" w:rsidRDefault="00EB4BF0" w:rsidP="00EB4BF0">
      <w:pPr>
        <w:pStyle w:val="TOC2"/>
        <w:rPr>
          <w:rFonts w:asciiTheme="minorHAnsi" w:eastAsiaTheme="minorEastAsia" w:hAnsiTheme="minorHAnsi" w:cstheme="minorBidi"/>
          <w:sz w:val="22"/>
          <w:lang w:eastAsia="en-AU"/>
        </w:rPr>
      </w:pPr>
      <w:r>
        <w:t>Table 6: Veterinary products based on existing active constituents</w:t>
      </w:r>
      <w:r>
        <w:tab/>
      </w:r>
      <w:r>
        <w:fldChar w:fldCharType="begin"/>
      </w:r>
      <w:r>
        <w:instrText xml:space="preserve"> PAGEREF _Toc127774548 \h </w:instrText>
      </w:r>
      <w:r>
        <w:fldChar w:fldCharType="separate"/>
      </w:r>
      <w:r>
        <w:t>12</w:t>
      </w:r>
      <w:r>
        <w:fldChar w:fldCharType="end"/>
      </w:r>
    </w:p>
    <w:p w14:paraId="55A59F0E" w14:textId="75255E6F" w:rsidR="00EB4BF0" w:rsidRDefault="00EB4BF0" w:rsidP="00EB4BF0">
      <w:pPr>
        <w:pStyle w:val="TOC2"/>
        <w:rPr>
          <w:rFonts w:asciiTheme="minorHAnsi" w:eastAsiaTheme="minorEastAsia" w:hAnsiTheme="minorHAnsi" w:cstheme="minorBidi"/>
          <w:sz w:val="22"/>
          <w:lang w:eastAsia="en-AU"/>
        </w:rPr>
      </w:pPr>
      <w:r>
        <w:t>Table 7: Variations of registration</w:t>
      </w:r>
      <w:r>
        <w:tab/>
      </w:r>
      <w:r>
        <w:fldChar w:fldCharType="begin"/>
      </w:r>
      <w:r>
        <w:instrText xml:space="preserve"> PAGEREF _Toc127774549 \h </w:instrText>
      </w:r>
      <w:r>
        <w:fldChar w:fldCharType="separate"/>
      </w:r>
      <w:r>
        <w:t>13</w:t>
      </w:r>
      <w:r>
        <w:fldChar w:fldCharType="end"/>
      </w:r>
    </w:p>
    <w:p w14:paraId="4DD3ADD5" w14:textId="000967A1" w:rsidR="00EB4BF0" w:rsidRDefault="00EB4BF0" w:rsidP="00EB4BF0">
      <w:pPr>
        <w:pStyle w:val="TOC2"/>
        <w:rPr>
          <w:rFonts w:asciiTheme="minorHAnsi" w:eastAsiaTheme="minorEastAsia" w:hAnsiTheme="minorHAnsi" w:cstheme="minorBidi"/>
          <w:sz w:val="22"/>
          <w:lang w:eastAsia="en-AU"/>
        </w:rPr>
      </w:pPr>
      <w:r>
        <w:t>Table 8: Active constituent</w:t>
      </w:r>
      <w:r>
        <w:tab/>
      </w:r>
      <w:r>
        <w:fldChar w:fldCharType="begin"/>
      </w:r>
      <w:r>
        <w:instrText xml:space="preserve"> PAGEREF _Toc127774550 \h </w:instrText>
      </w:r>
      <w:r>
        <w:fldChar w:fldCharType="separate"/>
      </w:r>
      <w:r>
        <w:t>16</w:t>
      </w:r>
      <w:r>
        <w:fldChar w:fldCharType="end"/>
      </w:r>
    </w:p>
    <w:p w14:paraId="4CC0A4BC" w14:textId="224F553D" w:rsidR="00EB4BF0" w:rsidRDefault="00EB4BF0" w:rsidP="00EB4BF0">
      <w:pPr>
        <w:pStyle w:val="TOC2"/>
        <w:rPr>
          <w:rFonts w:asciiTheme="minorHAnsi" w:eastAsiaTheme="minorEastAsia" w:hAnsiTheme="minorHAnsi" w:cstheme="minorBidi"/>
          <w:sz w:val="22"/>
          <w:lang w:eastAsia="en-AU"/>
        </w:rPr>
      </w:pPr>
      <w:r>
        <w:t>Table 9: New licences issued by the APVMA under subsection 123(1) of the Agvet Code</w:t>
      </w:r>
      <w:r>
        <w:tab/>
      </w:r>
      <w:r>
        <w:fldChar w:fldCharType="begin"/>
      </w:r>
      <w:r>
        <w:instrText xml:space="preserve"> PAGEREF _Toc127774551 \h </w:instrText>
      </w:r>
      <w:r>
        <w:fldChar w:fldCharType="separate"/>
      </w:r>
      <w:r>
        <w:t>18</w:t>
      </w:r>
      <w:r>
        <w:fldChar w:fldCharType="end"/>
      </w:r>
    </w:p>
    <w:p w14:paraId="157CB0C4" w14:textId="02A6BFEC" w:rsidR="00EB4BF0" w:rsidRDefault="00EB4BF0" w:rsidP="00EB4BF0">
      <w:pPr>
        <w:pStyle w:val="TOC2"/>
        <w:rPr>
          <w:rFonts w:asciiTheme="minorHAnsi" w:eastAsiaTheme="minorEastAsia" w:hAnsiTheme="minorHAnsi" w:cstheme="minorBidi"/>
          <w:sz w:val="22"/>
          <w:lang w:eastAsia="en-AU"/>
        </w:rPr>
      </w:pPr>
      <w:r>
        <w:t>Table 10: Licences cancelled by the APVMA under subsection 127(1) of the Agvet Code</w:t>
      </w:r>
      <w:r>
        <w:tab/>
      </w:r>
      <w:r>
        <w:fldChar w:fldCharType="begin"/>
      </w:r>
      <w:r>
        <w:instrText xml:space="preserve"> PAGEREF _Toc127774552 \h </w:instrText>
      </w:r>
      <w:r>
        <w:fldChar w:fldCharType="separate"/>
      </w:r>
      <w:r>
        <w:t>18</w:t>
      </w:r>
      <w:r>
        <w:fldChar w:fldCharType="end"/>
      </w:r>
    </w:p>
    <w:p w14:paraId="6B961B54" w14:textId="14EB178B" w:rsidR="00EB4BF0" w:rsidRDefault="00EB4BF0" w:rsidP="00EB4BF0">
      <w:pPr>
        <w:pStyle w:val="TOC2"/>
        <w:rPr>
          <w:rFonts w:asciiTheme="minorHAnsi" w:eastAsiaTheme="minorEastAsia" w:hAnsiTheme="minorHAnsi" w:cstheme="minorBidi"/>
          <w:sz w:val="22"/>
          <w:lang w:eastAsia="en-AU"/>
        </w:rPr>
      </w:pPr>
      <w:r>
        <w:t>Table 11: Active constituent approval/product registration/label approval cancelled at the request of the holder</w:t>
      </w:r>
      <w:r>
        <w:tab/>
      </w:r>
      <w:r>
        <w:fldChar w:fldCharType="begin"/>
      </w:r>
      <w:r>
        <w:instrText xml:space="preserve"> PAGEREF _Toc127774553 \h </w:instrText>
      </w:r>
      <w:r>
        <w:fldChar w:fldCharType="separate"/>
      </w:r>
      <w:r>
        <w:t>38</w:t>
      </w:r>
      <w:r>
        <w:fldChar w:fldCharType="end"/>
      </w:r>
    </w:p>
    <w:p w14:paraId="124AC7C5" w14:textId="6DA24542" w:rsidR="00E73E38" w:rsidRPr="00616EBE" w:rsidRDefault="00E73E38" w:rsidP="00616EBE">
      <w:pPr>
        <w:sectPr w:rsidR="00E73E38" w:rsidRPr="00616EBE" w:rsidSect="00C048FA">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rFonts w:ascii="Trebuchet MS" w:hAnsi="Trebuchet MS"/>
          <w:b/>
          <w:bCs/>
          <w:caps/>
          <w:noProof/>
          <w:color w:val="365860"/>
          <w:sz w:val="32"/>
          <w:szCs w:val="20"/>
        </w:rPr>
        <w:fldChar w:fldCharType="end"/>
      </w:r>
    </w:p>
    <w:p w14:paraId="789CE6F9" w14:textId="77777777" w:rsidR="00E251B9" w:rsidRPr="0077772C" w:rsidRDefault="00E251B9" w:rsidP="0077772C">
      <w:pPr>
        <w:pStyle w:val="GazetteHeading1"/>
      </w:pPr>
      <w:bookmarkStart w:id="0" w:name="_Toc127780573"/>
      <w:r w:rsidRPr="0077772C">
        <w:lastRenderedPageBreak/>
        <w:t>Agricultural chemical products and approved labels</w:t>
      </w:r>
      <w:bookmarkEnd w:id="0"/>
    </w:p>
    <w:p w14:paraId="3655C5B6" w14:textId="77777777" w:rsidR="00E251B9" w:rsidRPr="0077772C" w:rsidRDefault="00E251B9" w:rsidP="0077772C">
      <w:pPr>
        <w:pStyle w:val="GazetteNormalText"/>
      </w:pPr>
      <w:r w:rsidRPr="0077772C">
        <w:t xml:space="preserve">Pursuant to the Agricultural and Veterinary Chemicals Code scheduled to the </w:t>
      </w:r>
      <w:r w:rsidRPr="0077772C">
        <w:rPr>
          <w:i/>
          <w:iCs/>
        </w:rPr>
        <w:t>Agricultural and Veterinary Chemicals Code Act 1994</w:t>
      </w:r>
      <w:r w:rsidRPr="0077772C">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1D745D28" w14:textId="2A702F28" w:rsidR="00E251B9" w:rsidRPr="0077772C" w:rsidRDefault="00E251B9" w:rsidP="0077772C">
      <w:pPr>
        <w:pStyle w:val="Caption"/>
      </w:pPr>
      <w:bookmarkStart w:id="1" w:name="_Toc127774543"/>
      <w:r w:rsidRPr="0077772C">
        <w:t xml:space="preserve">Table </w:t>
      </w:r>
      <w:fldSimple w:instr=" SEQ Table \* ARABIC ">
        <w:r w:rsidR="0077772C">
          <w:rPr>
            <w:noProof/>
          </w:rPr>
          <w:t>1</w:t>
        </w:r>
      </w:fldSimple>
      <w:r w:rsidRPr="0077772C">
        <w:t>: Agricultural products based on existing active constituents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251B9" w:rsidRPr="00E251B9" w14:paraId="3D4ADDB1" w14:textId="77777777" w:rsidTr="00EE4FB9">
        <w:trPr>
          <w:cantSplit/>
          <w:tblHeader/>
        </w:trPr>
        <w:tc>
          <w:tcPr>
            <w:tcW w:w="1103" w:type="pct"/>
            <w:shd w:val="clear" w:color="auto" w:fill="E6E6E6"/>
          </w:tcPr>
          <w:p w14:paraId="14269383" w14:textId="77777777" w:rsidR="00E251B9" w:rsidRPr="00E251B9" w:rsidRDefault="00E251B9" w:rsidP="0077772C">
            <w:pPr>
              <w:pStyle w:val="S8Gazettetableheading"/>
            </w:pPr>
            <w:r w:rsidRPr="00E251B9">
              <w:t>Application no.</w:t>
            </w:r>
          </w:p>
        </w:tc>
        <w:tc>
          <w:tcPr>
            <w:tcW w:w="3897" w:type="pct"/>
          </w:tcPr>
          <w:p w14:paraId="26F5C31C" w14:textId="77777777" w:rsidR="00E251B9" w:rsidRPr="00E251B9" w:rsidRDefault="00E251B9" w:rsidP="0077772C">
            <w:pPr>
              <w:pStyle w:val="S8Gazettetabletext"/>
              <w:rPr>
                <w:noProof/>
              </w:rPr>
            </w:pPr>
            <w:r w:rsidRPr="00E251B9">
              <w:t>132288</w:t>
            </w:r>
          </w:p>
        </w:tc>
      </w:tr>
      <w:tr w:rsidR="00E251B9" w:rsidRPr="00E251B9" w14:paraId="5F4CC469" w14:textId="77777777" w:rsidTr="00EE4FB9">
        <w:trPr>
          <w:cantSplit/>
          <w:tblHeader/>
        </w:trPr>
        <w:tc>
          <w:tcPr>
            <w:tcW w:w="1103" w:type="pct"/>
            <w:shd w:val="clear" w:color="auto" w:fill="E6E6E6"/>
          </w:tcPr>
          <w:p w14:paraId="7C27A4F1" w14:textId="77777777" w:rsidR="00E251B9" w:rsidRPr="00E251B9" w:rsidRDefault="00E251B9" w:rsidP="0077772C">
            <w:pPr>
              <w:pStyle w:val="S8Gazettetableheading"/>
            </w:pPr>
            <w:r w:rsidRPr="00E251B9">
              <w:t>Product name</w:t>
            </w:r>
          </w:p>
        </w:tc>
        <w:tc>
          <w:tcPr>
            <w:tcW w:w="3897" w:type="pct"/>
          </w:tcPr>
          <w:p w14:paraId="17EFA2FF" w14:textId="77777777" w:rsidR="00E251B9" w:rsidRPr="00E251B9" w:rsidRDefault="00E251B9" w:rsidP="0077772C">
            <w:pPr>
              <w:pStyle w:val="S8Gazettetabletext"/>
            </w:pPr>
            <w:r w:rsidRPr="00E251B9">
              <w:t>Sierra Herbicide</w:t>
            </w:r>
          </w:p>
        </w:tc>
      </w:tr>
      <w:tr w:rsidR="00E251B9" w:rsidRPr="00E251B9" w14:paraId="38FBF8FA" w14:textId="77777777" w:rsidTr="00EE4FB9">
        <w:trPr>
          <w:cantSplit/>
          <w:tblHeader/>
        </w:trPr>
        <w:tc>
          <w:tcPr>
            <w:tcW w:w="1103" w:type="pct"/>
            <w:shd w:val="clear" w:color="auto" w:fill="E6E6E6"/>
          </w:tcPr>
          <w:p w14:paraId="1F17DDB1" w14:textId="77777777" w:rsidR="00E251B9" w:rsidRPr="00E251B9" w:rsidRDefault="00E251B9" w:rsidP="0077772C">
            <w:pPr>
              <w:pStyle w:val="S8Gazettetableheading"/>
            </w:pPr>
            <w:r w:rsidRPr="00E251B9">
              <w:t>Active constituent</w:t>
            </w:r>
          </w:p>
        </w:tc>
        <w:tc>
          <w:tcPr>
            <w:tcW w:w="3897" w:type="pct"/>
          </w:tcPr>
          <w:p w14:paraId="71A09834" w14:textId="488E40FA" w:rsidR="00E251B9" w:rsidRPr="00E251B9" w:rsidRDefault="00E251B9" w:rsidP="0077772C">
            <w:pPr>
              <w:pStyle w:val="S8Gazettetabletext"/>
            </w:pPr>
            <w:r w:rsidRPr="00E251B9">
              <w:t>160</w:t>
            </w:r>
            <w:r w:rsidR="0077772C">
              <w:t> </w:t>
            </w:r>
            <w:r w:rsidRPr="00E251B9">
              <w:t>g/L saflufenacil</w:t>
            </w:r>
          </w:p>
        </w:tc>
      </w:tr>
      <w:tr w:rsidR="00E251B9" w:rsidRPr="00E251B9" w14:paraId="450DBFB2" w14:textId="77777777" w:rsidTr="00EE4FB9">
        <w:trPr>
          <w:cantSplit/>
          <w:tblHeader/>
        </w:trPr>
        <w:tc>
          <w:tcPr>
            <w:tcW w:w="1103" w:type="pct"/>
            <w:shd w:val="clear" w:color="auto" w:fill="E6E6E6"/>
          </w:tcPr>
          <w:p w14:paraId="358B72DA" w14:textId="77777777" w:rsidR="00E251B9" w:rsidRPr="00E251B9" w:rsidRDefault="00E251B9" w:rsidP="0077772C">
            <w:pPr>
              <w:pStyle w:val="S8Gazettetableheading"/>
            </w:pPr>
            <w:r w:rsidRPr="00E251B9">
              <w:t>Applicant name</w:t>
            </w:r>
          </w:p>
        </w:tc>
        <w:tc>
          <w:tcPr>
            <w:tcW w:w="3897" w:type="pct"/>
          </w:tcPr>
          <w:p w14:paraId="41C1DB7A" w14:textId="01A5D736" w:rsidR="00E251B9" w:rsidRPr="00E251B9" w:rsidRDefault="00E251B9" w:rsidP="0077772C">
            <w:pPr>
              <w:pStyle w:val="S8Gazettetabletext"/>
            </w:pPr>
            <w:r w:rsidRPr="00E251B9">
              <w:t>ADAMA Australia Pty L</w:t>
            </w:r>
            <w:r w:rsidR="00C048FA">
              <w:t>t</w:t>
            </w:r>
            <w:r w:rsidRPr="00E251B9">
              <w:t>d</w:t>
            </w:r>
          </w:p>
        </w:tc>
      </w:tr>
      <w:tr w:rsidR="00E251B9" w:rsidRPr="00E251B9" w14:paraId="527980BD" w14:textId="77777777" w:rsidTr="00EE4FB9">
        <w:trPr>
          <w:cantSplit/>
          <w:tblHeader/>
        </w:trPr>
        <w:tc>
          <w:tcPr>
            <w:tcW w:w="1103" w:type="pct"/>
            <w:shd w:val="clear" w:color="auto" w:fill="E6E6E6"/>
          </w:tcPr>
          <w:p w14:paraId="3B7FEA7A" w14:textId="77777777" w:rsidR="00E251B9" w:rsidRPr="00E251B9" w:rsidRDefault="00E251B9" w:rsidP="0077772C">
            <w:pPr>
              <w:pStyle w:val="S8Gazettetableheading"/>
            </w:pPr>
            <w:r w:rsidRPr="00E251B9">
              <w:t>Applicant ACN</w:t>
            </w:r>
          </w:p>
        </w:tc>
        <w:tc>
          <w:tcPr>
            <w:tcW w:w="3897" w:type="pct"/>
          </w:tcPr>
          <w:p w14:paraId="355329DB" w14:textId="77777777" w:rsidR="00E251B9" w:rsidRPr="00E251B9" w:rsidRDefault="00E251B9" w:rsidP="0077772C">
            <w:pPr>
              <w:pStyle w:val="S8Gazettetabletext"/>
            </w:pPr>
            <w:r w:rsidRPr="00E251B9">
              <w:t>050 328 973</w:t>
            </w:r>
          </w:p>
        </w:tc>
      </w:tr>
      <w:tr w:rsidR="00E251B9" w:rsidRPr="00E251B9" w14:paraId="06214338" w14:textId="77777777" w:rsidTr="00EE4FB9">
        <w:trPr>
          <w:cantSplit/>
          <w:tblHeader/>
        </w:trPr>
        <w:tc>
          <w:tcPr>
            <w:tcW w:w="1103" w:type="pct"/>
            <w:shd w:val="clear" w:color="auto" w:fill="E6E6E6"/>
          </w:tcPr>
          <w:p w14:paraId="1A4CA5C2" w14:textId="77777777" w:rsidR="00E251B9" w:rsidRPr="00E251B9" w:rsidRDefault="00E251B9" w:rsidP="0077772C">
            <w:pPr>
              <w:pStyle w:val="S8Gazettetableheading"/>
            </w:pPr>
            <w:r w:rsidRPr="00E251B9">
              <w:t>Date of registration</w:t>
            </w:r>
          </w:p>
        </w:tc>
        <w:tc>
          <w:tcPr>
            <w:tcW w:w="3897" w:type="pct"/>
          </w:tcPr>
          <w:p w14:paraId="097FC7D1" w14:textId="77777777" w:rsidR="00E251B9" w:rsidRPr="00E251B9" w:rsidRDefault="00E251B9" w:rsidP="0077772C">
            <w:pPr>
              <w:pStyle w:val="S8Gazettetabletext"/>
            </w:pPr>
            <w:r w:rsidRPr="00E251B9">
              <w:t>31 January 2023</w:t>
            </w:r>
          </w:p>
        </w:tc>
      </w:tr>
      <w:tr w:rsidR="00E251B9" w:rsidRPr="00E251B9" w14:paraId="501221ED" w14:textId="77777777" w:rsidTr="00EE4FB9">
        <w:trPr>
          <w:cantSplit/>
          <w:tblHeader/>
        </w:trPr>
        <w:tc>
          <w:tcPr>
            <w:tcW w:w="1103" w:type="pct"/>
            <w:shd w:val="clear" w:color="auto" w:fill="E6E6E6"/>
          </w:tcPr>
          <w:p w14:paraId="451C67DA" w14:textId="77777777" w:rsidR="00E251B9" w:rsidRPr="00E251B9" w:rsidRDefault="00E251B9" w:rsidP="0077772C">
            <w:pPr>
              <w:pStyle w:val="S8Gazettetableheading"/>
            </w:pPr>
            <w:r w:rsidRPr="00E251B9">
              <w:t>Product registration no.</w:t>
            </w:r>
          </w:p>
        </w:tc>
        <w:tc>
          <w:tcPr>
            <w:tcW w:w="3897" w:type="pct"/>
          </w:tcPr>
          <w:p w14:paraId="6DC8EBFC" w14:textId="77777777" w:rsidR="00E251B9" w:rsidRPr="00E251B9" w:rsidRDefault="00E251B9" w:rsidP="0077772C">
            <w:pPr>
              <w:pStyle w:val="S8Gazettetabletext"/>
            </w:pPr>
            <w:r w:rsidRPr="00E251B9">
              <w:t>91459</w:t>
            </w:r>
          </w:p>
        </w:tc>
      </w:tr>
      <w:tr w:rsidR="00E251B9" w:rsidRPr="00E251B9" w14:paraId="11A6771F" w14:textId="77777777" w:rsidTr="00EE4FB9">
        <w:trPr>
          <w:cantSplit/>
          <w:tblHeader/>
        </w:trPr>
        <w:tc>
          <w:tcPr>
            <w:tcW w:w="1103" w:type="pct"/>
            <w:shd w:val="clear" w:color="auto" w:fill="E6E6E6"/>
          </w:tcPr>
          <w:p w14:paraId="62AC52D8" w14:textId="77777777" w:rsidR="00E251B9" w:rsidRPr="00E251B9" w:rsidRDefault="00E251B9" w:rsidP="0077772C">
            <w:pPr>
              <w:pStyle w:val="S8Gazettetableheading"/>
            </w:pPr>
            <w:r w:rsidRPr="00E251B9">
              <w:t>Label approval no.</w:t>
            </w:r>
          </w:p>
        </w:tc>
        <w:tc>
          <w:tcPr>
            <w:tcW w:w="3897" w:type="pct"/>
          </w:tcPr>
          <w:p w14:paraId="07F308D5" w14:textId="77777777" w:rsidR="00E251B9" w:rsidRPr="00E251B9" w:rsidRDefault="00E251B9" w:rsidP="0077772C">
            <w:pPr>
              <w:pStyle w:val="S8Gazettetabletext"/>
            </w:pPr>
            <w:r w:rsidRPr="00E251B9">
              <w:t>91459/132288</w:t>
            </w:r>
          </w:p>
        </w:tc>
      </w:tr>
      <w:tr w:rsidR="00E251B9" w:rsidRPr="00E251B9" w14:paraId="7DB02B4B" w14:textId="77777777" w:rsidTr="00EE4FB9">
        <w:trPr>
          <w:cantSplit/>
          <w:tblHeader/>
        </w:trPr>
        <w:tc>
          <w:tcPr>
            <w:tcW w:w="1103" w:type="pct"/>
            <w:shd w:val="clear" w:color="auto" w:fill="E6E6E6"/>
          </w:tcPr>
          <w:p w14:paraId="3A34AC64"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11C640C9" w14:textId="70A6E213" w:rsidR="00E251B9" w:rsidRPr="00E251B9" w:rsidRDefault="00E251B9" w:rsidP="0077772C">
            <w:pPr>
              <w:pStyle w:val="S8Gazettetabletext"/>
            </w:pPr>
            <w:r w:rsidRPr="00E251B9">
              <w:t>Registration of a 160</w:t>
            </w:r>
            <w:r w:rsidR="00C048FA">
              <w:t> </w:t>
            </w:r>
            <w:r w:rsidRPr="00E251B9">
              <w:t>g/L saflufenacil SL product for the control of a range of grasses and broadleaf weeds prior to the establishment of a range of broadacre crops and forestry plantations, in fallow, established tree crops, around commercial, industrial, and agricultural buildings and yards</w:t>
            </w:r>
          </w:p>
        </w:tc>
      </w:tr>
    </w:tbl>
    <w:p w14:paraId="6A79D900" w14:textId="77777777" w:rsidR="00E251B9" w:rsidRPr="00E251B9" w:rsidRDefault="00E251B9" w:rsidP="0077772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251B9" w:rsidRPr="00E251B9" w14:paraId="0C21626A" w14:textId="77777777" w:rsidTr="00EE4FB9">
        <w:trPr>
          <w:cantSplit/>
          <w:tblHeader/>
        </w:trPr>
        <w:tc>
          <w:tcPr>
            <w:tcW w:w="1103" w:type="pct"/>
            <w:shd w:val="clear" w:color="auto" w:fill="E6E6E6"/>
          </w:tcPr>
          <w:p w14:paraId="5F86BF79" w14:textId="77777777" w:rsidR="00E251B9" w:rsidRPr="00E251B9" w:rsidRDefault="00E251B9" w:rsidP="0077772C">
            <w:pPr>
              <w:pStyle w:val="S8Gazettetableheading"/>
            </w:pPr>
            <w:r w:rsidRPr="00E251B9">
              <w:t>Application no.</w:t>
            </w:r>
          </w:p>
        </w:tc>
        <w:tc>
          <w:tcPr>
            <w:tcW w:w="3897" w:type="pct"/>
          </w:tcPr>
          <w:p w14:paraId="4F6C6311" w14:textId="77777777" w:rsidR="00E251B9" w:rsidRPr="00E251B9" w:rsidRDefault="00E251B9" w:rsidP="0077772C">
            <w:pPr>
              <w:pStyle w:val="S8Gazettetabletext"/>
              <w:rPr>
                <w:noProof/>
              </w:rPr>
            </w:pPr>
            <w:r w:rsidRPr="00E251B9">
              <w:t>134233</w:t>
            </w:r>
          </w:p>
        </w:tc>
      </w:tr>
      <w:tr w:rsidR="00E251B9" w:rsidRPr="00E251B9" w14:paraId="6B41BB5A" w14:textId="77777777" w:rsidTr="00EE4FB9">
        <w:trPr>
          <w:cantSplit/>
          <w:tblHeader/>
        </w:trPr>
        <w:tc>
          <w:tcPr>
            <w:tcW w:w="1103" w:type="pct"/>
            <w:shd w:val="clear" w:color="auto" w:fill="E6E6E6"/>
          </w:tcPr>
          <w:p w14:paraId="77C92ACF" w14:textId="77777777" w:rsidR="00E251B9" w:rsidRPr="00E251B9" w:rsidRDefault="00E251B9" w:rsidP="0077772C">
            <w:pPr>
              <w:pStyle w:val="S8Gazettetableheading"/>
            </w:pPr>
            <w:r w:rsidRPr="00E251B9">
              <w:t>Product name</w:t>
            </w:r>
          </w:p>
        </w:tc>
        <w:tc>
          <w:tcPr>
            <w:tcW w:w="3897" w:type="pct"/>
          </w:tcPr>
          <w:p w14:paraId="7B7C5124" w14:textId="77777777" w:rsidR="00E251B9" w:rsidRPr="00E251B9" w:rsidRDefault="00E251B9" w:rsidP="0077772C">
            <w:pPr>
              <w:pStyle w:val="S8Gazettetabletext"/>
            </w:pPr>
            <w:proofErr w:type="spellStart"/>
            <w:r w:rsidRPr="00E251B9">
              <w:t>Pylex</w:t>
            </w:r>
            <w:proofErr w:type="spellEnd"/>
            <w:r w:rsidRPr="00E251B9">
              <w:t xml:space="preserve"> Herbicide</w:t>
            </w:r>
          </w:p>
        </w:tc>
      </w:tr>
      <w:tr w:rsidR="00E251B9" w:rsidRPr="00E251B9" w14:paraId="092802BA" w14:textId="77777777" w:rsidTr="00EE4FB9">
        <w:trPr>
          <w:cantSplit/>
          <w:tblHeader/>
        </w:trPr>
        <w:tc>
          <w:tcPr>
            <w:tcW w:w="1103" w:type="pct"/>
            <w:shd w:val="clear" w:color="auto" w:fill="E6E6E6"/>
          </w:tcPr>
          <w:p w14:paraId="53BD4D7A" w14:textId="77777777" w:rsidR="00E251B9" w:rsidRPr="00E251B9" w:rsidRDefault="00E251B9" w:rsidP="0077772C">
            <w:pPr>
              <w:pStyle w:val="S8Gazettetableheading"/>
            </w:pPr>
            <w:r w:rsidRPr="00E251B9">
              <w:t>Active constituent</w:t>
            </w:r>
          </w:p>
        </w:tc>
        <w:tc>
          <w:tcPr>
            <w:tcW w:w="3897" w:type="pct"/>
          </w:tcPr>
          <w:p w14:paraId="20521CCF" w14:textId="6219D4F4" w:rsidR="00E251B9" w:rsidRPr="00E251B9" w:rsidRDefault="00E251B9" w:rsidP="0077772C">
            <w:pPr>
              <w:pStyle w:val="S8Gazettetabletext"/>
            </w:pPr>
            <w:r w:rsidRPr="00E251B9">
              <w:t>336</w:t>
            </w:r>
            <w:r w:rsidR="0077772C">
              <w:t> </w:t>
            </w:r>
            <w:r w:rsidRPr="00E251B9">
              <w:t>g/L topramezone</w:t>
            </w:r>
          </w:p>
        </w:tc>
      </w:tr>
      <w:tr w:rsidR="00E251B9" w:rsidRPr="00E251B9" w14:paraId="6FBC7C49" w14:textId="77777777" w:rsidTr="00EE4FB9">
        <w:trPr>
          <w:cantSplit/>
          <w:tblHeader/>
        </w:trPr>
        <w:tc>
          <w:tcPr>
            <w:tcW w:w="1103" w:type="pct"/>
            <w:shd w:val="clear" w:color="auto" w:fill="E6E6E6"/>
          </w:tcPr>
          <w:p w14:paraId="5EFD3EA9" w14:textId="77777777" w:rsidR="00E251B9" w:rsidRPr="00E251B9" w:rsidRDefault="00E251B9" w:rsidP="0077772C">
            <w:pPr>
              <w:pStyle w:val="S8Gazettetableheading"/>
            </w:pPr>
            <w:r w:rsidRPr="00E251B9">
              <w:t>Applicant name</w:t>
            </w:r>
          </w:p>
        </w:tc>
        <w:tc>
          <w:tcPr>
            <w:tcW w:w="3897" w:type="pct"/>
          </w:tcPr>
          <w:p w14:paraId="3459AFDD" w14:textId="0B085780" w:rsidR="00E251B9" w:rsidRPr="00E251B9" w:rsidRDefault="00E251B9" w:rsidP="0077772C">
            <w:pPr>
              <w:pStyle w:val="S8Gazettetabletext"/>
            </w:pPr>
            <w:r w:rsidRPr="00E251B9">
              <w:t>BASF Australia L</w:t>
            </w:r>
            <w:r w:rsidR="00C048FA">
              <w:t>imited</w:t>
            </w:r>
          </w:p>
        </w:tc>
      </w:tr>
      <w:tr w:rsidR="00E251B9" w:rsidRPr="00E251B9" w14:paraId="6FE6EB13" w14:textId="77777777" w:rsidTr="00EE4FB9">
        <w:trPr>
          <w:cantSplit/>
          <w:tblHeader/>
        </w:trPr>
        <w:tc>
          <w:tcPr>
            <w:tcW w:w="1103" w:type="pct"/>
            <w:shd w:val="clear" w:color="auto" w:fill="E6E6E6"/>
          </w:tcPr>
          <w:p w14:paraId="2CF8F5E8" w14:textId="77777777" w:rsidR="00E251B9" w:rsidRPr="00E251B9" w:rsidRDefault="00E251B9" w:rsidP="0077772C">
            <w:pPr>
              <w:pStyle w:val="S8Gazettetableheading"/>
            </w:pPr>
            <w:r w:rsidRPr="00E251B9">
              <w:t>Applicant ACN</w:t>
            </w:r>
          </w:p>
        </w:tc>
        <w:tc>
          <w:tcPr>
            <w:tcW w:w="3897" w:type="pct"/>
          </w:tcPr>
          <w:p w14:paraId="65FE82A5" w14:textId="77777777" w:rsidR="00E251B9" w:rsidRPr="00E251B9" w:rsidRDefault="00E251B9" w:rsidP="0077772C">
            <w:pPr>
              <w:pStyle w:val="S8Gazettetabletext"/>
            </w:pPr>
            <w:r w:rsidRPr="00E251B9">
              <w:t>008 437 867</w:t>
            </w:r>
          </w:p>
        </w:tc>
      </w:tr>
      <w:tr w:rsidR="00E251B9" w:rsidRPr="00E251B9" w14:paraId="5BDCDFA8" w14:textId="77777777" w:rsidTr="00EE4FB9">
        <w:trPr>
          <w:cantSplit/>
          <w:tblHeader/>
        </w:trPr>
        <w:tc>
          <w:tcPr>
            <w:tcW w:w="1103" w:type="pct"/>
            <w:shd w:val="clear" w:color="auto" w:fill="E6E6E6"/>
          </w:tcPr>
          <w:p w14:paraId="08D530C4" w14:textId="77777777" w:rsidR="00E251B9" w:rsidRPr="00E251B9" w:rsidRDefault="00E251B9" w:rsidP="0077772C">
            <w:pPr>
              <w:pStyle w:val="S8Gazettetableheading"/>
            </w:pPr>
            <w:r w:rsidRPr="00E251B9">
              <w:t>Date of registration</w:t>
            </w:r>
          </w:p>
        </w:tc>
        <w:tc>
          <w:tcPr>
            <w:tcW w:w="3897" w:type="pct"/>
          </w:tcPr>
          <w:p w14:paraId="75BC823A" w14:textId="77777777" w:rsidR="00E251B9" w:rsidRPr="00E251B9" w:rsidRDefault="00E251B9" w:rsidP="0077772C">
            <w:pPr>
              <w:pStyle w:val="S8Gazettetabletext"/>
            </w:pPr>
            <w:r w:rsidRPr="00E251B9">
              <w:t>1 February 2023</w:t>
            </w:r>
          </w:p>
        </w:tc>
      </w:tr>
      <w:tr w:rsidR="00E251B9" w:rsidRPr="00E251B9" w14:paraId="6CC9F489" w14:textId="77777777" w:rsidTr="00EE4FB9">
        <w:trPr>
          <w:cantSplit/>
          <w:tblHeader/>
        </w:trPr>
        <w:tc>
          <w:tcPr>
            <w:tcW w:w="1103" w:type="pct"/>
            <w:shd w:val="clear" w:color="auto" w:fill="E6E6E6"/>
          </w:tcPr>
          <w:p w14:paraId="437D2226" w14:textId="77777777" w:rsidR="00E251B9" w:rsidRPr="00E251B9" w:rsidRDefault="00E251B9" w:rsidP="0077772C">
            <w:pPr>
              <w:pStyle w:val="S8Gazettetableheading"/>
            </w:pPr>
            <w:r w:rsidRPr="00E251B9">
              <w:t>Product registration no.</w:t>
            </w:r>
          </w:p>
        </w:tc>
        <w:tc>
          <w:tcPr>
            <w:tcW w:w="3897" w:type="pct"/>
          </w:tcPr>
          <w:p w14:paraId="3293D7C8" w14:textId="77777777" w:rsidR="00E251B9" w:rsidRPr="00E251B9" w:rsidRDefault="00E251B9" w:rsidP="0077772C">
            <w:pPr>
              <w:pStyle w:val="S8Gazettetabletext"/>
            </w:pPr>
            <w:r w:rsidRPr="00E251B9">
              <w:t>92030</w:t>
            </w:r>
          </w:p>
        </w:tc>
      </w:tr>
      <w:tr w:rsidR="00E251B9" w:rsidRPr="00E251B9" w14:paraId="215C8A25" w14:textId="77777777" w:rsidTr="00EE4FB9">
        <w:trPr>
          <w:cantSplit/>
          <w:tblHeader/>
        </w:trPr>
        <w:tc>
          <w:tcPr>
            <w:tcW w:w="1103" w:type="pct"/>
            <w:shd w:val="clear" w:color="auto" w:fill="E6E6E6"/>
          </w:tcPr>
          <w:p w14:paraId="1AB726A8" w14:textId="77777777" w:rsidR="00E251B9" w:rsidRPr="00E251B9" w:rsidRDefault="00E251B9" w:rsidP="0077772C">
            <w:pPr>
              <w:pStyle w:val="S8Gazettetableheading"/>
            </w:pPr>
            <w:r w:rsidRPr="00E251B9">
              <w:t>Label approval no.</w:t>
            </w:r>
          </w:p>
        </w:tc>
        <w:tc>
          <w:tcPr>
            <w:tcW w:w="3897" w:type="pct"/>
          </w:tcPr>
          <w:p w14:paraId="7F52AA4F" w14:textId="77777777" w:rsidR="00E251B9" w:rsidRPr="00E251B9" w:rsidRDefault="00E251B9" w:rsidP="0077772C">
            <w:pPr>
              <w:pStyle w:val="S8Gazettetabletext"/>
            </w:pPr>
            <w:r w:rsidRPr="00E251B9">
              <w:t>92030/134233</w:t>
            </w:r>
          </w:p>
        </w:tc>
      </w:tr>
      <w:tr w:rsidR="00E251B9" w:rsidRPr="00E251B9" w14:paraId="01A8CC1A" w14:textId="77777777" w:rsidTr="00EE4FB9">
        <w:trPr>
          <w:cantSplit/>
          <w:tblHeader/>
        </w:trPr>
        <w:tc>
          <w:tcPr>
            <w:tcW w:w="1103" w:type="pct"/>
            <w:shd w:val="clear" w:color="auto" w:fill="E6E6E6"/>
          </w:tcPr>
          <w:p w14:paraId="762C6137"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1F9A6887" w14:textId="1FAA41A5" w:rsidR="00E251B9" w:rsidRPr="00E251B9" w:rsidRDefault="00E251B9" w:rsidP="0077772C">
            <w:pPr>
              <w:pStyle w:val="S8Gazettetabletext"/>
            </w:pPr>
            <w:r w:rsidRPr="00E251B9">
              <w:t>Registration of a 336</w:t>
            </w:r>
            <w:r w:rsidR="0077772C">
              <w:t> </w:t>
            </w:r>
            <w:r w:rsidRPr="00E251B9">
              <w:t>g/L topramezone suspension concentrate product for the control of warm season turf and broadleaved weeds within cool season turf grasses</w:t>
            </w:r>
          </w:p>
        </w:tc>
      </w:tr>
    </w:tbl>
    <w:p w14:paraId="43AAB8BE" w14:textId="77777777" w:rsidR="00E251B9" w:rsidRPr="00E251B9" w:rsidRDefault="00E251B9" w:rsidP="0077772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251B9" w:rsidRPr="00E251B9" w14:paraId="5E4AEAC3" w14:textId="77777777" w:rsidTr="00EE4FB9">
        <w:trPr>
          <w:cantSplit/>
          <w:tblHeader/>
        </w:trPr>
        <w:tc>
          <w:tcPr>
            <w:tcW w:w="1103" w:type="pct"/>
            <w:shd w:val="clear" w:color="auto" w:fill="E6E6E6"/>
          </w:tcPr>
          <w:p w14:paraId="077E2CD1" w14:textId="77777777" w:rsidR="00E251B9" w:rsidRPr="00E251B9" w:rsidRDefault="00E251B9" w:rsidP="0077772C">
            <w:pPr>
              <w:pStyle w:val="S8Gazettetableheading"/>
            </w:pPr>
            <w:r w:rsidRPr="00E251B9">
              <w:lastRenderedPageBreak/>
              <w:t>Application no.</w:t>
            </w:r>
          </w:p>
        </w:tc>
        <w:tc>
          <w:tcPr>
            <w:tcW w:w="3897" w:type="pct"/>
          </w:tcPr>
          <w:p w14:paraId="0E89FA10" w14:textId="77777777" w:rsidR="00E251B9" w:rsidRPr="00E251B9" w:rsidRDefault="00E251B9" w:rsidP="0077772C">
            <w:pPr>
              <w:pStyle w:val="S8Gazettetabletext"/>
              <w:rPr>
                <w:noProof/>
              </w:rPr>
            </w:pPr>
            <w:r w:rsidRPr="00E251B9">
              <w:t>137592</w:t>
            </w:r>
          </w:p>
        </w:tc>
      </w:tr>
      <w:tr w:rsidR="00E251B9" w:rsidRPr="00E251B9" w14:paraId="045D72C8" w14:textId="77777777" w:rsidTr="00EE4FB9">
        <w:trPr>
          <w:cantSplit/>
          <w:tblHeader/>
        </w:trPr>
        <w:tc>
          <w:tcPr>
            <w:tcW w:w="1103" w:type="pct"/>
            <w:shd w:val="clear" w:color="auto" w:fill="E6E6E6"/>
          </w:tcPr>
          <w:p w14:paraId="7B1D2875" w14:textId="77777777" w:rsidR="00E251B9" w:rsidRPr="00E251B9" w:rsidRDefault="00E251B9" w:rsidP="0077772C">
            <w:pPr>
              <w:pStyle w:val="S8Gazettetableheading"/>
            </w:pPr>
            <w:r w:rsidRPr="00E251B9">
              <w:t>Product name</w:t>
            </w:r>
          </w:p>
        </w:tc>
        <w:tc>
          <w:tcPr>
            <w:tcW w:w="3897" w:type="pct"/>
          </w:tcPr>
          <w:p w14:paraId="28A606BE" w14:textId="77777777" w:rsidR="00E251B9" w:rsidRPr="00E251B9" w:rsidRDefault="00E251B9" w:rsidP="0077772C">
            <w:pPr>
              <w:pStyle w:val="S8Gazettetabletext"/>
            </w:pPr>
            <w:r w:rsidRPr="00E251B9">
              <w:t>Voltage MSO Spray Adjuvant</w:t>
            </w:r>
          </w:p>
        </w:tc>
      </w:tr>
      <w:tr w:rsidR="00E251B9" w:rsidRPr="00E251B9" w14:paraId="1EC981CC" w14:textId="77777777" w:rsidTr="00EE4FB9">
        <w:trPr>
          <w:cantSplit/>
          <w:tblHeader/>
        </w:trPr>
        <w:tc>
          <w:tcPr>
            <w:tcW w:w="1103" w:type="pct"/>
            <w:shd w:val="clear" w:color="auto" w:fill="E6E6E6"/>
          </w:tcPr>
          <w:p w14:paraId="10090846" w14:textId="77777777" w:rsidR="00E251B9" w:rsidRPr="00E251B9" w:rsidRDefault="00E251B9" w:rsidP="0077772C">
            <w:pPr>
              <w:pStyle w:val="S8Gazettetableheading"/>
            </w:pPr>
            <w:r w:rsidRPr="00E251B9">
              <w:t>Active constituent</w:t>
            </w:r>
          </w:p>
        </w:tc>
        <w:tc>
          <w:tcPr>
            <w:tcW w:w="3897" w:type="pct"/>
          </w:tcPr>
          <w:p w14:paraId="458F1FF3" w14:textId="33FE4F4F" w:rsidR="00E251B9" w:rsidRPr="00E251B9" w:rsidRDefault="00E251B9" w:rsidP="0077772C">
            <w:pPr>
              <w:pStyle w:val="S8Gazettetabletext"/>
            </w:pPr>
            <w:r w:rsidRPr="00E251B9">
              <w:t>700</w:t>
            </w:r>
            <w:r w:rsidR="0077772C">
              <w:t> </w:t>
            </w:r>
            <w:r w:rsidRPr="00E251B9">
              <w:t>g/L ethyl and methyl esters of vegetable oil</w:t>
            </w:r>
          </w:p>
        </w:tc>
      </w:tr>
      <w:tr w:rsidR="00E251B9" w:rsidRPr="00E251B9" w14:paraId="3D3C10CA" w14:textId="77777777" w:rsidTr="00EE4FB9">
        <w:trPr>
          <w:cantSplit/>
          <w:tblHeader/>
        </w:trPr>
        <w:tc>
          <w:tcPr>
            <w:tcW w:w="1103" w:type="pct"/>
            <w:shd w:val="clear" w:color="auto" w:fill="E6E6E6"/>
          </w:tcPr>
          <w:p w14:paraId="338544C1" w14:textId="77777777" w:rsidR="00E251B9" w:rsidRPr="00E251B9" w:rsidRDefault="00E251B9" w:rsidP="0077772C">
            <w:pPr>
              <w:pStyle w:val="S8Gazettetableheading"/>
            </w:pPr>
            <w:r w:rsidRPr="00E251B9">
              <w:t>Applicant name</w:t>
            </w:r>
          </w:p>
        </w:tc>
        <w:tc>
          <w:tcPr>
            <w:tcW w:w="3897" w:type="pct"/>
          </w:tcPr>
          <w:p w14:paraId="1AAB6B32" w14:textId="77777777" w:rsidR="00E251B9" w:rsidRPr="00E251B9" w:rsidRDefault="00E251B9" w:rsidP="0077772C">
            <w:pPr>
              <w:pStyle w:val="S8Gazettetabletext"/>
            </w:pPr>
            <w:r w:rsidRPr="00E251B9">
              <w:t>Indigo Specialty Products Pty Ltd</w:t>
            </w:r>
          </w:p>
        </w:tc>
      </w:tr>
      <w:tr w:rsidR="00E251B9" w:rsidRPr="00E251B9" w14:paraId="631E4F35" w14:textId="77777777" w:rsidTr="00EE4FB9">
        <w:trPr>
          <w:cantSplit/>
          <w:tblHeader/>
        </w:trPr>
        <w:tc>
          <w:tcPr>
            <w:tcW w:w="1103" w:type="pct"/>
            <w:shd w:val="clear" w:color="auto" w:fill="E6E6E6"/>
          </w:tcPr>
          <w:p w14:paraId="445CF4FE" w14:textId="77777777" w:rsidR="00E251B9" w:rsidRPr="00E251B9" w:rsidRDefault="00E251B9" w:rsidP="0077772C">
            <w:pPr>
              <w:pStyle w:val="S8Gazettetableheading"/>
            </w:pPr>
            <w:r w:rsidRPr="00E251B9">
              <w:t>Applicant ACN</w:t>
            </w:r>
          </w:p>
        </w:tc>
        <w:tc>
          <w:tcPr>
            <w:tcW w:w="3897" w:type="pct"/>
          </w:tcPr>
          <w:p w14:paraId="3D2F856C" w14:textId="77777777" w:rsidR="00E251B9" w:rsidRPr="00E251B9" w:rsidRDefault="00E251B9" w:rsidP="0077772C">
            <w:pPr>
              <w:pStyle w:val="S8Gazettetabletext"/>
            </w:pPr>
            <w:r w:rsidRPr="00E251B9">
              <w:t>631 459 660</w:t>
            </w:r>
          </w:p>
        </w:tc>
      </w:tr>
      <w:tr w:rsidR="00E251B9" w:rsidRPr="00E251B9" w14:paraId="3F936892" w14:textId="77777777" w:rsidTr="00EE4FB9">
        <w:trPr>
          <w:cantSplit/>
          <w:tblHeader/>
        </w:trPr>
        <w:tc>
          <w:tcPr>
            <w:tcW w:w="1103" w:type="pct"/>
            <w:shd w:val="clear" w:color="auto" w:fill="E6E6E6"/>
          </w:tcPr>
          <w:p w14:paraId="1CD18F54" w14:textId="77777777" w:rsidR="00E251B9" w:rsidRPr="00E251B9" w:rsidRDefault="00E251B9" w:rsidP="0077772C">
            <w:pPr>
              <w:pStyle w:val="S8Gazettetableheading"/>
            </w:pPr>
            <w:r w:rsidRPr="00E251B9">
              <w:t>Date of registration</w:t>
            </w:r>
          </w:p>
        </w:tc>
        <w:tc>
          <w:tcPr>
            <w:tcW w:w="3897" w:type="pct"/>
          </w:tcPr>
          <w:p w14:paraId="2E7452A6" w14:textId="77777777" w:rsidR="00E251B9" w:rsidRPr="00E251B9" w:rsidRDefault="00E251B9" w:rsidP="0077772C">
            <w:pPr>
              <w:pStyle w:val="S8Gazettetabletext"/>
            </w:pPr>
            <w:r w:rsidRPr="00E251B9">
              <w:t>1 February 2023</w:t>
            </w:r>
          </w:p>
        </w:tc>
      </w:tr>
      <w:tr w:rsidR="00E251B9" w:rsidRPr="00E251B9" w14:paraId="3C176DB5" w14:textId="77777777" w:rsidTr="00EE4FB9">
        <w:trPr>
          <w:cantSplit/>
          <w:tblHeader/>
        </w:trPr>
        <w:tc>
          <w:tcPr>
            <w:tcW w:w="1103" w:type="pct"/>
            <w:shd w:val="clear" w:color="auto" w:fill="E6E6E6"/>
          </w:tcPr>
          <w:p w14:paraId="151F80B5" w14:textId="77777777" w:rsidR="00E251B9" w:rsidRPr="00E251B9" w:rsidRDefault="00E251B9" w:rsidP="0077772C">
            <w:pPr>
              <w:pStyle w:val="S8Gazettetableheading"/>
            </w:pPr>
            <w:r w:rsidRPr="00E251B9">
              <w:t>Product registration no.</w:t>
            </w:r>
          </w:p>
        </w:tc>
        <w:tc>
          <w:tcPr>
            <w:tcW w:w="3897" w:type="pct"/>
          </w:tcPr>
          <w:p w14:paraId="74996728" w14:textId="77777777" w:rsidR="00E251B9" w:rsidRPr="00E251B9" w:rsidRDefault="00E251B9" w:rsidP="0077772C">
            <w:pPr>
              <w:pStyle w:val="S8Gazettetabletext"/>
            </w:pPr>
            <w:r w:rsidRPr="00E251B9">
              <w:t>93005</w:t>
            </w:r>
          </w:p>
        </w:tc>
      </w:tr>
      <w:tr w:rsidR="00E251B9" w:rsidRPr="00E251B9" w14:paraId="71FDC704" w14:textId="77777777" w:rsidTr="00EE4FB9">
        <w:trPr>
          <w:cantSplit/>
          <w:tblHeader/>
        </w:trPr>
        <w:tc>
          <w:tcPr>
            <w:tcW w:w="1103" w:type="pct"/>
            <w:shd w:val="clear" w:color="auto" w:fill="E6E6E6"/>
          </w:tcPr>
          <w:p w14:paraId="69D87C1D" w14:textId="77777777" w:rsidR="00E251B9" w:rsidRPr="00E251B9" w:rsidRDefault="00E251B9" w:rsidP="0077772C">
            <w:pPr>
              <w:pStyle w:val="S8Gazettetableheading"/>
            </w:pPr>
            <w:r w:rsidRPr="00E251B9">
              <w:t>Label approval no.</w:t>
            </w:r>
          </w:p>
        </w:tc>
        <w:tc>
          <w:tcPr>
            <w:tcW w:w="3897" w:type="pct"/>
          </w:tcPr>
          <w:p w14:paraId="311E49B1" w14:textId="77777777" w:rsidR="00E251B9" w:rsidRPr="00E251B9" w:rsidRDefault="00E251B9" w:rsidP="0077772C">
            <w:pPr>
              <w:pStyle w:val="S8Gazettetabletext"/>
            </w:pPr>
            <w:r w:rsidRPr="00E251B9">
              <w:t>93005/137592</w:t>
            </w:r>
          </w:p>
        </w:tc>
      </w:tr>
      <w:tr w:rsidR="00E251B9" w:rsidRPr="00E251B9" w14:paraId="49FCE3CA" w14:textId="77777777" w:rsidTr="00EE4FB9">
        <w:trPr>
          <w:cantSplit/>
          <w:tblHeader/>
        </w:trPr>
        <w:tc>
          <w:tcPr>
            <w:tcW w:w="1103" w:type="pct"/>
            <w:shd w:val="clear" w:color="auto" w:fill="E6E6E6"/>
          </w:tcPr>
          <w:p w14:paraId="2FC8DBBE"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47A2C218" w14:textId="682CFD82" w:rsidR="00E251B9" w:rsidRPr="00E251B9" w:rsidRDefault="00E251B9" w:rsidP="0077772C">
            <w:pPr>
              <w:pStyle w:val="S8Gazettetabletext"/>
            </w:pPr>
            <w:r w:rsidRPr="00E251B9">
              <w:t>Registration of a 700</w:t>
            </w:r>
            <w:r w:rsidR="0077772C">
              <w:t> </w:t>
            </w:r>
            <w:r w:rsidRPr="00E251B9">
              <w:t>g/L ethyl and methyl esters of vegetable oil with 116</w:t>
            </w:r>
            <w:r w:rsidR="0077772C">
              <w:t> </w:t>
            </w:r>
            <w:r w:rsidRPr="00E251B9">
              <w:t>g/L non-ionic surfactants as an emu</w:t>
            </w:r>
            <w:r w:rsidR="0077772C">
              <w:t>ls</w:t>
            </w:r>
            <w:r w:rsidRPr="00E251B9">
              <w:t>ifiable concentrate product to assist the effectiveness of herbicides and other agricultural chemicals</w:t>
            </w:r>
          </w:p>
        </w:tc>
      </w:tr>
    </w:tbl>
    <w:p w14:paraId="05BBAAC2" w14:textId="77777777" w:rsidR="00E251B9" w:rsidRPr="00E251B9" w:rsidRDefault="00E251B9" w:rsidP="0077772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251B9" w:rsidRPr="00E251B9" w14:paraId="04DC8A46" w14:textId="77777777" w:rsidTr="00EE4FB9">
        <w:trPr>
          <w:cantSplit/>
          <w:tblHeader/>
        </w:trPr>
        <w:tc>
          <w:tcPr>
            <w:tcW w:w="1103" w:type="pct"/>
            <w:shd w:val="clear" w:color="auto" w:fill="E6E6E6"/>
          </w:tcPr>
          <w:p w14:paraId="0B9276F2" w14:textId="77777777" w:rsidR="00E251B9" w:rsidRPr="00E251B9" w:rsidRDefault="00E251B9" w:rsidP="0077772C">
            <w:pPr>
              <w:pStyle w:val="S8Gazettetableheading"/>
            </w:pPr>
            <w:r w:rsidRPr="00E251B9">
              <w:t>Application no.</w:t>
            </w:r>
          </w:p>
        </w:tc>
        <w:tc>
          <w:tcPr>
            <w:tcW w:w="3897" w:type="pct"/>
          </w:tcPr>
          <w:p w14:paraId="0CE9EAAC" w14:textId="77777777" w:rsidR="00E251B9" w:rsidRPr="00E251B9" w:rsidRDefault="00E251B9" w:rsidP="0077772C">
            <w:pPr>
              <w:pStyle w:val="S8Gazettetabletext"/>
              <w:rPr>
                <w:noProof/>
              </w:rPr>
            </w:pPr>
            <w:r w:rsidRPr="00E251B9">
              <w:t>135655</w:t>
            </w:r>
          </w:p>
        </w:tc>
      </w:tr>
      <w:tr w:rsidR="00E251B9" w:rsidRPr="00E251B9" w14:paraId="5905AE22" w14:textId="77777777" w:rsidTr="00EE4FB9">
        <w:trPr>
          <w:cantSplit/>
          <w:tblHeader/>
        </w:trPr>
        <w:tc>
          <w:tcPr>
            <w:tcW w:w="1103" w:type="pct"/>
            <w:shd w:val="clear" w:color="auto" w:fill="E6E6E6"/>
          </w:tcPr>
          <w:p w14:paraId="1BB16557" w14:textId="77777777" w:rsidR="00E251B9" w:rsidRPr="00E251B9" w:rsidRDefault="00E251B9" w:rsidP="0077772C">
            <w:pPr>
              <w:pStyle w:val="S8Gazettetableheading"/>
            </w:pPr>
            <w:r w:rsidRPr="00E251B9">
              <w:t>Product name</w:t>
            </w:r>
          </w:p>
        </w:tc>
        <w:tc>
          <w:tcPr>
            <w:tcW w:w="3897" w:type="pct"/>
          </w:tcPr>
          <w:p w14:paraId="7F898023" w14:textId="77777777" w:rsidR="00E251B9" w:rsidRPr="00E251B9" w:rsidRDefault="00E251B9" w:rsidP="0077772C">
            <w:pPr>
              <w:pStyle w:val="S8Gazettetabletext"/>
            </w:pPr>
            <w:r w:rsidRPr="00E251B9">
              <w:t>Kenso Agcare Procyon Gold Fungicide</w:t>
            </w:r>
          </w:p>
        </w:tc>
      </w:tr>
      <w:tr w:rsidR="00E251B9" w:rsidRPr="00E251B9" w14:paraId="7BA2CAA8" w14:textId="77777777" w:rsidTr="00EE4FB9">
        <w:trPr>
          <w:cantSplit/>
          <w:tblHeader/>
        </w:trPr>
        <w:tc>
          <w:tcPr>
            <w:tcW w:w="1103" w:type="pct"/>
            <w:shd w:val="clear" w:color="auto" w:fill="E6E6E6"/>
          </w:tcPr>
          <w:p w14:paraId="49F62C16" w14:textId="77777777" w:rsidR="00E251B9" w:rsidRPr="00E251B9" w:rsidRDefault="00E251B9" w:rsidP="0077772C">
            <w:pPr>
              <w:pStyle w:val="S8Gazettetableheading"/>
            </w:pPr>
            <w:r w:rsidRPr="00E251B9">
              <w:t>Active constituents</w:t>
            </w:r>
          </w:p>
        </w:tc>
        <w:tc>
          <w:tcPr>
            <w:tcW w:w="3897" w:type="pct"/>
          </w:tcPr>
          <w:p w14:paraId="04062AC0" w14:textId="0891371A" w:rsidR="00E251B9" w:rsidRPr="00E251B9" w:rsidRDefault="00E251B9" w:rsidP="0077772C">
            <w:pPr>
              <w:pStyle w:val="S8Gazettetabletext"/>
            </w:pPr>
            <w:r w:rsidRPr="00E251B9">
              <w:t>210</w:t>
            </w:r>
            <w:r w:rsidR="0077772C">
              <w:t> </w:t>
            </w:r>
            <w:r w:rsidRPr="00E251B9">
              <w:t>g/L prothioconazole, 210</w:t>
            </w:r>
            <w:r w:rsidR="0077772C">
              <w:t> </w:t>
            </w:r>
            <w:r w:rsidRPr="00E251B9">
              <w:t>g/L tebuconazole</w:t>
            </w:r>
          </w:p>
        </w:tc>
      </w:tr>
      <w:tr w:rsidR="00E251B9" w:rsidRPr="00E251B9" w14:paraId="12D6BD82" w14:textId="77777777" w:rsidTr="00EE4FB9">
        <w:trPr>
          <w:cantSplit/>
          <w:tblHeader/>
        </w:trPr>
        <w:tc>
          <w:tcPr>
            <w:tcW w:w="1103" w:type="pct"/>
            <w:shd w:val="clear" w:color="auto" w:fill="E6E6E6"/>
          </w:tcPr>
          <w:p w14:paraId="2F45971A" w14:textId="77777777" w:rsidR="00E251B9" w:rsidRPr="00E251B9" w:rsidRDefault="00E251B9" w:rsidP="0077772C">
            <w:pPr>
              <w:pStyle w:val="S8Gazettetableheading"/>
            </w:pPr>
            <w:r w:rsidRPr="00E251B9">
              <w:t>Applicant name</w:t>
            </w:r>
          </w:p>
        </w:tc>
        <w:tc>
          <w:tcPr>
            <w:tcW w:w="3897" w:type="pct"/>
          </w:tcPr>
          <w:p w14:paraId="1BC294E4" w14:textId="40F14C3B" w:rsidR="00E251B9" w:rsidRPr="00E251B9" w:rsidRDefault="00E251B9" w:rsidP="0077772C">
            <w:pPr>
              <w:pStyle w:val="S8Gazettetabletext"/>
            </w:pPr>
            <w:r w:rsidRPr="00E251B9">
              <w:t>Kenso Corporation (M) SDN BHD</w:t>
            </w:r>
          </w:p>
        </w:tc>
      </w:tr>
      <w:tr w:rsidR="00E251B9" w:rsidRPr="00E251B9" w14:paraId="7EAB10B9" w14:textId="77777777" w:rsidTr="00EE4FB9">
        <w:trPr>
          <w:cantSplit/>
          <w:tblHeader/>
        </w:trPr>
        <w:tc>
          <w:tcPr>
            <w:tcW w:w="1103" w:type="pct"/>
            <w:shd w:val="clear" w:color="auto" w:fill="E6E6E6"/>
          </w:tcPr>
          <w:p w14:paraId="5330CD10" w14:textId="77777777" w:rsidR="00E251B9" w:rsidRPr="00E251B9" w:rsidRDefault="00E251B9" w:rsidP="0077772C">
            <w:pPr>
              <w:pStyle w:val="S8Gazettetableheading"/>
            </w:pPr>
            <w:r w:rsidRPr="00E251B9">
              <w:t>Applicant ACN</w:t>
            </w:r>
          </w:p>
        </w:tc>
        <w:tc>
          <w:tcPr>
            <w:tcW w:w="3897" w:type="pct"/>
          </w:tcPr>
          <w:p w14:paraId="1237B86E" w14:textId="77777777" w:rsidR="00E251B9" w:rsidRPr="00E251B9" w:rsidRDefault="00E251B9" w:rsidP="0077772C">
            <w:pPr>
              <w:pStyle w:val="S8Gazettetabletext"/>
            </w:pPr>
            <w:r w:rsidRPr="00E251B9">
              <w:t>N/A</w:t>
            </w:r>
          </w:p>
        </w:tc>
      </w:tr>
      <w:tr w:rsidR="00E251B9" w:rsidRPr="00E251B9" w14:paraId="67A079AC" w14:textId="77777777" w:rsidTr="00EE4FB9">
        <w:trPr>
          <w:cantSplit/>
          <w:tblHeader/>
        </w:trPr>
        <w:tc>
          <w:tcPr>
            <w:tcW w:w="1103" w:type="pct"/>
            <w:shd w:val="clear" w:color="auto" w:fill="E6E6E6"/>
          </w:tcPr>
          <w:p w14:paraId="03AD9554" w14:textId="77777777" w:rsidR="00E251B9" w:rsidRPr="00E251B9" w:rsidRDefault="00E251B9" w:rsidP="0077772C">
            <w:pPr>
              <w:pStyle w:val="S8Gazettetableheading"/>
            </w:pPr>
            <w:r w:rsidRPr="00E251B9">
              <w:t>Date of registration</w:t>
            </w:r>
          </w:p>
        </w:tc>
        <w:tc>
          <w:tcPr>
            <w:tcW w:w="3897" w:type="pct"/>
          </w:tcPr>
          <w:p w14:paraId="35465E68" w14:textId="77777777" w:rsidR="00E251B9" w:rsidRPr="00E251B9" w:rsidRDefault="00E251B9" w:rsidP="0077772C">
            <w:pPr>
              <w:pStyle w:val="S8Gazettetabletext"/>
            </w:pPr>
            <w:r w:rsidRPr="00E251B9">
              <w:t>2 February 2023</w:t>
            </w:r>
          </w:p>
        </w:tc>
      </w:tr>
      <w:tr w:rsidR="00E251B9" w:rsidRPr="00E251B9" w14:paraId="49108413" w14:textId="77777777" w:rsidTr="00EE4FB9">
        <w:trPr>
          <w:cantSplit/>
          <w:tblHeader/>
        </w:trPr>
        <w:tc>
          <w:tcPr>
            <w:tcW w:w="1103" w:type="pct"/>
            <w:shd w:val="clear" w:color="auto" w:fill="E6E6E6"/>
          </w:tcPr>
          <w:p w14:paraId="126896AD" w14:textId="77777777" w:rsidR="00E251B9" w:rsidRPr="00E251B9" w:rsidRDefault="00E251B9" w:rsidP="0077772C">
            <w:pPr>
              <w:pStyle w:val="S8Gazettetableheading"/>
            </w:pPr>
            <w:r w:rsidRPr="00E251B9">
              <w:t>Product registration no.</w:t>
            </w:r>
          </w:p>
        </w:tc>
        <w:tc>
          <w:tcPr>
            <w:tcW w:w="3897" w:type="pct"/>
          </w:tcPr>
          <w:p w14:paraId="5169207F" w14:textId="77777777" w:rsidR="00E251B9" w:rsidRPr="00E251B9" w:rsidRDefault="00E251B9" w:rsidP="0077772C">
            <w:pPr>
              <w:pStyle w:val="S8Gazettetabletext"/>
            </w:pPr>
            <w:r w:rsidRPr="00E251B9">
              <w:t>92470</w:t>
            </w:r>
          </w:p>
        </w:tc>
      </w:tr>
      <w:tr w:rsidR="00E251B9" w:rsidRPr="00E251B9" w14:paraId="5E71DB29" w14:textId="77777777" w:rsidTr="00EE4FB9">
        <w:trPr>
          <w:cantSplit/>
          <w:tblHeader/>
        </w:trPr>
        <w:tc>
          <w:tcPr>
            <w:tcW w:w="1103" w:type="pct"/>
            <w:shd w:val="clear" w:color="auto" w:fill="E6E6E6"/>
          </w:tcPr>
          <w:p w14:paraId="19A7A1E0" w14:textId="77777777" w:rsidR="00E251B9" w:rsidRPr="00E251B9" w:rsidRDefault="00E251B9" w:rsidP="0077772C">
            <w:pPr>
              <w:pStyle w:val="S8Gazettetableheading"/>
            </w:pPr>
            <w:r w:rsidRPr="00E251B9">
              <w:t>Label approval no.</w:t>
            </w:r>
          </w:p>
        </w:tc>
        <w:tc>
          <w:tcPr>
            <w:tcW w:w="3897" w:type="pct"/>
          </w:tcPr>
          <w:p w14:paraId="4EF9C11A" w14:textId="77777777" w:rsidR="00E251B9" w:rsidRPr="00E251B9" w:rsidRDefault="00E251B9" w:rsidP="0077772C">
            <w:pPr>
              <w:pStyle w:val="S8Gazettetabletext"/>
            </w:pPr>
            <w:r w:rsidRPr="00E251B9">
              <w:t>92470/135655</w:t>
            </w:r>
          </w:p>
        </w:tc>
      </w:tr>
      <w:tr w:rsidR="00E251B9" w:rsidRPr="00E251B9" w14:paraId="6D31DDFB" w14:textId="77777777" w:rsidTr="00EE4FB9">
        <w:trPr>
          <w:cantSplit/>
          <w:tblHeader/>
        </w:trPr>
        <w:tc>
          <w:tcPr>
            <w:tcW w:w="1103" w:type="pct"/>
            <w:shd w:val="clear" w:color="auto" w:fill="E6E6E6"/>
          </w:tcPr>
          <w:p w14:paraId="50F19021"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5E3332D4" w14:textId="3D5D385D" w:rsidR="00E251B9" w:rsidRPr="00E251B9" w:rsidRDefault="00E251B9" w:rsidP="0077772C">
            <w:pPr>
              <w:pStyle w:val="S8Gazettetabletext"/>
            </w:pPr>
            <w:r w:rsidRPr="00E251B9">
              <w:t>Registration of a 210</w:t>
            </w:r>
            <w:r w:rsidR="0077772C">
              <w:t> </w:t>
            </w:r>
            <w:r w:rsidRPr="00E251B9">
              <w:t>g/L prothioconazole, and 210</w:t>
            </w:r>
            <w:r w:rsidR="0077772C">
              <w:t> </w:t>
            </w:r>
            <w:r w:rsidRPr="00E251B9">
              <w:t>g/L tebuconazole suspension concentrate product for the control of various diseases in wheat, barley, oats, triticale, and canola</w:t>
            </w:r>
          </w:p>
        </w:tc>
      </w:tr>
    </w:tbl>
    <w:p w14:paraId="2D1DE6C3" w14:textId="77777777" w:rsidR="00E251B9" w:rsidRPr="00E251B9" w:rsidRDefault="00E251B9" w:rsidP="0077772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251B9" w:rsidRPr="00E251B9" w14:paraId="2BD6A4B3" w14:textId="77777777" w:rsidTr="00EE4FB9">
        <w:trPr>
          <w:cantSplit/>
          <w:tblHeader/>
        </w:trPr>
        <w:tc>
          <w:tcPr>
            <w:tcW w:w="1103" w:type="pct"/>
            <w:shd w:val="clear" w:color="auto" w:fill="E6E6E6"/>
          </w:tcPr>
          <w:p w14:paraId="6F2A94FD" w14:textId="77777777" w:rsidR="00E251B9" w:rsidRPr="00E251B9" w:rsidRDefault="00E251B9" w:rsidP="0077772C">
            <w:pPr>
              <w:pStyle w:val="S8Gazettetableheading"/>
            </w:pPr>
            <w:r w:rsidRPr="00E251B9">
              <w:t>Application no.</w:t>
            </w:r>
          </w:p>
        </w:tc>
        <w:tc>
          <w:tcPr>
            <w:tcW w:w="3897" w:type="pct"/>
          </w:tcPr>
          <w:p w14:paraId="4FA2990F" w14:textId="77777777" w:rsidR="00E251B9" w:rsidRPr="0077772C" w:rsidRDefault="00E251B9" w:rsidP="0077772C">
            <w:pPr>
              <w:pStyle w:val="S8Gazettetabletext"/>
            </w:pPr>
            <w:r w:rsidRPr="0077772C">
              <w:t>137533</w:t>
            </w:r>
          </w:p>
        </w:tc>
      </w:tr>
      <w:tr w:rsidR="00E251B9" w:rsidRPr="00E251B9" w14:paraId="625E5917" w14:textId="77777777" w:rsidTr="00EE4FB9">
        <w:trPr>
          <w:cantSplit/>
          <w:tblHeader/>
        </w:trPr>
        <w:tc>
          <w:tcPr>
            <w:tcW w:w="1103" w:type="pct"/>
            <w:shd w:val="clear" w:color="auto" w:fill="E6E6E6"/>
          </w:tcPr>
          <w:p w14:paraId="64792F1B" w14:textId="77777777" w:rsidR="00E251B9" w:rsidRPr="00E251B9" w:rsidRDefault="00E251B9" w:rsidP="0077772C">
            <w:pPr>
              <w:pStyle w:val="S8Gazettetableheading"/>
            </w:pPr>
            <w:r w:rsidRPr="00E251B9">
              <w:t>Product name</w:t>
            </w:r>
          </w:p>
        </w:tc>
        <w:tc>
          <w:tcPr>
            <w:tcW w:w="3897" w:type="pct"/>
          </w:tcPr>
          <w:p w14:paraId="181114F9" w14:textId="77777777" w:rsidR="00E251B9" w:rsidRPr="0077772C" w:rsidRDefault="00E251B9" w:rsidP="0077772C">
            <w:pPr>
              <w:pStyle w:val="S8Gazettetabletext"/>
            </w:pPr>
            <w:r w:rsidRPr="0077772C">
              <w:t>Foison Tebuthiuron 200 GR Herbicide</w:t>
            </w:r>
          </w:p>
        </w:tc>
      </w:tr>
      <w:tr w:rsidR="00E251B9" w:rsidRPr="00E251B9" w14:paraId="5B7819B3" w14:textId="77777777" w:rsidTr="00EE4FB9">
        <w:trPr>
          <w:cantSplit/>
          <w:tblHeader/>
        </w:trPr>
        <w:tc>
          <w:tcPr>
            <w:tcW w:w="1103" w:type="pct"/>
            <w:shd w:val="clear" w:color="auto" w:fill="E6E6E6"/>
          </w:tcPr>
          <w:p w14:paraId="588CAFE1" w14:textId="77777777" w:rsidR="00E251B9" w:rsidRPr="00E251B9" w:rsidRDefault="00E251B9" w:rsidP="0077772C">
            <w:pPr>
              <w:pStyle w:val="S8Gazettetableheading"/>
            </w:pPr>
            <w:r w:rsidRPr="00E251B9">
              <w:t>Active constituent</w:t>
            </w:r>
          </w:p>
        </w:tc>
        <w:tc>
          <w:tcPr>
            <w:tcW w:w="3897" w:type="pct"/>
          </w:tcPr>
          <w:p w14:paraId="2844337D" w14:textId="74D58755" w:rsidR="00E251B9" w:rsidRPr="0077772C" w:rsidRDefault="00E251B9" w:rsidP="0077772C">
            <w:pPr>
              <w:pStyle w:val="S8Gazettetabletext"/>
            </w:pPr>
            <w:r w:rsidRPr="0077772C">
              <w:t>200</w:t>
            </w:r>
            <w:r w:rsidR="0077772C">
              <w:t> </w:t>
            </w:r>
            <w:r w:rsidRPr="0077772C">
              <w:t>g/kg tebuthiuron</w:t>
            </w:r>
          </w:p>
        </w:tc>
      </w:tr>
      <w:tr w:rsidR="00E251B9" w:rsidRPr="00E251B9" w14:paraId="4E3521F5" w14:textId="77777777" w:rsidTr="00EE4FB9">
        <w:trPr>
          <w:cantSplit/>
          <w:tblHeader/>
        </w:trPr>
        <w:tc>
          <w:tcPr>
            <w:tcW w:w="1103" w:type="pct"/>
            <w:shd w:val="clear" w:color="auto" w:fill="E6E6E6"/>
          </w:tcPr>
          <w:p w14:paraId="297ED952" w14:textId="77777777" w:rsidR="00E251B9" w:rsidRPr="00E251B9" w:rsidRDefault="00E251B9" w:rsidP="0077772C">
            <w:pPr>
              <w:pStyle w:val="S8Gazettetableheading"/>
            </w:pPr>
            <w:r w:rsidRPr="00E251B9">
              <w:t>Applicant name</w:t>
            </w:r>
          </w:p>
        </w:tc>
        <w:tc>
          <w:tcPr>
            <w:tcW w:w="3897" w:type="pct"/>
          </w:tcPr>
          <w:p w14:paraId="0263EAD8" w14:textId="637F6096" w:rsidR="00E251B9" w:rsidRPr="0077772C" w:rsidRDefault="00E251B9" w:rsidP="0077772C">
            <w:pPr>
              <w:pStyle w:val="S8Gazettetabletext"/>
            </w:pPr>
            <w:r w:rsidRPr="0077772C">
              <w:t xml:space="preserve">Foison </w:t>
            </w:r>
            <w:proofErr w:type="spellStart"/>
            <w:r w:rsidRPr="0077772C">
              <w:t>Scitech</w:t>
            </w:r>
            <w:proofErr w:type="spellEnd"/>
            <w:r w:rsidRPr="0077772C">
              <w:t xml:space="preserve"> Co </w:t>
            </w:r>
            <w:r w:rsidR="00C048FA" w:rsidRPr="00E251B9">
              <w:t>L</w:t>
            </w:r>
            <w:r w:rsidR="00C048FA">
              <w:t>t</w:t>
            </w:r>
            <w:r w:rsidR="00C048FA" w:rsidRPr="00E251B9">
              <w:t>d</w:t>
            </w:r>
          </w:p>
        </w:tc>
      </w:tr>
      <w:tr w:rsidR="00E251B9" w:rsidRPr="00E251B9" w14:paraId="0972BD8B" w14:textId="77777777" w:rsidTr="00EE4FB9">
        <w:trPr>
          <w:cantSplit/>
          <w:tblHeader/>
        </w:trPr>
        <w:tc>
          <w:tcPr>
            <w:tcW w:w="1103" w:type="pct"/>
            <w:shd w:val="clear" w:color="auto" w:fill="E6E6E6"/>
          </w:tcPr>
          <w:p w14:paraId="67648467" w14:textId="77777777" w:rsidR="00E251B9" w:rsidRPr="00E251B9" w:rsidRDefault="00E251B9" w:rsidP="0077772C">
            <w:pPr>
              <w:pStyle w:val="S8Gazettetableheading"/>
            </w:pPr>
            <w:r w:rsidRPr="00E251B9">
              <w:t>Applicant ACN</w:t>
            </w:r>
          </w:p>
        </w:tc>
        <w:tc>
          <w:tcPr>
            <w:tcW w:w="3897" w:type="pct"/>
          </w:tcPr>
          <w:p w14:paraId="16385071" w14:textId="77777777" w:rsidR="00E251B9" w:rsidRPr="0077772C" w:rsidRDefault="00E251B9" w:rsidP="0077772C">
            <w:pPr>
              <w:pStyle w:val="S8Gazettetabletext"/>
            </w:pPr>
            <w:r w:rsidRPr="0077772C">
              <w:t>N/A</w:t>
            </w:r>
          </w:p>
        </w:tc>
      </w:tr>
      <w:tr w:rsidR="00E251B9" w:rsidRPr="00E251B9" w14:paraId="7EFB3E0A" w14:textId="77777777" w:rsidTr="00EE4FB9">
        <w:trPr>
          <w:cantSplit/>
          <w:tblHeader/>
        </w:trPr>
        <w:tc>
          <w:tcPr>
            <w:tcW w:w="1103" w:type="pct"/>
            <w:shd w:val="clear" w:color="auto" w:fill="E6E6E6"/>
          </w:tcPr>
          <w:p w14:paraId="11DE43B5" w14:textId="77777777" w:rsidR="00E251B9" w:rsidRPr="00E251B9" w:rsidRDefault="00E251B9" w:rsidP="0077772C">
            <w:pPr>
              <w:pStyle w:val="S8Gazettetableheading"/>
            </w:pPr>
            <w:r w:rsidRPr="00E251B9">
              <w:t>Date of registration</w:t>
            </w:r>
          </w:p>
        </w:tc>
        <w:tc>
          <w:tcPr>
            <w:tcW w:w="3897" w:type="pct"/>
          </w:tcPr>
          <w:p w14:paraId="16D831CD" w14:textId="77777777" w:rsidR="00E251B9" w:rsidRPr="0077772C" w:rsidRDefault="00E251B9" w:rsidP="0077772C">
            <w:pPr>
              <w:pStyle w:val="S8Gazettetabletext"/>
            </w:pPr>
            <w:r w:rsidRPr="0077772C">
              <w:t>6 February 2023</w:t>
            </w:r>
          </w:p>
        </w:tc>
      </w:tr>
      <w:tr w:rsidR="00E251B9" w:rsidRPr="00E251B9" w14:paraId="4A273DE0" w14:textId="77777777" w:rsidTr="00EE4FB9">
        <w:trPr>
          <w:cantSplit/>
          <w:tblHeader/>
        </w:trPr>
        <w:tc>
          <w:tcPr>
            <w:tcW w:w="1103" w:type="pct"/>
            <w:shd w:val="clear" w:color="auto" w:fill="E6E6E6"/>
          </w:tcPr>
          <w:p w14:paraId="07880B29" w14:textId="77777777" w:rsidR="00E251B9" w:rsidRPr="00E251B9" w:rsidRDefault="00E251B9" w:rsidP="0077772C">
            <w:pPr>
              <w:pStyle w:val="S8Gazettetableheading"/>
            </w:pPr>
            <w:r w:rsidRPr="00E251B9">
              <w:t>Product registration no.</w:t>
            </w:r>
          </w:p>
        </w:tc>
        <w:tc>
          <w:tcPr>
            <w:tcW w:w="3897" w:type="pct"/>
          </w:tcPr>
          <w:p w14:paraId="0920CB63" w14:textId="77777777" w:rsidR="00E251B9" w:rsidRPr="0077772C" w:rsidRDefault="00E251B9" w:rsidP="0077772C">
            <w:pPr>
              <w:pStyle w:val="S8Gazettetabletext"/>
            </w:pPr>
            <w:r w:rsidRPr="0077772C">
              <w:t>92986</w:t>
            </w:r>
          </w:p>
        </w:tc>
      </w:tr>
      <w:tr w:rsidR="00E251B9" w:rsidRPr="00E251B9" w14:paraId="29A4C138" w14:textId="77777777" w:rsidTr="00EE4FB9">
        <w:trPr>
          <w:cantSplit/>
          <w:tblHeader/>
        </w:trPr>
        <w:tc>
          <w:tcPr>
            <w:tcW w:w="1103" w:type="pct"/>
            <w:shd w:val="clear" w:color="auto" w:fill="E6E6E6"/>
          </w:tcPr>
          <w:p w14:paraId="5E7D9AF5" w14:textId="77777777" w:rsidR="00E251B9" w:rsidRPr="00E251B9" w:rsidRDefault="00E251B9" w:rsidP="0077772C">
            <w:pPr>
              <w:pStyle w:val="S8Gazettetableheading"/>
            </w:pPr>
            <w:r w:rsidRPr="00E251B9">
              <w:t>Label approval no.</w:t>
            </w:r>
          </w:p>
        </w:tc>
        <w:tc>
          <w:tcPr>
            <w:tcW w:w="3897" w:type="pct"/>
          </w:tcPr>
          <w:p w14:paraId="13AE8804" w14:textId="77777777" w:rsidR="00E251B9" w:rsidRPr="0077772C" w:rsidRDefault="00E251B9" w:rsidP="0077772C">
            <w:pPr>
              <w:pStyle w:val="S8Gazettetabletext"/>
            </w:pPr>
            <w:r w:rsidRPr="0077772C">
              <w:t>92986/137533</w:t>
            </w:r>
          </w:p>
        </w:tc>
      </w:tr>
      <w:tr w:rsidR="00E251B9" w:rsidRPr="00E251B9" w14:paraId="38CC1581" w14:textId="77777777" w:rsidTr="00EE4FB9">
        <w:trPr>
          <w:cantSplit/>
          <w:tblHeader/>
        </w:trPr>
        <w:tc>
          <w:tcPr>
            <w:tcW w:w="1103" w:type="pct"/>
            <w:shd w:val="clear" w:color="auto" w:fill="E6E6E6"/>
          </w:tcPr>
          <w:p w14:paraId="30954AED"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6A6827CF" w14:textId="271B0855" w:rsidR="00E251B9" w:rsidRPr="0077772C" w:rsidRDefault="00E251B9" w:rsidP="0077772C">
            <w:pPr>
              <w:pStyle w:val="S8Gazettetabletext"/>
            </w:pPr>
            <w:r w:rsidRPr="0077772C">
              <w:t>Registration of Registration of a 200</w:t>
            </w:r>
            <w:r w:rsidR="0077772C">
              <w:t> </w:t>
            </w:r>
            <w:r w:rsidRPr="0077772C">
              <w:t xml:space="preserve">g/kg tebuthiuron granule (GR) product for </w:t>
            </w:r>
            <w:r w:rsidR="00C048FA">
              <w:t xml:space="preserve">the </w:t>
            </w:r>
            <w:r w:rsidRPr="0077772C">
              <w:t xml:space="preserve">control of brigalow regrowth, tea tree regrowth, </w:t>
            </w:r>
            <w:r w:rsidRPr="00C048FA">
              <w:rPr>
                <w:i/>
                <w:iCs/>
              </w:rPr>
              <w:t>Mimosa pigra</w:t>
            </w:r>
            <w:r w:rsidRPr="0077772C">
              <w:t xml:space="preserve"> and certain problem woody weeds on grazing lands by hand, aerial and ground application</w:t>
            </w:r>
          </w:p>
        </w:tc>
      </w:tr>
    </w:tbl>
    <w:p w14:paraId="0861BF86" w14:textId="77777777" w:rsidR="00E251B9" w:rsidRPr="00E251B9" w:rsidRDefault="00E251B9" w:rsidP="0077772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251B9" w:rsidRPr="00E251B9" w14:paraId="43533E51" w14:textId="77777777" w:rsidTr="00EE4FB9">
        <w:trPr>
          <w:cantSplit/>
          <w:tblHeader/>
        </w:trPr>
        <w:tc>
          <w:tcPr>
            <w:tcW w:w="1103" w:type="pct"/>
            <w:shd w:val="clear" w:color="auto" w:fill="E6E6E6"/>
          </w:tcPr>
          <w:p w14:paraId="28FD1A00" w14:textId="77777777" w:rsidR="00E251B9" w:rsidRPr="00E251B9" w:rsidRDefault="00E251B9" w:rsidP="0077772C">
            <w:pPr>
              <w:pStyle w:val="S8Gazettetableheading"/>
            </w:pPr>
            <w:r w:rsidRPr="00E251B9">
              <w:lastRenderedPageBreak/>
              <w:t>Application no.</w:t>
            </w:r>
          </w:p>
        </w:tc>
        <w:tc>
          <w:tcPr>
            <w:tcW w:w="3897" w:type="pct"/>
          </w:tcPr>
          <w:p w14:paraId="10DB2CD2" w14:textId="77777777" w:rsidR="00E251B9" w:rsidRPr="00E251B9" w:rsidRDefault="00E251B9" w:rsidP="0077772C">
            <w:pPr>
              <w:pStyle w:val="S8Gazettetabletext"/>
              <w:rPr>
                <w:noProof/>
              </w:rPr>
            </w:pPr>
            <w:r w:rsidRPr="00E251B9">
              <w:t>137653</w:t>
            </w:r>
          </w:p>
        </w:tc>
      </w:tr>
      <w:tr w:rsidR="00E251B9" w:rsidRPr="00E251B9" w14:paraId="75246F9C" w14:textId="77777777" w:rsidTr="00EE4FB9">
        <w:trPr>
          <w:cantSplit/>
          <w:tblHeader/>
        </w:trPr>
        <w:tc>
          <w:tcPr>
            <w:tcW w:w="1103" w:type="pct"/>
            <w:shd w:val="clear" w:color="auto" w:fill="E6E6E6"/>
          </w:tcPr>
          <w:p w14:paraId="6B8A94F2" w14:textId="77777777" w:rsidR="00E251B9" w:rsidRPr="00E251B9" w:rsidRDefault="00E251B9" w:rsidP="0077772C">
            <w:pPr>
              <w:pStyle w:val="S8Gazettetableheading"/>
            </w:pPr>
            <w:r w:rsidRPr="00E251B9">
              <w:t>Product name</w:t>
            </w:r>
          </w:p>
        </w:tc>
        <w:tc>
          <w:tcPr>
            <w:tcW w:w="3897" w:type="pct"/>
          </w:tcPr>
          <w:p w14:paraId="3E80FADB" w14:textId="02FD5313" w:rsidR="00E251B9" w:rsidRPr="00E251B9" w:rsidRDefault="00E251B9" w:rsidP="0077772C">
            <w:pPr>
              <w:pStyle w:val="S8Gazettetabletext"/>
            </w:pPr>
            <w:r w:rsidRPr="00E251B9">
              <w:t>Accensi 2,4-D/Picloram Herbicide</w:t>
            </w:r>
          </w:p>
        </w:tc>
      </w:tr>
      <w:tr w:rsidR="00E251B9" w:rsidRPr="00E251B9" w14:paraId="66197906" w14:textId="77777777" w:rsidTr="00EE4FB9">
        <w:trPr>
          <w:cantSplit/>
          <w:tblHeader/>
        </w:trPr>
        <w:tc>
          <w:tcPr>
            <w:tcW w:w="1103" w:type="pct"/>
            <w:shd w:val="clear" w:color="auto" w:fill="E6E6E6"/>
          </w:tcPr>
          <w:p w14:paraId="11DA9B87" w14:textId="77777777" w:rsidR="00E251B9" w:rsidRPr="00E251B9" w:rsidRDefault="00E251B9" w:rsidP="0077772C">
            <w:pPr>
              <w:pStyle w:val="S8Gazettetableheading"/>
            </w:pPr>
            <w:r w:rsidRPr="00E251B9">
              <w:t>Active constituents</w:t>
            </w:r>
          </w:p>
        </w:tc>
        <w:tc>
          <w:tcPr>
            <w:tcW w:w="3897" w:type="pct"/>
          </w:tcPr>
          <w:p w14:paraId="0A8D343B" w14:textId="6C7F3076" w:rsidR="00E251B9" w:rsidRPr="00E251B9" w:rsidRDefault="00E251B9" w:rsidP="0077772C">
            <w:pPr>
              <w:pStyle w:val="S8Gazettetabletext"/>
            </w:pPr>
            <w:r w:rsidRPr="00E251B9">
              <w:t>300</w:t>
            </w:r>
            <w:r w:rsidR="0077772C">
              <w:t> </w:t>
            </w:r>
            <w:r w:rsidRPr="00E251B9">
              <w:t>g/L 2,4-D as the triisopropanolamine salt, 75</w:t>
            </w:r>
            <w:r w:rsidR="0077772C">
              <w:t> </w:t>
            </w:r>
            <w:r w:rsidRPr="00E251B9">
              <w:t>g/L picloram as the triisopropanolamine salt</w:t>
            </w:r>
          </w:p>
        </w:tc>
      </w:tr>
      <w:tr w:rsidR="00E251B9" w:rsidRPr="00E251B9" w14:paraId="469BB986" w14:textId="77777777" w:rsidTr="00EE4FB9">
        <w:trPr>
          <w:cantSplit/>
          <w:tblHeader/>
        </w:trPr>
        <w:tc>
          <w:tcPr>
            <w:tcW w:w="1103" w:type="pct"/>
            <w:shd w:val="clear" w:color="auto" w:fill="E6E6E6"/>
          </w:tcPr>
          <w:p w14:paraId="7A44C0DB" w14:textId="77777777" w:rsidR="00E251B9" w:rsidRPr="00E251B9" w:rsidRDefault="00E251B9" w:rsidP="0077772C">
            <w:pPr>
              <w:pStyle w:val="S8Gazettetableheading"/>
            </w:pPr>
            <w:r w:rsidRPr="00E251B9">
              <w:t>Applicant name</w:t>
            </w:r>
          </w:p>
        </w:tc>
        <w:tc>
          <w:tcPr>
            <w:tcW w:w="3897" w:type="pct"/>
          </w:tcPr>
          <w:p w14:paraId="3AA77E0E" w14:textId="77777777" w:rsidR="00E251B9" w:rsidRPr="00E251B9" w:rsidRDefault="00E251B9" w:rsidP="0077772C">
            <w:pPr>
              <w:pStyle w:val="S8Gazettetabletext"/>
            </w:pPr>
            <w:r w:rsidRPr="00E251B9">
              <w:t>Accensi Pty Ltd</w:t>
            </w:r>
          </w:p>
        </w:tc>
      </w:tr>
      <w:tr w:rsidR="00E251B9" w:rsidRPr="00E251B9" w14:paraId="016A81DB" w14:textId="77777777" w:rsidTr="00EE4FB9">
        <w:trPr>
          <w:cantSplit/>
          <w:tblHeader/>
        </w:trPr>
        <w:tc>
          <w:tcPr>
            <w:tcW w:w="1103" w:type="pct"/>
            <w:shd w:val="clear" w:color="auto" w:fill="E6E6E6"/>
          </w:tcPr>
          <w:p w14:paraId="5F292CBC" w14:textId="77777777" w:rsidR="00E251B9" w:rsidRPr="00E251B9" w:rsidRDefault="00E251B9" w:rsidP="0077772C">
            <w:pPr>
              <w:pStyle w:val="S8Gazettetableheading"/>
            </w:pPr>
            <w:r w:rsidRPr="00E251B9">
              <w:t>Applicant ACN</w:t>
            </w:r>
          </w:p>
        </w:tc>
        <w:tc>
          <w:tcPr>
            <w:tcW w:w="3897" w:type="pct"/>
          </w:tcPr>
          <w:p w14:paraId="49A60715" w14:textId="77777777" w:rsidR="00E251B9" w:rsidRPr="00E251B9" w:rsidRDefault="00E251B9" w:rsidP="0077772C">
            <w:pPr>
              <w:pStyle w:val="S8Gazettetabletext"/>
            </w:pPr>
            <w:r w:rsidRPr="00E251B9">
              <w:t>079 875 184</w:t>
            </w:r>
          </w:p>
        </w:tc>
      </w:tr>
      <w:tr w:rsidR="00E251B9" w:rsidRPr="00E251B9" w14:paraId="5F0FB42A" w14:textId="77777777" w:rsidTr="00EE4FB9">
        <w:trPr>
          <w:cantSplit/>
          <w:tblHeader/>
        </w:trPr>
        <w:tc>
          <w:tcPr>
            <w:tcW w:w="1103" w:type="pct"/>
            <w:shd w:val="clear" w:color="auto" w:fill="E6E6E6"/>
          </w:tcPr>
          <w:p w14:paraId="6E045E23" w14:textId="77777777" w:rsidR="00E251B9" w:rsidRPr="00E251B9" w:rsidRDefault="00E251B9" w:rsidP="0077772C">
            <w:pPr>
              <w:pStyle w:val="S8Gazettetableheading"/>
            </w:pPr>
            <w:r w:rsidRPr="00E251B9">
              <w:t>Date of registration</w:t>
            </w:r>
          </w:p>
        </w:tc>
        <w:tc>
          <w:tcPr>
            <w:tcW w:w="3897" w:type="pct"/>
          </w:tcPr>
          <w:p w14:paraId="389C4BAB" w14:textId="77777777" w:rsidR="00E251B9" w:rsidRPr="00E251B9" w:rsidRDefault="00E251B9" w:rsidP="0077772C">
            <w:pPr>
              <w:pStyle w:val="S8Gazettetabletext"/>
            </w:pPr>
            <w:r w:rsidRPr="00E251B9">
              <w:t>6 February 2023</w:t>
            </w:r>
          </w:p>
        </w:tc>
      </w:tr>
      <w:tr w:rsidR="00E251B9" w:rsidRPr="00E251B9" w14:paraId="21A9FB81" w14:textId="77777777" w:rsidTr="00EE4FB9">
        <w:trPr>
          <w:cantSplit/>
          <w:tblHeader/>
        </w:trPr>
        <w:tc>
          <w:tcPr>
            <w:tcW w:w="1103" w:type="pct"/>
            <w:shd w:val="clear" w:color="auto" w:fill="E6E6E6"/>
          </w:tcPr>
          <w:p w14:paraId="787F8F50" w14:textId="77777777" w:rsidR="00E251B9" w:rsidRPr="00E251B9" w:rsidRDefault="00E251B9" w:rsidP="0077772C">
            <w:pPr>
              <w:pStyle w:val="S8Gazettetableheading"/>
            </w:pPr>
            <w:r w:rsidRPr="00E251B9">
              <w:t>Product registration no.</w:t>
            </w:r>
          </w:p>
        </w:tc>
        <w:tc>
          <w:tcPr>
            <w:tcW w:w="3897" w:type="pct"/>
          </w:tcPr>
          <w:p w14:paraId="50A9EB05" w14:textId="77777777" w:rsidR="00E251B9" w:rsidRPr="00E251B9" w:rsidRDefault="00E251B9" w:rsidP="0077772C">
            <w:pPr>
              <w:pStyle w:val="S8Gazettetabletext"/>
            </w:pPr>
            <w:r w:rsidRPr="00E251B9">
              <w:t>93025</w:t>
            </w:r>
          </w:p>
        </w:tc>
      </w:tr>
      <w:tr w:rsidR="00E251B9" w:rsidRPr="00E251B9" w14:paraId="188E3E97" w14:textId="77777777" w:rsidTr="00EE4FB9">
        <w:trPr>
          <w:cantSplit/>
          <w:tblHeader/>
        </w:trPr>
        <w:tc>
          <w:tcPr>
            <w:tcW w:w="1103" w:type="pct"/>
            <w:shd w:val="clear" w:color="auto" w:fill="E6E6E6"/>
          </w:tcPr>
          <w:p w14:paraId="112251CB" w14:textId="77777777" w:rsidR="00E251B9" w:rsidRPr="00E251B9" w:rsidRDefault="00E251B9" w:rsidP="0077772C">
            <w:pPr>
              <w:pStyle w:val="S8Gazettetableheading"/>
            </w:pPr>
            <w:r w:rsidRPr="00E251B9">
              <w:t>Label approval no.</w:t>
            </w:r>
          </w:p>
        </w:tc>
        <w:tc>
          <w:tcPr>
            <w:tcW w:w="3897" w:type="pct"/>
          </w:tcPr>
          <w:p w14:paraId="6CA8889F" w14:textId="77777777" w:rsidR="00E251B9" w:rsidRPr="00E251B9" w:rsidRDefault="00E251B9" w:rsidP="0077772C">
            <w:pPr>
              <w:pStyle w:val="S8Gazettetabletext"/>
            </w:pPr>
            <w:r w:rsidRPr="00E251B9">
              <w:t>93025/137653</w:t>
            </w:r>
          </w:p>
        </w:tc>
      </w:tr>
      <w:tr w:rsidR="00E251B9" w:rsidRPr="00E251B9" w14:paraId="405E2A4E" w14:textId="77777777" w:rsidTr="00EE4FB9">
        <w:trPr>
          <w:cantSplit/>
          <w:tblHeader/>
        </w:trPr>
        <w:tc>
          <w:tcPr>
            <w:tcW w:w="1103" w:type="pct"/>
            <w:shd w:val="clear" w:color="auto" w:fill="E6E6E6"/>
          </w:tcPr>
          <w:p w14:paraId="2403E007"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43B636B9" w14:textId="304B1E3F" w:rsidR="00E251B9" w:rsidRPr="00E251B9" w:rsidRDefault="00E251B9" w:rsidP="0077772C">
            <w:pPr>
              <w:pStyle w:val="S8Gazettetabletext"/>
            </w:pPr>
            <w:r w:rsidRPr="00E251B9">
              <w:t>Registration of a 300</w:t>
            </w:r>
            <w:r w:rsidR="0077772C">
              <w:t> </w:t>
            </w:r>
            <w:r w:rsidRPr="00E251B9">
              <w:t>g/L 2,4-D and 75</w:t>
            </w:r>
            <w:r w:rsidR="0077772C">
              <w:t> </w:t>
            </w:r>
            <w:r w:rsidRPr="00E251B9">
              <w:t>g/L picloram suspension concentrate product for the control of a wide range of annual and perennial broadleaf weeds</w:t>
            </w:r>
          </w:p>
        </w:tc>
      </w:tr>
    </w:tbl>
    <w:p w14:paraId="7789B6AB" w14:textId="77777777" w:rsidR="00E251B9" w:rsidRPr="00E251B9" w:rsidRDefault="00E251B9" w:rsidP="0077772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251B9" w:rsidRPr="00E251B9" w14:paraId="05ED563C" w14:textId="77777777" w:rsidTr="00EE4FB9">
        <w:trPr>
          <w:cantSplit/>
          <w:tblHeader/>
        </w:trPr>
        <w:tc>
          <w:tcPr>
            <w:tcW w:w="1103" w:type="pct"/>
            <w:shd w:val="clear" w:color="auto" w:fill="E6E6E6"/>
          </w:tcPr>
          <w:p w14:paraId="7931B122" w14:textId="77777777" w:rsidR="00E251B9" w:rsidRPr="00E251B9" w:rsidRDefault="00E251B9" w:rsidP="0077772C">
            <w:pPr>
              <w:pStyle w:val="S8Gazettetableheading"/>
            </w:pPr>
            <w:r w:rsidRPr="00E251B9">
              <w:t>Application no.</w:t>
            </w:r>
          </w:p>
        </w:tc>
        <w:tc>
          <w:tcPr>
            <w:tcW w:w="3897" w:type="pct"/>
          </w:tcPr>
          <w:p w14:paraId="02655EAA" w14:textId="77777777" w:rsidR="00E251B9" w:rsidRPr="00E251B9" w:rsidRDefault="00E251B9" w:rsidP="0077772C">
            <w:pPr>
              <w:pStyle w:val="S8Gazettetabletext"/>
              <w:rPr>
                <w:noProof/>
              </w:rPr>
            </w:pPr>
            <w:r w:rsidRPr="00E251B9">
              <w:t>134950</w:t>
            </w:r>
          </w:p>
        </w:tc>
      </w:tr>
      <w:tr w:rsidR="00E251B9" w:rsidRPr="00E251B9" w14:paraId="4EA96051" w14:textId="77777777" w:rsidTr="00EE4FB9">
        <w:trPr>
          <w:cantSplit/>
          <w:tblHeader/>
        </w:trPr>
        <w:tc>
          <w:tcPr>
            <w:tcW w:w="1103" w:type="pct"/>
            <w:shd w:val="clear" w:color="auto" w:fill="E6E6E6"/>
          </w:tcPr>
          <w:p w14:paraId="7D11F14B" w14:textId="77777777" w:rsidR="00E251B9" w:rsidRPr="00E251B9" w:rsidRDefault="00E251B9" w:rsidP="0077772C">
            <w:pPr>
              <w:pStyle w:val="S8Gazettetableheading"/>
            </w:pPr>
            <w:r w:rsidRPr="00E251B9">
              <w:t>Product name</w:t>
            </w:r>
          </w:p>
        </w:tc>
        <w:tc>
          <w:tcPr>
            <w:tcW w:w="3897" w:type="pct"/>
          </w:tcPr>
          <w:p w14:paraId="3462D59B" w14:textId="77777777" w:rsidR="00E251B9" w:rsidRPr="00E251B9" w:rsidRDefault="00E251B9" w:rsidP="0077772C">
            <w:pPr>
              <w:pStyle w:val="S8Gazettetabletext"/>
            </w:pPr>
            <w:r w:rsidRPr="00E251B9">
              <w:t>Farmalinx Honour Fungicide</w:t>
            </w:r>
          </w:p>
        </w:tc>
      </w:tr>
      <w:tr w:rsidR="00E251B9" w:rsidRPr="00E251B9" w14:paraId="04751CFA" w14:textId="77777777" w:rsidTr="00EE4FB9">
        <w:trPr>
          <w:cantSplit/>
          <w:tblHeader/>
        </w:trPr>
        <w:tc>
          <w:tcPr>
            <w:tcW w:w="1103" w:type="pct"/>
            <w:shd w:val="clear" w:color="auto" w:fill="E6E6E6"/>
          </w:tcPr>
          <w:p w14:paraId="52E0E86E" w14:textId="77777777" w:rsidR="00E251B9" w:rsidRPr="00E251B9" w:rsidRDefault="00E251B9" w:rsidP="0077772C">
            <w:pPr>
              <w:pStyle w:val="S8Gazettetableheading"/>
            </w:pPr>
            <w:r w:rsidRPr="00E251B9">
              <w:t>Active constituents</w:t>
            </w:r>
          </w:p>
        </w:tc>
        <w:tc>
          <w:tcPr>
            <w:tcW w:w="3897" w:type="pct"/>
          </w:tcPr>
          <w:p w14:paraId="1941981C" w14:textId="0271DCF5" w:rsidR="00E251B9" w:rsidRPr="00E251B9" w:rsidRDefault="00E251B9" w:rsidP="0077772C">
            <w:pPr>
              <w:pStyle w:val="S8Gazettetabletext"/>
            </w:pPr>
            <w:r w:rsidRPr="00E251B9">
              <w:t>168</w:t>
            </w:r>
            <w:r w:rsidR="0077772C">
              <w:t> </w:t>
            </w:r>
            <w:r w:rsidRPr="00E251B9">
              <w:t>g/kg pyraclostrobin, 112</w:t>
            </w:r>
            <w:r w:rsidR="0077772C">
              <w:t> </w:t>
            </w:r>
            <w:r w:rsidRPr="00E251B9">
              <w:t>g/kg boscalid</w:t>
            </w:r>
          </w:p>
        </w:tc>
      </w:tr>
      <w:tr w:rsidR="00E251B9" w:rsidRPr="00E251B9" w14:paraId="05C3AE05" w14:textId="77777777" w:rsidTr="00EE4FB9">
        <w:trPr>
          <w:cantSplit/>
          <w:tblHeader/>
        </w:trPr>
        <w:tc>
          <w:tcPr>
            <w:tcW w:w="1103" w:type="pct"/>
            <w:shd w:val="clear" w:color="auto" w:fill="E6E6E6"/>
          </w:tcPr>
          <w:p w14:paraId="1BE55C25" w14:textId="77777777" w:rsidR="00E251B9" w:rsidRPr="00E251B9" w:rsidRDefault="00E251B9" w:rsidP="0077772C">
            <w:pPr>
              <w:pStyle w:val="S8Gazettetableheading"/>
            </w:pPr>
            <w:r w:rsidRPr="00E251B9">
              <w:t>Applicant name</w:t>
            </w:r>
          </w:p>
        </w:tc>
        <w:tc>
          <w:tcPr>
            <w:tcW w:w="3897" w:type="pct"/>
          </w:tcPr>
          <w:p w14:paraId="490CA932" w14:textId="77777777" w:rsidR="00E251B9" w:rsidRPr="00E251B9" w:rsidRDefault="00E251B9" w:rsidP="0077772C">
            <w:pPr>
              <w:pStyle w:val="S8Gazettetabletext"/>
            </w:pPr>
            <w:r w:rsidRPr="00E251B9">
              <w:t>Farmalinx Pty Ltd</w:t>
            </w:r>
          </w:p>
        </w:tc>
      </w:tr>
      <w:tr w:rsidR="00E251B9" w:rsidRPr="00E251B9" w14:paraId="1EDD0C12" w14:textId="77777777" w:rsidTr="00EE4FB9">
        <w:trPr>
          <w:cantSplit/>
          <w:tblHeader/>
        </w:trPr>
        <w:tc>
          <w:tcPr>
            <w:tcW w:w="1103" w:type="pct"/>
            <w:shd w:val="clear" w:color="auto" w:fill="E6E6E6"/>
          </w:tcPr>
          <w:p w14:paraId="3EF7BAE7" w14:textId="77777777" w:rsidR="00E251B9" w:rsidRPr="00E251B9" w:rsidRDefault="00E251B9" w:rsidP="0077772C">
            <w:pPr>
              <w:pStyle w:val="S8Gazettetableheading"/>
            </w:pPr>
            <w:r w:rsidRPr="00E251B9">
              <w:t>Applicant ACN</w:t>
            </w:r>
          </w:p>
        </w:tc>
        <w:tc>
          <w:tcPr>
            <w:tcW w:w="3897" w:type="pct"/>
          </w:tcPr>
          <w:p w14:paraId="40C9F587" w14:textId="77777777" w:rsidR="00E251B9" w:rsidRPr="00E251B9" w:rsidRDefault="00E251B9" w:rsidP="0077772C">
            <w:pPr>
              <w:pStyle w:val="S8Gazettetabletext"/>
            </w:pPr>
            <w:r w:rsidRPr="00E251B9">
              <w:t>134 353 245</w:t>
            </w:r>
          </w:p>
        </w:tc>
      </w:tr>
      <w:tr w:rsidR="00E251B9" w:rsidRPr="00E251B9" w14:paraId="1AD02E74" w14:textId="77777777" w:rsidTr="00EE4FB9">
        <w:trPr>
          <w:cantSplit/>
          <w:tblHeader/>
        </w:trPr>
        <w:tc>
          <w:tcPr>
            <w:tcW w:w="1103" w:type="pct"/>
            <w:shd w:val="clear" w:color="auto" w:fill="E6E6E6"/>
          </w:tcPr>
          <w:p w14:paraId="2124C1B8" w14:textId="77777777" w:rsidR="00E251B9" w:rsidRPr="00E251B9" w:rsidRDefault="00E251B9" w:rsidP="0077772C">
            <w:pPr>
              <w:pStyle w:val="S8Gazettetableheading"/>
            </w:pPr>
            <w:r w:rsidRPr="00E251B9">
              <w:t>Date of registration</w:t>
            </w:r>
          </w:p>
        </w:tc>
        <w:tc>
          <w:tcPr>
            <w:tcW w:w="3897" w:type="pct"/>
          </w:tcPr>
          <w:p w14:paraId="1A2865A5" w14:textId="77777777" w:rsidR="00E251B9" w:rsidRPr="00E251B9" w:rsidRDefault="00E251B9" w:rsidP="0077772C">
            <w:pPr>
              <w:pStyle w:val="S8Gazettetabletext"/>
            </w:pPr>
            <w:r w:rsidRPr="00E251B9">
              <w:t>6 February 2023</w:t>
            </w:r>
          </w:p>
        </w:tc>
      </w:tr>
      <w:tr w:rsidR="00E251B9" w:rsidRPr="00E251B9" w14:paraId="4BFD7715" w14:textId="77777777" w:rsidTr="00EE4FB9">
        <w:trPr>
          <w:cantSplit/>
          <w:tblHeader/>
        </w:trPr>
        <w:tc>
          <w:tcPr>
            <w:tcW w:w="1103" w:type="pct"/>
            <w:shd w:val="clear" w:color="auto" w:fill="E6E6E6"/>
          </w:tcPr>
          <w:p w14:paraId="3F92E4DE" w14:textId="77777777" w:rsidR="00E251B9" w:rsidRPr="00E251B9" w:rsidRDefault="00E251B9" w:rsidP="0077772C">
            <w:pPr>
              <w:pStyle w:val="S8Gazettetableheading"/>
            </w:pPr>
            <w:r w:rsidRPr="00E251B9">
              <w:t>Product registration no.</w:t>
            </w:r>
          </w:p>
        </w:tc>
        <w:tc>
          <w:tcPr>
            <w:tcW w:w="3897" w:type="pct"/>
          </w:tcPr>
          <w:p w14:paraId="0162F27E" w14:textId="77777777" w:rsidR="00E251B9" w:rsidRPr="00E251B9" w:rsidRDefault="00E251B9" w:rsidP="0077772C">
            <w:pPr>
              <w:pStyle w:val="S8Gazettetabletext"/>
            </w:pPr>
            <w:r w:rsidRPr="00E251B9">
              <w:t>92263</w:t>
            </w:r>
          </w:p>
        </w:tc>
      </w:tr>
      <w:tr w:rsidR="00E251B9" w:rsidRPr="00E251B9" w14:paraId="59845DF6" w14:textId="77777777" w:rsidTr="00EE4FB9">
        <w:trPr>
          <w:cantSplit/>
          <w:tblHeader/>
        </w:trPr>
        <w:tc>
          <w:tcPr>
            <w:tcW w:w="1103" w:type="pct"/>
            <w:shd w:val="clear" w:color="auto" w:fill="E6E6E6"/>
          </w:tcPr>
          <w:p w14:paraId="55CE3A05" w14:textId="77777777" w:rsidR="00E251B9" w:rsidRPr="00E251B9" w:rsidRDefault="00E251B9" w:rsidP="0077772C">
            <w:pPr>
              <w:pStyle w:val="S8Gazettetableheading"/>
            </w:pPr>
            <w:r w:rsidRPr="00E251B9">
              <w:t>Label approval no.</w:t>
            </w:r>
          </w:p>
        </w:tc>
        <w:tc>
          <w:tcPr>
            <w:tcW w:w="3897" w:type="pct"/>
          </w:tcPr>
          <w:p w14:paraId="6394AB81" w14:textId="77777777" w:rsidR="00E251B9" w:rsidRPr="00E251B9" w:rsidRDefault="00E251B9" w:rsidP="0077772C">
            <w:pPr>
              <w:pStyle w:val="S8Gazettetabletext"/>
            </w:pPr>
            <w:r w:rsidRPr="00E251B9">
              <w:t>92263/134950</w:t>
            </w:r>
          </w:p>
        </w:tc>
      </w:tr>
      <w:tr w:rsidR="00E251B9" w:rsidRPr="00E251B9" w14:paraId="39835C1E" w14:textId="77777777" w:rsidTr="00EE4FB9">
        <w:trPr>
          <w:cantSplit/>
          <w:tblHeader/>
        </w:trPr>
        <w:tc>
          <w:tcPr>
            <w:tcW w:w="1103" w:type="pct"/>
            <w:shd w:val="clear" w:color="auto" w:fill="E6E6E6"/>
          </w:tcPr>
          <w:p w14:paraId="46158800"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430F357A" w14:textId="76970FFF" w:rsidR="00E251B9" w:rsidRPr="00E251B9" w:rsidRDefault="00E251B9" w:rsidP="0077772C">
            <w:pPr>
              <w:pStyle w:val="S8Gazettetabletext"/>
            </w:pPr>
            <w:r w:rsidRPr="00E251B9">
              <w:t>Registration of a 168</w:t>
            </w:r>
            <w:r w:rsidR="0077772C">
              <w:t> </w:t>
            </w:r>
            <w:r w:rsidRPr="00E251B9">
              <w:t>g/kg pyraclostrobin and 112</w:t>
            </w:r>
            <w:r w:rsidR="0077772C">
              <w:t> </w:t>
            </w:r>
            <w:r w:rsidRPr="00E251B9">
              <w:t xml:space="preserve">g/kg boscalid water dispersible granule product for </w:t>
            </w:r>
            <w:r w:rsidR="00C048FA">
              <w:t xml:space="preserve">the </w:t>
            </w:r>
            <w:r w:rsidRPr="00E251B9">
              <w:t>control of various diseases in turf</w:t>
            </w:r>
          </w:p>
        </w:tc>
      </w:tr>
    </w:tbl>
    <w:p w14:paraId="7F71B9B8" w14:textId="77777777" w:rsidR="00E251B9" w:rsidRPr="00E251B9" w:rsidRDefault="00E251B9" w:rsidP="0077772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251B9" w:rsidRPr="00E251B9" w14:paraId="54118D5B" w14:textId="77777777" w:rsidTr="00EE4FB9">
        <w:trPr>
          <w:cantSplit/>
          <w:tblHeader/>
        </w:trPr>
        <w:tc>
          <w:tcPr>
            <w:tcW w:w="1103" w:type="pct"/>
            <w:shd w:val="clear" w:color="auto" w:fill="E6E6E6"/>
          </w:tcPr>
          <w:p w14:paraId="48EECB58" w14:textId="77777777" w:rsidR="00E251B9" w:rsidRPr="00E251B9" w:rsidRDefault="00E251B9" w:rsidP="0077772C">
            <w:pPr>
              <w:pStyle w:val="S8Gazettetableheading"/>
            </w:pPr>
            <w:r w:rsidRPr="00E251B9">
              <w:t>Application no.</w:t>
            </w:r>
          </w:p>
        </w:tc>
        <w:tc>
          <w:tcPr>
            <w:tcW w:w="3897" w:type="pct"/>
          </w:tcPr>
          <w:p w14:paraId="0BFBC06B" w14:textId="77777777" w:rsidR="00E251B9" w:rsidRPr="00E251B9" w:rsidRDefault="00E251B9" w:rsidP="0077772C">
            <w:pPr>
              <w:pStyle w:val="S8Gazettetabletext"/>
              <w:rPr>
                <w:noProof/>
              </w:rPr>
            </w:pPr>
            <w:r w:rsidRPr="00E251B9">
              <w:t>137591</w:t>
            </w:r>
          </w:p>
        </w:tc>
      </w:tr>
      <w:tr w:rsidR="00E251B9" w:rsidRPr="00E251B9" w14:paraId="39B04F5E" w14:textId="77777777" w:rsidTr="00EE4FB9">
        <w:trPr>
          <w:cantSplit/>
          <w:tblHeader/>
        </w:trPr>
        <w:tc>
          <w:tcPr>
            <w:tcW w:w="1103" w:type="pct"/>
            <w:shd w:val="clear" w:color="auto" w:fill="E6E6E6"/>
          </w:tcPr>
          <w:p w14:paraId="4068B6A6" w14:textId="77777777" w:rsidR="00E251B9" w:rsidRPr="00E251B9" w:rsidRDefault="00E251B9" w:rsidP="0077772C">
            <w:pPr>
              <w:pStyle w:val="S8Gazettetableheading"/>
            </w:pPr>
            <w:r w:rsidRPr="00E251B9">
              <w:t>Product name</w:t>
            </w:r>
          </w:p>
        </w:tc>
        <w:tc>
          <w:tcPr>
            <w:tcW w:w="3897" w:type="pct"/>
          </w:tcPr>
          <w:p w14:paraId="0C33C8F0" w14:textId="77777777" w:rsidR="00E251B9" w:rsidRPr="00E251B9" w:rsidRDefault="00E251B9" w:rsidP="0077772C">
            <w:pPr>
              <w:pStyle w:val="S8Gazettetabletext"/>
            </w:pPr>
            <w:r w:rsidRPr="00E251B9">
              <w:t>Indigo Red Spray Marking Dye</w:t>
            </w:r>
          </w:p>
        </w:tc>
      </w:tr>
      <w:tr w:rsidR="00E251B9" w:rsidRPr="00E251B9" w14:paraId="4033E000" w14:textId="77777777" w:rsidTr="00EE4FB9">
        <w:trPr>
          <w:cantSplit/>
          <w:tblHeader/>
        </w:trPr>
        <w:tc>
          <w:tcPr>
            <w:tcW w:w="1103" w:type="pct"/>
            <w:shd w:val="clear" w:color="auto" w:fill="E6E6E6"/>
          </w:tcPr>
          <w:p w14:paraId="3BE19B1F" w14:textId="77777777" w:rsidR="00E251B9" w:rsidRPr="00E251B9" w:rsidRDefault="00E251B9" w:rsidP="0077772C">
            <w:pPr>
              <w:pStyle w:val="S8Gazettetableheading"/>
            </w:pPr>
            <w:r w:rsidRPr="00E251B9">
              <w:t>Active constituent</w:t>
            </w:r>
          </w:p>
        </w:tc>
        <w:tc>
          <w:tcPr>
            <w:tcW w:w="3897" w:type="pct"/>
          </w:tcPr>
          <w:p w14:paraId="5908C329" w14:textId="5B7669A0" w:rsidR="00E251B9" w:rsidRPr="00E251B9" w:rsidRDefault="00E251B9" w:rsidP="0077772C">
            <w:pPr>
              <w:pStyle w:val="S8Gazettetabletext"/>
            </w:pPr>
            <w:r w:rsidRPr="00E251B9">
              <w:t>150</w:t>
            </w:r>
            <w:r w:rsidR="0077772C">
              <w:t> </w:t>
            </w:r>
            <w:r w:rsidRPr="00E251B9">
              <w:t>g/L rhodamine B</w:t>
            </w:r>
          </w:p>
        </w:tc>
      </w:tr>
      <w:tr w:rsidR="00E251B9" w:rsidRPr="00E251B9" w14:paraId="53F6340D" w14:textId="77777777" w:rsidTr="00EE4FB9">
        <w:trPr>
          <w:cantSplit/>
          <w:tblHeader/>
        </w:trPr>
        <w:tc>
          <w:tcPr>
            <w:tcW w:w="1103" w:type="pct"/>
            <w:shd w:val="clear" w:color="auto" w:fill="E6E6E6"/>
          </w:tcPr>
          <w:p w14:paraId="21252D41" w14:textId="77777777" w:rsidR="00E251B9" w:rsidRPr="00E251B9" w:rsidRDefault="00E251B9" w:rsidP="0077772C">
            <w:pPr>
              <w:pStyle w:val="S8Gazettetableheading"/>
            </w:pPr>
            <w:r w:rsidRPr="00E251B9">
              <w:t>Applicant name</w:t>
            </w:r>
          </w:p>
        </w:tc>
        <w:tc>
          <w:tcPr>
            <w:tcW w:w="3897" w:type="pct"/>
          </w:tcPr>
          <w:p w14:paraId="2A45D481" w14:textId="77777777" w:rsidR="00E251B9" w:rsidRPr="00E251B9" w:rsidRDefault="00E251B9" w:rsidP="0077772C">
            <w:pPr>
              <w:pStyle w:val="S8Gazettetabletext"/>
            </w:pPr>
            <w:r w:rsidRPr="00E251B9">
              <w:t>Indigo Specialty Products Pty Ltd</w:t>
            </w:r>
          </w:p>
        </w:tc>
      </w:tr>
      <w:tr w:rsidR="00E251B9" w:rsidRPr="00E251B9" w14:paraId="47527CC4" w14:textId="77777777" w:rsidTr="00EE4FB9">
        <w:trPr>
          <w:cantSplit/>
          <w:tblHeader/>
        </w:trPr>
        <w:tc>
          <w:tcPr>
            <w:tcW w:w="1103" w:type="pct"/>
            <w:shd w:val="clear" w:color="auto" w:fill="E6E6E6"/>
          </w:tcPr>
          <w:p w14:paraId="2737B2BD" w14:textId="77777777" w:rsidR="00E251B9" w:rsidRPr="00E251B9" w:rsidRDefault="00E251B9" w:rsidP="0077772C">
            <w:pPr>
              <w:pStyle w:val="S8Gazettetableheading"/>
            </w:pPr>
            <w:r w:rsidRPr="00E251B9">
              <w:t>Applicant ACN</w:t>
            </w:r>
          </w:p>
        </w:tc>
        <w:tc>
          <w:tcPr>
            <w:tcW w:w="3897" w:type="pct"/>
          </w:tcPr>
          <w:p w14:paraId="1ED0B23C" w14:textId="77777777" w:rsidR="00E251B9" w:rsidRPr="00E251B9" w:rsidRDefault="00E251B9" w:rsidP="0077772C">
            <w:pPr>
              <w:pStyle w:val="S8Gazettetabletext"/>
            </w:pPr>
            <w:r w:rsidRPr="00E251B9">
              <w:t>631 459 660</w:t>
            </w:r>
          </w:p>
        </w:tc>
      </w:tr>
      <w:tr w:rsidR="00E251B9" w:rsidRPr="00E251B9" w14:paraId="5709BE9A" w14:textId="77777777" w:rsidTr="00EE4FB9">
        <w:trPr>
          <w:cantSplit/>
          <w:tblHeader/>
        </w:trPr>
        <w:tc>
          <w:tcPr>
            <w:tcW w:w="1103" w:type="pct"/>
            <w:shd w:val="clear" w:color="auto" w:fill="E6E6E6"/>
          </w:tcPr>
          <w:p w14:paraId="4289444B" w14:textId="77777777" w:rsidR="00E251B9" w:rsidRPr="00E251B9" w:rsidRDefault="00E251B9" w:rsidP="0077772C">
            <w:pPr>
              <w:pStyle w:val="S8Gazettetableheading"/>
            </w:pPr>
            <w:r w:rsidRPr="00E251B9">
              <w:t>Date of registration</w:t>
            </w:r>
          </w:p>
        </w:tc>
        <w:tc>
          <w:tcPr>
            <w:tcW w:w="3897" w:type="pct"/>
          </w:tcPr>
          <w:p w14:paraId="270DC9F7" w14:textId="77777777" w:rsidR="00E251B9" w:rsidRPr="00E251B9" w:rsidRDefault="00E251B9" w:rsidP="0077772C">
            <w:pPr>
              <w:pStyle w:val="S8Gazettetabletext"/>
            </w:pPr>
            <w:r w:rsidRPr="00E251B9">
              <w:t>8 February 2023</w:t>
            </w:r>
          </w:p>
        </w:tc>
      </w:tr>
      <w:tr w:rsidR="00E251B9" w:rsidRPr="00E251B9" w14:paraId="29A05720" w14:textId="77777777" w:rsidTr="00EE4FB9">
        <w:trPr>
          <w:cantSplit/>
          <w:tblHeader/>
        </w:trPr>
        <w:tc>
          <w:tcPr>
            <w:tcW w:w="1103" w:type="pct"/>
            <w:shd w:val="clear" w:color="auto" w:fill="E6E6E6"/>
          </w:tcPr>
          <w:p w14:paraId="2BE20ACA" w14:textId="77777777" w:rsidR="00E251B9" w:rsidRPr="00E251B9" w:rsidRDefault="00E251B9" w:rsidP="0077772C">
            <w:pPr>
              <w:pStyle w:val="S8Gazettetableheading"/>
            </w:pPr>
            <w:r w:rsidRPr="00E251B9">
              <w:t>Product registration no.</w:t>
            </w:r>
          </w:p>
        </w:tc>
        <w:tc>
          <w:tcPr>
            <w:tcW w:w="3897" w:type="pct"/>
          </w:tcPr>
          <w:p w14:paraId="19C4AFFE" w14:textId="77777777" w:rsidR="00E251B9" w:rsidRPr="00E251B9" w:rsidRDefault="00E251B9" w:rsidP="0077772C">
            <w:pPr>
              <w:pStyle w:val="S8Gazettetabletext"/>
            </w:pPr>
            <w:r w:rsidRPr="00E251B9">
              <w:t>93004</w:t>
            </w:r>
          </w:p>
        </w:tc>
      </w:tr>
      <w:tr w:rsidR="00E251B9" w:rsidRPr="00E251B9" w14:paraId="7AD27E5C" w14:textId="77777777" w:rsidTr="00EE4FB9">
        <w:trPr>
          <w:cantSplit/>
          <w:tblHeader/>
        </w:trPr>
        <w:tc>
          <w:tcPr>
            <w:tcW w:w="1103" w:type="pct"/>
            <w:shd w:val="clear" w:color="auto" w:fill="E6E6E6"/>
          </w:tcPr>
          <w:p w14:paraId="073B34C7" w14:textId="77777777" w:rsidR="00E251B9" w:rsidRPr="00E251B9" w:rsidRDefault="00E251B9" w:rsidP="0077772C">
            <w:pPr>
              <w:pStyle w:val="S8Gazettetableheading"/>
            </w:pPr>
            <w:r w:rsidRPr="00E251B9">
              <w:t>Label approval no.</w:t>
            </w:r>
          </w:p>
        </w:tc>
        <w:tc>
          <w:tcPr>
            <w:tcW w:w="3897" w:type="pct"/>
          </w:tcPr>
          <w:p w14:paraId="05647B15" w14:textId="77777777" w:rsidR="00E251B9" w:rsidRPr="00E251B9" w:rsidRDefault="00E251B9" w:rsidP="0077772C">
            <w:pPr>
              <w:pStyle w:val="S8Gazettetabletext"/>
            </w:pPr>
            <w:r w:rsidRPr="00E251B9">
              <w:t>93004/137591</w:t>
            </w:r>
          </w:p>
        </w:tc>
      </w:tr>
      <w:tr w:rsidR="00E251B9" w:rsidRPr="00E251B9" w14:paraId="7C1F41D7" w14:textId="77777777" w:rsidTr="00EE4FB9">
        <w:trPr>
          <w:cantSplit/>
          <w:tblHeader/>
        </w:trPr>
        <w:tc>
          <w:tcPr>
            <w:tcW w:w="1103" w:type="pct"/>
            <w:shd w:val="clear" w:color="auto" w:fill="E6E6E6"/>
          </w:tcPr>
          <w:p w14:paraId="7846964A"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47009349" w14:textId="1783A58C" w:rsidR="00E251B9" w:rsidRPr="00E251B9" w:rsidRDefault="00E251B9" w:rsidP="0077772C">
            <w:pPr>
              <w:pStyle w:val="S8Gazettetabletext"/>
            </w:pPr>
            <w:r w:rsidRPr="00E251B9">
              <w:t>Registration and label approval of a 150</w:t>
            </w:r>
            <w:r w:rsidR="0077772C">
              <w:t> </w:t>
            </w:r>
            <w:r w:rsidRPr="00E251B9">
              <w:t>g/L rhodamine soluble concentrate product for use as a liquid marking dye and foam colouring agent</w:t>
            </w:r>
          </w:p>
        </w:tc>
      </w:tr>
    </w:tbl>
    <w:p w14:paraId="562DCBA4" w14:textId="77777777" w:rsidR="00E251B9" w:rsidRPr="00E251B9" w:rsidRDefault="00E251B9" w:rsidP="0077772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251B9" w:rsidRPr="00E251B9" w14:paraId="0AED87C5" w14:textId="77777777" w:rsidTr="00EE4FB9">
        <w:trPr>
          <w:cantSplit/>
          <w:tblHeader/>
        </w:trPr>
        <w:tc>
          <w:tcPr>
            <w:tcW w:w="1103" w:type="pct"/>
            <w:shd w:val="clear" w:color="auto" w:fill="E6E6E6"/>
          </w:tcPr>
          <w:p w14:paraId="35EA3A34" w14:textId="77777777" w:rsidR="00E251B9" w:rsidRPr="00E251B9" w:rsidRDefault="00E251B9" w:rsidP="0077772C">
            <w:pPr>
              <w:pStyle w:val="S8Gazettetableheading"/>
            </w:pPr>
            <w:r w:rsidRPr="00E251B9">
              <w:lastRenderedPageBreak/>
              <w:t>Application no.</w:t>
            </w:r>
          </w:p>
        </w:tc>
        <w:tc>
          <w:tcPr>
            <w:tcW w:w="3897" w:type="pct"/>
          </w:tcPr>
          <w:p w14:paraId="75C7BEBE" w14:textId="77777777" w:rsidR="00E251B9" w:rsidRPr="00E251B9" w:rsidRDefault="00E251B9" w:rsidP="0077772C">
            <w:pPr>
              <w:pStyle w:val="S8Gazettetabletext"/>
              <w:rPr>
                <w:noProof/>
              </w:rPr>
            </w:pPr>
            <w:r w:rsidRPr="00E251B9">
              <w:t>137093</w:t>
            </w:r>
          </w:p>
        </w:tc>
      </w:tr>
      <w:tr w:rsidR="00E251B9" w:rsidRPr="00E251B9" w14:paraId="134628BE" w14:textId="77777777" w:rsidTr="00EE4FB9">
        <w:trPr>
          <w:cantSplit/>
          <w:tblHeader/>
        </w:trPr>
        <w:tc>
          <w:tcPr>
            <w:tcW w:w="1103" w:type="pct"/>
            <w:shd w:val="clear" w:color="auto" w:fill="E6E6E6"/>
          </w:tcPr>
          <w:p w14:paraId="557E5713" w14:textId="77777777" w:rsidR="00E251B9" w:rsidRPr="00E251B9" w:rsidRDefault="00E251B9" w:rsidP="0077772C">
            <w:pPr>
              <w:pStyle w:val="S8Gazettetableheading"/>
            </w:pPr>
            <w:r w:rsidRPr="00E251B9">
              <w:t>Product name</w:t>
            </w:r>
          </w:p>
        </w:tc>
        <w:tc>
          <w:tcPr>
            <w:tcW w:w="3897" w:type="pct"/>
          </w:tcPr>
          <w:p w14:paraId="6ADF4AD1" w14:textId="77777777" w:rsidR="00E251B9" w:rsidRPr="00E251B9" w:rsidRDefault="00E251B9" w:rsidP="0077772C">
            <w:pPr>
              <w:pStyle w:val="S8Gazettetabletext"/>
            </w:pPr>
            <w:proofErr w:type="spellStart"/>
            <w:r w:rsidRPr="00E251B9">
              <w:t>Chesser</w:t>
            </w:r>
            <w:proofErr w:type="spellEnd"/>
            <w:r w:rsidRPr="00E251B9">
              <w:t xml:space="preserve"> Sodium Hypochlorite 12.5% Solution</w:t>
            </w:r>
          </w:p>
        </w:tc>
      </w:tr>
      <w:tr w:rsidR="00E251B9" w:rsidRPr="00E251B9" w14:paraId="0B6FD352" w14:textId="77777777" w:rsidTr="00EE4FB9">
        <w:trPr>
          <w:cantSplit/>
          <w:tblHeader/>
        </w:trPr>
        <w:tc>
          <w:tcPr>
            <w:tcW w:w="1103" w:type="pct"/>
            <w:shd w:val="clear" w:color="auto" w:fill="E6E6E6"/>
          </w:tcPr>
          <w:p w14:paraId="0595BB65" w14:textId="77777777" w:rsidR="00E251B9" w:rsidRPr="00E251B9" w:rsidRDefault="00E251B9" w:rsidP="0077772C">
            <w:pPr>
              <w:pStyle w:val="S8Gazettetableheading"/>
            </w:pPr>
            <w:r w:rsidRPr="00E251B9">
              <w:t>Active constituent</w:t>
            </w:r>
          </w:p>
        </w:tc>
        <w:tc>
          <w:tcPr>
            <w:tcW w:w="3897" w:type="pct"/>
          </w:tcPr>
          <w:p w14:paraId="5C42D846" w14:textId="262E25A2" w:rsidR="00E251B9" w:rsidRPr="00E251B9" w:rsidRDefault="00E251B9" w:rsidP="0077772C">
            <w:pPr>
              <w:pStyle w:val="S8Gazettetabletext"/>
            </w:pPr>
            <w:r w:rsidRPr="00E251B9">
              <w:t>125</w:t>
            </w:r>
            <w:r w:rsidR="0077772C">
              <w:t> </w:t>
            </w:r>
            <w:r w:rsidRPr="00E251B9">
              <w:t>g/L available chlorine present as sodium hypochlorite</w:t>
            </w:r>
          </w:p>
        </w:tc>
      </w:tr>
      <w:tr w:rsidR="00E251B9" w:rsidRPr="00E251B9" w14:paraId="2D421AE6" w14:textId="77777777" w:rsidTr="00EE4FB9">
        <w:trPr>
          <w:cantSplit/>
          <w:tblHeader/>
        </w:trPr>
        <w:tc>
          <w:tcPr>
            <w:tcW w:w="1103" w:type="pct"/>
            <w:shd w:val="clear" w:color="auto" w:fill="E6E6E6"/>
          </w:tcPr>
          <w:p w14:paraId="5C0A94C1" w14:textId="77777777" w:rsidR="00E251B9" w:rsidRPr="00E251B9" w:rsidRDefault="00E251B9" w:rsidP="0077772C">
            <w:pPr>
              <w:pStyle w:val="S8Gazettetableheading"/>
            </w:pPr>
            <w:r w:rsidRPr="00E251B9">
              <w:t>Applicant name</w:t>
            </w:r>
          </w:p>
        </w:tc>
        <w:tc>
          <w:tcPr>
            <w:tcW w:w="3897" w:type="pct"/>
          </w:tcPr>
          <w:p w14:paraId="1CF99126" w14:textId="77777777" w:rsidR="00E251B9" w:rsidRPr="00E251B9" w:rsidRDefault="00E251B9" w:rsidP="0077772C">
            <w:pPr>
              <w:pStyle w:val="S8Gazettetabletext"/>
            </w:pPr>
            <w:proofErr w:type="spellStart"/>
            <w:r w:rsidRPr="00E251B9">
              <w:t>Chesser</w:t>
            </w:r>
            <w:proofErr w:type="spellEnd"/>
            <w:r w:rsidRPr="00E251B9">
              <w:t xml:space="preserve"> Chemicals Pty Ltd</w:t>
            </w:r>
          </w:p>
        </w:tc>
      </w:tr>
      <w:tr w:rsidR="00E251B9" w:rsidRPr="00E251B9" w14:paraId="435FDE53" w14:textId="77777777" w:rsidTr="00EE4FB9">
        <w:trPr>
          <w:cantSplit/>
          <w:tblHeader/>
        </w:trPr>
        <w:tc>
          <w:tcPr>
            <w:tcW w:w="1103" w:type="pct"/>
            <w:shd w:val="clear" w:color="auto" w:fill="E6E6E6"/>
          </w:tcPr>
          <w:p w14:paraId="5C0EB6F4" w14:textId="77777777" w:rsidR="00E251B9" w:rsidRPr="00E251B9" w:rsidRDefault="00E251B9" w:rsidP="0077772C">
            <w:pPr>
              <w:pStyle w:val="S8Gazettetableheading"/>
            </w:pPr>
            <w:r w:rsidRPr="00E251B9">
              <w:t>Applicant ACN</w:t>
            </w:r>
          </w:p>
        </w:tc>
        <w:tc>
          <w:tcPr>
            <w:tcW w:w="3897" w:type="pct"/>
          </w:tcPr>
          <w:p w14:paraId="3B8DA0D5" w14:textId="77777777" w:rsidR="00E251B9" w:rsidRPr="00E251B9" w:rsidRDefault="00E251B9" w:rsidP="0077772C">
            <w:pPr>
              <w:pStyle w:val="S8Gazettetabletext"/>
            </w:pPr>
            <w:r w:rsidRPr="00E251B9">
              <w:t>67 008 262 039</w:t>
            </w:r>
          </w:p>
        </w:tc>
      </w:tr>
      <w:tr w:rsidR="00E251B9" w:rsidRPr="00E251B9" w14:paraId="6FDBA309" w14:textId="77777777" w:rsidTr="00EE4FB9">
        <w:trPr>
          <w:cantSplit/>
          <w:tblHeader/>
        </w:trPr>
        <w:tc>
          <w:tcPr>
            <w:tcW w:w="1103" w:type="pct"/>
            <w:shd w:val="clear" w:color="auto" w:fill="E6E6E6"/>
          </w:tcPr>
          <w:p w14:paraId="4FE0F2EA" w14:textId="77777777" w:rsidR="00E251B9" w:rsidRPr="00E251B9" w:rsidRDefault="00E251B9" w:rsidP="0077772C">
            <w:pPr>
              <w:pStyle w:val="S8Gazettetableheading"/>
            </w:pPr>
            <w:r w:rsidRPr="00E251B9">
              <w:t>Date of registration</w:t>
            </w:r>
          </w:p>
        </w:tc>
        <w:tc>
          <w:tcPr>
            <w:tcW w:w="3897" w:type="pct"/>
          </w:tcPr>
          <w:p w14:paraId="03D3CFE8" w14:textId="77777777" w:rsidR="00E251B9" w:rsidRPr="00E251B9" w:rsidRDefault="00E251B9" w:rsidP="0077772C">
            <w:pPr>
              <w:pStyle w:val="S8Gazettetabletext"/>
            </w:pPr>
            <w:r w:rsidRPr="00E251B9">
              <w:t>9 February 2023</w:t>
            </w:r>
          </w:p>
        </w:tc>
      </w:tr>
      <w:tr w:rsidR="00E251B9" w:rsidRPr="00E251B9" w14:paraId="2513BC60" w14:textId="77777777" w:rsidTr="00EE4FB9">
        <w:trPr>
          <w:cantSplit/>
          <w:tblHeader/>
        </w:trPr>
        <w:tc>
          <w:tcPr>
            <w:tcW w:w="1103" w:type="pct"/>
            <w:shd w:val="clear" w:color="auto" w:fill="E6E6E6"/>
          </w:tcPr>
          <w:p w14:paraId="580A9378" w14:textId="77777777" w:rsidR="00E251B9" w:rsidRPr="00E251B9" w:rsidRDefault="00E251B9" w:rsidP="0077772C">
            <w:pPr>
              <w:pStyle w:val="S8Gazettetableheading"/>
            </w:pPr>
            <w:r w:rsidRPr="00E251B9">
              <w:t>Product registration no.</w:t>
            </w:r>
          </w:p>
        </w:tc>
        <w:tc>
          <w:tcPr>
            <w:tcW w:w="3897" w:type="pct"/>
          </w:tcPr>
          <w:p w14:paraId="28C83E88" w14:textId="77777777" w:rsidR="00E251B9" w:rsidRPr="00E251B9" w:rsidRDefault="00E251B9" w:rsidP="0077772C">
            <w:pPr>
              <w:pStyle w:val="S8Gazettetabletext"/>
            </w:pPr>
            <w:r w:rsidRPr="00E251B9">
              <w:t>92889</w:t>
            </w:r>
          </w:p>
        </w:tc>
      </w:tr>
      <w:tr w:rsidR="00E251B9" w:rsidRPr="00E251B9" w14:paraId="6315DCA6" w14:textId="77777777" w:rsidTr="00EE4FB9">
        <w:trPr>
          <w:cantSplit/>
          <w:tblHeader/>
        </w:trPr>
        <w:tc>
          <w:tcPr>
            <w:tcW w:w="1103" w:type="pct"/>
            <w:shd w:val="clear" w:color="auto" w:fill="E6E6E6"/>
          </w:tcPr>
          <w:p w14:paraId="012E87F8" w14:textId="77777777" w:rsidR="00E251B9" w:rsidRPr="00E251B9" w:rsidRDefault="00E251B9" w:rsidP="0077772C">
            <w:pPr>
              <w:pStyle w:val="S8Gazettetableheading"/>
            </w:pPr>
            <w:r w:rsidRPr="00E251B9">
              <w:t>Label approval no.</w:t>
            </w:r>
          </w:p>
        </w:tc>
        <w:tc>
          <w:tcPr>
            <w:tcW w:w="3897" w:type="pct"/>
          </w:tcPr>
          <w:p w14:paraId="7122E771" w14:textId="77777777" w:rsidR="00E251B9" w:rsidRPr="00E251B9" w:rsidRDefault="00E251B9" w:rsidP="0077772C">
            <w:pPr>
              <w:pStyle w:val="S8Gazettetabletext"/>
            </w:pPr>
            <w:r w:rsidRPr="00E251B9">
              <w:t>92889/137093</w:t>
            </w:r>
          </w:p>
        </w:tc>
      </w:tr>
      <w:tr w:rsidR="00E251B9" w:rsidRPr="00E251B9" w14:paraId="75DC6A68" w14:textId="77777777" w:rsidTr="00EE4FB9">
        <w:trPr>
          <w:cantSplit/>
          <w:tblHeader/>
        </w:trPr>
        <w:tc>
          <w:tcPr>
            <w:tcW w:w="1103" w:type="pct"/>
            <w:shd w:val="clear" w:color="auto" w:fill="E6E6E6"/>
          </w:tcPr>
          <w:p w14:paraId="58BEC8C2"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2A28AF5E" w14:textId="77777777" w:rsidR="00E251B9" w:rsidRPr="00E251B9" w:rsidRDefault="00E251B9" w:rsidP="0077772C">
            <w:pPr>
              <w:pStyle w:val="S8Gazettetabletext"/>
            </w:pPr>
            <w:r w:rsidRPr="00E251B9">
              <w:t>Registration of a sodium hypochlorite 12.5% solution product for use in the sanitation of swimming pools</w:t>
            </w:r>
          </w:p>
        </w:tc>
      </w:tr>
    </w:tbl>
    <w:p w14:paraId="23EB2001" w14:textId="77777777" w:rsidR="00E251B9" w:rsidRPr="00E251B9" w:rsidRDefault="00E251B9" w:rsidP="0077772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251B9" w:rsidRPr="00E251B9" w14:paraId="06A7ED01" w14:textId="77777777" w:rsidTr="00EE4FB9">
        <w:trPr>
          <w:cantSplit/>
          <w:tblHeader/>
        </w:trPr>
        <w:tc>
          <w:tcPr>
            <w:tcW w:w="1103" w:type="pct"/>
            <w:shd w:val="clear" w:color="auto" w:fill="E6E6E6"/>
          </w:tcPr>
          <w:p w14:paraId="0E378289" w14:textId="77777777" w:rsidR="00E251B9" w:rsidRPr="00E251B9" w:rsidRDefault="00E251B9" w:rsidP="0077772C">
            <w:pPr>
              <w:pStyle w:val="S8Gazettetableheading"/>
            </w:pPr>
            <w:r w:rsidRPr="00E251B9">
              <w:t>Application no.</w:t>
            </w:r>
          </w:p>
        </w:tc>
        <w:tc>
          <w:tcPr>
            <w:tcW w:w="3897" w:type="pct"/>
          </w:tcPr>
          <w:p w14:paraId="02976FC8" w14:textId="77777777" w:rsidR="00E251B9" w:rsidRPr="00E251B9" w:rsidRDefault="00E251B9" w:rsidP="0077772C">
            <w:pPr>
              <w:pStyle w:val="S8Gazettetabletext"/>
              <w:rPr>
                <w:noProof/>
              </w:rPr>
            </w:pPr>
            <w:r w:rsidRPr="00E251B9">
              <w:t>135794</w:t>
            </w:r>
          </w:p>
        </w:tc>
      </w:tr>
      <w:tr w:rsidR="00E251B9" w:rsidRPr="00E251B9" w14:paraId="7D1C12A0" w14:textId="77777777" w:rsidTr="00EE4FB9">
        <w:trPr>
          <w:cantSplit/>
          <w:tblHeader/>
        </w:trPr>
        <w:tc>
          <w:tcPr>
            <w:tcW w:w="1103" w:type="pct"/>
            <w:shd w:val="clear" w:color="auto" w:fill="E6E6E6"/>
          </w:tcPr>
          <w:p w14:paraId="733BEC52" w14:textId="77777777" w:rsidR="00E251B9" w:rsidRPr="00E251B9" w:rsidRDefault="00E251B9" w:rsidP="0077772C">
            <w:pPr>
              <w:pStyle w:val="S8Gazettetableheading"/>
            </w:pPr>
            <w:r w:rsidRPr="00E251B9">
              <w:t>Product name</w:t>
            </w:r>
          </w:p>
        </w:tc>
        <w:tc>
          <w:tcPr>
            <w:tcW w:w="3897" w:type="pct"/>
          </w:tcPr>
          <w:p w14:paraId="5CE5F605" w14:textId="77777777" w:rsidR="00E251B9" w:rsidRPr="00E251B9" w:rsidRDefault="00E251B9" w:rsidP="0077772C">
            <w:pPr>
              <w:pStyle w:val="S8Gazettetabletext"/>
            </w:pPr>
            <w:r w:rsidRPr="00E251B9">
              <w:t>EnviroMax CAPSURE 200SC Insecticide</w:t>
            </w:r>
          </w:p>
        </w:tc>
      </w:tr>
      <w:tr w:rsidR="00E251B9" w:rsidRPr="00E251B9" w14:paraId="4402DA9E" w14:textId="77777777" w:rsidTr="00EE4FB9">
        <w:trPr>
          <w:cantSplit/>
          <w:tblHeader/>
        </w:trPr>
        <w:tc>
          <w:tcPr>
            <w:tcW w:w="1103" w:type="pct"/>
            <w:shd w:val="clear" w:color="auto" w:fill="E6E6E6"/>
          </w:tcPr>
          <w:p w14:paraId="39038B26" w14:textId="77777777" w:rsidR="00E251B9" w:rsidRPr="00E251B9" w:rsidRDefault="00E251B9" w:rsidP="0077772C">
            <w:pPr>
              <w:pStyle w:val="S8Gazettetableheading"/>
            </w:pPr>
            <w:r w:rsidRPr="00E251B9">
              <w:t>Active constituent</w:t>
            </w:r>
          </w:p>
        </w:tc>
        <w:tc>
          <w:tcPr>
            <w:tcW w:w="3897" w:type="pct"/>
          </w:tcPr>
          <w:p w14:paraId="57FDF091" w14:textId="787B33F5" w:rsidR="00E251B9" w:rsidRPr="00E251B9" w:rsidRDefault="00E251B9" w:rsidP="0077772C">
            <w:pPr>
              <w:pStyle w:val="S8Gazettetabletext"/>
            </w:pPr>
            <w:r w:rsidRPr="00E251B9">
              <w:t>200</w:t>
            </w:r>
            <w:r w:rsidR="0077772C">
              <w:t> </w:t>
            </w:r>
            <w:r w:rsidRPr="00E251B9">
              <w:t>g/L chlorantraniliprole</w:t>
            </w:r>
          </w:p>
        </w:tc>
      </w:tr>
      <w:tr w:rsidR="00E251B9" w:rsidRPr="00E251B9" w14:paraId="497E9DFE" w14:textId="77777777" w:rsidTr="00EE4FB9">
        <w:trPr>
          <w:cantSplit/>
          <w:tblHeader/>
        </w:trPr>
        <w:tc>
          <w:tcPr>
            <w:tcW w:w="1103" w:type="pct"/>
            <w:shd w:val="clear" w:color="auto" w:fill="E6E6E6"/>
          </w:tcPr>
          <w:p w14:paraId="3C89C779" w14:textId="77777777" w:rsidR="00E251B9" w:rsidRPr="00E251B9" w:rsidRDefault="00E251B9" w:rsidP="0077772C">
            <w:pPr>
              <w:pStyle w:val="S8Gazettetableheading"/>
            </w:pPr>
            <w:r w:rsidRPr="00E251B9">
              <w:t>Applicant name</w:t>
            </w:r>
          </w:p>
        </w:tc>
        <w:tc>
          <w:tcPr>
            <w:tcW w:w="3897" w:type="pct"/>
          </w:tcPr>
          <w:p w14:paraId="0CB65243" w14:textId="77777777" w:rsidR="00E251B9" w:rsidRPr="00E251B9" w:rsidRDefault="00E251B9" w:rsidP="0077772C">
            <w:pPr>
              <w:pStyle w:val="S8Gazettetabletext"/>
            </w:pPr>
            <w:r w:rsidRPr="00E251B9">
              <w:t>EnviroMax Technologies Pty Ltd</w:t>
            </w:r>
          </w:p>
        </w:tc>
      </w:tr>
      <w:tr w:rsidR="00E251B9" w:rsidRPr="00E251B9" w14:paraId="2D40E6B4" w14:textId="77777777" w:rsidTr="00EE4FB9">
        <w:trPr>
          <w:cantSplit/>
          <w:tblHeader/>
        </w:trPr>
        <w:tc>
          <w:tcPr>
            <w:tcW w:w="1103" w:type="pct"/>
            <w:shd w:val="clear" w:color="auto" w:fill="E6E6E6"/>
          </w:tcPr>
          <w:p w14:paraId="19800852" w14:textId="77777777" w:rsidR="00E251B9" w:rsidRPr="00E251B9" w:rsidRDefault="00E251B9" w:rsidP="0077772C">
            <w:pPr>
              <w:pStyle w:val="S8Gazettetableheading"/>
            </w:pPr>
            <w:r w:rsidRPr="00E251B9">
              <w:t>Applicant ACN</w:t>
            </w:r>
          </w:p>
        </w:tc>
        <w:tc>
          <w:tcPr>
            <w:tcW w:w="3897" w:type="pct"/>
          </w:tcPr>
          <w:p w14:paraId="5FCBEC9B" w14:textId="77777777" w:rsidR="00E251B9" w:rsidRPr="00E251B9" w:rsidRDefault="00E251B9" w:rsidP="0077772C">
            <w:pPr>
              <w:pStyle w:val="S8Gazettetabletext"/>
            </w:pPr>
            <w:r w:rsidRPr="00E251B9">
              <w:t>132 643 577</w:t>
            </w:r>
          </w:p>
        </w:tc>
      </w:tr>
      <w:tr w:rsidR="00E251B9" w:rsidRPr="00E251B9" w14:paraId="131B4961" w14:textId="77777777" w:rsidTr="00EE4FB9">
        <w:trPr>
          <w:cantSplit/>
          <w:tblHeader/>
        </w:trPr>
        <w:tc>
          <w:tcPr>
            <w:tcW w:w="1103" w:type="pct"/>
            <w:shd w:val="clear" w:color="auto" w:fill="E6E6E6"/>
          </w:tcPr>
          <w:p w14:paraId="2DDF4C8D" w14:textId="77777777" w:rsidR="00E251B9" w:rsidRPr="00E251B9" w:rsidRDefault="00E251B9" w:rsidP="0077772C">
            <w:pPr>
              <w:pStyle w:val="S8Gazettetableheading"/>
            </w:pPr>
            <w:r w:rsidRPr="00E251B9">
              <w:t>Date of registration</w:t>
            </w:r>
          </w:p>
        </w:tc>
        <w:tc>
          <w:tcPr>
            <w:tcW w:w="3897" w:type="pct"/>
          </w:tcPr>
          <w:p w14:paraId="6A8889CC" w14:textId="62CF3BC9" w:rsidR="00E251B9" w:rsidRPr="00E251B9" w:rsidRDefault="00E251B9" w:rsidP="0077772C">
            <w:pPr>
              <w:pStyle w:val="S8Gazettetabletext"/>
            </w:pPr>
            <w:r w:rsidRPr="00E251B9">
              <w:t>9 February 2023</w:t>
            </w:r>
          </w:p>
        </w:tc>
      </w:tr>
      <w:tr w:rsidR="00E251B9" w:rsidRPr="00E251B9" w14:paraId="636A2A72" w14:textId="77777777" w:rsidTr="00EE4FB9">
        <w:trPr>
          <w:cantSplit/>
          <w:tblHeader/>
        </w:trPr>
        <w:tc>
          <w:tcPr>
            <w:tcW w:w="1103" w:type="pct"/>
            <w:shd w:val="clear" w:color="auto" w:fill="E6E6E6"/>
          </w:tcPr>
          <w:p w14:paraId="18DAC1CB" w14:textId="77777777" w:rsidR="00E251B9" w:rsidRPr="00E251B9" w:rsidRDefault="00E251B9" w:rsidP="0077772C">
            <w:pPr>
              <w:pStyle w:val="S8Gazettetableheading"/>
            </w:pPr>
            <w:r w:rsidRPr="00E251B9">
              <w:t>Product registration no.</w:t>
            </w:r>
          </w:p>
        </w:tc>
        <w:tc>
          <w:tcPr>
            <w:tcW w:w="3897" w:type="pct"/>
          </w:tcPr>
          <w:p w14:paraId="1B493B07" w14:textId="77777777" w:rsidR="00E251B9" w:rsidRPr="00E251B9" w:rsidRDefault="00E251B9" w:rsidP="0077772C">
            <w:pPr>
              <w:pStyle w:val="S8Gazettetabletext"/>
            </w:pPr>
            <w:r w:rsidRPr="00E251B9">
              <w:t>92512</w:t>
            </w:r>
          </w:p>
        </w:tc>
      </w:tr>
      <w:tr w:rsidR="00E251B9" w:rsidRPr="00E251B9" w14:paraId="6FEBF254" w14:textId="77777777" w:rsidTr="00EE4FB9">
        <w:trPr>
          <w:cantSplit/>
          <w:tblHeader/>
        </w:trPr>
        <w:tc>
          <w:tcPr>
            <w:tcW w:w="1103" w:type="pct"/>
            <w:shd w:val="clear" w:color="auto" w:fill="E6E6E6"/>
          </w:tcPr>
          <w:p w14:paraId="7AEB4C60" w14:textId="77777777" w:rsidR="00E251B9" w:rsidRPr="00E251B9" w:rsidRDefault="00E251B9" w:rsidP="0077772C">
            <w:pPr>
              <w:pStyle w:val="S8Gazettetableheading"/>
            </w:pPr>
            <w:r w:rsidRPr="00E251B9">
              <w:t>Label approval no.</w:t>
            </w:r>
          </w:p>
        </w:tc>
        <w:tc>
          <w:tcPr>
            <w:tcW w:w="3897" w:type="pct"/>
          </w:tcPr>
          <w:p w14:paraId="2FDDED78" w14:textId="77777777" w:rsidR="00E251B9" w:rsidRPr="00E251B9" w:rsidRDefault="00E251B9" w:rsidP="0077772C">
            <w:pPr>
              <w:pStyle w:val="S8Gazettetabletext"/>
            </w:pPr>
            <w:r w:rsidRPr="00E251B9">
              <w:t>92512/135794</w:t>
            </w:r>
          </w:p>
        </w:tc>
      </w:tr>
      <w:tr w:rsidR="00E251B9" w:rsidRPr="00E251B9" w14:paraId="3D12A60E" w14:textId="77777777" w:rsidTr="00EE4FB9">
        <w:trPr>
          <w:cantSplit/>
          <w:tblHeader/>
        </w:trPr>
        <w:tc>
          <w:tcPr>
            <w:tcW w:w="1103" w:type="pct"/>
            <w:shd w:val="clear" w:color="auto" w:fill="E6E6E6"/>
          </w:tcPr>
          <w:p w14:paraId="49BC6345"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5B39377D" w14:textId="011865B9" w:rsidR="00E251B9" w:rsidRPr="00E251B9" w:rsidRDefault="00E251B9" w:rsidP="0077772C">
            <w:pPr>
              <w:pStyle w:val="S8Gazettetabletext"/>
            </w:pPr>
            <w:r w:rsidRPr="00E251B9">
              <w:t>Registration of an agriculture insecticide containing 200</w:t>
            </w:r>
            <w:r w:rsidR="0077772C">
              <w:t> </w:t>
            </w:r>
            <w:r w:rsidRPr="00E251B9">
              <w:t>g/L chlorantraniliprole in a suspension concentrate (SC) formulation for the control of turf pests</w:t>
            </w:r>
          </w:p>
        </w:tc>
      </w:tr>
    </w:tbl>
    <w:p w14:paraId="0F79334B" w14:textId="77777777" w:rsidR="00E251B9" w:rsidRPr="00E251B9" w:rsidRDefault="00E251B9" w:rsidP="0077772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251B9" w:rsidRPr="00E251B9" w14:paraId="255AA354" w14:textId="77777777" w:rsidTr="00EE4FB9">
        <w:trPr>
          <w:cantSplit/>
          <w:tblHeader/>
        </w:trPr>
        <w:tc>
          <w:tcPr>
            <w:tcW w:w="1103" w:type="pct"/>
            <w:shd w:val="clear" w:color="auto" w:fill="E6E6E6"/>
          </w:tcPr>
          <w:p w14:paraId="37B16D4F" w14:textId="77777777" w:rsidR="00E251B9" w:rsidRPr="00E251B9" w:rsidRDefault="00E251B9" w:rsidP="0077772C">
            <w:pPr>
              <w:pStyle w:val="S8Gazettetableheading"/>
            </w:pPr>
            <w:r w:rsidRPr="00E251B9">
              <w:t>Application no.</w:t>
            </w:r>
          </w:p>
        </w:tc>
        <w:tc>
          <w:tcPr>
            <w:tcW w:w="3897" w:type="pct"/>
          </w:tcPr>
          <w:p w14:paraId="2CBB37DB" w14:textId="77777777" w:rsidR="00E251B9" w:rsidRPr="0077772C" w:rsidRDefault="00E251B9" w:rsidP="0077772C">
            <w:pPr>
              <w:pStyle w:val="S8Gazettetabletext"/>
            </w:pPr>
            <w:r w:rsidRPr="0077772C">
              <w:t>134115</w:t>
            </w:r>
          </w:p>
        </w:tc>
      </w:tr>
      <w:tr w:rsidR="00E251B9" w:rsidRPr="00E251B9" w14:paraId="49CB5347" w14:textId="77777777" w:rsidTr="00EE4FB9">
        <w:trPr>
          <w:cantSplit/>
          <w:tblHeader/>
        </w:trPr>
        <w:tc>
          <w:tcPr>
            <w:tcW w:w="1103" w:type="pct"/>
            <w:shd w:val="clear" w:color="auto" w:fill="E6E6E6"/>
          </w:tcPr>
          <w:p w14:paraId="21388E08" w14:textId="77777777" w:rsidR="00E251B9" w:rsidRPr="00E251B9" w:rsidRDefault="00E251B9" w:rsidP="0077772C">
            <w:pPr>
              <w:pStyle w:val="S8Gazettetableheading"/>
            </w:pPr>
            <w:r w:rsidRPr="00E251B9">
              <w:t>Product name</w:t>
            </w:r>
          </w:p>
        </w:tc>
        <w:tc>
          <w:tcPr>
            <w:tcW w:w="3897" w:type="pct"/>
          </w:tcPr>
          <w:p w14:paraId="11AD8B72" w14:textId="77777777" w:rsidR="00E251B9" w:rsidRPr="0077772C" w:rsidRDefault="00E251B9" w:rsidP="0077772C">
            <w:pPr>
              <w:pStyle w:val="S8Gazettetabletext"/>
            </w:pPr>
            <w:r w:rsidRPr="0077772C">
              <w:t>Chariot 150 SC Insecticide</w:t>
            </w:r>
          </w:p>
        </w:tc>
      </w:tr>
      <w:tr w:rsidR="00E251B9" w:rsidRPr="00E251B9" w14:paraId="7D8B61DF" w14:textId="77777777" w:rsidTr="00EE4FB9">
        <w:trPr>
          <w:cantSplit/>
          <w:tblHeader/>
        </w:trPr>
        <w:tc>
          <w:tcPr>
            <w:tcW w:w="1103" w:type="pct"/>
            <w:shd w:val="clear" w:color="auto" w:fill="E6E6E6"/>
          </w:tcPr>
          <w:p w14:paraId="1846B3D8" w14:textId="77777777" w:rsidR="00E251B9" w:rsidRPr="00E251B9" w:rsidRDefault="00E251B9" w:rsidP="0077772C">
            <w:pPr>
              <w:pStyle w:val="S8Gazettetableheading"/>
            </w:pPr>
            <w:r w:rsidRPr="00E251B9">
              <w:t>Active constituent</w:t>
            </w:r>
          </w:p>
        </w:tc>
        <w:tc>
          <w:tcPr>
            <w:tcW w:w="3897" w:type="pct"/>
          </w:tcPr>
          <w:p w14:paraId="6B6E3245" w14:textId="11B79320" w:rsidR="00E251B9" w:rsidRPr="0077772C" w:rsidRDefault="00E251B9" w:rsidP="0077772C">
            <w:pPr>
              <w:pStyle w:val="S8Gazettetabletext"/>
            </w:pPr>
            <w:r w:rsidRPr="0077772C">
              <w:t>167</w:t>
            </w:r>
            <w:r w:rsidR="0077772C">
              <w:t> </w:t>
            </w:r>
            <w:r w:rsidRPr="0077772C">
              <w:t>g/L indoxacarb (9:1) (sufficient to give 150</w:t>
            </w:r>
            <w:r w:rsidR="0077772C">
              <w:t> </w:t>
            </w:r>
            <w:r w:rsidRPr="0077772C">
              <w:t>g/L active s-isomer)</w:t>
            </w:r>
          </w:p>
        </w:tc>
      </w:tr>
      <w:tr w:rsidR="00E251B9" w:rsidRPr="00E251B9" w14:paraId="28DF44DC" w14:textId="77777777" w:rsidTr="00EE4FB9">
        <w:trPr>
          <w:cantSplit/>
          <w:tblHeader/>
        </w:trPr>
        <w:tc>
          <w:tcPr>
            <w:tcW w:w="1103" w:type="pct"/>
            <w:shd w:val="clear" w:color="auto" w:fill="E6E6E6"/>
          </w:tcPr>
          <w:p w14:paraId="67369BEC" w14:textId="77777777" w:rsidR="00E251B9" w:rsidRPr="00E251B9" w:rsidRDefault="00E251B9" w:rsidP="0077772C">
            <w:pPr>
              <w:pStyle w:val="S8Gazettetableheading"/>
            </w:pPr>
            <w:r w:rsidRPr="00E251B9">
              <w:t>Applicant name</w:t>
            </w:r>
          </w:p>
        </w:tc>
        <w:tc>
          <w:tcPr>
            <w:tcW w:w="3897" w:type="pct"/>
          </w:tcPr>
          <w:p w14:paraId="3508ACF0" w14:textId="77777777" w:rsidR="00E251B9" w:rsidRPr="0077772C" w:rsidRDefault="00E251B9" w:rsidP="0077772C">
            <w:pPr>
              <w:pStyle w:val="S8Gazettetabletext"/>
            </w:pPr>
            <w:r w:rsidRPr="0077772C">
              <w:t>Sundew Solutions Pty Ltd</w:t>
            </w:r>
          </w:p>
        </w:tc>
      </w:tr>
      <w:tr w:rsidR="00E251B9" w:rsidRPr="00E251B9" w14:paraId="7FFE0EA2" w14:textId="77777777" w:rsidTr="00EE4FB9">
        <w:trPr>
          <w:cantSplit/>
          <w:tblHeader/>
        </w:trPr>
        <w:tc>
          <w:tcPr>
            <w:tcW w:w="1103" w:type="pct"/>
            <w:shd w:val="clear" w:color="auto" w:fill="E6E6E6"/>
          </w:tcPr>
          <w:p w14:paraId="18618550" w14:textId="77777777" w:rsidR="00E251B9" w:rsidRPr="00E251B9" w:rsidRDefault="00E251B9" w:rsidP="0077772C">
            <w:pPr>
              <w:pStyle w:val="S8Gazettetableheading"/>
            </w:pPr>
            <w:r w:rsidRPr="00E251B9">
              <w:t>Applicant ACN</w:t>
            </w:r>
          </w:p>
        </w:tc>
        <w:tc>
          <w:tcPr>
            <w:tcW w:w="3897" w:type="pct"/>
          </w:tcPr>
          <w:p w14:paraId="70441C49" w14:textId="77777777" w:rsidR="00E251B9" w:rsidRPr="0077772C" w:rsidRDefault="00E251B9" w:rsidP="0077772C">
            <w:pPr>
              <w:pStyle w:val="S8Gazettetabletext"/>
            </w:pPr>
            <w:r w:rsidRPr="0077772C">
              <w:t>135 400 261</w:t>
            </w:r>
          </w:p>
        </w:tc>
      </w:tr>
      <w:tr w:rsidR="00E251B9" w:rsidRPr="00E251B9" w14:paraId="374DB6DB" w14:textId="77777777" w:rsidTr="00EE4FB9">
        <w:trPr>
          <w:cantSplit/>
          <w:tblHeader/>
        </w:trPr>
        <w:tc>
          <w:tcPr>
            <w:tcW w:w="1103" w:type="pct"/>
            <w:shd w:val="clear" w:color="auto" w:fill="E6E6E6"/>
          </w:tcPr>
          <w:p w14:paraId="50844F44" w14:textId="77777777" w:rsidR="00E251B9" w:rsidRPr="00E251B9" w:rsidRDefault="00E251B9" w:rsidP="0077772C">
            <w:pPr>
              <w:pStyle w:val="S8Gazettetableheading"/>
            </w:pPr>
            <w:r w:rsidRPr="00E251B9">
              <w:t>Date of registration</w:t>
            </w:r>
          </w:p>
        </w:tc>
        <w:tc>
          <w:tcPr>
            <w:tcW w:w="3897" w:type="pct"/>
          </w:tcPr>
          <w:p w14:paraId="7EE1CBA0" w14:textId="77777777" w:rsidR="00E251B9" w:rsidRPr="0077772C" w:rsidRDefault="00E251B9" w:rsidP="0077772C">
            <w:pPr>
              <w:pStyle w:val="S8Gazettetabletext"/>
            </w:pPr>
            <w:r w:rsidRPr="0077772C">
              <w:t>10 February 2023</w:t>
            </w:r>
          </w:p>
        </w:tc>
      </w:tr>
      <w:tr w:rsidR="00E251B9" w:rsidRPr="00E251B9" w14:paraId="436DF755" w14:textId="77777777" w:rsidTr="00EE4FB9">
        <w:trPr>
          <w:cantSplit/>
          <w:tblHeader/>
        </w:trPr>
        <w:tc>
          <w:tcPr>
            <w:tcW w:w="1103" w:type="pct"/>
            <w:shd w:val="clear" w:color="auto" w:fill="E6E6E6"/>
          </w:tcPr>
          <w:p w14:paraId="3B6CC19B" w14:textId="77777777" w:rsidR="00E251B9" w:rsidRPr="00E251B9" w:rsidRDefault="00E251B9" w:rsidP="0077772C">
            <w:pPr>
              <w:pStyle w:val="S8Gazettetableheading"/>
            </w:pPr>
            <w:r w:rsidRPr="00E251B9">
              <w:t>Product registration no.</w:t>
            </w:r>
          </w:p>
        </w:tc>
        <w:tc>
          <w:tcPr>
            <w:tcW w:w="3897" w:type="pct"/>
          </w:tcPr>
          <w:p w14:paraId="564C2D2D" w14:textId="77777777" w:rsidR="00E251B9" w:rsidRPr="0077772C" w:rsidRDefault="00E251B9" w:rsidP="0077772C">
            <w:pPr>
              <w:pStyle w:val="S8Gazettetabletext"/>
            </w:pPr>
            <w:r w:rsidRPr="0077772C">
              <w:t>91992</w:t>
            </w:r>
          </w:p>
        </w:tc>
      </w:tr>
      <w:tr w:rsidR="00E251B9" w:rsidRPr="00E251B9" w14:paraId="24C2223E" w14:textId="77777777" w:rsidTr="00EE4FB9">
        <w:trPr>
          <w:cantSplit/>
          <w:tblHeader/>
        </w:trPr>
        <w:tc>
          <w:tcPr>
            <w:tcW w:w="1103" w:type="pct"/>
            <w:shd w:val="clear" w:color="auto" w:fill="E6E6E6"/>
          </w:tcPr>
          <w:p w14:paraId="6CB64581" w14:textId="77777777" w:rsidR="00E251B9" w:rsidRPr="00E251B9" w:rsidRDefault="00E251B9" w:rsidP="0077772C">
            <w:pPr>
              <w:pStyle w:val="S8Gazettetableheading"/>
            </w:pPr>
            <w:r w:rsidRPr="00E251B9">
              <w:t>Label approval no.</w:t>
            </w:r>
          </w:p>
        </w:tc>
        <w:tc>
          <w:tcPr>
            <w:tcW w:w="3897" w:type="pct"/>
          </w:tcPr>
          <w:p w14:paraId="27954699" w14:textId="77777777" w:rsidR="00E251B9" w:rsidRPr="0077772C" w:rsidRDefault="00E251B9" w:rsidP="0077772C">
            <w:pPr>
              <w:pStyle w:val="S8Gazettetabletext"/>
            </w:pPr>
            <w:r w:rsidRPr="0077772C">
              <w:t>91992/134115</w:t>
            </w:r>
          </w:p>
        </w:tc>
      </w:tr>
      <w:tr w:rsidR="00E251B9" w:rsidRPr="00E251B9" w14:paraId="136872CE" w14:textId="77777777" w:rsidTr="00EE4FB9">
        <w:trPr>
          <w:cantSplit/>
          <w:tblHeader/>
        </w:trPr>
        <w:tc>
          <w:tcPr>
            <w:tcW w:w="1103" w:type="pct"/>
            <w:shd w:val="clear" w:color="auto" w:fill="E6E6E6"/>
          </w:tcPr>
          <w:p w14:paraId="46A86303"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44EB56A9" w14:textId="57663935" w:rsidR="00E251B9" w:rsidRPr="0077772C" w:rsidRDefault="00E251B9" w:rsidP="0077772C">
            <w:pPr>
              <w:pStyle w:val="S8Gazettetabletext"/>
            </w:pPr>
            <w:r w:rsidRPr="0077772C">
              <w:t>Registration of a 150</w:t>
            </w:r>
            <w:r w:rsidR="0077772C">
              <w:t> </w:t>
            </w:r>
            <w:r w:rsidRPr="0077772C">
              <w:t>g/L indoxacarb suspension concentrate product for the control of Lepidopteran species of insect pests in certain vegetable and fruit crops and for the control of various species of insect pests in azuki beans, chickpeas, faba beans, mungbeans and soybeans</w:t>
            </w:r>
          </w:p>
        </w:tc>
      </w:tr>
    </w:tbl>
    <w:p w14:paraId="7D8210B4" w14:textId="12C257B8" w:rsidR="00E251B9" w:rsidRPr="00E251B9" w:rsidRDefault="0077772C" w:rsidP="0077772C">
      <w:pPr>
        <w:pStyle w:val="Caption"/>
      </w:pPr>
      <w:r>
        <w:rPr>
          <w:highlight w:val="yellow"/>
        </w:rPr>
        <w:br w:type="page"/>
      </w:r>
      <w:bookmarkStart w:id="2" w:name="_Toc127774544"/>
      <w:r w:rsidR="00E251B9" w:rsidRPr="00E251B9">
        <w:lastRenderedPageBreak/>
        <w:t xml:space="preserve">Table </w:t>
      </w:r>
      <w:fldSimple w:instr=" SEQ Table \* ARABIC ">
        <w:r>
          <w:rPr>
            <w:noProof/>
          </w:rPr>
          <w:t>2</w:t>
        </w:r>
      </w:fldSimple>
      <w:r w:rsidR="00E251B9" w:rsidRPr="00E251B9">
        <w:t>: Listed registrations</w:t>
      </w:r>
      <w:bookmarkEnd w:id="2"/>
      <w:r w:rsidR="004D2493">
        <w:t xml:space="preserve">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251B9" w:rsidRPr="00E251B9" w14:paraId="3214DCDD" w14:textId="77777777" w:rsidTr="00EE4FB9">
        <w:trPr>
          <w:cantSplit/>
          <w:tblHeader/>
        </w:trPr>
        <w:tc>
          <w:tcPr>
            <w:tcW w:w="1103" w:type="pct"/>
            <w:shd w:val="clear" w:color="auto" w:fill="E6E6E6"/>
          </w:tcPr>
          <w:p w14:paraId="01C7B691" w14:textId="77777777" w:rsidR="00E251B9" w:rsidRPr="00E251B9" w:rsidRDefault="00E251B9" w:rsidP="0077772C">
            <w:pPr>
              <w:pStyle w:val="S8Gazettetableheading"/>
            </w:pPr>
            <w:r w:rsidRPr="00E251B9">
              <w:t>Application no.</w:t>
            </w:r>
          </w:p>
        </w:tc>
        <w:tc>
          <w:tcPr>
            <w:tcW w:w="3897" w:type="pct"/>
          </w:tcPr>
          <w:p w14:paraId="65B37ED0" w14:textId="77777777" w:rsidR="00E251B9" w:rsidRPr="00E251B9" w:rsidRDefault="00E251B9" w:rsidP="0077772C">
            <w:pPr>
              <w:pStyle w:val="S8Gazettetabletext"/>
              <w:rPr>
                <w:noProof/>
              </w:rPr>
            </w:pPr>
            <w:r w:rsidRPr="00E251B9">
              <w:t>137875</w:t>
            </w:r>
          </w:p>
        </w:tc>
      </w:tr>
      <w:tr w:rsidR="00E251B9" w:rsidRPr="00E251B9" w14:paraId="4848A84A" w14:textId="77777777" w:rsidTr="00EE4FB9">
        <w:trPr>
          <w:cantSplit/>
          <w:tblHeader/>
        </w:trPr>
        <w:tc>
          <w:tcPr>
            <w:tcW w:w="1103" w:type="pct"/>
            <w:shd w:val="clear" w:color="auto" w:fill="E6E6E6"/>
          </w:tcPr>
          <w:p w14:paraId="6569D8F5" w14:textId="77777777" w:rsidR="00E251B9" w:rsidRPr="00E251B9" w:rsidRDefault="00E251B9" w:rsidP="0077772C">
            <w:pPr>
              <w:pStyle w:val="S8Gazettetableheading"/>
            </w:pPr>
            <w:r w:rsidRPr="00E251B9">
              <w:t>Product name</w:t>
            </w:r>
          </w:p>
        </w:tc>
        <w:tc>
          <w:tcPr>
            <w:tcW w:w="3897" w:type="pct"/>
          </w:tcPr>
          <w:p w14:paraId="28B52491" w14:textId="77777777" w:rsidR="00E251B9" w:rsidRPr="00E251B9" w:rsidRDefault="00E251B9" w:rsidP="0077772C">
            <w:pPr>
              <w:pStyle w:val="S8Gazettetabletext"/>
            </w:pPr>
            <w:r w:rsidRPr="00E251B9">
              <w:t>CCI Granular Pool Chlorine</w:t>
            </w:r>
          </w:p>
        </w:tc>
      </w:tr>
      <w:tr w:rsidR="00E251B9" w:rsidRPr="00E251B9" w14:paraId="0E26B593" w14:textId="77777777" w:rsidTr="00EE4FB9">
        <w:trPr>
          <w:cantSplit/>
          <w:tblHeader/>
        </w:trPr>
        <w:tc>
          <w:tcPr>
            <w:tcW w:w="1103" w:type="pct"/>
            <w:shd w:val="clear" w:color="auto" w:fill="E6E6E6"/>
          </w:tcPr>
          <w:p w14:paraId="266D0204" w14:textId="77777777" w:rsidR="00E251B9" w:rsidRPr="00E251B9" w:rsidRDefault="00E251B9" w:rsidP="0077772C">
            <w:pPr>
              <w:pStyle w:val="S8Gazettetableheading"/>
            </w:pPr>
            <w:r w:rsidRPr="00E251B9">
              <w:t>Active constituent</w:t>
            </w:r>
          </w:p>
        </w:tc>
        <w:tc>
          <w:tcPr>
            <w:tcW w:w="3897" w:type="pct"/>
          </w:tcPr>
          <w:p w14:paraId="3EF312D8" w14:textId="6CE92FE9" w:rsidR="00E251B9" w:rsidRPr="00E251B9" w:rsidRDefault="00E251B9" w:rsidP="0077772C">
            <w:pPr>
              <w:pStyle w:val="S8Gazettetabletext"/>
            </w:pPr>
            <w:r w:rsidRPr="00E251B9">
              <w:t>560</w:t>
            </w:r>
            <w:r w:rsidR="0077772C">
              <w:t> </w:t>
            </w:r>
            <w:r w:rsidRPr="00E251B9">
              <w:t>g/kg available chlorine (Cl) present as sodium dichloroisocyanurate</w:t>
            </w:r>
          </w:p>
        </w:tc>
      </w:tr>
      <w:tr w:rsidR="00E251B9" w:rsidRPr="00E251B9" w14:paraId="0F2C7CC0" w14:textId="77777777" w:rsidTr="00EE4FB9">
        <w:trPr>
          <w:cantSplit/>
          <w:tblHeader/>
        </w:trPr>
        <w:tc>
          <w:tcPr>
            <w:tcW w:w="1103" w:type="pct"/>
            <w:shd w:val="clear" w:color="auto" w:fill="E6E6E6"/>
          </w:tcPr>
          <w:p w14:paraId="7E10785A" w14:textId="77777777" w:rsidR="00E251B9" w:rsidRPr="00E251B9" w:rsidRDefault="00E251B9" w:rsidP="0077772C">
            <w:pPr>
              <w:pStyle w:val="S8Gazettetableheading"/>
            </w:pPr>
            <w:r w:rsidRPr="00E251B9">
              <w:t>Applicant name</w:t>
            </w:r>
          </w:p>
        </w:tc>
        <w:tc>
          <w:tcPr>
            <w:tcW w:w="3897" w:type="pct"/>
          </w:tcPr>
          <w:p w14:paraId="58E61E7D" w14:textId="77777777" w:rsidR="00E251B9" w:rsidRPr="00E251B9" w:rsidRDefault="00E251B9" w:rsidP="0077772C">
            <w:pPr>
              <w:pStyle w:val="S8Gazettetabletext"/>
            </w:pPr>
            <w:r w:rsidRPr="00E251B9">
              <w:t>Custom Chemicals International Pty Ltd</w:t>
            </w:r>
          </w:p>
        </w:tc>
      </w:tr>
      <w:tr w:rsidR="00E251B9" w:rsidRPr="00E251B9" w14:paraId="3A0BE7E8" w14:textId="77777777" w:rsidTr="00EE4FB9">
        <w:trPr>
          <w:cantSplit/>
          <w:tblHeader/>
        </w:trPr>
        <w:tc>
          <w:tcPr>
            <w:tcW w:w="1103" w:type="pct"/>
            <w:shd w:val="clear" w:color="auto" w:fill="E6E6E6"/>
          </w:tcPr>
          <w:p w14:paraId="38BA9556" w14:textId="77777777" w:rsidR="00E251B9" w:rsidRPr="00E251B9" w:rsidRDefault="00E251B9" w:rsidP="0077772C">
            <w:pPr>
              <w:pStyle w:val="S8Gazettetableheading"/>
            </w:pPr>
            <w:r w:rsidRPr="00E251B9">
              <w:t>Applicant ACN</w:t>
            </w:r>
          </w:p>
        </w:tc>
        <w:tc>
          <w:tcPr>
            <w:tcW w:w="3897" w:type="pct"/>
          </w:tcPr>
          <w:p w14:paraId="68FFD7EF" w14:textId="77777777" w:rsidR="00E251B9" w:rsidRPr="00E251B9" w:rsidRDefault="00E251B9" w:rsidP="0077772C">
            <w:pPr>
              <w:pStyle w:val="S8Gazettetabletext"/>
            </w:pPr>
            <w:r w:rsidRPr="00E251B9">
              <w:t>050 573 674</w:t>
            </w:r>
          </w:p>
        </w:tc>
      </w:tr>
      <w:tr w:rsidR="00E251B9" w:rsidRPr="00E251B9" w14:paraId="712E14BB" w14:textId="77777777" w:rsidTr="00EE4FB9">
        <w:trPr>
          <w:cantSplit/>
          <w:tblHeader/>
        </w:trPr>
        <w:tc>
          <w:tcPr>
            <w:tcW w:w="1103" w:type="pct"/>
            <w:shd w:val="clear" w:color="auto" w:fill="E6E6E6"/>
          </w:tcPr>
          <w:p w14:paraId="75CC8153" w14:textId="77777777" w:rsidR="00E251B9" w:rsidRPr="00E251B9" w:rsidRDefault="00E251B9" w:rsidP="0077772C">
            <w:pPr>
              <w:pStyle w:val="S8Gazettetableheading"/>
            </w:pPr>
            <w:r w:rsidRPr="00E251B9">
              <w:t>Date of registration</w:t>
            </w:r>
          </w:p>
        </w:tc>
        <w:tc>
          <w:tcPr>
            <w:tcW w:w="3897" w:type="pct"/>
          </w:tcPr>
          <w:p w14:paraId="418A4962" w14:textId="77777777" w:rsidR="00E251B9" w:rsidRPr="00E251B9" w:rsidRDefault="00E251B9" w:rsidP="0077772C">
            <w:pPr>
              <w:pStyle w:val="S8Gazettetabletext"/>
            </w:pPr>
            <w:r w:rsidRPr="00E251B9">
              <w:t>30 January 2023</w:t>
            </w:r>
          </w:p>
        </w:tc>
      </w:tr>
      <w:tr w:rsidR="00E251B9" w:rsidRPr="00E251B9" w14:paraId="4F8EDC95" w14:textId="77777777" w:rsidTr="00EE4FB9">
        <w:trPr>
          <w:cantSplit/>
          <w:tblHeader/>
        </w:trPr>
        <w:tc>
          <w:tcPr>
            <w:tcW w:w="1103" w:type="pct"/>
            <w:shd w:val="clear" w:color="auto" w:fill="E6E6E6"/>
          </w:tcPr>
          <w:p w14:paraId="0FDE4BDD" w14:textId="77777777" w:rsidR="00E251B9" w:rsidRPr="00E251B9" w:rsidRDefault="00E251B9" w:rsidP="0077772C">
            <w:pPr>
              <w:pStyle w:val="S8Gazettetableheading"/>
            </w:pPr>
            <w:r w:rsidRPr="00E251B9">
              <w:t>Product registration no.</w:t>
            </w:r>
          </w:p>
        </w:tc>
        <w:tc>
          <w:tcPr>
            <w:tcW w:w="3897" w:type="pct"/>
          </w:tcPr>
          <w:p w14:paraId="5E110F8F" w14:textId="77777777" w:rsidR="00E251B9" w:rsidRPr="00E251B9" w:rsidRDefault="00E251B9" w:rsidP="0077772C">
            <w:pPr>
              <w:pStyle w:val="S8Gazettetabletext"/>
            </w:pPr>
            <w:r w:rsidRPr="00E251B9">
              <w:t>93068</w:t>
            </w:r>
          </w:p>
        </w:tc>
      </w:tr>
      <w:tr w:rsidR="00E251B9" w:rsidRPr="00E251B9" w14:paraId="21D3FCFF" w14:textId="77777777" w:rsidTr="00EE4FB9">
        <w:trPr>
          <w:cantSplit/>
          <w:tblHeader/>
        </w:trPr>
        <w:tc>
          <w:tcPr>
            <w:tcW w:w="1103" w:type="pct"/>
            <w:shd w:val="clear" w:color="auto" w:fill="E6E6E6"/>
          </w:tcPr>
          <w:p w14:paraId="36B10EBB" w14:textId="77777777" w:rsidR="00E251B9" w:rsidRPr="00E251B9" w:rsidRDefault="00E251B9" w:rsidP="0077772C">
            <w:pPr>
              <w:pStyle w:val="S8Gazettetableheading"/>
            </w:pPr>
            <w:r w:rsidRPr="00E251B9">
              <w:t>Label approval no.</w:t>
            </w:r>
          </w:p>
        </w:tc>
        <w:tc>
          <w:tcPr>
            <w:tcW w:w="3897" w:type="pct"/>
          </w:tcPr>
          <w:p w14:paraId="418EE42A" w14:textId="77777777" w:rsidR="00E251B9" w:rsidRPr="00E251B9" w:rsidRDefault="00E251B9" w:rsidP="0077772C">
            <w:pPr>
              <w:pStyle w:val="S8Gazettetabletext"/>
            </w:pPr>
            <w:r w:rsidRPr="00E251B9">
              <w:t>93068/137875</w:t>
            </w:r>
          </w:p>
        </w:tc>
      </w:tr>
      <w:tr w:rsidR="00E251B9" w:rsidRPr="00E251B9" w14:paraId="4107EBA2" w14:textId="77777777" w:rsidTr="00EE4FB9">
        <w:trPr>
          <w:cantSplit/>
          <w:tblHeader/>
        </w:trPr>
        <w:tc>
          <w:tcPr>
            <w:tcW w:w="1103" w:type="pct"/>
            <w:shd w:val="clear" w:color="auto" w:fill="E6E6E6"/>
          </w:tcPr>
          <w:p w14:paraId="5C9D7F07"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211F18D2" w14:textId="173B745C" w:rsidR="00E251B9" w:rsidRPr="00E251B9" w:rsidRDefault="00E251B9" w:rsidP="0077772C">
            <w:pPr>
              <w:pStyle w:val="S8Gazettetabletext"/>
            </w:pPr>
            <w:r w:rsidRPr="00E251B9">
              <w:t>Registration of a 560</w:t>
            </w:r>
            <w:r w:rsidR="0077772C">
              <w:t> </w:t>
            </w:r>
            <w:r w:rsidRPr="00E251B9">
              <w:t>g/kg available chlorine powder for control of bacteria, viruses and protozoa in swimming pools and spas</w:t>
            </w:r>
          </w:p>
        </w:tc>
      </w:tr>
    </w:tbl>
    <w:p w14:paraId="364B8449" w14:textId="776F8AB2" w:rsidR="00E251B9" w:rsidRPr="00E251B9" w:rsidRDefault="00E251B9" w:rsidP="0077772C">
      <w:pPr>
        <w:pStyle w:val="Caption"/>
      </w:pPr>
      <w:bookmarkStart w:id="3" w:name="_Toc127774545"/>
      <w:r w:rsidRPr="00E251B9">
        <w:t xml:space="preserve">Table </w:t>
      </w:r>
      <w:fldSimple w:instr=" SEQ Table \* ARABIC ">
        <w:r w:rsidR="0077772C">
          <w:rPr>
            <w:noProof/>
          </w:rPr>
          <w:t>3</w:t>
        </w:r>
      </w:fldSimple>
      <w:r w:rsidRPr="00E251B9">
        <w:t>: Variations of registration</w:t>
      </w:r>
      <w:bookmarkEnd w:id="3"/>
      <w:r w:rsidR="004D2493">
        <w:t xml:space="preserve">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251B9" w:rsidRPr="00E251B9" w14:paraId="221732A3" w14:textId="77777777" w:rsidTr="0077772C">
        <w:trPr>
          <w:cantSplit/>
        </w:trPr>
        <w:tc>
          <w:tcPr>
            <w:tcW w:w="1103" w:type="pct"/>
            <w:shd w:val="clear" w:color="auto" w:fill="E6E6E6"/>
          </w:tcPr>
          <w:p w14:paraId="0A1EB3B9" w14:textId="77777777" w:rsidR="00E251B9" w:rsidRPr="00E251B9" w:rsidRDefault="00E251B9" w:rsidP="0077772C">
            <w:pPr>
              <w:pStyle w:val="S8Gazettetableheading"/>
            </w:pPr>
            <w:r w:rsidRPr="00E251B9">
              <w:t>Application no.</w:t>
            </w:r>
          </w:p>
        </w:tc>
        <w:tc>
          <w:tcPr>
            <w:tcW w:w="3897" w:type="pct"/>
          </w:tcPr>
          <w:p w14:paraId="56E17375" w14:textId="77777777" w:rsidR="00E251B9" w:rsidRPr="00E251B9" w:rsidRDefault="00E251B9" w:rsidP="0077772C">
            <w:pPr>
              <w:pStyle w:val="S8Gazettetabletext"/>
            </w:pPr>
            <w:r w:rsidRPr="00E251B9">
              <w:t>138344</w:t>
            </w:r>
          </w:p>
        </w:tc>
      </w:tr>
      <w:tr w:rsidR="00E251B9" w:rsidRPr="00E251B9" w14:paraId="656CA389" w14:textId="77777777" w:rsidTr="0077772C">
        <w:trPr>
          <w:cantSplit/>
        </w:trPr>
        <w:tc>
          <w:tcPr>
            <w:tcW w:w="1103" w:type="pct"/>
            <w:shd w:val="clear" w:color="auto" w:fill="E6E6E6"/>
          </w:tcPr>
          <w:p w14:paraId="6EFE569A" w14:textId="77777777" w:rsidR="00E251B9" w:rsidRPr="00E251B9" w:rsidRDefault="00E251B9" w:rsidP="0077772C">
            <w:pPr>
              <w:pStyle w:val="S8Gazettetableheading"/>
            </w:pPr>
            <w:r w:rsidRPr="00E251B9">
              <w:t>Product name</w:t>
            </w:r>
          </w:p>
        </w:tc>
        <w:tc>
          <w:tcPr>
            <w:tcW w:w="3897" w:type="pct"/>
          </w:tcPr>
          <w:p w14:paraId="2E4D4569" w14:textId="77777777" w:rsidR="00E251B9" w:rsidRPr="00E251B9" w:rsidRDefault="00E251B9" w:rsidP="0077772C">
            <w:pPr>
              <w:pStyle w:val="S8Gazettetabletext"/>
            </w:pPr>
            <w:r w:rsidRPr="00E251B9">
              <w:t>Nufarm Pendimethalin 440 Herbicide</w:t>
            </w:r>
          </w:p>
        </w:tc>
      </w:tr>
      <w:tr w:rsidR="00E251B9" w:rsidRPr="00E251B9" w14:paraId="0DBEF533" w14:textId="77777777" w:rsidTr="0077772C">
        <w:trPr>
          <w:cantSplit/>
        </w:trPr>
        <w:tc>
          <w:tcPr>
            <w:tcW w:w="1103" w:type="pct"/>
            <w:shd w:val="clear" w:color="auto" w:fill="E6E6E6"/>
          </w:tcPr>
          <w:p w14:paraId="13CAA92C" w14:textId="77777777" w:rsidR="00E251B9" w:rsidRPr="00E251B9" w:rsidRDefault="00E251B9" w:rsidP="0077772C">
            <w:pPr>
              <w:pStyle w:val="S8Gazettetableheading"/>
            </w:pPr>
            <w:r w:rsidRPr="00E251B9">
              <w:t>Active constituent</w:t>
            </w:r>
          </w:p>
        </w:tc>
        <w:tc>
          <w:tcPr>
            <w:tcW w:w="3897" w:type="pct"/>
          </w:tcPr>
          <w:p w14:paraId="60C8ADC3" w14:textId="7F8E9D13" w:rsidR="00E251B9" w:rsidRPr="00E251B9" w:rsidRDefault="00E251B9" w:rsidP="0077772C">
            <w:pPr>
              <w:pStyle w:val="S8Gazettetabletext"/>
            </w:pPr>
            <w:r w:rsidRPr="00E251B9">
              <w:t>440</w:t>
            </w:r>
            <w:r w:rsidR="0077772C">
              <w:t> </w:t>
            </w:r>
            <w:r w:rsidRPr="00E251B9">
              <w:t>g/L pendimethalin</w:t>
            </w:r>
          </w:p>
        </w:tc>
      </w:tr>
      <w:tr w:rsidR="00E251B9" w:rsidRPr="00E251B9" w14:paraId="4E4D8FC0" w14:textId="77777777" w:rsidTr="0077772C">
        <w:trPr>
          <w:cantSplit/>
        </w:trPr>
        <w:tc>
          <w:tcPr>
            <w:tcW w:w="1103" w:type="pct"/>
            <w:shd w:val="clear" w:color="auto" w:fill="E6E6E6"/>
          </w:tcPr>
          <w:p w14:paraId="71D15375" w14:textId="77777777" w:rsidR="00E251B9" w:rsidRPr="00E251B9" w:rsidRDefault="00E251B9" w:rsidP="0077772C">
            <w:pPr>
              <w:pStyle w:val="S8Gazettetableheading"/>
            </w:pPr>
            <w:r w:rsidRPr="00E251B9">
              <w:t>Applicant name</w:t>
            </w:r>
          </w:p>
        </w:tc>
        <w:tc>
          <w:tcPr>
            <w:tcW w:w="3897" w:type="pct"/>
          </w:tcPr>
          <w:p w14:paraId="067B969C" w14:textId="77777777" w:rsidR="00E251B9" w:rsidRPr="00E251B9" w:rsidRDefault="00E251B9" w:rsidP="0077772C">
            <w:pPr>
              <w:pStyle w:val="S8Gazettetabletext"/>
            </w:pPr>
            <w:r w:rsidRPr="00E251B9">
              <w:t>Nufarm Australia Limited</w:t>
            </w:r>
          </w:p>
        </w:tc>
      </w:tr>
      <w:tr w:rsidR="00E251B9" w:rsidRPr="00E251B9" w14:paraId="4BA6BFDA" w14:textId="77777777" w:rsidTr="0077772C">
        <w:trPr>
          <w:cantSplit/>
        </w:trPr>
        <w:tc>
          <w:tcPr>
            <w:tcW w:w="1103" w:type="pct"/>
            <w:shd w:val="clear" w:color="auto" w:fill="E6E6E6"/>
          </w:tcPr>
          <w:p w14:paraId="1090919E" w14:textId="77777777" w:rsidR="00E251B9" w:rsidRPr="00E251B9" w:rsidRDefault="00E251B9" w:rsidP="0077772C">
            <w:pPr>
              <w:pStyle w:val="S8Gazettetableheading"/>
            </w:pPr>
            <w:r w:rsidRPr="00E251B9">
              <w:t>Applicant ACN</w:t>
            </w:r>
          </w:p>
        </w:tc>
        <w:tc>
          <w:tcPr>
            <w:tcW w:w="3897" w:type="pct"/>
          </w:tcPr>
          <w:p w14:paraId="152F1E36" w14:textId="77777777" w:rsidR="00E251B9" w:rsidRPr="00E251B9" w:rsidRDefault="00E251B9" w:rsidP="0077772C">
            <w:pPr>
              <w:pStyle w:val="S8Gazettetabletext"/>
              <w:rPr>
                <w:szCs w:val="16"/>
              </w:rPr>
            </w:pPr>
            <w:r w:rsidRPr="00E251B9">
              <w:rPr>
                <w:szCs w:val="16"/>
              </w:rPr>
              <w:t>004 377 780</w:t>
            </w:r>
          </w:p>
        </w:tc>
      </w:tr>
      <w:tr w:rsidR="00E251B9" w:rsidRPr="00E251B9" w14:paraId="2B4B2904" w14:textId="77777777" w:rsidTr="0077772C">
        <w:trPr>
          <w:cantSplit/>
        </w:trPr>
        <w:tc>
          <w:tcPr>
            <w:tcW w:w="1103" w:type="pct"/>
            <w:shd w:val="clear" w:color="auto" w:fill="E6E6E6"/>
          </w:tcPr>
          <w:p w14:paraId="571AFDEA" w14:textId="77777777" w:rsidR="00E251B9" w:rsidRPr="00E251B9" w:rsidRDefault="00E251B9" w:rsidP="0077772C">
            <w:pPr>
              <w:pStyle w:val="S8Gazettetableheading"/>
            </w:pPr>
            <w:r w:rsidRPr="00E251B9">
              <w:t>Date of variation</w:t>
            </w:r>
          </w:p>
        </w:tc>
        <w:tc>
          <w:tcPr>
            <w:tcW w:w="3897" w:type="pct"/>
          </w:tcPr>
          <w:p w14:paraId="418BCD2E" w14:textId="77777777" w:rsidR="00E251B9" w:rsidRPr="00E251B9" w:rsidRDefault="00E251B9" w:rsidP="0077772C">
            <w:pPr>
              <w:pStyle w:val="S8Gazettetabletext"/>
            </w:pPr>
            <w:r w:rsidRPr="00E251B9">
              <w:t>23 January 2023</w:t>
            </w:r>
          </w:p>
        </w:tc>
      </w:tr>
      <w:tr w:rsidR="00E251B9" w:rsidRPr="00E251B9" w14:paraId="576DB217" w14:textId="77777777" w:rsidTr="0077772C">
        <w:trPr>
          <w:cantSplit/>
        </w:trPr>
        <w:tc>
          <w:tcPr>
            <w:tcW w:w="1103" w:type="pct"/>
            <w:shd w:val="clear" w:color="auto" w:fill="E6E6E6"/>
          </w:tcPr>
          <w:p w14:paraId="7D7146FB" w14:textId="77777777" w:rsidR="00E251B9" w:rsidRPr="00E251B9" w:rsidRDefault="00E251B9" w:rsidP="0077772C">
            <w:pPr>
              <w:pStyle w:val="S8Gazettetableheading"/>
            </w:pPr>
            <w:r w:rsidRPr="00E251B9">
              <w:t>Product registration no.</w:t>
            </w:r>
          </w:p>
        </w:tc>
        <w:tc>
          <w:tcPr>
            <w:tcW w:w="3897" w:type="pct"/>
          </w:tcPr>
          <w:p w14:paraId="7DBD04CA" w14:textId="77777777" w:rsidR="00E251B9" w:rsidRPr="00E251B9" w:rsidRDefault="00E251B9" w:rsidP="0077772C">
            <w:pPr>
              <w:pStyle w:val="S8Gazettetabletext"/>
            </w:pPr>
            <w:r w:rsidRPr="00E251B9">
              <w:t>54599</w:t>
            </w:r>
          </w:p>
        </w:tc>
      </w:tr>
      <w:tr w:rsidR="00E251B9" w:rsidRPr="00E251B9" w14:paraId="67682124" w14:textId="77777777" w:rsidTr="0077772C">
        <w:trPr>
          <w:cantSplit/>
        </w:trPr>
        <w:tc>
          <w:tcPr>
            <w:tcW w:w="1103" w:type="pct"/>
            <w:shd w:val="clear" w:color="auto" w:fill="E6E6E6"/>
          </w:tcPr>
          <w:p w14:paraId="26560E2C" w14:textId="77777777" w:rsidR="00E251B9" w:rsidRPr="00E251B9" w:rsidRDefault="00E251B9" w:rsidP="0077772C">
            <w:pPr>
              <w:pStyle w:val="S8Gazettetableheading"/>
            </w:pPr>
            <w:r w:rsidRPr="00E251B9">
              <w:t>Label approval no.</w:t>
            </w:r>
          </w:p>
        </w:tc>
        <w:tc>
          <w:tcPr>
            <w:tcW w:w="3897" w:type="pct"/>
          </w:tcPr>
          <w:p w14:paraId="4E6A8473" w14:textId="77777777" w:rsidR="00E251B9" w:rsidRPr="00E251B9" w:rsidRDefault="00E251B9" w:rsidP="0077772C">
            <w:pPr>
              <w:pStyle w:val="S8Gazettetabletext"/>
            </w:pPr>
            <w:r w:rsidRPr="00E251B9">
              <w:t>54599/138344</w:t>
            </w:r>
          </w:p>
        </w:tc>
      </w:tr>
      <w:tr w:rsidR="00E251B9" w:rsidRPr="00E251B9" w14:paraId="038D3B5C" w14:textId="77777777" w:rsidTr="0077772C">
        <w:trPr>
          <w:cantSplit/>
        </w:trPr>
        <w:tc>
          <w:tcPr>
            <w:tcW w:w="1103" w:type="pct"/>
            <w:shd w:val="clear" w:color="auto" w:fill="E6E6E6"/>
          </w:tcPr>
          <w:p w14:paraId="20CC5B77"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5ADDA198" w14:textId="77777777" w:rsidR="00E251B9" w:rsidRPr="00E251B9" w:rsidRDefault="00E251B9" w:rsidP="0077772C">
            <w:pPr>
              <w:pStyle w:val="S8Gazettetabletext"/>
            </w:pPr>
            <w:r w:rsidRPr="00E251B9">
              <w:t xml:space="preserve">Variation to the particulars of registration and label approval to change the distinguishing product name and the name that appears on the label from </w:t>
            </w:r>
            <w:r w:rsidRPr="00E251B9">
              <w:t>‘</w:t>
            </w:r>
            <w:r w:rsidRPr="00E251B9">
              <w:t>Rifle 440 Herbicide</w:t>
            </w:r>
            <w:r w:rsidRPr="00E251B9">
              <w:t>’</w:t>
            </w:r>
            <w:r w:rsidRPr="00E251B9">
              <w:t xml:space="preserve"> to </w:t>
            </w:r>
            <w:r w:rsidRPr="00E251B9">
              <w:t>‘</w:t>
            </w:r>
            <w:r w:rsidRPr="00E251B9">
              <w:t>Nufarm Pendimethalin 440 Herbicide</w:t>
            </w:r>
            <w:r w:rsidRPr="00E251B9">
              <w:t>’</w:t>
            </w:r>
          </w:p>
        </w:tc>
      </w:tr>
    </w:tbl>
    <w:p w14:paraId="5C2AE48E" w14:textId="77777777" w:rsidR="00E251B9" w:rsidRPr="00E251B9" w:rsidRDefault="00E251B9" w:rsidP="0077772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251B9" w:rsidRPr="00E251B9" w14:paraId="1EAAD34C" w14:textId="77777777" w:rsidTr="0077772C">
        <w:trPr>
          <w:cantSplit/>
        </w:trPr>
        <w:tc>
          <w:tcPr>
            <w:tcW w:w="1103" w:type="pct"/>
            <w:shd w:val="clear" w:color="auto" w:fill="E6E6E6"/>
          </w:tcPr>
          <w:p w14:paraId="748EF4E6" w14:textId="77777777" w:rsidR="00E251B9" w:rsidRPr="00E251B9" w:rsidRDefault="00E251B9" w:rsidP="0077772C">
            <w:pPr>
              <w:pStyle w:val="S8Gazettetableheading"/>
            </w:pPr>
            <w:r w:rsidRPr="00E251B9">
              <w:t>Application no.</w:t>
            </w:r>
          </w:p>
        </w:tc>
        <w:tc>
          <w:tcPr>
            <w:tcW w:w="3897" w:type="pct"/>
          </w:tcPr>
          <w:p w14:paraId="2B56092D" w14:textId="77777777" w:rsidR="00E251B9" w:rsidRPr="00E251B9" w:rsidRDefault="00E251B9" w:rsidP="0077772C">
            <w:pPr>
              <w:pStyle w:val="S8Gazettetabletext"/>
            </w:pPr>
            <w:r w:rsidRPr="00E251B9">
              <w:t>138343</w:t>
            </w:r>
          </w:p>
        </w:tc>
      </w:tr>
      <w:tr w:rsidR="00E251B9" w:rsidRPr="00E251B9" w14:paraId="4787B2C6" w14:textId="77777777" w:rsidTr="0077772C">
        <w:trPr>
          <w:cantSplit/>
        </w:trPr>
        <w:tc>
          <w:tcPr>
            <w:tcW w:w="1103" w:type="pct"/>
            <w:shd w:val="clear" w:color="auto" w:fill="E6E6E6"/>
          </w:tcPr>
          <w:p w14:paraId="1A78DD2F" w14:textId="77777777" w:rsidR="00E251B9" w:rsidRPr="00E251B9" w:rsidRDefault="00E251B9" w:rsidP="0077772C">
            <w:pPr>
              <w:pStyle w:val="S8Gazettetableheading"/>
            </w:pPr>
            <w:r w:rsidRPr="00E251B9">
              <w:t>Product name</w:t>
            </w:r>
          </w:p>
        </w:tc>
        <w:tc>
          <w:tcPr>
            <w:tcW w:w="3897" w:type="pct"/>
          </w:tcPr>
          <w:p w14:paraId="29CA0DFF" w14:textId="77777777" w:rsidR="00E251B9" w:rsidRPr="00E251B9" w:rsidRDefault="00E251B9" w:rsidP="0077772C">
            <w:pPr>
              <w:pStyle w:val="S8Gazettetabletext"/>
            </w:pPr>
            <w:r w:rsidRPr="00E251B9">
              <w:t>Nufarm Permethrin 500 Insecticide</w:t>
            </w:r>
          </w:p>
        </w:tc>
      </w:tr>
      <w:tr w:rsidR="00E251B9" w:rsidRPr="00E251B9" w14:paraId="31768D8C" w14:textId="77777777" w:rsidTr="0077772C">
        <w:trPr>
          <w:cantSplit/>
        </w:trPr>
        <w:tc>
          <w:tcPr>
            <w:tcW w:w="1103" w:type="pct"/>
            <w:shd w:val="clear" w:color="auto" w:fill="E6E6E6"/>
          </w:tcPr>
          <w:p w14:paraId="3BE2262E" w14:textId="77777777" w:rsidR="00E251B9" w:rsidRPr="00E251B9" w:rsidRDefault="00E251B9" w:rsidP="0077772C">
            <w:pPr>
              <w:pStyle w:val="S8Gazettetableheading"/>
            </w:pPr>
            <w:r w:rsidRPr="00E251B9">
              <w:t>Active constituent</w:t>
            </w:r>
          </w:p>
        </w:tc>
        <w:tc>
          <w:tcPr>
            <w:tcW w:w="3897" w:type="pct"/>
          </w:tcPr>
          <w:p w14:paraId="6DDF7ACA" w14:textId="26764355" w:rsidR="00E251B9" w:rsidRPr="00E251B9" w:rsidRDefault="00E251B9" w:rsidP="0077772C">
            <w:pPr>
              <w:pStyle w:val="S8Gazettetabletext"/>
            </w:pPr>
            <w:r w:rsidRPr="00E251B9">
              <w:t>500</w:t>
            </w:r>
            <w:r w:rsidR="0077772C">
              <w:t> </w:t>
            </w:r>
            <w:r w:rsidRPr="00E251B9">
              <w:t>g/L permethrin (</w:t>
            </w:r>
            <w:proofErr w:type="gramStart"/>
            <w:r w:rsidRPr="00E251B9">
              <w:t>40:60::</w:t>
            </w:r>
            <w:proofErr w:type="gramEnd"/>
            <w:r w:rsidRPr="00E251B9">
              <w:t>cis:trans)</w:t>
            </w:r>
          </w:p>
        </w:tc>
      </w:tr>
      <w:tr w:rsidR="00E251B9" w:rsidRPr="00E251B9" w14:paraId="20E1D041" w14:textId="77777777" w:rsidTr="0077772C">
        <w:trPr>
          <w:cantSplit/>
        </w:trPr>
        <w:tc>
          <w:tcPr>
            <w:tcW w:w="1103" w:type="pct"/>
            <w:shd w:val="clear" w:color="auto" w:fill="E6E6E6"/>
          </w:tcPr>
          <w:p w14:paraId="2C20F892" w14:textId="77777777" w:rsidR="00E251B9" w:rsidRPr="00E251B9" w:rsidRDefault="00E251B9" w:rsidP="0077772C">
            <w:pPr>
              <w:pStyle w:val="S8Gazettetableheading"/>
            </w:pPr>
            <w:r w:rsidRPr="00E251B9">
              <w:t>Applicant name</w:t>
            </w:r>
          </w:p>
        </w:tc>
        <w:tc>
          <w:tcPr>
            <w:tcW w:w="3897" w:type="pct"/>
          </w:tcPr>
          <w:p w14:paraId="07ECC22C" w14:textId="77777777" w:rsidR="00E251B9" w:rsidRPr="00E251B9" w:rsidRDefault="00E251B9" w:rsidP="0077772C">
            <w:pPr>
              <w:pStyle w:val="S8Gazettetabletext"/>
            </w:pPr>
            <w:r w:rsidRPr="00E251B9">
              <w:t>Nufarm Australia Limited</w:t>
            </w:r>
          </w:p>
        </w:tc>
      </w:tr>
      <w:tr w:rsidR="00E251B9" w:rsidRPr="00E251B9" w14:paraId="0009641B" w14:textId="77777777" w:rsidTr="0077772C">
        <w:trPr>
          <w:cantSplit/>
        </w:trPr>
        <w:tc>
          <w:tcPr>
            <w:tcW w:w="1103" w:type="pct"/>
            <w:shd w:val="clear" w:color="auto" w:fill="E6E6E6"/>
          </w:tcPr>
          <w:p w14:paraId="11FEFEEB" w14:textId="77777777" w:rsidR="00E251B9" w:rsidRPr="00E251B9" w:rsidRDefault="00E251B9" w:rsidP="0077772C">
            <w:pPr>
              <w:pStyle w:val="S8Gazettetableheading"/>
            </w:pPr>
            <w:r w:rsidRPr="00E251B9">
              <w:t>Applicant ACN</w:t>
            </w:r>
          </w:p>
        </w:tc>
        <w:tc>
          <w:tcPr>
            <w:tcW w:w="3897" w:type="pct"/>
          </w:tcPr>
          <w:p w14:paraId="7E8644C6" w14:textId="77777777" w:rsidR="00E251B9" w:rsidRPr="00E251B9" w:rsidRDefault="00E251B9" w:rsidP="0077772C">
            <w:pPr>
              <w:pStyle w:val="S8Gazettetabletext"/>
              <w:rPr>
                <w:szCs w:val="16"/>
              </w:rPr>
            </w:pPr>
            <w:r w:rsidRPr="00E251B9">
              <w:rPr>
                <w:szCs w:val="16"/>
              </w:rPr>
              <w:t>004 377 780</w:t>
            </w:r>
          </w:p>
        </w:tc>
      </w:tr>
      <w:tr w:rsidR="00E251B9" w:rsidRPr="00E251B9" w14:paraId="2C4954AB" w14:textId="77777777" w:rsidTr="0077772C">
        <w:trPr>
          <w:cantSplit/>
        </w:trPr>
        <w:tc>
          <w:tcPr>
            <w:tcW w:w="1103" w:type="pct"/>
            <w:shd w:val="clear" w:color="auto" w:fill="E6E6E6"/>
          </w:tcPr>
          <w:p w14:paraId="0352232C" w14:textId="77777777" w:rsidR="00E251B9" w:rsidRPr="00E251B9" w:rsidRDefault="00E251B9" w:rsidP="0077772C">
            <w:pPr>
              <w:pStyle w:val="S8Gazettetableheading"/>
            </w:pPr>
            <w:r w:rsidRPr="00E251B9">
              <w:t>Date of variation</w:t>
            </w:r>
          </w:p>
        </w:tc>
        <w:tc>
          <w:tcPr>
            <w:tcW w:w="3897" w:type="pct"/>
          </w:tcPr>
          <w:p w14:paraId="011C0DC8" w14:textId="77777777" w:rsidR="00E251B9" w:rsidRPr="00E251B9" w:rsidRDefault="00E251B9" w:rsidP="0077772C">
            <w:pPr>
              <w:pStyle w:val="S8Gazettetabletext"/>
            </w:pPr>
            <w:r w:rsidRPr="00E251B9">
              <w:t>23 January 2023</w:t>
            </w:r>
          </w:p>
        </w:tc>
      </w:tr>
      <w:tr w:rsidR="00E251B9" w:rsidRPr="00E251B9" w14:paraId="4A9B70E3" w14:textId="77777777" w:rsidTr="0077772C">
        <w:trPr>
          <w:cantSplit/>
        </w:trPr>
        <w:tc>
          <w:tcPr>
            <w:tcW w:w="1103" w:type="pct"/>
            <w:shd w:val="clear" w:color="auto" w:fill="E6E6E6"/>
          </w:tcPr>
          <w:p w14:paraId="1441EF72" w14:textId="77777777" w:rsidR="00E251B9" w:rsidRPr="00E251B9" w:rsidRDefault="00E251B9" w:rsidP="0077772C">
            <w:pPr>
              <w:pStyle w:val="S8Gazettetableheading"/>
            </w:pPr>
            <w:r w:rsidRPr="00E251B9">
              <w:t>Product registration no.</w:t>
            </w:r>
          </w:p>
        </w:tc>
        <w:tc>
          <w:tcPr>
            <w:tcW w:w="3897" w:type="pct"/>
          </w:tcPr>
          <w:p w14:paraId="408BB494" w14:textId="77777777" w:rsidR="00E251B9" w:rsidRPr="00E251B9" w:rsidRDefault="00E251B9" w:rsidP="0077772C">
            <w:pPr>
              <w:pStyle w:val="S8Gazettetabletext"/>
            </w:pPr>
            <w:r w:rsidRPr="00E251B9">
              <w:t>54245</w:t>
            </w:r>
          </w:p>
        </w:tc>
      </w:tr>
      <w:tr w:rsidR="00E251B9" w:rsidRPr="00E251B9" w14:paraId="1D694EFB" w14:textId="77777777" w:rsidTr="0077772C">
        <w:trPr>
          <w:cantSplit/>
        </w:trPr>
        <w:tc>
          <w:tcPr>
            <w:tcW w:w="1103" w:type="pct"/>
            <w:shd w:val="clear" w:color="auto" w:fill="E6E6E6"/>
          </w:tcPr>
          <w:p w14:paraId="484691D3" w14:textId="77777777" w:rsidR="00E251B9" w:rsidRPr="00E251B9" w:rsidRDefault="00E251B9" w:rsidP="0077772C">
            <w:pPr>
              <w:pStyle w:val="S8Gazettetableheading"/>
            </w:pPr>
            <w:r w:rsidRPr="00E251B9">
              <w:t>Label approval no.</w:t>
            </w:r>
          </w:p>
        </w:tc>
        <w:tc>
          <w:tcPr>
            <w:tcW w:w="3897" w:type="pct"/>
          </w:tcPr>
          <w:p w14:paraId="565531EE" w14:textId="77777777" w:rsidR="00E251B9" w:rsidRPr="00E251B9" w:rsidRDefault="00E251B9" w:rsidP="0077772C">
            <w:pPr>
              <w:pStyle w:val="S8Gazettetabletext"/>
            </w:pPr>
            <w:r w:rsidRPr="00E251B9">
              <w:t>54245/138343</w:t>
            </w:r>
          </w:p>
        </w:tc>
      </w:tr>
      <w:tr w:rsidR="00E251B9" w:rsidRPr="00E251B9" w14:paraId="68F943F7" w14:textId="77777777" w:rsidTr="0077772C">
        <w:trPr>
          <w:cantSplit/>
        </w:trPr>
        <w:tc>
          <w:tcPr>
            <w:tcW w:w="1103" w:type="pct"/>
            <w:shd w:val="clear" w:color="auto" w:fill="E6E6E6"/>
          </w:tcPr>
          <w:p w14:paraId="6C07ACA7"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7D7768B8" w14:textId="66C0A5D4" w:rsidR="00E251B9" w:rsidRPr="00E251B9" w:rsidRDefault="00E251B9" w:rsidP="0077772C">
            <w:pPr>
              <w:pStyle w:val="S8Gazettetabletext"/>
            </w:pPr>
            <w:r w:rsidRPr="00E251B9">
              <w:t xml:space="preserve">Variation to the particulars of registration and label approval to change the distinguishing product name and the name that appears on the label from </w:t>
            </w:r>
            <w:r w:rsidRPr="00E251B9">
              <w:t>‘</w:t>
            </w:r>
            <w:r w:rsidRPr="00E251B9">
              <w:t>Axe Insecticide</w:t>
            </w:r>
            <w:r w:rsidRPr="00E251B9">
              <w:t>’</w:t>
            </w:r>
            <w:r w:rsidRPr="00E251B9">
              <w:t xml:space="preserve"> to </w:t>
            </w:r>
            <w:r w:rsidRPr="00E251B9">
              <w:t>‘</w:t>
            </w:r>
            <w:r w:rsidRPr="00E251B9">
              <w:t>Nufarm Permethrin 500 Insecticide</w:t>
            </w:r>
            <w:r w:rsidRPr="00E251B9">
              <w:t>’</w:t>
            </w:r>
            <w:r w:rsidRPr="00E251B9">
              <w:t xml:space="preserve"> and to update the storage and disposal instructions in line with the current </w:t>
            </w:r>
            <w:r w:rsidR="004D2493">
              <w:t>Agricultural Labelling Code</w:t>
            </w:r>
          </w:p>
        </w:tc>
      </w:tr>
    </w:tbl>
    <w:p w14:paraId="3DB154F0" w14:textId="77777777" w:rsidR="00E251B9" w:rsidRPr="00E251B9" w:rsidRDefault="00E251B9" w:rsidP="0077772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251B9" w:rsidRPr="00E251B9" w14:paraId="38D2AA0C" w14:textId="77777777" w:rsidTr="0077772C">
        <w:trPr>
          <w:cantSplit/>
        </w:trPr>
        <w:tc>
          <w:tcPr>
            <w:tcW w:w="1103" w:type="pct"/>
            <w:shd w:val="clear" w:color="auto" w:fill="E6E6E6"/>
          </w:tcPr>
          <w:p w14:paraId="57145ED7" w14:textId="77777777" w:rsidR="00E251B9" w:rsidRPr="00E251B9" w:rsidRDefault="00E251B9" w:rsidP="0077772C">
            <w:pPr>
              <w:pStyle w:val="S8Gazettetableheading"/>
              <w:keepNext/>
              <w:keepLines/>
            </w:pPr>
            <w:r w:rsidRPr="00E251B9">
              <w:lastRenderedPageBreak/>
              <w:t>Application no.</w:t>
            </w:r>
          </w:p>
        </w:tc>
        <w:tc>
          <w:tcPr>
            <w:tcW w:w="3897" w:type="pct"/>
          </w:tcPr>
          <w:p w14:paraId="43874E46" w14:textId="77777777" w:rsidR="00E251B9" w:rsidRPr="00E251B9" w:rsidRDefault="00E251B9" w:rsidP="0077772C">
            <w:pPr>
              <w:pStyle w:val="S8Gazettetabletext"/>
              <w:keepNext/>
              <w:keepLines/>
            </w:pPr>
            <w:r w:rsidRPr="00E251B9">
              <w:t>138334</w:t>
            </w:r>
          </w:p>
        </w:tc>
      </w:tr>
      <w:tr w:rsidR="00E251B9" w:rsidRPr="00E251B9" w14:paraId="07B60D3C" w14:textId="77777777" w:rsidTr="0077772C">
        <w:trPr>
          <w:cantSplit/>
        </w:trPr>
        <w:tc>
          <w:tcPr>
            <w:tcW w:w="1103" w:type="pct"/>
            <w:shd w:val="clear" w:color="auto" w:fill="E6E6E6"/>
          </w:tcPr>
          <w:p w14:paraId="04D2674E" w14:textId="77777777" w:rsidR="00E251B9" w:rsidRPr="00E251B9" w:rsidRDefault="00E251B9" w:rsidP="0077772C">
            <w:pPr>
              <w:pStyle w:val="S8Gazettetableheading"/>
              <w:keepNext/>
              <w:keepLines/>
            </w:pPr>
            <w:r w:rsidRPr="00E251B9">
              <w:t>Product name</w:t>
            </w:r>
          </w:p>
        </w:tc>
        <w:tc>
          <w:tcPr>
            <w:tcW w:w="3897" w:type="pct"/>
          </w:tcPr>
          <w:p w14:paraId="16D1BFC1" w14:textId="77777777" w:rsidR="00E251B9" w:rsidRPr="00E251B9" w:rsidRDefault="00E251B9" w:rsidP="0077772C">
            <w:pPr>
              <w:pStyle w:val="S8Gazettetabletext"/>
              <w:keepNext/>
              <w:keepLines/>
            </w:pPr>
            <w:r w:rsidRPr="00E251B9">
              <w:t>Nufarm Picloram MCPA Herbicide</w:t>
            </w:r>
          </w:p>
        </w:tc>
      </w:tr>
      <w:tr w:rsidR="00E251B9" w:rsidRPr="00E251B9" w14:paraId="398ABD6B" w14:textId="77777777" w:rsidTr="0077772C">
        <w:trPr>
          <w:cantSplit/>
        </w:trPr>
        <w:tc>
          <w:tcPr>
            <w:tcW w:w="1103" w:type="pct"/>
            <w:shd w:val="clear" w:color="auto" w:fill="E6E6E6"/>
          </w:tcPr>
          <w:p w14:paraId="6E265A29" w14:textId="77777777" w:rsidR="00E251B9" w:rsidRPr="00E251B9" w:rsidRDefault="00E251B9" w:rsidP="0077772C">
            <w:pPr>
              <w:pStyle w:val="S8Gazettetableheading"/>
            </w:pPr>
            <w:r w:rsidRPr="00E251B9">
              <w:t>Active constituents</w:t>
            </w:r>
          </w:p>
        </w:tc>
        <w:tc>
          <w:tcPr>
            <w:tcW w:w="3897" w:type="pct"/>
          </w:tcPr>
          <w:p w14:paraId="505DCCE8" w14:textId="1258D6E2" w:rsidR="00E251B9" w:rsidRPr="00E251B9" w:rsidRDefault="00E251B9" w:rsidP="0077772C">
            <w:pPr>
              <w:pStyle w:val="S8Gazettetabletext"/>
            </w:pPr>
            <w:r w:rsidRPr="00E251B9">
              <w:t>420</w:t>
            </w:r>
            <w:r w:rsidR="0077772C">
              <w:t> </w:t>
            </w:r>
            <w:r w:rsidRPr="00E251B9">
              <w:t>g/L MCPA present as the potassium salt, 26</w:t>
            </w:r>
            <w:r w:rsidR="0077772C">
              <w:t> </w:t>
            </w:r>
            <w:r w:rsidRPr="00E251B9">
              <w:t>g/L picloram present as the potassium salt</w:t>
            </w:r>
          </w:p>
        </w:tc>
      </w:tr>
      <w:tr w:rsidR="00E251B9" w:rsidRPr="00E251B9" w14:paraId="43F5DF21" w14:textId="77777777" w:rsidTr="0077772C">
        <w:trPr>
          <w:cantSplit/>
        </w:trPr>
        <w:tc>
          <w:tcPr>
            <w:tcW w:w="1103" w:type="pct"/>
            <w:shd w:val="clear" w:color="auto" w:fill="E6E6E6"/>
          </w:tcPr>
          <w:p w14:paraId="1A91833F" w14:textId="77777777" w:rsidR="00E251B9" w:rsidRPr="00E251B9" w:rsidRDefault="00E251B9" w:rsidP="0077772C">
            <w:pPr>
              <w:pStyle w:val="S8Gazettetableheading"/>
            </w:pPr>
            <w:r w:rsidRPr="00E251B9">
              <w:t>Applicant name</w:t>
            </w:r>
          </w:p>
        </w:tc>
        <w:tc>
          <w:tcPr>
            <w:tcW w:w="3897" w:type="pct"/>
          </w:tcPr>
          <w:p w14:paraId="5B64C567" w14:textId="77777777" w:rsidR="00E251B9" w:rsidRPr="00E251B9" w:rsidRDefault="00E251B9" w:rsidP="0077772C">
            <w:pPr>
              <w:pStyle w:val="S8Gazettetabletext"/>
            </w:pPr>
            <w:r w:rsidRPr="00E251B9">
              <w:t>Nufarm Australia Limited</w:t>
            </w:r>
          </w:p>
        </w:tc>
      </w:tr>
      <w:tr w:rsidR="00E251B9" w:rsidRPr="00E251B9" w14:paraId="0F446C13" w14:textId="77777777" w:rsidTr="0077772C">
        <w:trPr>
          <w:cantSplit/>
        </w:trPr>
        <w:tc>
          <w:tcPr>
            <w:tcW w:w="1103" w:type="pct"/>
            <w:shd w:val="clear" w:color="auto" w:fill="E6E6E6"/>
          </w:tcPr>
          <w:p w14:paraId="4A7DBF3E" w14:textId="77777777" w:rsidR="00E251B9" w:rsidRPr="00E251B9" w:rsidRDefault="00E251B9" w:rsidP="0077772C">
            <w:pPr>
              <w:pStyle w:val="S8Gazettetableheading"/>
            </w:pPr>
            <w:r w:rsidRPr="00E251B9">
              <w:t>Applicant ACN</w:t>
            </w:r>
          </w:p>
        </w:tc>
        <w:tc>
          <w:tcPr>
            <w:tcW w:w="3897" w:type="pct"/>
          </w:tcPr>
          <w:p w14:paraId="551E8796" w14:textId="77777777" w:rsidR="00E251B9" w:rsidRPr="00E251B9" w:rsidRDefault="00E251B9" w:rsidP="0077772C">
            <w:pPr>
              <w:pStyle w:val="S8Gazettetabletext"/>
              <w:rPr>
                <w:szCs w:val="16"/>
              </w:rPr>
            </w:pPr>
            <w:r w:rsidRPr="00E251B9">
              <w:rPr>
                <w:szCs w:val="16"/>
              </w:rPr>
              <w:t>004 377 780</w:t>
            </w:r>
          </w:p>
        </w:tc>
      </w:tr>
      <w:tr w:rsidR="00E251B9" w:rsidRPr="00E251B9" w14:paraId="4CB9C2BB" w14:textId="77777777" w:rsidTr="0077772C">
        <w:trPr>
          <w:cantSplit/>
        </w:trPr>
        <w:tc>
          <w:tcPr>
            <w:tcW w:w="1103" w:type="pct"/>
            <w:shd w:val="clear" w:color="auto" w:fill="E6E6E6"/>
          </w:tcPr>
          <w:p w14:paraId="4EF2BB91" w14:textId="77777777" w:rsidR="00E251B9" w:rsidRPr="00E251B9" w:rsidRDefault="00E251B9" w:rsidP="0077772C">
            <w:pPr>
              <w:pStyle w:val="S8Gazettetableheading"/>
            </w:pPr>
            <w:r w:rsidRPr="00E251B9">
              <w:t>Date of variation</w:t>
            </w:r>
          </w:p>
        </w:tc>
        <w:tc>
          <w:tcPr>
            <w:tcW w:w="3897" w:type="pct"/>
          </w:tcPr>
          <w:p w14:paraId="51127906" w14:textId="77777777" w:rsidR="00E251B9" w:rsidRPr="00E251B9" w:rsidRDefault="00E251B9" w:rsidP="0077772C">
            <w:pPr>
              <w:pStyle w:val="S8Gazettetabletext"/>
            </w:pPr>
            <w:r w:rsidRPr="00E251B9">
              <w:t>23 January 2023</w:t>
            </w:r>
          </w:p>
        </w:tc>
      </w:tr>
      <w:tr w:rsidR="00E251B9" w:rsidRPr="00E251B9" w14:paraId="35E601CE" w14:textId="77777777" w:rsidTr="0077772C">
        <w:trPr>
          <w:cantSplit/>
        </w:trPr>
        <w:tc>
          <w:tcPr>
            <w:tcW w:w="1103" w:type="pct"/>
            <w:shd w:val="clear" w:color="auto" w:fill="E6E6E6"/>
          </w:tcPr>
          <w:p w14:paraId="0D705AD3" w14:textId="77777777" w:rsidR="00E251B9" w:rsidRPr="00E251B9" w:rsidRDefault="00E251B9" w:rsidP="0077772C">
            <w:pPr>
              <w:pStyle w:val="S8Gazettetableheading"/>
            </w:pPr>
            <w:r w:rsidRPr="00E251B9">
              <w:t>Product registration no.</w:t>
            </w:r>
          </w:p>
        </w:tc>
        <w:tc>
          <w:tcPr>
            <w:tcW w:w="3897" w:type="pct"/>
          </w:tcPr>
          <w:p w14:paraId="2A5910CB" w14:textId="77777777" w:rsidR="00E251B9" w:rsidRPr="00E251B9" w:rsidRDefault="00E251B9" w:rsidP="0077772C">
            <w:pPr>
              <w:pStyle w:val="S8Gazettetabletext"/>
            </w:pPr>
            <w:r w:rsidRPr="00E251B9">
              <w:t>55555</w:t>
            </w:r>
          </w:p>
        </w:tc>
      </w:tr>
      <w:tr w:rsidR="00E251B9" w:rsidRPr="00E251B9" w14:paraId="10782201" w14:textId="77777777" w:rsidTr="0077772C">
        <w:trPr>
          <w:cantSplit/>
        </w:trPr>
        <w:tc>
          <w:tcPr>
            <w:tcW w:w="1103" w:type="pct"/>
            <w:shd w:val="clear" w:color="auto" w:fill="E6E6E6"/>
          </w:tcPr>
          <w:p w14:paraId="53E00F4E" w14:textId="77777777" w:rsidR="00E251B9" w:rsidRPr="00E251B9" w:rsidRDefault="00E251B9" w:rsidP="0077772C">
            <w:pPr>
              <w:pStyle w:val="S8Gazettetableheading"/>
            </w:pPr>
            <w:r w:rsidRPr="00E251B9">
              <w:t>Label approval no.</w:t>
            </w:r>
          </w:p>
        </w:tc>
        <w:tc>
          <w:tcPr>
            <w:tcW w:w="3897" w:type="pct"/>
          </w:tcPr>
          <w:p w14:paraId="55B80A83" w14:textId="77777777" w:rsidR="00E251B9" w:rsidRPr="00E251B9" w:rsidRDefault="00E251B9" w:rsidP="0077772C">
            <w:pPr>
              <w:pStyle w:val="S8Gazettetabletext"/>
            </w:pPr>
            <w:r w:rsidRPr="00E251B9">
              <w:t>55555/138334</w:t>
            </w:r>
          </w:p>
        </w:tc>
      </w:tr>
      <w:tr w:rsidR="00E251B9" w:rsidRPr="00E251B9" w14:paraId="325CDB45" w14:textId="77777777" w:rsidTr="0077772C">
        <w:trPr>
          <w:cantSplit/>
        </w:trPr>
        <w:tc>
          <w:tcPr>
            <w:tcW w:w="1103" w:type="pct"/>
            <w:shd w:val="clear" w:color="auto" w:fill="E6E6E6"/>
          </w:tcPr>
          <w:p w14:paraId="6BBD2EBE"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53B71992" w14:textId="77777777" w:rsidR="00E251B9" w:rsidRPr="00E251B9" w:rsidRDefault="00E251B9" w:rsidP="0077772C">
            <w:pPr>
              <w:pStyle w:val="S8Gazettetabletext"/>
            </w:pPr>
            <w:r w:rsidRPr="00E251B9">
              <w:t xml:space="preserve">Variation to the particulars of registration and label approval to change the distinguishing product name and the name that appears on the label from </w:t>
            </w:r>
            <w:r w:rsidRPr="00E251B9">
              <w:t>‘</w:t>
            </w:r>
            <w:r w:rsidRPr="00E251B9">
              <w:t>Trooper 242 Herbicide</w:t>
            </w:r>
            <w:r w:rsidRPr="00E251B9">
              <w:t>’</w:t>
            </w:r>
            <w:r w:rsidRPr="00E251B9">
              <w:t xml:space="preserve"> to </w:t>
            </w:r>
            <w:r w:rsidRPr="00E251B9">
              <w:t>‘</w:t>
            </w:r>
            <w:r w:rsidRPr="00E251B9">
              <w:t>Nufarm Picloram MCPA Herbicide</w:t>
            </w:r>
            <w:r w:rsidRPr="00E251B9">
              <w:t>’</w:t>
            </w:r>
            <w:r w:rsidRPr="00E251B9">
              <w:t xml:space="preserve"> and to update first aid and safety directions</w:t>
            </w:r>
          </w:p>
        </w:tc>
      </w:tr>
    </w:tbl>
    <w:p w14:paraId="5DDAC0EA" w14:textId="77777777" w:rsidR="00E251B9" w:rsidRPr="00E251B9" w:rsidRDefault="00E251B9" w:rsidP="0077772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251B9" w:rsidRPr="00E251B9" w14:paraId="0E975E16" w14:textId="77777777" w:rsidTr="0077772C">
        <w:trPr>
          <w:cantSplit/>
        </w:trPr>
        <w:tc>
          <w:tcPr>
            <w:tcW w:w="1103" w:type="pct"/>
            <w:shd w:val="clear" w:color="auto" w:fill="E6E6E6"/>
          </w:tcPr>
          <w:p w14:paraId="2C27B1D1" w14:textId="77777777" w:rsidR="00E251B9" w:rsidRPr="00E251B9" w:rsidRDefault="00E251B9" w:rsidP="0077772C">
            <w:pPr>
              <w:pStyle w:val="S8Gazettetableheading"/>
            </w:pPr>
            <w:r w:rsidRPr="00E251B9">
              <w:t>Application no.</w:t>
            </w:r>
          </w:p>
        </w:tc>
        <w:tc>
          <w:tcPr>
            <w:tcW w:w="3897" w:type="pct"/>
          </w:tcPr>
          <w:p w14:paraId="09DD6C7B" w14:textId="77777777" w:rsidR="00E251B9" w:rsidRPr="00E251B9" w:rsidRDefault="00E251B9" w:rsidP="0077772C">
            <w:pPr>
              <w:pStyle w:val="S8Gazettetabletext"/>
            </w:pPr>
            <w:r w:rsidRPr="00E251B9">
              <w:t>138361</w:t>
            </w:r>
          </w:p>
        </w:tc>
      </w:tr>
      <w:tr w:rsidR="00E251B9" w:rsidRPr="00E251B9" w14:paraId="6530CA32" w14:textId="77777777" w:rsidTr="0077772C">
        <w:trPr>
          <w:cantSplit/>
        </w:trPr>
        <w:tc>
          <w:tcPr>
            <w:tcW w:w="1103" w:type="pct"/>
            <w:shd w:val="clear" w:color="auto" w:fill="E6E6E6"/>
          </w:tcPr>
          <w:p w14:paraId="60013CB2" w14:textId="77777777" w:rsidR="00E251B9" w:rsidRPr="00E251B9" w:rsidRDefault="00E251B9" w:rsidP="0077772C">
            <w:pPr>
              <w:pStyle w:val="S8Gazettetableheading"/>
            </w:pPr>
            <w:r w:rsidRPr="00E251B9">
              <w:t>Product name</w:t>
            </w:r>
          </w:p>
        </w:tc>
        <w:tc>
          <w:tcPr>
            <w:tcW w:w="3897" w:type="pct"/>
          </w:tcPr>
          <w:p w14:paraId="2A82562D" w14:textId="77777777" w:rsidR="00E251B9" w:rsidRPr="00E251B9" w:rsidRDefault="00E251B9" w:rsidP="0077772C">
            <w:pPr>
              <w:pStyle w:val="S8Gazettetabletext"/>
            </w:pPr>
            <w:proofErr w:type="spellStart"/>
            <w:r w:rsidRPr="00E251B9">
              <w:t>Weedstrike</w:t>
            </w:r>
            <w:proofErr w:type="spellEnd"/>
            <w:r w:rsidRPr="00E251B9">
              <w:t xml:space="preserve"> Concentrate Non-Selective Herbicide</w:t>
            </w:r>
          </w:p>
        </w:tc>
      </w:tr>
      <w:tr w:rsidR="00E251B9" w:rsidRPr="00E251B9" w14:paraId="3154CA19" w14:textId="77777777" w:rsidTr="0077772C">
        <w:trPr>
          <w:cantSplit/>
        </w:trPr>
        <w:tc>
          <w:tcPr>
            <w:tcW w:w="1103" w:type="pct"/>
            <w:shd w:val="clear" w:color="auto" w:fill="E6E6E6"/>
          </w:tcPr>
          <w:p w14:paraId="1BC9D5CE" w14:textId="77777777" w:rsidR="00E251B9" w:rsidRPr="00E251B9" w:rsidRDefault="00E251B9" w:rsidP="0077772C">
            <w:pPr>
              <w:pStyle w:val="S8Gazettetableheading"/>
            </w:pPr>
            <w:r w:rsidRPr="00E251B9">
              <w:t>Active constituent</w:t>
            </w:r>
          </w:p>
        </w:tc>
        <w:tc>
          <w:tcPr>
            <w:tcW w:w="3897" w:type="pct"/>
          </w:tcPr>
          <w:p w14:paraId="291BFA0F" w14:textId="4B6DDD42" w:rsidR="00E251B9" w:rsidRPr="00E251B9" w:rsidRDefault="00E251B9" w:rsidP="0077772C">
            <w:pPr>
              <w:pStyle w:val="S8Gazettetabletext"/>
            </w:pPr>
            <w:r w:rsidRPr="00E251B9">
              <w:t>100</w:t>
            </w:r>
            <w:r w:rsidR="0077772C">
              <w:t> </w:t>
            </w:r>
            <w:r w:rsidRPr="00E251B9">
              <w:t>g/L glyphosate present as the isopropylamine salt</w:t>
            </w:r>
          </w:p>
        </w:tc>
      </w:tr>
      <w:tr w:rsidR="00E251B9" w:rsidRPr="00E251B9" w14:paraId="5596DA38" w14:textId="77777777" w:rsidTr="0077772C">
        <w:trPr>
          <w:cantSplit/>
        </w:trPr>
        <w:tc>
          <w:tcPr>
            <w:tcW w:w="1103" w:type="pct"/>
            <w:shd w:val="clear" w:color="auto" w:fill="E6E6E6"/>
          </w:tcPr>
          <w:p w14:paraId="1CD9E0D9" w14:textId="77777777" w:rsidR="00E251B9" w:rsidRPr="00E251B9" w:rsidRDefault="00E251B9" w:rsidP="0077772C">
            <w:pPr>
              <w:pStyle w:val="S8Gazettetableheading"/>
            </w:pPr>
            <w:r w:rsidRPr="00E251B9">
              <w:t>Applicant name</w:t>
            </w:r>
          </w:p>
        </w:tc>
        <w:tc>
          <w:tcPr>
            <w:tcW w:w="3897" w:type="pct"/>
          </w:tcPr>
          <w:p w14:paraId="6D93AE69" w14:textId="389AC2CC" w:rsidR="00E251B9" w:rsidRPr="00E251B9" w:rsidRDefault="00E251B9" w:rsidP="0077772C">
            <w:pPr>
              <w:pStyle w:val="S8Gazettetabletext"/>
            </w:pPr>
            <w:r w:rsidRPr="00E251B9">
              <w:t>Loral Ipsum (Aust) Pty Ltd</w:t>
            </w:r>
          </w:p>
        </w:tc>
      </w:tr>
      <w:tr w:rsidR="00E251B9" w:rsidRPr="00E251B9" w14:paraId="231A07F1" w14:textId="77777777" w:rsidTr="0077772C">
        <w:trPr>
          <w:cantSplit/>
        </w:trPr>
        <w:tc>
          <w:tcPr>
            <w:tcW w:w="1103" w:type="pct"/>
            <w:shd w:val="clear" w:color="auto" w:fill="E6E6E6"/>
          </w:tcPr>
          <w:p w14:paraId="173E7BB9" w14:textId="77777777" w:rsidR="00E251B9" w:rsidRPr="00E251B9" w:rsidRDefault="00E251B9" w:rsidP="0077772C">
            <w:pPr>
              <w:pStyle w:val="S8Gazettetableheading"/>
            </w:pPr>
            <w:r w:rsidRPr="00E251B9">
              <w:t>Applicant ACN</w:t>
            </w:r>
          </w:p>
        </w:tc>
        <w:tc>
          <w:tcPr>
            <w:tcW w:w="3897" w:type="pct"/>
          </w:tcPr>
          <w:p w14:paraId="531D38D4" w14:textId="77777777" w:rsidR="00E251B9" w:rsidRPr="00E251B9" w:rsidRDefault="00E251B9" w:rsidP="0077772C">
            <w:pPr>
              <w:pStyle w:val="S8Gazettetabletext"/>
              <w:rPr>
                <w:szCs w:val="16"/>
              </w:rPr>
            </w:pPr>
            <w:r w:rsidRPr="00E251B9">
              <w:rPr>
                <w:szCs w:val="16"/>
              </w:rPr>
              <w:t>103 393 255</w:t>
            </w:r>
          </w:p>
        </w:tc>
      </w:tr>
      <w:tr w:rsidR="00E251B9" w:rsidRPr="00E251B9" w14:paraId="7902941B" w14:textId="77777777" w:rsidTr="0077772C">
        <w:trPr>
          <w:cantSplit/>
        </w:trPr>
        <w:tc>
          <w:tcPr>
            <w:tcW w:w="1103" w:type="pct"/>
            <w:shd w:val="clear" w:color="auto" w:fill="E6E6E6"/>
          </w:tcPr>
          <w:p w14:paraId="38AF63BF" w14:textId="77777777" w:rsidR="00E251B9" w:rsidRPr="00E251B9" w:rsidRDefault="00E251B9" w:rsidP="0077772C">
            <w:pPr>
              <w:pStyle w:val="S8Gazettetableheading"/>
            </w:pPr>
            <w:r w:rsidRPr="00E251B9">
              <w:t>Date of variation</w:t>
            </w:r>
          </w:p>
        </w:tc>
        <w:tc>
          <w:tcPr>
            <w:tcW w:w="3897" w:type="pct"/>
          </w:tcPr>
          <w:p w14:paraId="3B925CE5" w14:textId="77777777" w:rsidR="00E251B9" w:rsidRPr="00E251B9" w:rsidRDefault="00E251B9" w:rsidP="0077772C">
            <w:pPr>
              <w:pStyle w:val="S8Gazettetabletext"/>
            </w:pPr>
            <w:r w:rsidRPr="00E251B9">
              <w:t>24 January 2023</w:t>
            </w:r>
          </w:p>
        </w:tc>
      </w:tr>
      <w:tr w:rsidR="00E251B9" w:rsidRPr="00E251B9" w14:paraId="143316CC" w14:textId="77777777" w:rsidTr="0077772C">
        <w:trPr>
          <w:cantSplit/>
        </w:trPr>
        <w:tc>
          <w:tcPr>
            <w:tcW w:w="1103" w:type="pct"/>
            <w:shd w:val="clear" w:color="auto" w:fill="E6E6E6"/>
          </w:tcPr>
          <w:p w14:paraId="72F8C49E" w14:textId="77777777" w:rsidR="00E251B9" w:rsidRPr="00E251B9" w:rsidRDefault="00E251B9" w:rsidP="0077772C">
            <w:pPr>
              <w:pStyle w:val="S8Gazettetableheading"/>
            </w:pPr>
            <w:r w:rsidRPr="00E251B9">
              <w:t>Product registration no.</w:t>
            </w:r>
          </w:p>
        </w:tc>
        <w:tc>
          <w:tcPr>
            <w:tcW w:w="3897" w:type="pct"/>
          </w:tcPr>
          <w:p w14:paraId="4C9BE87E" w14:textId="77777777" w:rsidR="00E251B9" w:rsidRPr="00E251B9" w:rsidRDefault="00E251B9" w:rsidP="0077772C">
            <w:pPr>
              <w:pStyle w:val="S8Gazettetabletext"/>
            </w:pPr>
            <w:r w:rsidRPr="00E251B9">
              <w:t>81073</w:t>
            </w:r>
          </w:p>
        </w:tc>
      </w:tr>
      <w:tr w:rsidR="00E251B9" w:rsidRPr="00E251B9" w14:paraId="38B62993" w14:textId="77777777" w:rsidTr="0077772C">
        <w:trPr>
          <w:cantSplit/>
        </w:trPr>
        <w:tc>
          <w:tcPr>
            <w:tcW w:w="1103" w:type="pct"/>
            <w:shd w:val="clear" w:color="auto" w:fill="E6E6E6"/>
          </w:tcPr>
          <w:p w14:paraId="06FE4E9A" w14:textId="77777777" w:rsidR="00E251B9" w:rsidRPr="00E251B9" w:rsidRDefault="00E251B9" w:rsidP="0077772C">
            <w:pPr>
              <w:pStyle w:val="S8Gazettetableheading"/>
            </w:pPr>
            <w:r w:rsidRPr="00E251B9">
              <w:t>Label approval no.</w:t>
            </w:r>
          </w:p>
        </w:tc>
        <w:tc>
          <w:tcPr>
            <w:tcW w:w="3897" w:type="pct"/>
          </w:tcPr>
          <w:p w14:paraId="651A3027" w14:textId="77777777" w:rsidR="00E251B9" w:rsidRPr="00E251B9" w:rsidRDefault="00E251B9" w:rsidP="0077772C">
            <w:pPr>
              <w:pStyle w:val="S8Gazettetabletext"/>
            </w:pPr>
            <w:r w:rsidRPr="00E251B9">
              <w:t>81073/138361</w:t>
            </w:r>
          </w:p>
        </w:tc>
      </w:tr>
      <w:tr w:rsidR="00E251B9" w:rsidRPr="00E251B9" w14:paraId="290F1A1F" w14:textId="77777777" w:rsidTr="0077772C">
        <w:trPr>
          <w:cantSplit/>
        </w:trPr>
        <w:tc>
          <w:tcPr>
            <w:tcW w:w="1103" w:type="pct"/>
            <w:shd w:val="clear" w:color="auto" w:fill="E6E6E6"/>
          </w:tcPr>
          <w:p w14:paraId="3F65CB56"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3F368167" w14:textId="77777777" w:rsidR="00E251B9" w:rsidRPr="00E251B9" w:rsidRDefault="00E251B9" w:rsidP="0077772C">
            <w:pPr>
              <w:pStyle w:val="S8Gazettetabletext"/>
            </w:pPr>
            <w:r w:rsidRPr="00E251B9">
              <w:t xml:space="preserve">Variation to the particulars of registration and label approval to change the distinguishing product name and the name that appears on the label from </w:t>
            </w:r>
            <w:r w:rsidRPr="00E251B9">
              <w:t>‘</w:t>
            </w:r>
            <w:proofErr w:type="spellStart"/>
            <w:r w:rsidRPr="00E251B9">
              <w:t>Weedstrike</w:t>
            </w:r>
            <w:proofErr w:type="spellEnd"/>
            <w:r w:rsidRPr="00E251B9">
              <w:t xml:space="preserve"> 100 Non-Selective Herbicide</w:t>
            </w:r>
            <w:r w:rsidRPr="00E251B9">
              <w:t>’</w:t>
            </w:r>
            <w:r w:rsidRPr="00E251B9">
              <w:t xml:space="preserve"> to </w:t>
            </w:r>
            <w:r w:rsidRPr="00E251B9">
              <w:t>‘</w:t>
            </w:r>
            <w:proofErr w:type="spellStart"/>
            <w:r w:rsidRPr="00E251B9">
              <w:t>Weedstrike</w:t>
            </w:r>
            <w:proofErr w:type="spellEnd"/>
            <w:r w:rsidRPr="00E251B9">
              <w:t xml:space="preserve"> Concentrate Non-Selective Herbicide</w:t>
            </w:r>
            <w:r w:rsidRPr="00E251B9">
              <w:t>’</w:t>
            </w:r>
          </w:p>
        </w:tc>
      </w:tr>
    </w:tbl>
    <w:p w14:paraId="4369D899" w14:textId="77777777" w:rsidR="00E251B9" w:rsidRPr="00E251B9" w:rsidRDefault="00E251B9" w:rsidP="0077772C">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E251B9" w:rsidRPr="00E251B9" w14:paraId="258ECECE" w14:textId="77777777" w:rsidTr="0077772C">
        <w:trPr>
          <w:cantSplit/>
        </w:trPr>
        <w:tc>
          <w:tcPr>
            <w:tcW w:w="1104" w:type="pct"/>
            <w:shd w:val="clear" w:color="auto" w:fill="E6E6E6"/>
          </w:tcPr>
          <w:p w14:paraId="4EA74E68" w14:textId="77777777" w:rsidR="00E251B9" w:rsidRPr="00E251B9" w:rsidRDefault="00E251B9" w:rsidP="0077772C">
            <w:pPr>
              <w:pStyle w:val="S8Gazettetableheading"/>
            </w:pPr>
            <w:r w:rsidRPr="00E251B9">
              <w:t>Application no.</w:t>
            </w:r>
          </w:p>
        </w:tc>
        <w:tc>
          <w:tcPr>
            <w:tcW w:w="3896" w:type="pct"/>
          </w:tcPr>
          <w:p w14:paraId="0377CA0C" w14:textId="77777777" w:rsidR="00E251B9" w:rsidRPr="00E251B9" w:rsidRDefault="00E251B9" w:rsidP="0077772C">
            <w:pPr>
              <w:pStyle w:val="S8Gazettetabletext"/>
            </w:pPr>
            <w:r w:rsidRPr="00E251B9">
              <w:t>138412</w:t>
            </w:r>
          </w:p>
        </w:tc>
      </w:tr>
      <w:tr w:rsidR="00E251B9" w:rsidRPr="00E251B9" w14:paraId="1811415B" w14:textId="77777777" w:rsidTr="0077772C">
        <w:trPr>
          <w:cantSplit/>
        </w:trPr>
        <w:tc>
          <w:tcPr>
            <w:tcW w:w="1104" w:type="pct"/>
            <w:shd w:val="clear" w:color="auto" w:fill="E6E6E6"/>
          </w:tcPr>
          <w:p w14:paraId="72A08143" w14:textId="77777777" w:rsidR="00E251B9" w:rsidRPr="00E251B9" w:rsidRDefault="00E251B9" w:rsidP="0077772C">
            <w:pPr>
              <w:pStyle w:val="S8Gazettetableheading"/>
            </w:pPr>
            <w:r w:rsidRPr="00E251B9">
              <w:t>Product name</w:t>
            </w:r>
          </w:p>
        </w:tc>
        <w:tc>
          <w:tcPr>
            <w:tcW w:w="3896" w:type="pct"/>
          </w:tcPr>
          <w:p w14:paraId="128BCBAC" w14:textId="77777777" w:rsidR="00E251B9" w:rsidRPr="00E251B9" w:rsidRDefault="00E251B9" w:rsidP="0077772C">
            <w:pPr>
              <w:pStyle w:val="S8Gazettetabletext"/>
            </w:pPr>
            <w:r w:rsidRPr="00E251B9">
              <w:t>Campbells Solu-Sam Adjuvant Spray Grade Sulphate of Ammonia</w:t>
            </w:r>
          </w:p>
        </w:tc>
      </w:tr>
      <w:tr w:rsidR="00E251B9" w:rsidRPr="00E251B9" w14:paraId="2F289F1E" w14:textId="77777777" w:rsidTr="0077772C">
        <w:trPr>
          <w:cantSplit/>
        </w:trPr>
        <w:tc>
          <w:tcPr>
            <w:tcW w:w="1104" w:type="pct"/>
            <w:shd w:val="clear" w:color="auto" w:fill="E6E6E6"/>
          </w:tcPr>
          <w:p w14:paraId="6904F88D" w14:textId="77777777" w:rsidR="00E251B9" w:rsidRPr="00E251B9" w:rsidRDefault="00E251B9" w:rsidP="0077772C">
            <w:pPr>
              <w:pStyle w:val="S8Gazettetableheading"/>
            </w:pPr>
            <w:r w:rsidRPr="00E251B9">
              <w:t>Active constituent</w:t>
            </w:r>
          </w:p>
        </w:tc>
        <w:tc>
          <w:tcPr>
            <w:tcW w:w="3896" w:type="pct"/>
          </w:tcPr>
          <w:p w14:paraId="7EC037C6" w14:textId="57C264D3" w:rsidR="00E251B9" w:rsidRPr="00E251B9" w:rsidRDefault="00E251B9" w:rsidP="0077772C">
            <w:pPr>
              <w:pStyle w:val="S8Gazettetabletext"/>
            </w:pPr>
            <w:r w:rsidRPr="00E251B9">
              <w:t>980</w:t>
            </w:r>
            <w:r w:rsidR="0077772C">
              <w:t> </w:t>
            </w:r>
            <w:r w:rsidRPr="00E251B9">
              <w:t>g/kg ammonium sulphate</w:t>
            </w:r>
          </w:p>
        </w:tc>
      </w:tr>
      <w:tr w:rsidR="00E251B9" w:rsidRPr="00E251B9" w14:paraId="7CAB8991" w14:textId="77777777" w:rsidTr="0077772C">
        <w:trPr>
          <w:cantSplit/>
        </w:trPr>
        <w:tc>
          <w:tcPr>
            <w:tcW w:w="1104" w:type="pct"/>
            <w:shd w:val="clear" w:color="auto" w:fill="E6E6E6"/>
          </w:tcPr>
          <w:p w14:paraId="446D02DC" w14:textId="77777777" w:rsidR="00E251B9" w:rsidRPr="00E251B9" w:rsidRDefault="00E251B9" w:rsidP="0077772C">
            <w:pPr>
              <w:pStyle w:val="S8Gazettetableheading"/>
            </w:pPr>
            <w:r w:rsidRPr="00E251B9">
              <w:t>Applicant name</w:t>
            </w:r>
          </w:p>
        </w:tc>
        <w:tc>
          <w:tcPr>
            <w:tcW w:w="3896" w:type="pct"/>
          </w:tcPr>
          <w:p w14:paraId="25139E45" w14:textId="77777777" w:rsidR="00E251B9" w:rsidRPr="00E251B9" w:rsidRDefault="00E251B9" w:rsidP="0077772C">
            <w:pPr>
              <w:pStyle w:val="S8Gazettetabletext"/>
            </w:pPr>
            <w:r w:rsidRPr="00E251B9">
              <w:t>Campbell's Fertilisers Australasia Pty Ltd</w:t>
            </w:r>
          </w:p>
        </w:tc>
      </w:tr>
      <w:tr w:rsidR="00E251B9" w:rsidRPr="00E251B9" w14:paraId="4994AA0A" w14:textId="77777777" w:rsidTr="0077772C">
        <w:trPr>
          <w:cantSplit/>
        </w:trPr>
        <w:tc>
          <w:tcPr>
            <w:tcW w:w="1104" w:type="pct"/>
            <w:shd w:val="clear" w:color="auto" w:fill="E6E6E6"/>
          </w:tcPr>
          <w:p w14:paraId="5BC96AF9" w14:textId="77777777" w:rsidR="00E251B9" w:rsidRPr="00E251B9" w:rsidRDefault="00E251B9" w:rsidP="0077772C">
            <w:pPr>
              <w:pStyle w:val="S8Gazettetableheading"/>
            </w:pPr>
            <w:r w:rsidRPr="00E251B9">
              <w:t>Applicant ACN</w:t>
            </w:r>
          </w:p>
        </w:tc>
        <w:tc>
          <w:tcPr>
            <w:tcW w:w="3896" w:type="pct"/>
          </w:tcPr>
          <w:p w14:paraId="5919B07E" w14:textId="77777777" w:rsidR="00E251B9" w:rsidRPr="00E251B9" w:rsidRDefault="00E251B9" w:rsidP="0077772C">
            <w:pPr>
              <w:pStyle w:val="S8Gazettetabletext"/>
              <w:rPr>
                <w:szCs w:val="16"/>
              </w:rPr>
            </w:pPr>
            <w:r w:rsidRPr="00E251B9">
              <w:rPr>
                <w:szCs w:val="16"/>
              </w:rPr>
              <w:t>075 621 993</w:t>
            </w:r>
          </w:p>
        </w:tc>
      </w:tr>
      <w:tr w:rsidR="00E251B9" w:rsidRPr="00E251B9" w14:paraId="754BA968" w14:textId="77777777" w:rsidTr="0077772C">
        <w:trPr>
          <w:cantSplit/>
        </w:trPr>
        <w:tc>
          <w:tcPr>
            <w:tcW w:w="1104" w:type="pct"/>
            <w:shd w:val="clear" w:color="auto" w:fill="E6E6E6"/>
          </w:tcPr>
          <w:p w14:paraId="674C1A6C" w14:textId="77777777" w:rsidR="00E251B9" w:rsidRPr="00E251B9" w:rsidRDefault="00E251B9" w:rsidP="0077772C">
            <w:pPr>
              <w:pStyle w:val="S8Gazettetableheading"/>
            </w:pPr>
            <w:r w:rsidRPr="00E251B9">
              <w:t>Date of variation</w:t>
            </w:r>
          </w:p>
        </w:tc>
        <w:tc>
          <w:tcPr>
            <w:tcW w:w="3896" w:type="pct"/>
          </w:tcPr>
          <w:p w14:paraId="6D9E8470" w14:textId="77777777" w:rsidR="00E251B9" w:rsidRPr="00E251B9" w:rsidRDefault="00E251B9" w:rsidP="0077772C">
            <w:pPr>
              <w:pStyle w:val="S8Gazettetabletext"/>
            </w:pPr>
            <w:r w:rsidRPr="00E251B9">
              <w:t>27 January 2023</w:t>
            </w:r>
          </w:p>
        </w:tc>
      </w:tr>
      <w:tr w:rsidR="00E251B9" w:rsidRPr="00E251B9" w14:paraId="40EDE12C" w14:textId="77777777" w:rsidTr="0077772C">
        <w:trPr>
          <w:cantSplit/>
        </w:trPr>
        <w:tc>
          <w:tcPr>
            <w:tcW w:w="1104" w:type="pct"/>
            <w:shd w:val="clear" w:color="auto" w:fill="E6E6E6"/>
          </w:tcPr>
          <w:p w14:paraId="72AEEA32" w14:textId="77777777" w:rsidR="00E251B9" w:rsidRPr="00E251B9" w:rsidRDefault="00E251B9" w:rsidP="0077772C">
            <w:pPr>
              <w:pStyle w:val="S8Gazettetableheading"/>
            </w:pPr>
            <w:r w:rsidRPr="00E251B9">
              <w:t>Product registration no.</w:t>
            </w:r>
          </w:p>
        </w:tc>
        <w:tc>
          <w:tcPr>
            <w:tcW w:w="3896" w:type="pct"/>
          </w:tcPr>
          <w:p w14:paraId="3B5B8443" w14:textId="77777777" w:rsidR="00E251B9" w:rsidRPr="00E251B9" w:rsidRDefault="00E251B9" w:rsidP="0077772C">
            <w:pPr>
              <w:pStyle w:val="S8Gazettetabletext"/>
            </w:pPr>
            <w:r w:rsidRPr="00E251B9">
              <w:t>92776</w:t>
            </w:r>
          </w:p>
        </w:tc>
      </w:tr>
      <w:tr w:rsidR="00E251B9" w:rsidRPr="00E251B9" w14:paraId="4D65FCD5" w14:textId="77777777" w:rsidTr="0077772C">
        <w:trPr>
          <w:cantSplit/>
        </w:trPr>
        <w:tc>
          <w:tcPr>
            <w:tcW w:w="1104" w:type="pct"/>
            <w:shd w:val="clear" w:color="auto" w:fill="E6E6E6"/>
          </w:tcPr>
          <w:p w14:paraId="00E41EDE" w14:textId="77777777" w:rsidR="00E251B9" w:rsidRPr="00E251B9" w:rsidRDefault="00E251B9" w:rsidP="0077772C">
            <w:pPr>
              <w:pStyle w:val="S8Gazettetableheading"/>
            </w:pPr>
            <w:r w:rsidRPr="00E251B9">
              <w:t>Label approval no.</w:t>
            </w:r>
          </w:p>
        </w:tc>
        <w:tc>
          <w:tcPr>
            <w:tcW w:w="3896" w:type="pct"/>
          </w:tcPr>
          <w:p w14:paraId="4A80E1DF" w14:textId="77777777" w:rsidR="00E251B9" w:rsidRPr="00E251B9" w:rsidRDefault="00E251B9" w:rsidP="0077772C">
            <w:pPr>
              <w:pStyle w:val="S8Gazettetabletext"/>
            </w:pPr>
            <w:r w:rsidRPr="00E251B9">
              <w:t>92776/138412</w:t>
            </w:r>
          </w:p>
        </w:tc>
      </w:tr>
      <w:tr w:rsidR="00E251B9" w:rsidRPr="00E251B9" w14:paraId="5467E08B" w14:textId="77777777" w:rsidTr="0077772C">
        <w:trPr>
          <w:cantSplit/>
        </w:trPr>
        <w:tc>
          <w:tcPr>
            <w:tcW w:w="1104" w:type="pct"/>
            <w:shd w:val="clear" w:color="auto" w:fill="E6E6E6"/>
          </w:tcPr>
          <w:p w14:paraId="5CA14DFF"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6" w:type="pct"/>
          </w:tcPr>
          <w:p w14:paraId="333A0894" w14:textId="77777777" w:rsidR="00E251B9" w:rsidRPr="00E251B9" w:rsidRDefault="00E251B9" w:rsidP="0077772C">
            <w:pPr>
              <w:pStyle w:val="S8Gazettetabletext"/>
            </w:pPr>
            <w:r w:rsidRPr="00E251B9">
              <w:t xml:space="preserve">Variation to the particulars of registration and label approval to change the distinguishing product name and the name that appears on the label from </w:t>
            </w:r>
            <w:r w:rsidRPr="00E251B9">
              <w:t>‘</w:t>
            </w:r>
            <w:r w:rsidRPr="00E251B9">
              <w:t>Campbells Solu-Sam Adjuvant</w:t>
            </w:r>
            <w:r w:rsidRPr="00E251B9">
              <w:t>’</w:t>
            </w:r>
            <w:r w:rsidRPr="00E251B9">
              <w:t xml:space="preserve"> to </w:t>
            </w:r>
            <w:r w:rsidRPr="00E251B9">
              <w:t>‘</w:t>
            </w:r>
            <w:r w:rsidRPr="00E251B9">
              <w:t>Campbells Solu-Sam Adjuvant Spray Grade Sulphate of Ammonia</w:t>
            </w:r>
            <w:r w:rsidRPr="00E251B9">
              <w:t>’</w:t>
            </w:r>
          </w:p>
        </w:tc>
      </w:tr>
    </w:tbl>
    <w:p w14:paraId="301E18FA" w14:textId="77777777" w:rsidR="00E251B9" w:rsidRPr="00E251B9" w:rsidRDefault="00E251B9" w:rsidP="0077772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251B9" w:rsidRPr="00E251B9" w14:paraId="6F2D3012" w14:textId="77777777" w:rsidTr="00EE4FB9">
        <w:trPr>
          <w:cantSplit/>
          <w:tblHeader/>
        </w:trPr>
        <w:tc>
          <w:tcPr>
            <w:tcW w:w="1103" w:type="pct"/>
            <w:shd w:val="clear" w:color="auto" w:fill="E6E6E6"/>
          </w:tcPr>
          <w:p w14:paraId="0DB0F88E" w14:textId="77777777" w:rsidR="00E251B9" w:rsidRPr="00E251B9" w:rsidRDefault="00E251B9" w:rsidP="0077772C">
            <w:pPr>
              <w:pStyle w:val="S8Gazettetableheading"/>
            </w:pPr>
            <w:r w:rsidRPr="00E251B9">
              <w:lastRenderedPageBreak/>
              <w:t>Application no.</w:t>
            </w:r>
          </w:p>
        </w:tc>
        <w:tc>
          <w:tcPr>
            <w:tcW w:w="3897" w:type="pct"/>
          </w:tcPr>
          <w:p w14:paraId="593C08DF" w14:textId="77777777" w:rsidR="00E251B9" w:rsidRPr="00E251B9" w:rsidRDefault="00E251B9" w:rsidP="0077772C">
            <w:pPr>
              <w:pStyle w:val="S8Gazettetabletext"/>
              <w:rPr>
                <w:noProof/>
              </w:rPr>
            </w:pPr>
            <w:r w:rsidRPr="00E251B9">
              <w:t>132337</w:t>
            </w:r>
          </w:p>
        </w:tc>
      </w:tr>
      <w:tr w:rsidR="00E251B9" w:rsidRPr="00E251B9" w14:paraId="0A9BC473" w14:textId="77777777" w:rsidTr="00EE4FB9">
        <w:trPr>
          <w:cantSplit/>
          <w:tblHeader/>
        </w:trPr>
        <w:tc>
          <w:tcPr>
            <w:tcW w:w="1103" w:type="pct"/>
            <w:shd w:val="clear" w:color="auto" w:fill="E6E6E6"/>
          </w:tcPr>
          <w:p w14:paraId="339A134F" w14:textId="77777777" w:rsidR="00E251B9" w:rsidRPr="00E251B9" w:rsidRDefault="00E251B9" w:rsidP="0077772C">
            <w:pPr>
              <w:pStyle w:val="S8Gazettetableheading"/>
            </w:pPr>
            <w:r w:rsidRPr="00E251B9">
              <w:t>Product name</w:t>
            </w:r>
          </w:p>
        </w:tc>
        <w:tc>
          <w:tcPr>
            <w:tcW w:w="3897" w:type="pct"/>
          </w:tcPr>
          <w:p w14:paraId="38E37F69" w14:textId="77777777" w:rsidR="00E251B9" w:rsidRPr="00E251B9" w:rsidRDefault="00E251B9" w:rsidP="0077772C">
            <w:pPr>
              <w:pStyle w:val="S8Gazettetabletext"/>
            </w:pPr>
            <w:r w:rsidRPr="00E251B9">
              <w:t>EDN Fumigant</w:t>
            </w:r>
          </w:p>
        </w:tc>
      </w:tr>
      <w:tr w:rsidR="00E251B9" w:rsidRPr="00E251B9" w14:paraId="740CA78B" w14:textId="77777777" w:rsidTr="00EE4FB9">
        <w:trPr>
          <w:cantSplit/>
          <w:tblHeader/>
        </w:trPr>
        <w:tc>
          <w:tcPr>
            <w:tcW w:w="1103" w:type="pct"/>
            <w:shd w:val="clear" w:color="auto" w:fill="E6E6E6"/>
          </w:tcPr>
          <w:p w14:paraId="14CC396F" w14:textId="77777777" w:rsidR="00E251B9" w:rsidRPr="00E251B9" w:rsidRDefault="00E251B9" w:rsidP="0077772C">
            <w:pPr>
              <w:pStyle w:val="S8Gazettetableheading"/>
            </w:pPr>
            <w:r w:rsidRPr="00E251B9">
              <w:t>Active constituent</w:t>
            </w:r>
          </w:p>
        </w:tc>
        <w:tc>
          <w:tcPr>
            <w:tcW w:w="3897" w:type="pct"/>
          </w:tcPr>
          <w:p w14:paraId="79C42000" w14:textId="2D601029" w:rsidR="00E251B9" w:rsidRPr="00E251B9" w:rsidRDefault="00E251B9" w:rsidP="0077772C">
            <w:pPr>
              <w:pStyle w:val="S8Gazettetabletext"/>
            </w:pPr>
            <w:r w:rsidRPr="00E251B9">
              <w:t>1000</w:t>
            </w:r>
            <w:r w:rsidR="0077772C">
              <w:t> </w:t>
            </w:r>
            <w:r w:rsidRPr="00E251B9">
              <w:t>g/kg ethanedinitrile</w:t>
            </w:r>
          </w:p>
        </w:tc>
      </w:tr>
      <w:tr w:rsidR="00E251B9" w:rsidRPr="00E251B9" w14:paraId="23F0FA40" w14:textId="77777777" w:rsidTr="00EE4FB9">
        <w:trPr>
          <w:cantSplit/>
          <w:tblHeader/>
        </w:trPr>
        <w:tc>
          <w:tcPr>
            <w:tcW w:w="1103" w:type="pct"/>
            <w:shd w:val="clear" w:color="auto" w:fill="E6E6E6"/>
          </w:tcPr>
          <w:p w14:paraId="24846FF7" w14:textId="77777777" w:rsidR="00E251B9" w:rsidRPr="00E251B9" w:rsidRDefault="00E251B9" w:rsidP="0077772C">
            <w:pPr>
              <w:pStyle w:val="S8Gazettetableheading"/>
            </w:pPr>
            <w:r w:rsidRPr="00E251B9">
              <w:t>Applicant name</w:t>
            </w:r>
          </w:p>
        </w:tc>
        <w:tc>
          <w:tcPr>
            <w:tcW w:w="3897" w:type="pct"/>
          </w:tcPr>
          <w:p w14:paraId="07C822F0" w14:textId="77777777" w:rsidR="00E251B9" w:rsidRPr="00E251B9" w:rsidRDefault="00E251B9" w:rsidP="0077772C">
            <w:pPr>
              <w:pStyle w:val="S8Gazettetabletext"/>
            </w:pPr>
            <w:r w:rsidRPr="00E251B9">
              <w:t>Draslovka Services Pty Ltd</w:t>
            </w:r>
          </w:p>
        </w:tc>
      </w:tr>
      <w:tr w:rsidR="00E251B9" w:rsidRPr="00E251B9" w14:paraId="5B3596E2" w14:textId="77777777" w:rsidTr="00EE4FB9">
        <w:trPr>
          <w:cantSplit/>
          <w:tblHeader/>
        </w:trPr>
        <w:tc>
          <w:tcPr>
            <w:tcW w:w="1103" w:type="pct"/>
            <w:shd w:val="clear" w:color="auto" w:fill="E6E6E6"/>
          </w:tcPr>
          <w:p w14:paraId="6EBD3167" w14:textId="77777777" w:rsidR="00E251B9" w:rsidRPr="00E251B9" w:rsidRDefault="00E251B9" w:rsidP="0077772C">
            <w:pPr>
              <w:pStyle w:val="S8Gazettetableheading"/>
            </w:pPr>
            <w:r w:rsidRPr="00E251B9">
              <w:t>Applicant ACN</w:t>
            </w:r>
          </w:p>
        </w:tc>
        <w:tc>
          <w:tcPr>
            <w:tcW w:w="3897" w:type="pct"/>
          </w:tcPr>
          <w:p w14:paraId="6B1D398C" w14:textId="77777777" w:rsidR="00E251B9" w:rsidRPr="00E251B9" w:rsidRDefault="00E251B9" w:rsidP="0077772C">
            <w:pPr>
              <w:pStyle w:val="S8Gazettetabletext"/>
            </w:pPr>
            <w:r w:rsidRPr="00E251B9">
              <w:t>43 609 536 763</w:t>
            </w:r>
          </w:p>
        </w:tc>
      </w:tr>
      <w:tr w:rsidR="00E251B9" w:rsidRPr="00E251B9" w14:paraId="071351AD" w14:textId="77777777" w:rsidTr="00EE4FB9">
        <w:trPr>
          <w:cantSplit/>
          <w:tblHeader/>
        </w:trPr>
        <w:tc>
          <w:tcPr>
            <w:tcW w:w="1103" w:type="pct"/>
            <w:shd w:val="clear" w:color="auto" w:fill="E6E6E6"/>
          </w:tcPr>
          <w:p w14:paraId="31EA5304" w14:textId="77777777" w:rsidR="00E251B9" w:rsidRPr="00E251B9" w:rsidRDefault="00E251B9" w:rsidP="0077772C">
            <w:pPr>
              <w:pStyle w:val="S8Gazettetableheading"/>
            </w:pPr>
            <w:r w:rsidRPr="00E251B9">
              <w:t>Date of variation</w:t>
            </w:r>
          </w:p>
        </w:tc>
        <w:tc>
          <w:tcPr>
            <w:tcW w:w="3897" w:type="pct"/>
          </w:tcPr>
          <w:p w14:paraId="057F7E0C" w14:textId="77777777" w:rsidR="00E251B9" w:rsidRPr="00E251B9" w:rsidRDefault="00E251B9" w:rsidP="0077772C">
            <w:pPr>
              <w:pStyle w:val="S8Gazettetabletext"/>
            </w:pPr>
            <w:r w:rsidRPr="00E251B9">
              <w:t>1 February 2023</w:t>
            </w:r>
          </w:p>
        </w:tc>
      </w:tr>
      <w:tr w:rsidR="00E251B9" w:rsidRPr="00E251B9" w14:paraId="289848D2" w14:textId="77777777" w:rsidTr="00EE4FB9">
        <w:trPr>
          <w:cantSplit/>
          <w:tblHeader/>
        </w:trPr>
        <w:tc>
          <w:tcPr>
            <w:tcW w:w="1103" w:type="pct"/>
            <w:shd w:val="clear" w:color="auto" w:fill="E6E6E6"/>
          </w:tcPr>
          <w:p w14:paraId="0B311FFC" w14:textId="77777777" w:rsidR="00E251B9" w:rsidRPr="00E251B9" w:rsidRDefault="00E251B9" w:rsidP="0077772C">
            <w:pPr>
              <w:pStyle w:val="S8Gazettetableheading"/>
            </w:pPr>
            <w:r w:rsidRPr="00E251B9">
              <w:t>Product registration no.</w:t>
            </w:r>
          </w:p>
        </w:tc>
        <w:tc>
          <w:tcPr>
            <w:tcW w:w="3897" w:type="pct"/>
          </w:tcPr>
          <w:p w14:paraId="76A4BA9E" w14:textId="77777777" w:rsidR="00E251B9" w:rsidRPr="00E251B9" w:rsidRDefault="00E251B9" w:rsidP="0077772C">
            <w:pPr>
              <w:pStyle w:val="S8Gazettetabletext"/>
            </w:pPr>
            <w:r w:rsidRPr="00E251B9">
              <w:t>60096</w:t>
            </w:r>
          </w:p>
        </w:tc>
      </w:tr>
      <w:tr w:rsidR="00E251B9" w:rsidRPr="00E251B9" w14:paraId="28FC267B" w14:textId="77777777" w:rsidTr="00EE4FB9">
        <w:trPr>
          <w:cantSplit/>
          <w:tblHeader/>
        </w:trPr>
        <w:tc>
          <w:tcPr>
            <w:tcW w:w="1103" w:type="pct"/>
            <w:shd w:val="clear" w:color="auto" w:fill="E6E6E6"/>
          </w:tcPr>
          <w:p w14:paraId="752E58DB" w14:textId="77777777" w:rsidR="00E251B9" w:rsidRPr="00E251B9" w:rsidRDefault="00E251B9" w:rsidP="0077772C">
            <w:pPr>
              <w:pStyle w:val="S8Gazettetableheading"/>
            </w:pPr>
            <w:r w:rsidRPr="00E251B9">
              <w:t>Label approval no.</w:t>
            </w:r>
          </w:p>
        </w:tc>
        <w:tc>
          <w:tcPr>
            <w:tcW w:w="3897" w:type="pct"/>
          </w:tcPr>
          <w:p w14:paraId="0E13CF16" w14:textId="77777777" w:rsidR="00E251B9" w:rsidRPr="00E251B9" w:rsidRDefault="00E251B9" w:rsidP="0077772C">
            <w:pPr>
              <w:pStyle w:val="S8Gazettetabletext"/>
            </w:pPr>
            <w:r w:rsidRPr="00E251B9">
              <w:t>60096/132337</w:t>
            </w:r>
          </w:p>
        </w:tc>
      </w:tr>
      <w:tr w:rsidR="00E251B9" w:rsidRPr="00E251B9" w14:paraId="53BDD793" w14:textId="77777777" w:rsidTr="00EE4FB9">
        <w:trPr>
          <w:cantSplit/>
          <w:tblHeader/>
        </w:trPr>
        <w:tc>
          <w:tcPr>
            <w:tcW w:w="1103" w:type="pct"/>
            <w:shd w:val="clear" w:color="auto" w:fill="E6E6E6"/>
          </w:tcPr>
          <w:p w14:paraId="6C5D0BF5"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48A09696" w14:textId="67F3A019" w:rsidR="00E251B9" w:rsidRPr="00E251B9" w:rsidRDefault="00E251B9" w:rsidP="0077772C">
            <w:pPr>
              <w:pStyle w:val="S8Gazettetabletext"/>
            </w:pPr>
            <w:r w:rsidRPr="00E251B9">
              <w:t xml:space="preserve">Variation of product registration and label approval to include fumigation of timber and logs in ship holds and to update the dose rate, temperature, load factor and other human </w:t>
            </w:r>
            <w:r w:rsidR="0077772C">
              <w:t xml:space="preserve">and </w:t>
            </w:r>
            <w:r w:rsidRPr="00E251B9">
              <w:t>environmental safety statements</w:t>
            </w:r>
          </w:p>
        </w:tc>
      </w:tr>
    </w:tbl>
    <w:p w14:paraId="1B081D13" w14:textId="219B7CBC" w:rsidR="00E251B9" w:rsidRDefault="00E251B9" w:rsidP="0077772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E251B9" w:rsidRPr="00E251B9" w14:paraId="20CC9267" w14:textId="77777777" w:rsidTr="0077772C">
        <w:trPr>
          <w:cantSplit/>
        </w:trPr>
        <w:tc>
          <w:tcPr>
            <w:tcW w:w="1103" w:type="pct"/>
            <w:shd w:val="clear" w:color="auto" w:fill="E6E6E6"/>
          </w:tcPr>
          <w:p w14:paraId="215024E4" w14:textId="77777777" w:rsidR="00E251B9" w:rsidRPr="00E251B9" w:rsidRDefault="00E251B9" w:rsidP="0077772C">
            <w:pPr>
              <w:pStyle w:val="S8Gazettetableheading"/>
            </w:pPr>
            <w:r w:rsidRPr="00E251B9">
              <w:t>Application no.</w:t>
            </w:r>
          </w:p>
        </w:tc>
        <w:tc>
          <w:tcPr>
            <w:tcW w:w="3897" w:type="pct"/>
          </w:tcPr>
          <w:p w14:paraId="1AA40124" w14:textId="77777777" w:rsidR="00E251B9" w:rsidRPr="00E251B9" w:rsidRDefault="00E251B9" w:rsidP="0077772C">
            <w:pPr>
              <w:pStyle w:val="S8Gazettetabletext"/>
            </w:pPr>
            <w:r w:rsidRPr="00E251B9">
              <w:t>138450</w:t>
            </w:r>
          </w:p>
        </w:tc>
      </w:tr>
      <w:tr w:rsidR="00E251B9" w:rsidRPr="00E251B9" w14:paraId="37D11571" w14:textId="77777777" w:rsidTr="0077772C">
        <w:trPr>
          <w:cantSplit/>
        </w:trPr>
        <w:tc>
          <w:tcPr>
            <w:tcW w:w="1103" w:type="pct"/>
            <w:shd w:val="clear" w:color="auto" w:fill="E6E6E6"/>
          </w:tcPr>
          <w:p w14:paraId="63194877" w14:textId="77777777" w:rsidR="00E251B9" w:rsidRPr="00E251B9" w:rsidRDefault="00E251B9" w:rsidP="0077772C">
            <w:pPr>
              <w:pStyle w:val="S8Gazettetableheading"/>
            </w:pPr>
            <w:r w:rsidRPr="00E251B9">
              <w:t>Product name</w:t>
            </w:r>
          </w:p>
        </w:tc>
        <w:tc>
          <w:tcPr>
            <w:tcW w:w="3897" w:type="pct"/>
          </w:tcPr>
          <w:p w14:paraId="5BFDEF45" w14:textId="77777777" w:rsidR="00E251B9" w:rsidRPr="00E251B9" w:rsidRDefault="00E251B9" w:rsidP="0077772C">
            <w:pPr>
              <w:pStyle w:val="S8Gazettetabletext"/>
            </w:pPr>
            <w:r w:rsidRPr="00E251B9">
              <w:t>Tramat 500 SC Selective Herbicide</w:t>
            </w:r>
          </w:p>
        </w:tc>
      </w:tr>
      <w:tr w:rsidR="00E251B9" w:rsidRPr="00E251B9" w14:paraId="5448DEA7" w14:textId="77777777" w:rsidTr="0077772C">
        <w:trPr>
          <w:cantSplit/>
        </w:trPr>
        <w:tc>
          <w:tcPr>
            <w:tcW w:w="1103" w:type="pct"/>
            <w:shd w:val="clear" w:color="auto" w:fill="E6E6E6"/>
          </w:tcPr>
          <w:p w14:paraId="6B304EB0" w14:textId="77777777" w:rsidR="00E251B9" w:rsidRPr="00E251B9" w:rsidRDefault="00E251B9" w:rsidP="0077772C">
            <w:pPr>
              <w:pStyle w:val="S8Gazettetableheading"/>
            </w:pPr>
            <w:r w:rsidRPr="00E251B9">
              <w:t>Active constituent</w:t>
            </w:r>
          </w:p>
        </w:tc>
        <w:tc>
          <w:tcPr>
            <w:tcW w:w="3897" w:type="pct"/>
          </w:tcPr>
          <w:p w14:paraId="3747B072" w14:textId="1D585BA2" w:rsidR="00E251B9" w:rsidRPr="00E251B9" w:rsidRDefault="00E251B9" w:rsidP="0077772C">
            <w:pPr>
              <w:pStyle w:val="S8Gazettetabletext"/>
            </w:pPr>
            <w:r w:rsidRPr="00E251B9">
              <w:t>500</w:t>
            </w:r>
            <w:r w:rsidR="0077772C">
              <w:t> </w:t>
            </w:r>
            <w:r w:rsidRPr="00E251B9">
              <w:t>g/L ethofumesate</w:t>
            </w:r>
          </w:p>
        </w:tc>
      </w:tr>
      <w:tr w:rsidR="00E251B9" w:rsidRPr="00E251B9" w14:paraId="5E34DE3F" w14:textId="77777777" w:rsidTr="0077772C">
        <w:trPr>
          <w:cantSplit/>
        </w:trPr>
        <w:tc>
          <w:tcPr>
            <w:tcW w:w="1103" w:type="pct"/>
            <w:shd w:val="clear" w:color="auto" w:fill="E6E6E6"/>
          </w:tcPr>
          <w:p w14:paraId="0A929353" w14:textId="77777777" w:rsidR="00E251B9" w:rsidRPr="00E251B9" w:rsidRDefault="00E251B9" w:rsidP="0077772C">
            <w:pPr>
              <w:pStyle w:val="S8Gazettetableheading"/>
            </w:pPr>
            <w:r w:rsidRPr="00E251B9">
              <w:t>Applicant name</w:t>
            </w:r>
          </w:p>
        </w:tc>
        <w:tc>
          <w:tcPr>
            <w:tcW w:w="3897" w:type="pct"/>
          </w:tcPr>
          <w:p w14:paraId="342A84C9" w14:textId="77777777" w:rsidR="00E251B9" w:rsidRPr="00E251B9" w:rsidRDefault="00E251B9" w:rsidP="0077772C">
            <w:pPr>
              <w:pStyle w:val="S8Gazettetabletext"/>
            </w:pPr>
            <w:r w:rsidRPr="00E251B9">
              <w:t>Bayer CropScience Pty Ltd</w:t>
            </w:r>
          </w:p>
        </w:tc>
      </w:tr>
      <w:tr w:rsidR="00E251B9" w:rsidRPr="00E251B9" w14:paraId="0C74A45C" w14:textId="77777777" w:rsidTr="0077772C">
        <w:trPr>
          <w:cantSplit/>
        </w:trPr>
        <w:tc>
          <w:tcPr>
            <w:tcW w:w="1103" w:type="pct"/>
            <w:shd w:val="clear" w:color="auto" w:fill="E6E6E6"/>
          </w:tcPr>
          <w:p w14:paraId="2D3EFED0" w14:textId="77777777" w:rsidR="00E251B9" w:rsidRPr="00E251B9" w:rsidRDefault="00E251B9" w:rsidP="0077772C">
            <w:pPr>
              <w:pStyle w:val="S8Gazettetableheading"/>
            </w:pPr>
            <w:r w:rsidRPr="00E251B9">
              <w:t>Applicant ACN</w:t>
            </w:r>
          </w:p>
        </w:tc>
        <w:tc>
          <w:tcPr>
            <w:tcW w:w="3897" w:type="pct"/>
          </w:tcPr>
          <w:p w14:paraId="64C248ED" w14:textId="77777777" w:rsidR="00E251B9" w:rsidRPr="00E251B9" w:rsidRDefault="00E251B9" w:rsidP="0077772C">
            <w:pPr>
              <w:pStyle w:val="S8Gazettetabletext"/>
              <w:rPr>
                <w:szCs w:val="16"/>
              </w:rPr>
            </w:pPr>
            <w:r w:rsidRPr="00E251B9">
              <w:rPr>
                <w:szCs w:val="16"/>
              </w:rPr>
              <w:t>000 226 022</w:t>
            </w:r>
          </w:p>
        </w:tc>
      </w:tr>
      <w:tr w:rsidR="00E251B9" w:rsidRPr="00E251B9" w14:paraId="7CEE8BAF" w14:textId="77777777" w:rsidTr="0077772C">
        <w:trPr>
          <w:cantSplit/>
        </w:trPr>
        <w:tc>
          <w:tcPr>
            <w:tcW w:w="1103" w:type="pct"/>
            <w:shd w:val="clear" w:color="auto" w:fill="E6E6E6"/>
          </w:tcPr>
          <w:p w14:paraId="71D2255A" w14:textId="77777777" w:rsidR="00E251B9" w:rsidRPr="00E251B9" w:rsidRDefault="00E251B9" w:rsidP="0077772C">
            <w:pPr>
              <w:pStyle w:val="S8Gazettetableheading"/>
            </w:pPr>
            <w:r w:rsidRPr="00E251B9">
              <w:t>Date of variation</w:t>
            </w:r>
          </w:p>
        </w:tc>
        <w:tc>
          <w:tcPr>
            <w:tcW w:w="3897" w:type="pct"/>
          </w:tcPr>
          <w:p w14:paraId="25EFD5EC" w14:textId="77777777" w:rsidR="00E251B9" w:rsidRPr="00E251B9" w:rsidRDefault="00E251B9" w:rsidP="0077772C">
            <w:pPr>
              <w:pStyle w:val="S8Gazettetabletext"/>
            </w:pPr>
            <w:r w:rsidRPr="00E251B9">
              <w:t>1 February 2023</w:t>
            </w:r>
          </w:p>
        </w:tc>
      </w:tr>
      <w:tr w:rsidR="00E251B9" w:rsidRPr="00E251B9" w14:paraId="1BF1EB57" w14:textId="77777777" w:rsidTr="0077772C">
        <w:trPr>
          <w:cantSplit/>
        </w:trPr>
        <w:tc>
          <w:tcPr>
            <w:tcW w:w="1103" w:type="pct"/>
            <w:shd w:val="clear" w:color="auto" w:fill="E6E6E6"/>
          </w:tcPr>
          <w:p w14:paraId="6671A751" w14:textId="77777777" w:rsidR="00E251B9" w:rsidRPr="00E251B9" w:rsidRDefault="00E251B9" w:rsidP="0077772C">
            <w:pPr>
              <w:pStyle w:val="S8Gazettetableheading"/>
            </w:pPr>
            <w:r w:rsidRPr="00E251B9">
              <w:t>Product registration no.</w:t>
            </w:r>
          </w:p>
        </w:tc>
        <w:tc>
          <w:tcPr>
            <w:tcW w:w="3897" w:type="pct"/>
          </w:tcPr>
          <w:p w14:paraId="312CBA40" w14:textId="77777777" w:rsidR="00E251B9" w:rsidRPr="00E251B9" w:rsidRDefault="00E251B9" w:rsidP="0077772C">
            <w:pPr>
              <w:pStyle w:val="S8Gazettetabletext"/>
            </w:pPr>
            <w:r w:rsidRPr="00E251B9">
              <w:t>39508</w:t>
            </w:r>
          </w:p>
        </w:tc>
      </w:tr>
      <w:tr w:rsidR="00E251B9" w:rsidRPr="00E251B9" w14:paraId="7EC6F2C5" w14:textId="77777777" w:rsidTr="0077772C">
        <w:trPr>
          <w:cantSplit/>
        </w:trPr>
        <w:tc>
          <w:tcPr>
            <w:tcW w:w="1103" w:type="pct"/>
            <w:shd w:val="clear" w:color="auto" w:fill="E6E6E6"/>
          </w:tcPr>
          <w:p w14:paraId="2ADE2406" w14:textId="77777777" w:rsidR="00E251B9" w:rsidRPr="00E251B9" w:rsidRDefault="00E251B9" w:rsidP="0077772C">
            <w:pPr>
              <w:pStyle w:val="S8Gazettetableheading"/>
            </w:pPr>
            <w:r w:rsidRPr="00E251B9">
              <w:t>Label approval no.</w:t>
            </w:r>
          </w:p>
        </w:tc>
        <w:tc>
          <w:tcPr>
            <w:tcW w:w="3897" w:type="pct"/>
          </w:tcPr>
          <w:p w14:paraId="2718D598" w14:textId="77777777" w:rsidR="00E251B9" w:rsidRPr="00E251B9" w:rsidRDefault="00E251B9" w:rsidP="0077772C">
            <w:pPr>
              <w:pStyle w:val="S8Gazettetabletext"/>
            </w:pPr>
            <w:r w:rsidRPr="00E251B9">
              <w:t>39508/138450</w:t>
            </w:r>
          </w:p>
        </w:tc>
      </w:tr>
      <w:tr w:rsidR="00E251B9" w:rsidRPr="00E251B9" w14:paraId="0F3ED446" w14:textId="77777777" w:rsidTr="0077772C">
        <w:trPr>
          <w:cantSplit/>
        </w:trPr>
        <w:tc>
          <w:tcPr>
            <w:tcW w:w="1103" w:type="pct"/>
            <w:shd w:val="clear" w:color="auto" w:fill="E6E6E6"/>
          </w:tcPr>
          <w:p w14:paraId="315C6581"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40AEDC1B" w14:textId="77777777" w:rsidR="00E251B9" w:rsidRPr="00E251B9" w:rsidRDefault="00E251B9" w:rsidP="0077772C">
            <w:pPr>
              <w:pStyle w:val="S8Gazettetabletext"/>
            </w:pPr>
            <w:r w:rsidRPr="00E251B9">
              <w:t>Variation to the particulars of registration and label approval to remove the uses for turf and non-crop situations from the instructions</w:t>
            </w:r>
          </w:p>
        </w:tc>
      </w:tr>
    </w:tbl>
    <w:p w14:paraId="78623A72" w14:textId="77777777" w:rsidR="00E251B9" w:rsidRPr="00E251B9" w:rsidRDefault="00E251B9" w:rsidP="0077772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251B9" w:rsidRPr="00E251B9" w14:paraId="58B4B336" w14:textId="77777777" w:rsidTr="00EE4FB9">
        <w:trPr>
          <w:cantSplit/>
          <w:tblHeader/>
        </w:trPr>
        <w:tc>
          <w:tcPr>
            <w:tcW w:w="1103" w:type="pct"/>
            <w:shd w:val="clear" w:color="auto" w:fill="E6E6E6"/>
          </w:tcPr>
          <w:p w14:paraId="6B693061" w14:textId="77777777" w:rsidR="00E251B9" w:rsidRPr="00E251B9" w:rsidRDefault="00E251B9" w:rsidP="0077772C">
            <w:pPr>
              <w:pStyle w:val="S8Gazettetableheading"/>
            </w:pPr>
            <w:r w:rsidRPr="00E251B9">
              <w:t>Application no.</w:t>
            </w:r>
          </w:p>
        </w:tc>
        <w:tc>
          <w:tcPr>
            <w:tcW w:w="3897" w:type="pct"/>
          </w:tcPr>
          <w:p w14:paraId="3D71FAF1" w14:textId="77777777" w:rsidR="00E251B9" w:rsidRPr="00E251B9" w:rsidRDefault="00E251B9" w:rsidP="0077772C">
            <w:pPr>
              <w:pStyle w:val="S8Gazettetabletext"/>
              <w:rPr>
                <w:noProof/>
              </w:rPr>
            </w:pPr>
            <w:r w:rsidRPr="00E251B9">
              <w:t>137581</w:t>
            </w:r>
          </w:p>
        </w:tc>
      </w:tr>
      <w:tr w:rsidR="00E251B9" w:rsidRPr="00E251B9" w14:paraId="2C3A8E89" w14:textId="77777777" w:rsidTr="00EE4FB9">
        <w:trPr>
          <w:cantSplit/>
          <w:tblHeader/>
        </w:trPr>
        <w:tc>
          <w:tcPr>
            <w:tcW w:w="1103" w:type="pct"/>
            <w:shd w:val="clear" w:color="auto" w:fill="E6E6E6"/>
          </w:tcPr>
          <w:p w14:paraId="274BF948" w14:textId="77777777" w:rsidR="00E251B9" w:rsidRPr="00E251B9" w:rsidRDefault="00E251B9" w:rsidP="0077772C">
            <w:pPr>
              <w:pStyle w:val="S8Gazettetableheading"/>
            </w:pPr>
            <w:r w:rsidRPr="00E251B9">
              <w:t>Product name</w:t>
            </w:r>
          </w:p>
        </w:tc>
        <w:tc>
          <w:tcPr>
            <w:tcW w:w="3897" w:type="pct"/>
          </w:tcPr>
          <w:p w14:paraId="28A710C1" w14:textId="77777777" w:rsidR="00E251B9" w:rsidRPr="00E251B9" w:rsidRDefault="00E251B9" w:rsidP="0077772C">
            <w:pPr>
              <w:pStyle w:val="S8Gazettetabletext"/>
            </w:pPr>
            <w:r w:rsidRPr="00E251B9">
              <w:t>Apparent Procymidone 500 Fungicide</w:t>
            </w:r>
          </w:p>
        </w:tc>
      </w:tr>
      <w:tr w:rsidR="00E251B9" w:rsidRPr="00E251B9" w14:paraId="3A11C54B" w14:textId="77777777" w:rsidTr="00EE4FB9">
        <w:trPr>
          <w:cantSplit/>
          <w:tblHeader/>
        </w:trPr>
        <w:tc>
          <w:tcPr>
            <w:tcW w:w="1103" w:type="pct"/>
            <w:shd w:val="clear" w:color="auto" w:fill="E6E6E6"/>
          </w:tcPr>
          <w:p w14:paraId="5D7AF01D" w14:textId="77777777" w:rsidR="00E251B9" w:rsidRPr="00E251B9" w:rsidRDefault="00E251B9" w:rsidP="0077772C">
            <w:pPr>
              <w:pStyle w:val="S8Gazettetableheading"/>
            </w:pPr>
            <w:r w:rsidRPr="00E251B9">
              <w:t>Active constituent</w:t>
            </w:r>
          </w:p>
        </w:tc>
        <w:tc>
          <w:tcPr>
            <w:tcW w:w="3897" w:type="pct"/>
          </w:tcPr>
          <w:p w14:paraId="505A7A47" w14:textId="71351C2F" w:rsidR="00E251B9" w:rsidRPr="00E251B9" w:rsidRDefault="00E251B9" w:rsidP="0077772C">
            <w:pPr>
              <w:pStyle w:val="S8Gazettetabletext"/>
            </w:pPr>
            <w:r w:rsidRPr="00E251B9">
              <w:t>500</w:t>
            </w:r>
            <w:r w:rsidR="0077772C">
              <w:t> </w:t>
            </w:r>
            <w:r w:rsidRPr="00E251B9">
              <w:t>g/L procymidone</w:t>
            </w:r>
          </w:p>
        </w:tc>
      </w:tr>
      <w:tr w:rsidR="00E251B9" w:rsidRPr="00E251B9" w14:paraId="561F9DC8" w14:textId="77777777" w:rsidTr="00EE4FB9">
        <w:trPr>
          <w:cantSplit/>
          <w:tblHeader/>
        </w:trPr>
        <w:tc>
          <w:tcPr>
            <w:tcW w:w="1103" w:type="pct"/>
            <w:shd w:val="clear" w:color="auto" w:fill="E6E6E6"/>
          </w:tcPr>
          <w:p w14:paraId="56CA9D5F" w14:textId="77777777" w:rsidR="00E251B9" w:rsidRPr="00E251B9" w:rsidRDefault="00E251B9" w:rsidP="0077772C">
            <w:pPr>
              <w:pStyle w:val="S8Gazettetableheading"/>
            </w:pPr>
            <w:r w:rsidRPr="00E251B9">
              <w:t>Applicant name</w:t>
            </w:r>
          </w:p>
        </w:tc>
        <w:tc>
          <w:tcPr>
            <w:tcW w:w="3897" w:type="pct"/>
          </w:tcPr>
          <w:p w14:paraId="36041829" w14:textId="77777777" w:rsidR="00E251B9" w:rsidRPr="00E251B9" w:rsidRDefault="00E251B9" w:rsidP="0077772C">
            <w:pPr>
              <w:pStyle w:val="S8Gazettetabletext"/>
            </w:pPr>
            <w:r w:rsidRPr="00E251B9">
              <w:t>Titan Ag Pty Ltd</w:t>
            </w:r>
          </w:p>
        </w:tc>
      </w:tr>
      <w:tr w:rsidR="00E251B9" w:rsidRPr="00E251B9" w14:paraId="6E3E59C0" w14:textId="77777777" w:rsidTr="00EE4FB9">
        <w:trPr>
          <w:cantSplit/>
          <w:tblHeader/>
        </w:trPr>
        <w:tc>
          <w:tcPr>
            <w:tcW w:w="1103" w:type="pct"/>
            <w:shd w:val="clear" w:color="auto" w:fill="E6E6E6"/>
          </w:tcPr>
          <w:p w14:paraId="15F4E70A" w14:textId="77777777" w:rsidR="00E251B9" w:rsidRPr="00E251B9" w:rsidRDefault="00E251B9" w:rsidP="0077772C">
            <w:pPr>
              <w:pStyle w:val="S8Gazettetableheading"/>
            </w:pPr>
            <w:r w:rsidRPr="00E251B9">
              <w:t>Applicant ACN</w:t>
            </w:r>
          </w:p>
        </w:tc>
        <w:tc>
          <w:tcPr>
            <w:tcW w:w="3897" w:type="pct"/>
          </w:tcPr>
          <w:p w14:paraId="6F5014E4" w14:textId="77777777" w:rsidR="00E251B9" w:rsidRPr="00E251B9" w:rsidRDefault="00E251B9" w:rsidP="0077772C">
            <w:pPr>
              <w:pStyle w:val="S8Gazettetabletext"/>
            </w:pPr>
            <w:r w:rsidRPr="00E251B9">
              <w:t>122 081 574</w:t>
            </w:r>
          </w:p>
        </w:tc>
      </w:tr>
      <w:tr w:rsidR="00E251B9" w:rsidRPr="00E251B9" w14:paraId="6D5BF6EE" w14:textId="77777777" w:rsidTr="00EE4FB9">
        <w:trPr>
          <w:cantSplit/>
          <w:tblHeader/>
        </w:trPr>
        <w:tc>
          <w:tcPr>
            <w:tcW w:w="1103" w:type="pct"/>
            <w:shd w:val="clear" w:color="auto" w:fill="E6E6E6"/>
          </w:tcPr>
          <w:p w14:paraId="6905FC61" w14:textId="77777777" w:rsidR="00E251B9" w:rsidRPr="00E251B9" w:rsidRDefault="00E251B9" w:rsidP="0077772C">
            <w:pPr>
              <w:pStyle w:val="S8Gazettetableheading"/>
            </w:pPr>
            <w:r w:rsidRPr="00E251B9">
              <w:t>Date of variation</w:t>
            </w:r>
          </w:p>
        </w:tc>
        <w:tc>
          <w:tcPr>
            <w:tcW w:w="3897" w:type="pct"/>
          </w:tcPr>
          <w:p w14:paraId="25B00927" w14:textId="77777777" w:rsidR="00E251B9" w:rsidRPr="00E251B9" w:rsidRDefault="00E251B9" w:rsidP="0077772C">
            <w:pPr>
              <w:pStyle w:val="S8Gazettetabletext"/>
            </w:pPr>
            <w:r w:rsidRPr="00E251B9">
              <w:t>7 February 2023</w:t>
            </w:r>
          </w:p>
        </w:tc>
      </w:tr>
      <w:tr w:rsidR="00E251B9" w:rsidRPr="00E251B9" w14:paraId="7D4F2E61" w14:textId="77777777" w:rsidTr="00EE4FB9">
        <w:trPr>
          <w:cantSplit/>
          <w:tblHeader/>
        </w:trPr>
        <w:tc>
          <w:tcPr>
            <w:tcW w:w="1103" w:type="pct"/>
            <w:shd w:val="clear" w:color="auto" w:fill="E6E6E6"/>
          </w:tcPr>
          <w:p w14:paraId="7C1CF986" w14:textId="77777777" w:rsidR="00E251B9" w:rsidRPr="00E251B9" w:rsidRDefault="00E251B9" w:rsidP="0077772C">
            <w:pPr>
              <w:pStyle w:val="S8Gazettetableheading"/>
            </w:pPr>
            <w:r w:rsidRPr="00E251B9">
              <w:t>Product registration no.</w:t>
            </w:r>
          </w:p>
        </w:tc>
        <w:tc>
          <w:tcPr>
            <w:tcW w:w="3897" w:type="pct"/>
          </w:tcPr>
          <w:p w14:paraId="7E9D8DA0" w14:textId="77777777" w:rsidR="00E251B9" w:rsidRPr="00E251B9" w:rsidRDefault="00E251B9" w:rsidP="0077772C">
            <w:pPr>
              <w:pStyle w:val="S8Gazettetabletext"/>
            </w:pPr>
            <w:r w:rsidRPr="00E251B9">
              <w:t>69208</w:t>
            </w:r>
          </w:p>
        </w:tc>
      </w:tr>
      <w:tr w:rsidR="00E251B9" w:rsidRPr="00E251B9" w14:paraId="7BAB789E" w14:textId="77777777" w:rsidTr="00EE4FB9">
        <w:trPr>
          <w:cantSplit/>
          <w:tblHeader/>
        </w:trPr>
        <w:tc>
          <w:tcPr>
            <w:tcW w:w="1103" w:type="pct"/>
            <w:shd w:val="clear" w:color="auto" w:fill="E6E6E6"/>
          </w:tcPr>
          <w:p w14:paraId="61B337CC" w14:textId="77777777" w:rsidR="00E251B9" w:rsidRPr="00E251B9" w:rsidRDefault="00E251B9" w:rsidP="0077772C">
            <w:pPr>
              <w:pStyle w:val="S8Gazettetableheading"/>
            </w:pPr>
            <w:r w:rsidRPr="00E251B9">
              <w:t>Label approval no.</w:t>
            </w:r>
          </w:p>
        </w:tc>
        <w:tc>
          <w:tcPr>
            <w:tcW w:w="3897" w:type="pct"/>
          </w:tcPr>
          <w:p w14:paraId="337070FD" w14:textId="77777777" w:rsidR="00E251B9" w:rsidRPr="00E251B9" w:rsidRDefault="00E251B9" w:rsidP="0077772C">
            <w:pPr>
              <w:pStyle w:val="S8Gazettetabletext"/>
            </w:pPr>
            <w:r w:rsidRPr="00E251B9">
              <w:t>69208/137581</w:t>
            </w:r>
          </w:p>
        </w:tc>
      </w:tr>
      <w:tr w:rsidR="00E251B9" w:rsidRPr="00E251B9" w14:paraId="7097BB79" w14:textId="77777777" w:rsidTr="00EE4FB9">
        <w:trPr>
          <w:cantSplit/>
          <w:tblHeader/>
        </w:trPr>
        <w:tc>
          <w:tcPr>
            <w:tcW w:w="1103" w:type="pct"/>
            <w:shd w:val="clear" w:color="auto" w:fill="E6E6E6"/>
          </w:tcPr>
          <w:p w14:paraId="7C3F3603"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20081198" w14:textId="77777777" w:rsidR="00E251B9" w:rsidRPr="00E251B9" w:rsidRDefault="00E251B9" w:rsidP="0077772C">
            <w:pPr>
              <w:pStyle w:val="S8Gazettetabletext"/>
            </w:pPr>
            <w:r w:rsidRPr="00E251B9">
              <w:t>Variation of product registration and label approval to add uses in canola and lentils</w:t>
            </w:r>
          </w:p>
        </w:tc>
      </w:tr>
    </w:tbl>
    <w:p w14:paraId="08000733" w14:textId="77777777" w:rsidR="00E251B9" w:rsidRPr="00E251B9" w:rsidRDefault="00E251B9" w:rsidP="0077772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251B9" w:rsidRPr="00E251B9" w14:paraId="4247C237" w14:textId="77777777" w:rsidTr="00EE4FB9">
        <w:trPr>
          <w:cantSplit/>
          <w:tblHeader/>
        </w:trPr>
        <w:tc>
          <w:tcPr>
            <w:tcW w:w="1103" w:type="pct"/>
            <w:shd w:val="clear" w:color="auto" w:fill="E6E6E6"/>
          </w:tcPr>
          <w:p w14:paraId="0420D4EC" w14:textId="77777777" w:rsidR="00E251B9" w:rsidRPr="00E251B9" w:rsidRDefault="00E251B9" w:rsidP="0077772C">
            <w:pPr>
              <w:pStyle w:val="S8Gazettetableheading"/>
            </w:pPr>
            <w:r w:rsidRPr="00E251B9">
              <w:lastRenderedPageBreak/>
              <w:t>Application no.</w:t>
            </w:r>
          </w:p>
        </w:tc>
        <w:tc>
          <w:tcPr>
            <w:tcW w:w="3897" w:type="pct"/>
          </w:tcPr>
          <w:p w14:paraId="7A950758" w14:textId="77777777" w:rsidR="00E251B9" w:rsidRPr="00E251B9" w:rsidRDefault="00E251B9" w:rsidP="0077772C">
            <w:pPr>
              <w:pStyle w:val="S8Gazettetabletext"/>
              <w:rPr>
                <w:noProof/>
              </w:rPr>
            </w:pPr>
            <w:r w:rsidRPr="00E251B9">
              <w:t>133382</w:t>
            </w:r>
          </w:p>
        </w:tc>
      </w:tr>
      <w:tr w:rsidR="00E251B9" w:rsidRPr="00E251B9" w14:paraId="255E206A" w14:textId="77777777" w:rsidTr="00EE4FB9">
        <w:trPr>
          <w:cantSplit/>
          <w:tblHeader/>
        </w:trPr>
        <w:tc>
          <w:tcPr>
            <w:tcW w:w="1103" w:type="pct"/>
            <w:shd w:val="clear" w:color="auto" w:fill="E6E6E6"/>
          </w:tcPr>
          <w:p w14:paraId="55F28C93" w14:textId="77777777" w:rsidR="00E251B9" w:rsidRPr="00E251B9" w:rsidRDefault="00E251B9" w:rsidP="0077772C">
            <w:pPr>
              <w:pStyle w:val="S8Gazettetableheading"/>
            </w:pPr>
            <w:r w:rsidRPr="00E251B9">
              <w:t>Product name</w:t>
            </w:r>
          </w:p>
        </w:tc>
        <w:tc>
          <w:tcPr>
            <w:tcW w:w="3897" w:type="pct"/>
          </w:tcPr>
          <w:p w14:paraId="5507C003" w14:textId="77777777" w:rsidR="00E251B9" w:rsidRPr="00E251B9" w:rsidRDefault="00E251B9" w:rsidP="0077772C">
            <w:pPr>
              <w:pStyle w:val="S8Gazettetabletext"/>
            </w:pPr>
            <w:r w:rsidRPr="00E251B9">
              <w:t>Nufarm Intercept Herbicide</w:t>
            </w:r>
          </w:p>
        </w:tc>
      </w:tr>
      <w:tr w:rsidR="00E251B9" w:rsidRPr="00E251B9" w14:paraId="34C8E0F8" w14:textId="77777777" w:rsidTr="00EE4FB9">
        <w:trPr>
          <w:cantSplit/>
          <w:tblHeader/>
        </w:trPr>
        <w:tc>
          <w:tcPr>
            <w:tcW w:w="1103" w:type="pct"/>
            <w:shd w:val="clear" w:color="auto" w:fill="E6E6E6"/>
          </w:tcPr>
          <w:p w14:paraId="270E3683" w14:textId="77777777" w:rsidR="00E251B9" w:rsidRPr="00E251B9" w:rsidRDefault="00E251B9" w:rsidP="0077772C">
            <w:pPr>
              <w:pStyle w:val="S8Gazettetableheading"/>
            </w:pPr>
            <w:r w:rsidRPr="00E251B9">
              <w:t>Active constituents</w:t>
            </w:r>
          </w:p>
        </w:tc>
        <w:tc>
          <w:tcPr>
            <w:tcW w:w="3897" w:type="pct"/>
          </w:tcPr>
          <w:p w14:paraId="674DF550" w14:textId="6FB6C9DD" w:rsidR="00E251B9" w:rsidRPr="00E251B9" w:rsidRDefault="00E251B9" w:rsidP="0077772C">
            <w:pPr>
              <w:pStyle w:val="S8Gazettetabletext"/>
            </w:pPr>
            <w:r w:rsidRPr="00E251B9">
              <w:t>33</w:t>
            </w:r>
            <w:r w:rsidR="0077772C">
              <w:t> </w:t>
            </w:r>
            <w:r w:rsidRPr="00E251B9">
              <w:t>g/L imazamox present as the ammonium salt, 15</w:t>
            </w:r>
            <w:r w:rsidR="0077772C">
              <w:t> </w:t>
            </w:r>
            <w:r w:rsidRPr="00E251B9">
              <w:t>g/L imazapyr present as the ammonium salt</w:t>
            </w:r>
          </w:p>
        </w:tc>
      </w:tr>
      <w:tr w:rsidR="00E251B9" w:rsidRPr="00E251B9" w14:paraId="1D3CD3A6" w14:textId="77777777" w:rsidTr="00EE4FB9">
        <w:trPr>
          <w:cantSplit/>
          <w:tblHeader/>
        </w:trPr>
        <w:tc>
          <w:tcPr>
            <w:tcW w:w="1103" w:type="pct"/>
            <w:shd w:val="clear" w:color="auto" w:fill="E6E6E6"/>
          </w:tcPr>
          <w:p w14:paraId="196B5AF2" w14:textId="77777777" w:rsidR="00E251B9" w:rsidRPr="00E251B9" w:rsidRDefault="00E251B9" w:rsidP="0077772C">
            <w:pPr>
              <w:pStyle w:val="S8Gazettetableheading"/>
            </w:pPr>
            <w:r w:rsidRPr="00E251B9">
              <w:t>Applicant name</w:t>
            </w:r>
          </w:p>
        </w:tc>
        <w:tc>
          <w:tcPr>
            <w:tcW w:w="3897" w:type="pct"/>
          </w:tcPr>
          <w:p w14:paraId="468CA904" w14:textId="77777777" w:rsidR="00E251B9" w:rsidRPr="00E251B9" w:rsidRDefault="00E251B9" w:rsidP="0077772C">
            <w:pPr>
              <w:pStyle w:val="S8Gazettetabletext"/>
            </w:pPr>
            <w:r w:rsidRPr="00E251B9">
              <w:t>Nufarm Australia Limited</w:t>
            </w:r>
          </w:p>
        </w:tc>
      </w:tr>
      <w:tr w:rsidR="00E251B9" w:rsidRPr="00E251B9" w14:paraId="6EADA07E" w14:textId="77777777" w:rsidTr="00EE4FB9">
        <w:trPr>
          <w:cantSplit/>
          <w:tblHeader/>
        </w:trPr>
        <w:tc>
          <w:tcPr>
            <w:tcW w:w="1103" w:type="pct"/>
            <w:shd w:val="clear" w:color="auto" w:fill="E6E6E6"/>
          </w:tcPr>
          <w:p w14:paraId="41904EF0" w14:textId="77777777" w:rsidR="00E251B9" w:rsidRPr="00E251B9" w:rsidRDefault="00E251B9" w:rsidP="0077772C">
            <w:pPr>
              <w:pStyle w:val="S8Gazettetableheading"/>
            </w:pPr>
            <w:r w:rsidRPr="00E251B9">
              <w:t>Applicant ACN</w:t>
            </w:r>
          </w:p>
        </w:tc>
        <w:tc>
          <w:tcPr>
            <w:tcW w:w="3897" w:type="pct"/>
          </w:tcPr>
          <w:p w14:paraId="5831198A" w14:textId="77777777" w:rsidR="00E251B9" w:rsidRPr="00E251B9" w:rsidRDefault="00E251B9" w:rsidP="0077772C">
            <w:pPr>
              <w:pStyle w:val="S8Gazettetabletext"/>
            </w:pPr>
            <w:r w:rsidRPr="00E251B9">
              <w:t>004 377 780</w:t>
            </w:r>
          </w:p>
        </w:tc>
      </w:tr>
      <w:tr w:rsidR="00E251B9" w:rsidRPr="00E251B9" w14:paraId="4A746DDD" w14:textId="77777777" w:rsidTr="00EE4FB9">
        <w:trPr>
          <w:cantSplit/>
          <w:tblHeader/>
        </w:trPr>
        <w:tc>
          <w:tcPr>
            <w:tcW w:w="1103" w:type="pct"/>
            <w:shd w:val="clear" w:color="auto" w:fill="E6E6E6"/>
          </w:tcPr>
          <w:p w14:paraId="15F2E80E" w14:textId="77777777" w:rsidR="00E251B9" w:rsidRPr="00E251B9" w:rsidRDefault="00E251B9" w:rsidP="0077772C">
            <w:pPr>
              <w:pStyle w:val="S8Gazettetableheading"/>
            </w:pPr>
            <w:r w:rsidRPr="00E251B9">
              <w:t>Date of variation</w:t>
            </w:r>
          </w:p>
        </w:tc>
        <w:tc>
          <w:tcPr>
            <w:tcW w:w="3897" w:type="pct"/>
          </w:tcPr>
          <w:p w14:paraId="22BD1251" w14:textId="77777777" w:rsidR="00E251B9" w:rsidRPr="00E251B9" w:rsidRDefault="00E251B9" w:rsidP="0077772C">
            <w:pPr>
              <w:pStyle w:val="S8Gazettetabletext"/>
            </w:pPr>
            <w:r w:rsidRPr="00E251B9">
              <w:t>7 February 2023</w:t>
            </w:r>
          </w:p>
        </w:tc>
      </w:tr>
      <w:tr w:rsidR="00E251B9" w:rsidRPr="00E251B9" w14:paraId="231ECB58" w14:textId="77777777" w:rsidTr="00EE4FB9">
        <w:trPr>
          <w:cantSplit/>
          <w:tblHeader/>
        </w:trPr>
        <w:tc>
          <w:tcPr>
            <w:tcW w:w="1103" w:type="pct"/>
            <w:shd w:val="clear" w:color="auto" w:fill="E6E6E6"/>
          </w:tcPr>
          <w:p w14:paraId="6FA79937" w14:textId="77777777" w:rsidR="00E251B9" w:rsidRPr="00E251B9" w:rsidRDefault="00E251B9" w:rsidP="0077772C">
            <w:pPr>
              <w:pStyle w:val="S8Gazettetableheading"/>
            </w:pPr>
            <w:r w:rsidRPr="00E251B9">
              <w:t>Product registration no.</w:t>
            </w:r>
          </w:p>
        </w:tc>
        <w:tc>
          <w:tcPr>
            <w:tcW w:w="3897" w:type="pct"/>
          </w:tcPr>
          <w:p w14:paraId="0BADBC55" w14:textId="77777777" w:rsidR="00E251B9" w:rsidRPr="00E251B9" w:rsidRDefault="00E251B9" w:rsidP="0077772C">
            <w:pPr>
              <w:pStyle w:val="S8Gazettetabletext"/>
            </w:pPr>
            <w:r w:rsidRPr="00E251B9">
              <w:t>69353</w:t>
            </w:r>
          </w:p>
        </w:tc>
      </w:tr>
      <w:tr w:rsidR="00E251B9" w:rsidRPr="00E251B9" w14:paraId="1F8DAA02" w14:textId="77777777" w:rsidTr="00EE4FB9">
        <w:trPr>
          <w:cantSplit/>
          <w:tblHeader/>
        </w:trPr>
        <w:tc>
          <w:tcPr>
            <w:tcW w:w="1103" w:type="pct"/>
            <w:shd w:val="clear" w:color="auto" w:fill="E6E6E6"/>
          </w:tcPr>
          <w:p w14:paraId="6F6BA6DD" w14:textId="77777777" w:rsidR="00E251B9" w:rsidRPr="00E251B9" w:rsidRDefault="00E251B9" w:rsidP="0077772C">
            <w:pPr>
              <w:pStyle w:val="S8Gazettetableheading"/>
            </w:pPr>
            <w:r w:rsidRPr="00E251B9">
              <w:t>Label approval no.</w:t>
            </w:r>
          </w:p>
        </w:tc>
        <w:tc>
          <w:tcPr>
            <w:tcW w:w="3897" w:type="pct"/>
          </w:tcPr>
          <w:p w14:paraId="0FED5975" w14:textId="77777777" w:rsidR="00E251B9" w:rsidRPr="00E251B9" w:rsidRDefault="00E251B9" w:rsidP="0077772C">
            <w:pPr>
              <w:pStyle w:val="S8Gazettetabletext"/>
            </w:pPr>
            <w:r w:rsidRPr="00E251B9">
              <w:t>69353/133382</w:t>
            </w:r>
          </w:p>
        </w:tc>
      </w:tr>
      <w:tr w:rsidR="00E251B9" w:rsidRPr="00E251B9" w14:paraId="1DA6CC3B" w14:textId="77777777" w:rsidTr="00EE4FB9">
        <w:trPr>
          <w:cantSplit/>
          <w:tblHeader/>
        </w:trPr>
        <w:tc>
          <w:tcPr>
            <w:tcW w:w="1103" w:type="pct"/>
            <w:shd w:val="clear" w:color="auto" w:fill="E6E6E6"/>
          </w:tcPr>
          <w:p w14:paraId="18BFD3AA"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1227D86F" w14:textId="77777777" w:rsidR="00E251B9" w:rsidRPr="00E251B9" w:rsidRDefault="00E251B9" w:rsidP="0077772C">
            <w:pPr>
              <w:pStyle w:val="S8Gazettetabletext"/>
            </w:pPr>
            <w:r w:rsidRPr="00E251B9">
              <w:t>Variation of product registration and label approval to add use in imidazolinone herbicide tolerant field peas</w:t>
            </w:r>
          </w:p>
        </w:tc>
      </w:tr>
    </w:tbl>
    <w:p w14:paraId="22F5A5DD" w14:textId="77777777" w:rsidR="00E251B9" w:rsidRPr="00E251B9" w:rsidRDefault="00E251B9" w:rsidP="0077772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251B9" w:rsidRPr="00E251B9" w14:paraId="3F3E2350" w14:textId="77777777" w:rsidTr="00EE4FB9">
        <w:trPr>
          <w:cantSplit/>
          <w:tblHeader/>
        </w:trPr>
        <w:tc>
          <w:tcPr>
            <w:tcW w:w="1103" w:type="pct"/>
            <w:shd w:val="clear" w:color="auto" w:fill="E6E6E6"/>
          </w:tcPr>
          <w:p w14:paraId="44E8CC21" w14:textId="77777777" w:rsidR="00E251B9" w:rsidRPr="00E251B9" w:rsidRDefault="00E251B9" w:rsidP="0077772C">
            <w:pPr>
              <w:pStyle w:val="S8Gazettetableheading"/>
            </w:pPr>
            <w:r w:rsidRPr="00E251B9">
              <w:t>Application no.</w:t>
            </w:r>
          </w:p>
        </w:tc>
        <w:tc>
          <w:tcPr>
            <w:tcW w:w="3897" w:type="pct"/>
          </w:tcPr>
          <w:p w14:paraId="31EBD459" w14:textId="77777777" w:rsidR="00E251B9" w:rsidRPr="00E251B9" w:rsidRDefault="00E251B9" w:rsidP="0077772C">
            <w:pPr>
              <w:pStyle w:val="S8Gazettetabletext"/>
              <w:rPr>
                <w:noProof/>
              </w:rPr>
            </w:pPr>
            <w:r w:rsidRPr="00E251B9">
              <w:t>136170</w:t>
            </w:r>
          </w:p>
        </w:tc>
      </w:tr>
      <w:tr w:rsidR="00E251B9" w:rsidRPr="00E251B9" w14:paraId="555822D6" w14:textId="77777777" w:rsidTr="00EE4FB9">
        <w:trPr>
          <w:cantSplit/>
          <w:tblHeader/>
        </w:trPr>
        <w:tc>
          <w:tcPr>
            <w:tcW w:w="1103" w:type="pct"/>
            <w:shd w:val="clear" w:color="auto" w:fill="E6E6E6"/>
          </w:tcPr>
          <w:p w14:paraId="4DDD8AC1" w14:textId="77777777" w:rsidR="00E251B9" w:rsidRPr="00E251B9" w:rsidRDefault="00E251B9" w:rsidP="0077772C">
            <w:pPr>
              <w:pStyle w:val="S8Gazettetableheading"/>
            </w:pPr>
            <w:r w:rsidRPr="00E251B9">
              <w:t>Product name</w:t>
            </w:r>
          </w:p>
        </w:tc>
        <w:tc>
          <w:tcPr>
            <w:tcW w:w="3897" w:type="pct"/>
          </w:tcPr>
          <w:p w14:paraId="4720EE05" w14:textId="77777777" w:rsidR="00E251B9" w:rsidRPr="00E251B9" w:rsidRDefault="00E251B9" w:rsidP="0077772C">
            <w:pPr>
              <w:pStyle w:val="S8Gazettetabletext"/>
            </w:pPr>
            <w:r w:rsidRPr="00E251B9">
              <w:t>Genfarm Alpha Cypermethrin 250SC Insecticide</w:t>
            </w:r>
          </w:p>
        </w:tc>
      </w:tr>
      <w:tr w:rsidR="00E251B9" w:rsidRPr="00E251B9" w14:paraId="60E8FDCA" w14:textId="77777777" w:rsidTr="00EE4FB9">
        <w:trPr>
          <w:cantSplit/>
          <w:tblHeader/>
        </w:trPr>
        <w:tc>
          <w:tcPr>
            <w:tcW w:w="1103" w:type="pct"/>
            <w:shd w:val="clear" w:color="auto" w:fill="E6E6E6"/>
          </w:tcPr>
          <w:p w14:paraId="313D5099" w14:textId="77777777" w:rsidR="00E251B9" w:rsidRPr="00E251B9" w:rsidRDefault="00E251B9" w:rsidP="0077772C">
            <w:pPr>
              <w:pStyle w:val="S8Gazettetableheading"/>
            </w:pPr>
            <w:r w:rsidRPr="00E251B9">
              <w:t>Active constituent</w:t>
            </w:r>
          </w:p>
        </w:tc>
        <w:tc>
          <w:tcPr>
            <w:tcW w:w="3897" w:type="pct"/>
          </w:tcPr>
          <w:p w14:paraId="1849C3CB" w14:textId="2DA23E42" w:rsidR="00E251B9" w:rsidRPr="00E251B9" w:rsidRDefault="00E251B9" w:rsidP="0077772C">
            <w:pPr>
              <w:pStyle w:val="S8Gazettetabletext"/>
            </w:pPr>
            <w:r w:rsidRPr="00E251B9">
              <w:t>250</w:t>
            </w:r>
            <w:r w:rsidR="0077772C">
              <w:t> </w:t>
            </w:r>
            <w:r w:rsidRPr="00E251B9">
              <w:t>g/L alpha-cypermethrin</w:t>
            </w:r>
          </w:p>
        </w:tc>
      </w:tr>
      <w:tr w:rsidR="00E251B9" w:rsidRPr="00E251B9" w14:paraId="252D3732" w14:textId="77777777" w:rsidTr="00EE4FB9">
        <w:trPr>
          <w:cantSplit/>
          <w:tblHeader/>
        </w:trPr>
        <w:tc>
          <w:tcPr>
            <w:tcW w:w="1103" w:type="pct"/>
            <w:shd w:val="clear" w:color="auto" w:fill="E6E6E6"/>
          </w:tcPr>
          <w:p w14:paraId="655D0D51" w14:textId="77777777" w:rsidR="00E251B9" w:rsidRPr="00E251B9" w:rsidRDefault="00E251B9" w:rsidP="0077772C">
            <w:pPr>
              <w:pStyle w:val="S8Gazettetableheading"/>
            </w:pPr>
            <w:r w:rsidRPr="00E251B9">
              <w:t>Applicant name</w:t>
            </w:r>
          </w:p>
        </w:tc>
        <w:tc>
          <w:tcPr>
            <w:tcW w:w="3897" w:type="pct"/>
          </w:tcPr>
          <w:p w14:paraId="3DD4BB96" w14:textId="77777777" w:rsidR="00E251B9" w:rsidRPr="00E251B9" w:rsidRDefault="00E251B9" w:rsidP="0077772C">
            <w:pPr>
              <w:pStyle w:val="S8Gazettetabletext"/>
            </w:pPr>
            <w:r w:rsidRPr="00E251B9">
              <w:t>Nutrien Ag Solutions Limited</w:t>
            </w:r>
          </w:p>
        </w:tc>
      </w:tr>
      <w:tr w:rsidR="00E251B9" w:rsidRPr="00E251B9" w14:paraId="516E3369" w14:textId="77777777" w:rsidTr="00EE4FB9">
        <w:trPr>
          <w:cantSplit/>
          <w:tblHeader/>
        </w:trPr>
        <w:tc>
          <w:tcPr>
            <w:tcW w:w="1103" w:type="pct"/>
            <w:shd w:val="clear" w:color="auto" w:fill="E6E6E6"/>
          </w:tcPr>
          <w:p w14:paraId="52AB3A80" w14:textId="77777777" w:rsidR="00E251B9" w:rsidRPr="00E251B9" w:rsidRDefault="00E251B9" w:rsidP="0077772C">
            <w:pPr>
              <w:pStyle w:val="S8Gazettetableheading"/>
            </w:pPr>
            <w:r w:rsidRPr="00E251B9">
              <w:t>Applicant ACN</w:t>
            </w:r>
          </w:p>
        </w:tc>
        <w:tc>
          <w:tcPr>
            <w:tcW w:w="3897" w:type="pct"/>
          </w:tcPr>
          <w:p w14:paraId="0DF02954" w14:textId="77777777" w:rsidR="00E251B9" w:rsidRPr="00E251B9" w:rsidRDefault="00E251B9" w:rsidP="0077772C">
            <w:pPr>
              <w:pStyle w:val="S8Gazettetabletext"/>
            </w:pPr>
            <w:r w:rsidRPr="00E251B9">
              <w:t>008 743 217</w:t>
            </w:r>
          </w:p>
        </w:tc>
      </w:tr>
      <w:tr w:rsidR="00E251B9" w:rsidRPr="00E251B9" w14:paraId="67FB1286" w14:textId="77777777" w:rsidTr="00EE4FB9">
        <w:trPr>
          <w:cantSplit/>
          <w:tblHeader/>
        </w:trPr>
        <w:tc>
          <w:tcPr>
            <w:tcW w:w="1103" w:type="pct"/>
            <w:shd w:val="clear" w:color="auto" w:fill="E6E6E6"/>
          </w:tcPr>
          <w:p w14:paraId="0BB73052" w14:textId="77777777" w:rsidR="00E251B9" w:rsidRPr="00E251B9" w:rsidRDefault="00E251B9" w:rsidP="0077772C">
            <w:pPr>
              <w:pStyle w:val="S8Gazettetableheading"/>
            </w:pPr>
            <w:r w:rsidRPr="00E251B9">
              <w:t>Date of variation</w:t>
            </w:r>
          </w:p>
        </w:tc>
        <w:tc>
          <w:tcPr>
            <w:tcW w:w="3897" w:type="pct"/>
          </w:tcPr>
          <w:p w14:paraId="0DC55FDB" w14:textId="77777777" w:rsidR="00E251B9" w:rsidRPr="00E251B9" w:rsidRDefault="00E251B9" w:rsidP="0077772C">
            <w:pPr>
              <w:pStyle w:val="S8Gazettetabletext"/>
            </w:pPr>
            <w:r w:rsidRPr="00E251B9">
              <w:t>8 February 2023</w:t>
            </w:r>
          </w:p>
        </w:tc>
      </w:tr>
      <w:tr w:rsidR="00E251B9" w:rsidRPr="00E251B9" w14:paraId="5582482A" w14:textId="77777777" w:rsidTr="00EE4FB9">
        <w:trPr>
          <w:cantSplit/>
          <w:tblHeader/>
        </w:trPr>
        <w:tc>
          <w:tcPr>
            <w:tcW w:w="1103" w:type="pct"/>
            <w:shd w:val="clear" w:color="auto" w:fill="E6E6E6"/>
          </w:tcPr>
          <w:p w14:paraId="260280D6" w14:textId="77777777" w:rsidR="00E251B9" w:rsidRPr="00E251B9" w:rsidRDefault="00E251B9" w:rsidP="0077772C">
            <w:pPr>
              <w:pStyle w:val="S8Gazettetableheading"/>
            </w:pPr>
            <w:r w:rsidRPr="00E251B9">
              <w:t>Product registration no.</w:t>
            </w:r>
          </w:p>
        </w:tc>
        <w:tc>
          <w:tcPr>
            <w:tcW w:w="3897" w:type="pct"/>
          </w:tcPr>
          <w:p w14:paraId="491569A2" w14:textId="77777777" w:rsidR="00E251B9" w:rsidRPr="00E251B9" w:rsidRDefault="00E251B9" w:rsidP="0077772C">
            <w:pPr>
              <w:pStyle w:val="S8Gazettetabletext"/>
            </w:pPr>
            <w:r w:rsidRPr="00E251B9">
              <w:t>66977</w:t>
            </w:r>
          </w:p>
        </w:tc>
      </w:tr>
      <w:tr w:rsidR="00E251B9" w:rsidRPr="00E251B9" w14:paraId="71E436C0" w14:textId="77777777" w:rsidTr="00EE4FB9">
        <w:trPr>
          <w:cantSplit/>
          <w:tblHeader/>
        </w:trPr>
        <w:tc>
          <w:tcPr>
            <w:tcW w:w="1103" w:type="pct"/>
            <w:shd w:val="clear" w:color="auto" w:fill="E6E6E6"/>
          </w:tcPr>
          <w:p w14:paraId="021744B5" w14:textId="77777777" w:rsidR="00E251B9" w:rsidRPr="00E251B9" w:rsidRDefault="00E251B9" w:rsidP="0077772C">
            <w:pPr>
              <w:pStyle w:val="S8Gazettetableheading"/>
            </w:pPr>
            <w:r w:rsidRPr="00E251B9">
              <w:t>Label approval no.</w:t>
            </w:r>
          </w:p>
        </w:tc>
        <w:tc>
          <w:tcPr>
            <w:tcW w:w="3897" w:type="pct"/>
          </w:tcPr>
          <w:p w14:paraId="51B3983D" w14:textId="77777777" w:rsidR="00E251B9" w:rsidRPr="00E251B9" w:rsidRDefault="00E251B9" w:rsidP="0077772C">
            <w:pPr>
              <w:pStyle w:val="S8Gazettetabletext"/>
            </w:pPr>
            <w:r w:rsidRPr="00E251B9">
              <w:t>66977/136170</w:t>
            </w:r>
          </w:p>
        </w:tc>
      </w:tr>
      <w:tr w:rsidR="00E251B9" w:rsidRPr="00E251B9" w14:paraId="3B4147EF" w14:textId="77777777" w:rsidTr="00EE4FB9">
        <w:trPr>
          <w:cantSplit/>
          <w:tblHeader/>
        </w:trPr>
        <w:tc>
          <w:tcPr>
            <w:tcW w:w="1103" w:type="pct"/>
            <w:shd w:val="clear" w:color="auto" w:fill="E6E6E6"/>
          </w:tcPr>
          <w:p w14:paraId="5B154561"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5A138E27" w14:textId="77777777" w:rsidR="00E251B9" w:rsidRPr="00E251B9" w:rsidRDefault="00E251B9" w:rsidP="0077772C">
            <w:pPr>
              <w:pStyle w:val="S8Gazettetabletext"/>
            </w:pPr>
            <w:r w:rsidRPr="00E251B9">
              <w:t>Variation of the particulars of registration and label approval to add use for chickpea and faba bean crops for control of certain insect pest</w:t>
            </w:r>
          </w:p>
        </w:tc>
      </w:tr>
    </w:tbl>
    <w:p w14:paraId="52716687" w14:textId="77777777" w:rsidR="00E251B9" w:rsidRPr="00E251B9" w:rsidRDefault="00E251B9" w:rsidP="0077772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251B9" w:rsidRPr="00E251B9" w14:paraId="6F380EF6" w14:textId="77777777" w:rsidTr="00EE4FB9">
        <w:trPr>
          <w:cantSplit/>
          <w:tblHeader/>
        </w:trPr>
        <w:tc>
          <w:tcPr>
            <w:tcW w:w="1103" w:type="pct"/>
            <w:shd w:val="clear" w:color="auto" w:fill="E6E6E6"/>
          </w:tcPr>
          <w:p w14:paraId="6377268D" w14:textId="77777777" w:rsidR="00E251B9" w:rsidRPr="00E251B9" w:rsidRDefault="00E251B9" w:rsidP="0077772C">
            <w:pPr>
              <w:pStyle w:val="S8Gazettetableheading"/>
            </w:pPr>
            <w:r w:rsidRPr="00E251B9">
              <w:t>Application no.</w:t>
            </w:r>
          </w:p>
        </w:tc>
        <w:tc>
          <w:tcPr>
            <w:tcW w:w="3897" w:type="pct"/>
          </w:tcPr>
          <w:p w14:paraId="6D0EE36F" w14:textId="77777777" w:rsidR="00E251B9" w:rsidRPr="00E251B9" w:rsidRDefault="00E251B9" w:rsidP="0077772C">
            <w:pPr>
              <w:pStyle w:val="S8Gazettetabletext"/>
              <w:rPr>
                <w:noProof/>
              </w:rPr>
            </w:pPr>
            <w:r w:rsidRPr="00E251B9">
              <w:t>138102</w:t>
            </w:r>
          </w:p>
        </w:tc>
      </w:tr>
      <w:tr w:rsidR="00E251B9" w:rsidRPr="00E251B9" w14:paraId="4003BA4D" w14:textId="77777777" w:rsidTr="00EE4FB9">
        <w:trPr>
          <w:cantSplit/>
          <w:tblHeader/>
        </w:trPr>
        <w:tc>
          <w:tcPr>
            <w:tcW w:w="1103" w:type="pct"/>
            <w:shd w:val="clear" w:color="auto" w:fill="E6E6E6"/>
          </w:tcPr>
          <w:p w14:paraId="54A2D419" w14:textId="77777777" w:rsidR="00E251B9" w:rsidRPr="00E251B9" w:rsidRDefault="00E251B9" w:rsidP="0077772C">
            <w:pPr>
              <w:pStyle w:val="S8Gazettetableheading"/>
            </w:pPr>
            <w:r w:rsidRPr="00E251B9">
              <w:t>Product name</w:t>
            </w:r>
          </w:p>
        </w:tc>
        <w:tc>
          <w:tcPr>
            <w:tcW w:w="3897" w:type="pct"/>
          </w:tcPr>
          <w:p w14:paraId="05AFB01B" w14:textId="77777777" w:rsidR="00E251B9" w:rsidRPr="00E251B9" w:rsidRDefault="00E251B9" w:rsidP="0077772C">
            <w:pPr>
              <w:pStyle w:val="S8Gazettetabletext"/>
            </w:pPr>
            <w:proofErr w:type="spellStart"/>
            <w:r w:rsidRPr="00E251B9">
              <w:t>OzCrop</w:t>
            </w:r>
            <w:proofErr w:type="spellEnd"/>
            <w:r w:rsidRPr="00E251B9">
              <w:t xml:space="preserve"> Atrazine 500 SC Herbicide</w:t>
            </w:r>
          </w:p>
        </w:tc>
      </w:tr>
      <w:tr w:rsidR="00E251B9" w:rsidRPr="00E251B9" w14:paraId="412DBDD5" w14:textId="77777777" w:rsidTr="00EE4FB9">
        <w:trPr>
          <w:cantSplit/>
          <w:tblHeader/>
        </w:trPr>
        <w:tc>
          <w:tcPr>
            <w:tcW w:w="1103" w:type="pct"/>
            <w:shd w:val="clear" w:color="auto" w:fill="E6E6E6"/>
          </w:tcPr>
          <w:p w14:paraId="6A0EE22E" w14:textId="77777777" w:rsidR="00E251B9" w:rsidRPr="00E251B9" w:rsidRDefault="00E251B9" w:rsidP="0077772C">
            <w:pPr>
              <w:pStyle w:val="S8Gazettetableheading"/>
            </w:pPr>
            <w:r w:rsidRPr="00E251B9">
              <w:t>Active constituent</w:t>
            </w:r>
          </w:p>
        </w:tc>
        <w:tc>
          <w:tcPr>
            <w:tcW w:w="3897" w:type="pct"/>
          </w:tcPr>
          <w:p w14:paraId="5807E01E" w14:textId="45C5C403" w:rsidR="00E251B9" w:rsidRPr="00E251B9" w:rsidRDefault="00E251B9" w:rsidP="0077772C">
            <w:pPr>
              <w:pStyle w:val="S8Gazettetabletext"/>
            </w:pPr>
            <w:r w:rsidRPr="00E251B9">
              <w:t>500</w:t>
            </w:r>
            <w:r w:rsidR="0077772C">
              <w:t> </w:t>
            </w:r>
            <w:r w:rsidRPr="00E251B9">
              <w:t>g/L atrazine</w:t>
            </w:r>
          </w:p>
        </w:tc>
      </w:tr>
      <w:tr w:rsidR="00E251B9" w:rsidRPr="00E251B9" w14:paraId="5471CD14" w14:textId="77777777" w:rsidTr="00EE4FB9">
        <w:trPr>
          <w:cantSplit/>
          <w:tblHeader/>
        </w:trPr>
        <w:tc>
          <w:tcPr>
            <w:tcW w:w="1103" w:type="pct"/>
            <w:shd w:val="clear" w:color="auto" w:fill="E6E6E6"/>
          </w:tcPr>
          <w:p w14:paraId="12D8738A" w14:textId="77777777" w:rsidR="00E251B9" w:rsidRPr="00E251B9" w:rsidRDefault="00E251B9" w:rsidP="0077772C">
            <w:pPr>
              <w:pStyle w:val="S8Gazettetableheading"/>
            </w:pPr>
            <w:r w:rsidRPr="00E251B9">
              <w:t>Applicant name</w:t>
            </w:r>
          </w:p>
        </w:tc>
        <w:tc>
          <w:tcPr>
            <w:tcW w:w="3897" w:type="pct"/>
          </w:tcPr>
          <w:p w14:paraId="14D542D6" w14:textId="77777777" w:rsidR="00E251B9" w:rsidRPr="00E251B9" w:rsidRDefault="00E251B9" w:rsidP="0077772C">
            <w:pPr>
              <w:pStyle w:val="S8Gazettetabletext"/>
            </w:pPr>
            <w:r w:rsidRPr="00E251B9">
              <w:t>Oz Crop Pty Ltd</w:t>
            </w:r>
          </w:p>
        </w:tc>
      </w:tr>
      <w:tr w:rsidR="00E251B9" w:rsidRPr="00E251B9" w14:paraId="7717AD34" w14:textId="77777777" w:rsidTr="00EE4FB9">
        <w:trPr>
          <w:cantSplit/>
          <w:tblHeader/>
        </w:trPr>
        <w:tc>
          <w:tcPr>
            <w:tcW w:w="1103" w:type="pct"/>
            <w:shd w:val="clear" w:color="auto" w:fill="E6E6E6"/>
          </w:tcPr>
          <w:p w14:paraId="2CD56118" w14:textId="77777777" w:rsidR="00E251B9" w:rsidRPr="00E251B9" w:rsidRDefault="00E251B9" w:rsidP="0077772C">
            <w:pPr>
              <w:pStyle w:val="S8Gazettetableheading"/>
            </w:pPr>
            <w:r w:rsidRPr="00E251B9">
              <w:t>Applicant ACN</w:t>
            </w:r>
          </w:p>
        </w:tc>
        <w:tc>
          <w:tcPr>
            <w:tcW w:w="3897" w:type="pct"/>
          </w:tcPr>
          <w:p w14:paraId="10FA8D9E" w14:textId="77777777" w:rsidR="00E251B9" w:rsidRPr="00E251B9" w:rsidRDefault="00E251B9" w:rsidP="0077772C">
            <w:pPr>
              <w:pStyle w:val="S8Gazettetabletext"/>
            </w:pPr>
            <w:r w:rsidRPr="00E251B9">
              <w:t>160 656 431</w:t>
            </w:r>
          </w:p>
        </w:tc>
      </w:tr>
      <w:tr w:rsidR="00E251B9" w:rsidRPr="00E251B9" w14:paraId="4063114A" w14:textId="77777777" w:rsidTr="00EE4FB9">
        <w:trPr>
          <w:cantSplit/>
          <w:tblHeader/>
        </w:trPr>
        <w:tc>
          <w:tcPr>
            <w:tcW w:w="1103" w:type="pct"/>
            <w:shd w:val="clear" w:color="auto" w:fill="E6E6E6"/>
          </w:tcPr>
          <w:p w14:paraId="625C96AE" w14:textId="77777777" w:rsidR="00E251B9" w:rsidRPr="00E251B9" w:rsidRDefault="00E251B9" w:rsidP="0077772C">
            <w:pPr>
              <w:pStyle w:val="S8Gazettetableheading"/>
            </w:pPr>
            <w:r w:rsidRPr="00E251B9">
              <w:t>Date of variation</w:t>
            </w:r>
          </w:p>
        </w:tc>
        <w:tc>
          <w:tcPr>
            <w:tcW w:w="3897" w:type="pct"/>
          </w:tcPr>
          <w:p w14:paraId="150D758B" w14:textId="77777777" w:rsidR="00E251B9" w:rsidRPr="00E251B9" w:rsidRDefault="00E251B9" w:rsidP="0077772C">
            <w:pPr>
              <w:pStyle w:val="S8Gazettetabletext"/>
            </w:pPr>
            <w:r w:rsidRPr="00E251B9">
              <w:t>9 February 2023</w:t>
            </w:r>
          </w:p>
        </w:tc>
      </w:tr>
      <w:tr w:rsidR="00E251B9" w:rsidRPr="00E251B9" w14:paraId="7670B6F8" w14:textId="77777777" w:rsidTr="00EE4FB9">
        <w:trPr>
          <w:cantSplit/>
          <w:tblHeader/>
        </w:trPr>
        <w:tc>
          <w:tcPr>
            <w:tcW w:w="1103" w:type="pct"/>
            <w:shd w:val="clear" w:color="auto" w:fill="E6E6E6"/>
          </w:tcPr>
          <w:p w14:paraId="339B1BC6" w14:textId="77777777" w:rsidR="00E251B9" w:rsidRPr="00E251B9" w:rsidRDefault="00E251B9" w:rsidP="0077772C">
            <w:pPr>
              <w:pStyle w:val="S8Gazettetableheading"/>
            </w:pPr>
            <w:r w:rsidRPr="00E251B9">
              <w:t>Product registration no.</w:t>
            </w:r>
          </w:p>
        </w:tc>
        <w:tc>
          <w:tcPr>
            <w:tcW w:w="3897" w:type="pct"/>
          </w:tcPr>
          <w:p w14:paraId="6085573D" w14:textId="77777777" w:rsidR="00E251B9" w:rsidRPr="00E251B9" w:rsidRDefault="00E251B9" w:rsidP="0077772C">
            <w:pPr>
              <w:pStyle w:val="S8Gazettetabletext"/>
            </w:pPr>
            <w:r w:rsidRPr="00E251B9">
              <w:t>59849</w:t>
            </w:r>
          </w:p>
        </w:tc>
      </w:tr>
      <w:tr w:rsidR="00E251B9" w:rsidRPr="00E251B9" w14:paraId="602B4972" w14:textId="77777777" w:rsidTr="00EE4FB9">
        <w:trPr>
          <w:cantSplit/>
          <w:tblHeader/>
        </w:trPr>
        <w:tc>
          <w:tcPr>
            <w:tcW w:w="1103" w:type="pct"/>
            <w:shd w:val="clear" w:color="auto" w:fill="E6E6E6"/>
          </w:tcPr>
          <w:p w14:paraId="5D2832F1" w14:textId="77777777" w:rsidR="00E251B9" w:rsidRPr="00E251B9" w:rsidRDefault="00E251B9" w:rsidP="0077772C">
            <w:pPr>
              <w:pStyle w:val="S8Gazettetableheading"/>
            </w:pPr>
            <w:r w:rsidRPr="00E251B9">
              <w:t>Label approval no.</w:t>
            </w:r>
          </w:p>
        </w:tc>
        <w:tc>
          <w:tcPr>
            <w:tcW w:w="3897" w:type="pct"/>
          </w:tcPr>
          <w:p w14:paraId="6A372249" w14:textId="77777777" w:rsidR="00E251B9" w:rsidRPr="00E251B9" w:rsidRDefault="00E251B9" w:rsidP="0077772C">
            <w:pPr>
              <w:pStyle w:val="S8Gazettetabletext"/>
            </w:pPr>
            <w:r w:rsidRPr="00E251B9">
              <w:t>59849/138102</w:t>
            </w:r>
          </w:p>
        </w:tc>
      </w:tr>
      <w:tr w:rsidR="00E251B9" w:rsidRPr="00E251B9" w14:paraId="13CFE5C5" w14:textId="77777777" w:rsidTr="00EE4FB9">
        <w:trPr>
          <w:cantSplit/>
          <w:tblHeader/>
        </w:trPr>
        <w:tc>
          <w:tcPr>
            <w:tcW w:w="1103" w:type="pct"/>
            <w:shd w:val="clear" w:color="auto" w:fill="E6E6E6"/>
          </w:tcPr>
          <w:p w14:paraId="77AD8F13"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5856C4FC" w14:textId="77777777" w:rsidR="00E251B9" w:rsidRPr="00E251B9" w:rsidRDefault="00E251B9" w:rsidP="0077772C">
            <w:pPr>
              <w:pStyle w:val="S8Gazettetabletext"/>
            </w:pPr>
            <w:r w:rsidRPr="00E251B9">
              <w:t>Variation of registration and label approval to update the poison schedule, solvent statement and other label changes</w:t>
            </w:r>
          </w:p>
        </w:tc>
      </w:tr>
    </w:tbl>
    <w:p w14:paraId="29AE7176" w14:textId="77777777" w:rsidR="00E251B9" w:rsidRPr="00E251B9" w:rsidRDefault="00E251B9" w:rsidP="0077772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251B9" w:rsidRPr="00E251B9" w14:paraId="1B01E9E4" w14:textId="77777777" w:rsidTr="00EE4FB9">
        <w:trPr>
          <w:cantSplit/>
          <w:tblHeader/>
        </w:trPr>
        <w:tc>
          <w:tcPr>
            <w:tcW w:w="1103" w:type="pct"/>
            <w:shd w:val="clear" w:color="auto" w:fill="E6E6E6"/>
          </w:tcPr>
          <w:p w14:paraId="24438CDE" w14:textId="77777777" w:rsidR="00E251B9" w:rsidRPr="00E251B9" w:rsidRDefault="00E251B9" w:rsidP="0077772C">
            <w:pPr>
              <w:pStyle w:val="S8Gazettetableheading"/>
            </w:pPr>
            <w:r w:rsidRPr="00E251B9">
              <w:lastRenderedPageBreak/>
              <w:t>Application no.</w:t>
            </w:r>
          </w:p>
        </w:tc>
        <w:tc>
          <w:tcPr>
            <w:tcW w:w="3897" w:type="pct"/>
          </w:tcPr>
          <w:p w14:paraId="4E7FE1B0" w14:textId="77777777" w:rsidR="00E251B9" w:rsidRPr="00E251B9" w:rsidRDefault="00E251B9" w:rsidP="0077772C">
            <w:pPr>
              <w:pStyle w:val="S8Gazettetabletext"/>
              <w:rPr>
                <w:noProof/>
              </w:rPr>
            </w:pPr>
            <w:r w:rsidRPr="00E251B9">
              <w:t>137555</w:t>
            </w:r>
          </w:p>
        </w:tc>
      </w:tr>
      <w:tr w:rsidR="00E251B9" w:rsidRPr="00E251B9" w14:paraId="68C1A29C" w14:textId="77777777" w:rsidTr="00EE4FB9">
        <w:trPr>
          <w:cantSplit/>
          <w:tblHeader/>
        </w:trPr>
        <w:tc>
          <w:tcPr>
            <w:tcW w:w="1103" w:type="pct"/>
            <w:shd w:val="clear" w:color="auto" w:fill="E6E6E6"/>
          </w:tcPr>
          <w:p w14:paraId="33769836" w14:textId="77777777" w:rsidR="00E251B9" w:rsidRPr="00E251B9" w:rsidRDefault="00E251B9" w:rsidP="0077772C">
            <w:pPr>
              <w:pStyle w:val="S8Gazettetableheading"/>
            </w:pPr>
            <w:r w:rsidRPr="00E251B9">
              <w:t>Product name</w:t>
            </w:r>
          </w:p>
        </w:tc>
        <w:tc>
          <w:tcPr>
            <w:tcW w:w="3897" w:type="pct"/>
          </w:tcPr>
          <w:p w14:paraId="67BA14EC" w14:textId="77777777" w:rsidR="00E251B9" w:rsidRPr="00E251B9" w:rsidRDefault="00E251B9" w:rsidP="0077772C">
            <w:pPr>
              <w:pStyle w:val="S8Gazettetabletext"/>
            </w:pPr>
            <w:r w:rsidRPr="00E251B9">
              <w:t>Howzat SC Fungicide</w:t>
            </w:r>
          </w:p>
        </w:tc>
      </w:tr>
      <w:tr w:rsidR="00E251B9" w:rsidRPr="00E251B9" w14:paraId="7EF7B71C" w14:textId="77777777" w:rsidTr="00EE4FB9">
        <w:trPr>
          <w:cantSplit/>
          <w:tblHeader/>
        </w:trPr>
        <w:tc>
          <w:tcPr>
            <w:tcW w:w="1103" w:type="pct"/>
            <w:shd w:val="clear" w:color="auto" w:fill="E6E6E6"/>
          </w:tcPr>
          <w:p w14:paraId="678824B1" w14:textId="77777777" w:rsidR="00E251B9" w:rsidRPr="00E251B9" w:rsidRDefault="00E251B9" w:rsidP="0077772C">
            <w:pPr>
              <w:pStyle w:val="S8Gazettetableheading"/>
            </w:pPr>
            <w:r w:rsidRPr="00E251B9">
              <w:t>Active constituent</w:t>
            </w:r>
          </w:p>
        </w:tc>
        <w:tc>
          <w:tcPr>
            <w:tcW w:w="3897" w:type="pct"/>
          </w:tcPr>
          <w:p w14:paraId="6CF49B53" w14:textId="4A7055F4" w:rsidR="00E251B9" w:rsidRPr="00E251B9" w:rsidRDefault="00E251B9" w:rsidP="0077772C">
            <w:pPr>
              <w:pStyle w:val="S8Gazettetabletext"/>
            </w:pPr>
            <w:r w:rsidRPr="00E251B9">
              <w:t>500</w:t>
            </w:r>
            <w:r w:rsidR="0077772C">
              <w:t> </w:t>
            </w:r>
            <w:r w:rsidRPr="00E251B9">
              <w:t>g/L carbendazim</w:t>
            </w:r>
          </w:p>
        </w:tc>
      </w:tr>
      <w:tr w:rsidR="00E251B9" w:rsidRPr="00E251B9" w14:paraId="5E02E3D6" w14:textId="77777777" w:rsidTr="00EE4FB9">
        <w:trPr>
          <w:cantSplit/>
          <w:tblHeader/>
        </w:trPr>
        <w:tc>
          <w:tcPr>
            <w:tcW w:w="1103" w:type="pct"/>
            <w:shd w:val="clear" w:color="auto" w:fill="E6E6E6"/>
          </w:tcPr>
          <w:p w14:paraId="0038A609" w14:textId="77777777" w:rsidR="00E251B9" w:rsidRPr="00E251B9" w:rsidRDefault="00E251B9" w:rsidP="0077772C">
            <w:pPr>
              <w:pStyle w:val="S8Gazettetableheading"/>
            </w:pPr>
            <w:r w:rsidRPr="00E251B9">
              <w:t>Applicant name</w:t>
            </w:r>
          </w:p>
        </w:tc>
        <w:tc>
          <w:tcPr>
            <w:tcW w:w="3897" w:type="pct"/>
          </w:tcPr>
          <w:p w14:paraId="18465A4C" w14:textId="13711658" w:rsidR="00E251B9" w:rsidRPr="00E251B9" w:rsidRDefault="00E251B9" w:rsidP="0077772C">
            <w:pPr>
              <w:pStyle w:val="S8Gazettetabletext"/>
            </w:pPr>
            <w:r w:rsidRPr="00E251B9">
              <w:t xml:space="preserve">ADAMA Australia Pty </w:t>
            </w:r>
            <w:r w:rsidR="00C048FA" w:rsidRPr="00E251B9">
              <w:t>L</w:t>
            </w:r>
            <w:r w:rsidR="00C048FA">
              <w:t>t</w:t>
            </w:r>
            <w:r w:rsidR="00C048FA" w:rsidRPr="00E251B9">
              <w:t>d</w:t>
            </w:r>
          </w:p>
        </w:tc>
      </w:tr>
      <w:tr w:rsidR="00E251B9" w:rsidRPr="00E251B9" w14:paraId="5120B9EB" w14:textId="77777777" w:rsidTr="00EE4FB9">
        <w:trPr>
          <w:cantSplit/>
          <w:tblHeader/>
        </w:trPr>
        <w:tc>
          <w:tcPr>
            <w:tcW w:w="1103" w:type="pct"/>
            <w:shd w:val="clear" w:color="auto" w:fill="E6E6E6"/>
          </w:tcPr>
          <w:p w14:paraId="2FEB62DD" w14:textId="77777777" w:rsidR="00E251B9" w:rsidRPr="00E251B9" w:rsidRDefault="00E251B9" w:rsidP="0077772C">
            <w:pPr>
              <w:pStyle w:val="S8Gazettetableheading"/>
            </w:pPr>
            <w:r w:rsidRPr="00E251B9">
              <w:t>Applicant ACN</w:t>
            </w:r>
          </w:p>
        </w:tc>
        <w:tc>
          <w:tcPr>
            <w:tcW w:w="3897" w:type="pct"/>
          </w:tcPr>
          <w:p w14:paraId="743C8755" w14:textId="77777777" w:rsidR="00E251B9" w:rsidRPr="00E251B9" w:rsidRDefault="00E251B9" w:rsidP="0077772C">
            <w:pPr>
              <w:pStyle w:val="S8Gazettetabletext"/>
            </w:pPr>
            <w:r w:rsidRPr="00E251B9">
              <w:t>050 328 973</w:t>
            </w:r>
          </w:p>
        </w:tc>
      </w:tr>
      <w:tr w:rsidR="00E251B9" w:rsidRPr="00E251B9" w14:paraId="5AA6299E" w14:textId="77777777" w:rsidTr="00EE4FB9">
        <w:trPr>
          <w:cantSplit/>
          <w:tblHeader/>
        </w:trPr>
        <w:tc>
          <w:tcPr>
            <w:tcW w:w="1103" w:type="pct"/>
            <w:shd w:val="clear" w:color="auto" w:fill="E6E6E6"/>
          </w:tcPr>
          <w:p w14:paraId="6F8957E4" w14:textId="77777777" w:rsidR="00E251B9" w:rsidRPr="00E251B9" w:rsidRDefault="00E251B9" w:rsidP="0077772C">
            <w:pPr>
              <w:pStyle w:val="S8Gazettetableheading"/>
            </w:pPr>
            <w:r w:rsidRPr="00E251B9">
              <w:t>Date of variation</w:t>
            </w:r>
          </w:p>
        </w:tc>
        <w:tc>
          <w:tcPr>
            <w:tcW w:w="3897" w:type="pct"/>
          </w:tcPr>
          <w:p w14:paraId="02FDB8C6" w14:textId="77777777" w:rsidR="00E251B9" w:rsidRPr="00E251B9" w:rsidRDefault="00E251B9" w:rsidP="0077772C">
            <w:pPr>
              <w:pStyle w:val="S8Gazettetabletext"/>
            </w:pPr>
            <w:r w:rsidRPr="00E251B9">
              <w:t>9 February 2023</w:t>
            </w:r>
          </w:p>
        </w:tc>
      </w:tr>
      <w:tr w:rsidR="00E251B9" w:rsidRPr="00E251B9" w14:paraId="2606639F" w14:textId="77777777" w:rsidTr="00EE4FB9">
        <w:trPr>
          <w:cantSplit/>
          <w:tblHeader/>
        </w:trPr>
        <w:tc>
          <w:tcPr>
            <w:tcW w:w="1103" w:type="pct"/>
            <w:shd w:val="clear" w:color="auto" w:fill="E6E6E6"/>
          </w:tcPr>
          <w:p w14:paraId="33977A41" w14:textId="77777777" w:rsidR="00E251B9" w:rsidRPr="00E251B9" w:rsidRDefault="00E251B9" w:rsidP="0077772C">
            <w:pPr>
              <w:pStyle w:val="S8Gazettetableheading"/>
            </w:pPr>
            <w:r w:rsidRPr="00E251B9">
              <w:t>Product registration no.</w:t>
            </w:r>
          </w:p>
        </w:tc>
        <w:tc>
          <w:tcPr>
            <w:tcW w:w="3897" w:type="pct"/>
          </w:tcPr>
          <w:p w14:paraId="5539D0A6" w14:textId="77777777" w:rsidR="00E251B9" w:rsidRPr="00E251B9" w:rsidRDefault="00E251B9" w:rsidP="0077772C">
            <w:pPr>
              <w:pStyle w:val="S8Gazettetabletext"/>
            </w:pPr>
            <w:r w:rsidRPr="00E251B9">
              <w:t>52878</w:t>
            </w:r>
          </w:p>
        </w:tc>
      </w:tr>
      <w:tr w:rsidR="00E251B9" w:rsidRPr="00E251B9" w14:paraId="38131B44" w14:textId="77777777" w:rsidTr="00EE4FB9">
        <w:trPr>
          <w:cantSplit/>
          <w:tblHeader/>
        </w:trPr>
        <w:tc>
          <w:tcPr>
            <w:tcW w:w="1103" w:type="pct"/>
            <w:shd w:val="clear" w:color="auto" w:fill="E6E6E6"/>
          </w:tcPr>
          <w:p w14:paraId="5E289324" w14:textId="77777777" w:rsidR="00E251B9" w:rsidRPr="00E251B9" w:rsidRDefault="00E251B9" w:rsidP="0077772C">
            <w:pPr>
              <w:pStyle w:val="S8Gazettetableheading"/>
            </w:pPr>
            <w:r w:rsidRPr="00E251B9">
              <w:t>Label approval no.</w:t>
            </w:r>
          </w:p>
        </w:tc>
        <w:tc>
          <w:tcPr>
            <w:tcW w:w="3897" w:type="pct"/>
          </w:tcPr>
          <w:p w14:paraId="55A1B7C0" w14:textId="77777777" w:rsidR="00E251B9" w:rsidRPr="00E251B9" w:rsidRDefault="00E251B9" w:rsidP="0077772C">
            <w:pPr>
              <w:pStyle w:val="S8Gazettetabletext"/>
            </w:pPr>
            <w:r w:rsidRPr="00E251B9">
              <w:t>52878/137555</w:t>
            </w:r>
          </w:p>
        </w:tc>
      </w:tr>
      <w:tr w:rsidR="00E251B9" w:rsidRPr="00E251B9" w14:paraId="77768A5F" w14:textId="77777777" w:rsidTr="00EE4FB9">
        <w:trPr>
          <w:cantSplit/>
          <w:tblHeader/>
        </w:trPr>
        <w:tc>
          <w:tcPr>
            <w:tcW w:w="1103" w:type="pct"/>
            <w:shd w:val="clear" w:color="auto" w:fill="E6E6E6"/>
          </w:tcPr>
          <w:p w14:paraId="5009C35D"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2198A173" w14:textId="72F7A508" w:rsidR="00E251B9" w:rsidRPr="00E251B9" w:rsidRDefault="00E251B9" w:rsidP="0077772C">
            <w:pPr>
              <w:pStyle w:val="S8Gazettetabletext"/>
            </w:pPr>
            <w:r w:rsidRPr="00E251B9">
              <w:t xml:space="preserve">Variation to the particulars of registration and label approval to update the safety directions according to the current FAISD </w:t>
            </w:r>
            <w:r w:rsidR="00C048FA" w:rsidRPr="00E251B9">
              <w:t>Handbook</w:t>
            </w:r>
          </w:p>
        </w:tc>
      </w:tr>
    </w:tbl>
    <w:p w14:paraId="19A7574C" w14:textId="77777777" w:rsidR="00E251B9" w:rsidRPr="00E251B9" w:rsidRDefault="00E251B9" w:rsidP="0077772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251B9" w:rsidRPr="00E251B9" w14:paraId="76C30919" w14:textId="77777777" w:rsidTr="00EE4FB9">
        <w:trPr>
          <w:cantSplit/>
          <w:tblHeader/>
        </w:trPr>
        <w:tc>
          <w:tcPr>
            <w:tcW w:w="1103" w:type="pct"/>
            <w:shd w:val="clear" w:color="auto" w:fill="E6E6E6"/>
          </w:tcPr>
          <w:p w14:paraId="43CCD0F5" w14:textId="77777777" w:rsidR="00E251B9" w:rsidRPr="00E251B9" w:rsidRDefault="00E251B9" w:rsidP="0077772C">
            <w:pPr>
              <w:pStyle w:val="S8Gazettetableheading"/>
            </w:pPr>
            <w:r w:rsidRPr="00E251B9">
              <w:t>Application no.</w:t>
            </w:r>
          </w:p>
        </w:tc>
        <w:tc>
          <w:tcPr>
            <w:tcW w:w="3897" w:type="pct"/>
          </w:tcPr>
          <w:p w14:paraId="23791262" w14:textId="77777777" w:rsidR="00E251B9" w:rsidRPr="00E251B9" w:rsidRDefault="00E251B9" w:rsidP="0077772C">
            <w:pPr>
              <w:pStyle w:val="S8Gazettetabletext"/>
              <w:rPr>
                <w:noProof/>
              </w:rPr>
            </w:pPr>
            <w:r w:rsidRPr="00E251B9">
              <w:t>136971</w:t>
            </w:r>
          </w:p>
        </w:tc>
      </w:tr>
      <w:tr w:rsidR="00E251B9" w:rsidRPr="00E251B9" w14:paraId="1A2CA8D4" w14:textId="77777777" w:rsidTr="00EE4FB9">
        <w:trPr>
          <w:cantSplit/>
          <w:tblHeader/>
        </w:trPr>
        <w:tc>
          <w:tcPr>
            <w:tcW w:w="1103" w:type="pct"/>
            <w:shd w:val="clear" w:color="auto" w:fill="E6E6E6"/>
          </w:tcPr>
          <w:p w14:paraId="3340F992" w14:textId="77777777" w:rsidR="00E251B9" w:rsidRPr="00E251B9" w:rsidRDefault="00E251B9" w:rsidP="0077772C">
            <w:pPr>
              <w:pStyle w:val="S8Gazettetableheading"/>
            </w:pPr>
            <w:r w:rsidRPr="00E251B9">
              <w:t>Product name</w:t>
            </w:r>
          </w:p>
        </w:tc>
        <w:tc>
          <w:tcPr>
            <w:tcW w:w="3897" w:type="pct"/>
          </w:tcPr>
          <w:p w14:paraId="5EB328AF" w14:textId="77777777" w:rsidR="00E251B9" w:rsidRPr="00E251B9" w:rsidRDefault="00E251B9" w:rsidP="0077772C">
            <w:pPr>
              <w:pStyle w:val="S8Gazettetabletext"/>
            </w:pPr>
            <w:r w:rsidRPr="00E251B9">
              <w:t>Nufarm Sentry Herbicide</w:t>
            </w:r>
          </w:p>
        </w:tc>
      </w:tr>
      <w:tr w:rsidR="00E251B9" w:rsidRPr="00E251B9" w14:paraId="113128F8" w14:textId="77777777" w:rsidTr="00EE4FB9">
        <w:trPr>
          <w:cantSplit/>
          <w:tblHeader/>
        </w:trPr>
        <w:tc>
          <w:tcPr>
            <w:tcW w:w="1103" w:type="pct"/>
            <w:shd w:val="clear" w:color="auto" w:fill="E6E6E6"/>
          </w:tcPr>
          <w:p w14:paraId="3E558C08" w14:textId="77777777" w:rsidR="00E251B9" w:rsidRPr="00E251B9" w:rsidRDefault="00E251B9" w:rsidP="0077772C">
            <w:pPr>
              <w:pStyle w:val="S8Gazettetableheading"/>
            </w:pPr>
            <w:r w:rsidRPr="00E251B9">
              <w:t>Active constituents</w:t>
            </w:r>
          </w:p>
        </w:tc>
        <w:tc>
          <w:tcPr>
            <w:tcW w:w="3897" w:type="pct"/>
          </w:tcPr>
          <w:p w14:paraId="72E9DF87" w14:textId="016C2F8F" w:rsidR="00E251B9" w:rsidRPr="00E251B9" w:rsidRDefault="00E251B9" w:rsidP="0077772C">
            <w:pPr>
              <w:pStyle w:val="S8Gazettetabletext"/>
            </w:pPr>
            <w:r w:rsidRPr="00E251B9">
              <w:t>525</w:t>
            </w:r>
            <w:r w:rsidR="0077772C">
              <w:t> </w:t>
            </w:r>
            <w:r w:rsidRPr="00E251B9">
              <w:t>g/kg imazapic, 175</w:t>
            </w:r>
            <w:r w:rsidR="0077772C">
              <w:t> </w:t>
            </w:r>
            <w:r w:rsidRPr="00E251B9">
              <w:t>g/kg imazapyr</w:t>
            </w:r>
          </w:p>
        </w:tc>
      </w:tr>
      <w:tr w:rsidR="00E251B9" w:rsidRPr="00E251B9" w14:paraId="2C4F1B23" w14:textId="77777777" w:rsidTr="00EE4FB9">
        <w:trPr>
          <w:cantSplit/>
          <w:tblHeader/>
        </w:trPr>
        <w:tc>
          <w:tcPr>
            <w:tcW w:w="1103" w:type="pct"/>
            <w:shd w:val="clear" w:color="auto" w:fill="E6E6E6"/>
          </w:tcPr>
          <w:p w14:paraId="25FD6D5D" w14:textId="77777777" w:rsidR="00E251B9" w:rsidRPr="00E251B9" w:rsidRDefault="00E251B9" w:rsidP="0077772C">
            <w:pPr>
              <w:pStyle w:val="S8Gazettetableheading"/>
            </w:pPr>
            <w:r w:rsidRPr="00E251B9">
              <w:t>Applicant name</w:t>
            </w:r>
          </w:p>
        </w:tc>
        <w:tc>
          <w:tcPr>
            <w:tcW w:w="3897" w:type="pct"/>
          </w:tcPr>
          <w:p w14:paraId="06595644" w14:textId="77777777" w:rsidR="00E251B9" w:rsidRPr="00E251B9" w:rsidRDefault="00E251B9" w:rsidP="0077772C">
            <w:pPr>
              <w:pStyle w:val="S8Gazettetabletext"/>
            </w:pPr>
            <w:r w:rsidRPr="00E251B9">
              <w:t>Nufarm Australia Limited</w:t>
            </w:r>
          </w:p>
        </w:tc>
      </w:tr>
      <w:tr w:rsidR="00E251B9" w:rsidRPr="00E251B9" w14:paraId="24516384" w14:textId="77777777" w:rsidTr="00EE4FB9">
        <w:trPr>
          <w:cantSplit/>
          <w:tblHeader/>
        </w:trPr>
        <w:tc>
          <w:tcPr>
            <w:tcW w:w="1103" w:type="pct"/>
            <w:shd w:val="clear" w:color="auto" w:fill="E6E6E6"/>
          </w:tcPr>
          <w:p w14:paraId="71D0DC89" w14:textId="77777777" w:rsidR="00E251B9" w:rsidRPr="00E251B9" w:rsidRDefault="00E251B9" w:rsidP="0077772C">
            <w:pPr>
              <w:pStyle w:val="S8Gazettetableheading"/>
            </w:pPr>
            <w:r w:rsidRPr="00E251B9">
              <w:t>Applicant ACN</w:t>
            </w:r>
          </w:p>
        </w:tc>
        <w:tc>
          <w:tcPr>
            <w:tcW w:w="3897" w:type="pct"/>
          </w:tcPr>
          <w:p w14:paraId="74A97744" w14:textId="77777777" w:rsidR="00E251B9" w:rsidRPr="00E251B9" w:rsidRDefault="00E251B9" w:rsidP="0077772C">
            <w:pPr>
              <w:pStyle w:val="S8Gazettetabletext"/>
            </w:pPr>
            <w:r w:rsidRPr="00E251B9">
              <w:t>004 377 780</w:t>
            </w:r>
          </w:p>
        </w:tc>
      </w:tr>
      <w:tr w:rsidR="00E251B9" w:rsidRPr="00E251B9" w14:paraId="752CEA4F" w14:textId="77777777" w:rsidTr="00EE4FB9">
        <w:trPr>
          <w:cantSplit/>
          <w:tblHeader/>
        </w:trPr>
        <w:tc>
          <w:tcPr>
            <w:tcW w:w="1103" w:type="pct"/>
            <w:shd w:val="clear" w:color="auto" w:fill="E6E6E6"/>
          </w:tcPr>
          <w:p w14:paraId="61638383" w14:textId="77777777" w:rsidR="00E251B9" w:rsidRPr="00E251B9" w:rsidRDefault="00E251B9" w:rsidP="0077772C">
            <w:pPr>
              <w:pStyle w:val="S8Gazettetableheading"/>
            </w:pPr>
            <w:r w:rsidRPr="00E251B9">
              <w:t>Date of variation</w:t>
            </w:r>
          </w:p>
        </w:tc>
        <w:tc>
          <w:tcPr>
            <w:tcW w:w="3897" w:type="pct"/>
          </w:tcPr>
          <w:p w14:paraId="41B91A26" w14:textId="77777777" w:rsidR="00E251B9" w:rsidRPr="00E251B9" w:rsidRDefault="00E251B9" w:rsidP="0077772C">
            <w:pPr>
              <w:pStyle w:val="S8Gazettetabletext"/>
            </w:pPr>
            <w:r w:rsidRPr="00E251B9">
              <w:t>9 February 2023</w:t>
            </w:r>
          </w:p>
        </w:tc>
      </w:tr>
      <w:tr w:rsidR="00E251B9" w:rsidRPr="00E251B9" w14:paraId="3E4D4382" w14:textId="77777777" w:rsidTr="00EE4FB9">
        <w:trPr>
          <w:cantSplit/>
          <w:tblHeader/>
        </w:trPr>
        <w:tc>
          <w:tcPr>
            <w:tcW w:w="1103" w:type="pct"/>
            <w:shd w:val="clear" w:color="auto" w:fill="E6E6E6"/>
          </w:tcPr>
          <w:p w14:paraId="5725D5FA" w14:textId="77777777" w:rsidR="00E251B9" w:rsidRPr="00E251B9" w:rsidRDefault="00E251B9" w:rsidP="0077772C">
            <w:pPr>
              <w:pStyle w:val="S8Gazettetableheading"/>
            </w:pPr>
            <w:r w:rsidRPr="00E251B9">
              <w:t>Product registration no.</w:t>
            </w:r>
          </w:p>
        </w:tc>
        <w:tc>
          <w:tcPr>
            <w:tcW w:w="3897" w:type="pct"/>
          </w:tcPr>
          <w:p w14:paraId="618ECCA2" w14:textId="77777777" w:rsidR="00E251B9" w:rsidRPr="00E251B9" w:rsidRDefault="00E251B9" w:rsidP="0077772C">
            <w:pPr>
              <w:pStyle w:val="S8Gazettetabletext"/>
            </w:pPr>
            <w:r w:rsidRPr="00E251B9">
              <w:t>67951</w:t>
            </w:r>
          </w:p>
        </w:tc>
      </w:tr>
      <w:tr w:rsidR="00E251B9" w:rsidRPr="00E251B9" w14:paraId="631D3582" w14:textId="77777777" w:rsidTr="00EE4FB9">
        <w:trPr>
          <w:cantSplit/>
          <w:tblHeader/>
        </w:trPr>
        <w:tc>
          <w:tcPr>
            <w:tcW w:w="1103" w:type="pct"/>
            <w:shd w:val="clear" w:color="auto" w:fill="E6E6E6"/>
          </w:tcPr>
          <w:p w14:paraId="3523B834" w14:textId="77777777" w:rsidR="00E251B9" w:rsidRPr="00E251B9" w:rsidRDefault="00E251B9" w:rsidP="0077772C">
            <w:pPr>
              <w:pStyle w:val="S8Gazettetableheading"/>
            </w:pPr>
            <w:r w:rsidRPr="00E251B9">
              <w:t>Label approval no.</w:t>
            </w:r>
          </w:p>
        </w:tc>
        <w:tc>
          <w:tcPr>
            <w:tcW w:w="3897" w:type="pct"/>
          </w:tcPr>
          <w:p w14:paraId="365E84E6" w14:textId="77777777" w:rsidR="00E251B9" w:rsidRPr="00E251B9" w:rsidRDefault="00E251B9" w:rsidP="0077772C">
            <w:pPr>
              <w:pStyle w:val="S8Gazettetabletext"/>
            </w:pPr>
            <w:r w:rsidRPr="00E251B9">
              <w:t>67951/136971</w:t>
            </w:r>
          </w:p>
        </w:tc>
      </w:tr>
      <w:tr w:rsidR="00E251B9" w:rsidRPr="00E251B9" w14:paraId="570313A9" w14:textId="77777777" w:rsidTr="00EE4FB9">
        <w:trPr>
          <w:cantSplit/>
          <w:tblHeader/>
        </w:trPr>
        <w:tc>
          <w:tcPr>
            <w:tcW w:w="1103" w:type="pct"/>
            <w:shd w:val="clear" w:color="auto" w:fill="E6E6E6"/>
          </w:tcPr>
          <w:p w14:paraId="729AA0C7"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3116E95B" w14:textId="4CBE7C74" w:rsidR="00E251B9" w:rsidRPr="00E251B9" w:rsidRDefault="00E251B9" w:rsidP="0077772C">
            <w:pPr>
              <w:pStyle w:val="S8Gazettetabletext"/>
            </w:pPr>
            <w:r w:rsidRPr="00E251B9">
              <w:t xml:space="preserve">Variation to the particulars of registration and label approval to remove the </w:t>
            </w:r>
            <w:r w:rsidR="0077772C">
              <w:t>‘</w:t>
            </w:r>
            <w:r w:rsidRPr="00E251B9">
              <w:t>single gene</w:t>
            </w:r>
            <w:r w:rsidR="0077772C">
              <w:t>’</w:t>
            </w:r>
            <w:r w:rsidRPr="00E251B9">
              <w:t xml:space="preserve"> restriction for the pre-emergence use in wheat and to add control or suppression of additional weeds when tank mixed with Nufarm MCPA LVE 570 herbicide for post-emergence use in wheat (single gene)</w:t>
            </w:r>
          </w:p>
        </w:tc>
      </w:tr>
    </w:tbl>
    <w:p w14:paraId="2C161ECD" w14:textId="77777777" w:rsidR="00E251B9" w:rsidRPr="00E251B9" w:rsidRDefault="00E251B9" w:rsidP="0077772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251B9" w:rsidRPr="00E251B9" w14:paraId="40E6AD5D" w14:textId="77777777" w:rsidTr="00EE4FB9">
        <w:trPr>
          <w:cantSplit/>
          <w:tblHeader/>
        </w:trPr>
        <w:tc>
          <w:tcPr>
            <w:tcW w:w="1103" w:type="pct"/>
            <w:shd w:val="clear" w:color="auto" w:fill="E6E6E6"/>
          </w:tcPr>
          <w:p w14:paraId="67A8613B" w14:textId="77777777" w:rsidR="00E251B9" w:rsidRPr="00E251B9" w:rsidRDefault="00E251B9" w:rsidP="0077772C">
            <w:pPr>
              <w:pStyle w:val="S8Gazettetableheading"/>
            </w:pPr>
            <w:r w:rsidRPr="00E251B9">
              <w:t>Application no.</w:t>
            </w:r>
          </w:p>
        </w:tc>
        <w:tc>
          <w:tcPr>
            <w:tcW w:w="3897" w:type="pct"/>
          </w:tcPr>
          <w:p w14:paraId="41A70E91" w14:textId="77777777" w:rsidR="00E251B9" w:rsidRPr="00E251B9" w:rsidRDefault="00E251B9" w:rsidP="0077772C">
            <w:pPr>
              <w:pStyle w:val="S8Gazettetabletext"/>
              <w:rPr>
                <w:noProof/>
              </w:rPr>
            </w:pPr>
            <w:r w:rsidRPr="00E251B9">
              <w:t xml:space="preserve">N/A </w:t>
            </w:r>
            <w:r w:rsidRPr="00E251B9">
              <w:t>–</w:t>
            </w:r>
            <w:r w:rsidRPr="00E251B9">
              <w:t xml:space="preserve"> variation under s29A</w:t>
            </w:r>
          </w:p>
        </w:tc>
      </w:tr>
      <w:tr w:rsidR="00E251B9" w:rsidRPr="00E251B9" w14:paraId="080597F6" w14:textId="77777777" w:rsidTr="00EE4FB9">
        <w:trPr>
          <w:cantSplit/>
          <w:tblHeader/>
        </w:trPr>
        <w:tc>
          <w:tcPr>
            <w:tcW w:w="1103" w:type="pct"/>
            <w:shd w:val="clear" w:color="auto" w:fill="E6E6E6"/>
          </w:tcPr>
          <w:p w14:paraId="6C9596B5" w14:textId="77777777" w:rsidR="00E251B9" w:rsidRPr="00E251B9" w:rsidRDefault="00E251B9" w:rsidP="0077772C">
            <w:pPr>
              <w:pStyle w:val="S8Gazettetableheading"/>
            </w:pPr>
            <w:r w:rsidRPr="00E251B9">
              <w:t>Product name</w:t>
            </w:r>
          </w:p>
        </w:tc>
        <w:tc>
          <w:tcPr>
            <w:tcW w:w="3897" w:type="pct"/>
          </w:tcPr>
          <w:p w14:paraId="41C39A5C" w14:textId="77777777" w:rsidR="00E251B9" w:rsidRPr="00E251B9" w:rsidRDefault="00E251B9" w:rsidP="0077772C">
            <w:pPr>
              <w:pStyle w:val="S8Gazettetabletext"/>
            </w:pPr>
            <w:bookmarkStart w:id="4" w:name="_Hlk127197572"/>
            <w:r w:rsidRPr="00E251B9">
              <w:t xml:space="preserve">Entrust Organic </w:t>
            </w:r>
            <w:proofErr w:type="spellStart"/>
            <w:r w:rsidRPr="00E251B9">
              <w:t>Qalcova</w:t>
            </w:r>
            <w:proofErr w:type="spellEnd"/>
            <w:r w:rsidRPr="00E251B9">
              <w:t xml:space="preserve"> Active Insecticide</w:t>
            </w:r>
            <w:bookmarkEnd w:id="4"/>
          </w:p>
        </w:tc>
      </w:tr>
      <w:tr w:rsidR="00E251B9" w:rsidRPr="00E251B9" w14:paraId="7BD9C534" w14:textId="77777777" w:rsidTr="00EE4FB9">
        <w:trPr>
          <w:cantSplit/>
          <w:tblHeader/>
        </w:trPr>
        <w:tc>
          <w:tcPr>
            <w:tcW w:w="1103" w:type="pct"/>
            <w:shd w:val="clear" w:color="auto" w:fill="E6E6E6"/>
          </w:tcPr>
          <w:p w14:paraId="59A3785B" w14:textId="77777777" w:rsidR="00E251B9" w:rsidRPr="00E251B9" w:rsidRDefault="00E251B9" w:rsidP="0077772C">
            <w:pPr>
              <w:pStyle w:val="S8Gazettetableheading"/>
            </w:pPr>
            <w:r w:rsidRPr="00E251B9">
              <w:t>Active constituent</w:t>
            </w:r>
          </w:p>
        </w:tc>
        <w:tc>
          <w:tcPr>
            <w:tcW w:w="3897" w:type="pct"/>
          </w:tcPr>
          <w:p w14:paraId="6F4D198A" w14:textId="55BA0E2A" w:rsidR="00E251B9" w:rsidRPr="00E251B9" w:rsidRDefault="00E251B9" w:rsidP="0077772C">
            <w:pPr>
              <w:pStyle w:val="S8Gazettetabletext"/>
            </w:pPr>
            <w:r w:rsidRPr="00E251B9">
              <w:t>240</w:t>
            </w:r>
            <w:r w:rsidR="0077772C">
              <w:t> </w:t>
            </w:r>
            <w:r w:rsidRPr="00E251B9">
              <w:t>g/L spinosad</w:t>
            </w:r>
          </w:p>
        </w:tc>
      </w:tr>
      <w:tr w:rsidR="00E251B9" w:rsidRPr="00E251B9" w14:paraId="3C61F14C" w14:textId="77777777" w:rsidTr="00EE4FB9">
        <w:trPr>
          <w:cantSplit/>
          <w:tblHeader/>
        </w:trPr>
        <w:tc>
          <w:tcPr>
            <w:tcW w:w="1103" w:type="pct"/>
            <w:shd w:val="clear" w:color="auto" w:fill="E6E6E6"/>
          </w:tcPr>
          <w:p w14:paraId="6C6F68AE" w14:textId="77777777" w:rsidR="00E251B9" w:rsidRPr="00E251B9" w:rsidRDefault="00E251B9" w:rsidP="0077772C">
            <w:pPr>
              <w:pStyle w:val="S8Gazettetableheading"/>
            </w:pPr>
            <w:r w:rsidRPr="00E251B9">
              <w:t>Applicant name</w:t>
            </w:r>
          </w:p>
        </w:tc>
        <w:tc>
          <w:tcPr>
            <w:tcW w:w="3897" w:type="pct"/>
          </w:tcPr>
          <w:p w14:paraId="090FC0BE" w14:textId="77777777" w:rsidR="00E251B9" w:rsidRPr="00E251B9" w:rsidRDefault="00E251B9" w:rsidP="0077772C">
            <w:pPr>
              <w:pStyle w:val="S8Gazettetabletext"/>
            </w:pPr>
            <w:r w:rsidRPr="00E251B9">
              <w:t>Corteva Agriscience Australia Pty Ltd</w:t>
            </w:r>
          </w:p>
        </w:tc>
      </w:tr>
      <w:tr w:rsidR="00E251B9" w:rsidRPr="00E251B9" w14:paraId="456EE714" w14:textId="77777777" w:rsidTr="00EE4FB9">
        <w:trPr>
          <w:cantSplit/>
          <w:tblHeader/>
        </w:trPr>
        <w:tc>
          <w:tcPr>
            <w:tcW w:w="1103" w:type="pct"/>
            <w:shd w:val="clear" w:color="auto" w:fill="E6E6E6"/>
          </w:tcPr>
          <w:p w14:paraId="1472B3E6" w14:textId="77777777" w:rsidR="00E251B9" w:rsidRPr="00E251B9" w:rsidRDefault="00E251B9" w:rsidP="0077772C">
            <w:pPr>
              <w:pStyle w:val="S8Gazettetableheading"/>
            </w:pPr>
            <w:r w:rsidRPr="00E251B9">
              <w:t>Applicant ACN</w:t>
            </w:r>
          </w:p>
        </w:tc>
        <w:tc>
          <w:tcPr>
            <w:tcW w:w="3897" w:type="pct"/>
          </w:tcPr>
          <w:p w14:paraId="0F6C3661" w14:textId="77777777" w:rsidR="00E251B9" w:rsidRPr="00E251B9" w:rsidRDefault="00E251B9" w:rsidP="0077772C">
            <w:pPr>
              <w:pStyle w:val="S8Gazettetabletext"/>
            </w:pPr>
            <w:r w:rsidRPr="00E251B9">
              <w:t>003 771 659</w:t>
            </w:r>
          </w:p>
        </w:tc>
      </w:tr>
      <w:tr w:rsidR="00E251B9" w:rsidRPr="00E251B9" w14:paraId="453B2AA1" w14:textId="77777777" w:rsidTr="00EE4FB9">
        <w:trPr>
          <w:cantSplit/>
          <w:tblHeader/>
        </w:trPr>
        <w:tc>
          <w:tcPr>
            <w:tcW w:w="1103" w:type="pct"/>
            <w:shd w:val="clear" w:color="auto" w:fill="E6E6E6"/>
          </w:tcPr>
          <w:p w14:paraId="4AA3BAD0" w14:textId="77777777" w:rsidR="00E251B9" w:rsidRPr="00E251B9" w:rsidRDefault="00E251B9" w:rsidP="0077772C">
            <w:pPr>
              <w:pStyle w:val="S8Gazettetableheading"/>
            </w:pPr>
            <w:r w:rsidRPr="00E251B9">
              <w:t>Date of variation</w:t>
            </w:r>
          </w:p>
        </w:tc>
        <w:tc>
          <w:tcPr>
            <w:tcW w:w="3897" w:type="pct"/>
          </w:tcPr>
          <w:p w14:paraId="0642A185" w14:textId="77777777" w:rsidR="00E251B9" w:rsidRPr="00E251B9" w:rsidRDefault="00E251B9" w:rsidP="0077772C">
            <w:pPr>
              <w:pStyle w:val="S8Gazettetabletext"/>
            </w:pPr>
            <w:r w:rsidRPr="00E251B9">
              <w:t>10 February 2023</w:t>
            </w:r>
          </w:p>
        </w:tc>
      </w:tr>
      <w:tr w:rsidR="00E251B9" w:rsidRPr="00E251B9" w14:paraId="4ECDED9A" w14:textId="77777777" w:rsidTr="00EE4FB9">
        <w:trPr>
          <w:cantSplit/>
          <w:tblHeader/>
        </w:trPr>
        <w:tc>
          <w:tcPr>
            <w:tcW w:w="1103" w:type="pct"/>
            <w:shd w:val="clear" w:color="auto" w:fill="E6E6E6"/>
          </w:tcPr>
          <w:p w14:paraId="09DF4EFD" w14:textId="77777777" w:rsidR="00E251B9" w:rsidRPr="00E251B9" w:rsidRDefault="00E251B9" w:rsidP="0077772C">
            <w:pPr>
              <w:pStyle w:val="S8Gazettetableheading"/>
            </w:pPr>
            <w:r w:rsidRPr="00E251B9">
              <w:t>Product registration no.</w:t>
            </w:r>
          </w:p>
        </w:tc>
        <w:tc>
          <w:tcPr>
            <w:tcW w:w="3897" w:type="pct"/>
          </w:tcPr>
          <w:p w14:paraId="56E5F3FC" w14:textId="77777777" w:rsidR="00E251B9" w:rsidRPr="00E251B9" w:rsidRDefault="00E251B9" w:rsidP="0077772C">
            <w:pPr>
              <w:pStyle w:val="S8Gazettetabletext"/>
            </w:pPr>
            <w:r w:rsidRPr="00E251B9">
              <w:t>88118</w:t>
            </w:r>
          </w:p>
        </w:tc>
      </w:tr>
      <w:tr w:rsidR="00E251B9" w:rsidRPr="00E251B9" w14:paraId="31E3927A" w14:textId="77777777" w:rsidTr="00EE4FB9">
        <w:trPr>
          <w:cantSplit/>
          <w:tblHeader/>
        </w:trPr>
        <w:tc>
          <w:tcPr>
            <w:tcW w:w="1103" w:type="pct"/>
            <w:shd w:val="clear" w:color="auto" w:fill="E6E6E6"/>
          </w:tcPr>
          <w:p w14:paraId="4D210BBB" w14:textId="77777777" w:rsidR="00E251B9" w:rsidRPr="00E251B9" w:rsidRDefault="00E251B9" w:rsidP="0077772C">
            <w:pPr>
              <w:pStyle w:val="S8Gazettetableheading"/>
            </w:pPr>
            <w:r w:rsidRPr="00E251B9">
              <w:t>Label approval no.</w:t>
            </w:r>
          </w:p>
        </w:tc>
        <w:tc>
          <w:tcPr>
            <w:tcW w:w="3897" w:type="pct"/>
          </w:tcPr>
          <w:p w14:paraId="07CBD629" w14:textId="77777777" w:rsidR="00E251B9" w:rsidRPr="00E251B9" w:rsidRDefault="00E251B9" w:rsidP="0077772C">
            <w:pPr>
              <w:pStyle w:val="S8Gazettetabletext"/>
            </w:pPr>
            <w:bookmarkStart w:id="5" w:name="_Hlk127199258"/>
            <w:r w:rsidRPr="00E251B9">
              <w:t>88118/132543v</w:t>
            </w:r>
            <w:bookmarkEnd w:id="5"/>
          </w:p>
        </w:tc>
      </w:tr>
      <w:tr w:rsidR="00E251B9" w:rsidRPr="00E251B9" w14:paraId="7756A312" w14:textId="77777777" w:rsidTr="00EE4FB9">
        <w:trPr>
          <w:cantSplit/>
          <w:tblHeader/>
        </w:trPr>
        <w:tc>
          <w:tcPr>
            <w:tcW w:w="1103" w:type="pct"/>
            <w:shd w:val="clear" w:color="auto" w:fill="E6E6E6"/>
          </w:tcPr>
          <w:p w14:paraId="027712EA"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55E618EA" w14:textId="71A7A961" w:rsidR="00E251B9" w:rsidRPr="00E251B9" w:rsidRDefault="00E251B9" w:rsidP="0077772C">
            <w:pPr>
              <w:pStyle w:val="S8Gazettetabletext"/>
            </w:pPr>
            <w:r w:rsidRPr="00E251B9">
              <w:rPr>
                <w:lang w:val="en-US"/>
              </w:rPr>
              <w:t>Variation of registration and label approval to amend stalk and stem use pattern</w:t>
            </w:r>
          </w:p>
        </w:tc>
      </w:tr>
    </w:tbl>
    <w:p w14:paraId="51BAD01D" w14:textId="77777777" w:rsidR="00E251B9" w:rsidRPr="00E251B9" w:rsidRDefault="00E251B9" w:rsidP="0077772C">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251B9" w:rsidRPr="00E251B9" w14:paraId="0B5D80DC" w14:textId="77777777" w:rsidTr="00EE4FB9">
        <w:trPr>
          <w:cantSplit/>
          <w:tblHeader/>
        </w:trPr>
        <w:tc>
          <w:tcPr>
            <w:tcW w:w="1103" w:type="pct"/>
            <w:shd w:val="clear" w:color="auto" w:fill="E6E6E6"/>
          </w:tcPr>
          <w:p w14:paraId="06CEDC01" w14:textId="77777777" w:rsidR="00E251B9" w:rsidRPr="00E251B9" w:rsidRDefault="00E251B9" w:rsidP="0077772C">
            <w:pPr>
              <w:pStyle w:val="S8Gazettetableheading"/>
            </w:pPr>
            <w:r w:rsidRPr="00E251B9">
              <w:lastRenderedPageBreak/>
              <w:t>Application no.</w:t>
            </w:r>
          </w:p>
        </w:tc>
        <w:tc>
          <w:tcPr>
            <w:tcW w:w="3897" w:type="pct"/>
          </w:tcPr>
          <w:p w14:paraId="48DAC251" w14:textId="77777777" w:rsidR="00E251B9" w:rsidRPr="00E251B9" w:rsidRDefault="00E251B9" w:rsidP="0077772C">
            <w:pPr>
              <w:pStyle w:val="S8Gazettetabletext"/>
              <w:rPr>
                <w:noProof/>
              </w:rPr>
            </w:pPr>
            <w:r w:rsidRPr="00E251B9">
              <w:t>134008</w:t>
            </w:r>
          </w:p>
        </w:tc>
      </w:tr>
      <w:tr w:rsidR="00E251B9" w:rsidRPr="00E251B9" w14:paraId="3761C9E2" w14:textId="77777777" w:rsidTr="00EE4FB9">
        <w:trPr>
          <w:cantSplit/>
          <w:tblHeader/>
        </w:trPr>
        <w:tc>
          <w:tcPr>
            <w:tcW w:w="1103" w:type="pct"/>
            <w:shd w:val="clear" w:color="auto" w:fill="E6E6E6"/>
          </w:tcPr>
          <w:p w14:paraId="1D252CD3" w14:textId="77777777" w:rsidR="00E251B9" w:rsidRPr="00E251B9" w:rsidRDefault="00E251B9" w:rsidP="0077772C">
            <w:pPr>
              <w:pStyle w:val="S8Gazettetableheading"/>
            </w:pPr>
            <w:r w:rsidRPr="00E251B9">
              <w:t>Product name</w:t>
            </w:r>
          </w:p>
        </w:tc>
        <w:tc>
          <w:tcPr>
            <w:tcW w:w="3897" w:type="pct"/>
          </w:tcPr>
          <w:p w14:paraId="36355745" w14:textId="77777777" w:rsidR="00E251B9" w:rsidRPr="00E251B9" w:rsidRDefault="00E251B9" w:rsidP="0077772C">
            <w:pPr>
              <w:pStyle w:val="S8Gazettetabletext"/>
            </w:pPr>
            <w:r w:rsidRPr="00E251B9">
              <w:t>Nufarm Maya Herbicide</w:t>
            </w:r>
          </w:p>
        </w:tc>
      </w:tr>
      <w:tr w:rsidR="00E251B9" w:rsidRPr="00E251B9" w14:paraId="698F01A8" w14:textId="77777777" w:rsidTr="00EE4FB9">
        <w:trPr>
          <w:cantSplit/>
          <w:tblHeader/>
        </w:trPr>
        <w:tc>
          <w:tcPr>
            <w:tcW w:w="1103" w:type="pct"/>
            <w:shd w:val="clear" w:color="auto" w:fill="E6E6E6"/>
          </w:tcPr>
          <w:p w14:paraId="3D8AB872" w14:textId="77777777" w:rsidR="00E251B9" w:rsidRPr="00E251B9" w:rsidRDefault="00E251B9" w:rsidP="0077772C">
            <w:pPr>
              <w:pStyle w:val="S8Gazettetableheading"/>
            </w:pPr>
            <w:r w:rsidRPr="00E251B9">
              <w:t>Active constituents</w:t>
            </w:r>
          </w:p>
        </w:tc>
        <w:tc>
          <w:tcPr>
            <w:tcW w:w="3897" w:type="pct"/>
          </w:tcPr>
          <w:p w14:paraId="0DD2C2FC" w14:textId="78C47BF2" w:rsidR="00E251B9" w:rsidRPr="00E251B9" w:rsidRDefault="00E251B9" w:rsidP="0077772C">
            <w:pPr>
              <w:pStyle w:val="S8Gazettetabletext"/>
            </w:pPr>
            <w:r w:rsidRPr="00E251B9">
              <w:t>385.5</w:t>
            </w:r>
            <w:r w:rsidR="0077772C">
              <w:t> </w:t>
            </w:r>
            <w:r w:rsidRPr="00E251B9">
              <w:t>g/L bromoxynil present as bromoxynil butyrate, 9.7</w:t>
            </w:r>
            <w:r w:rsidR="0077772C">
              <w:t> </w:t>
            </w:r>
            <w:r w:rsidRPr="00E251B9">
              <w:t>g/L bromoxynil present as bromoxynil octanoate, 6.8</w:t>
            </w:r>
            <w:r w:rsidR="0077772C">
              <w:t> </w:t>
            </w:r>
            <w:r w:rsidRPr="00E251B9">
              <w:t>g/L bromoxynil present as bromoxynil phenol</w:t>
            </w:r>
          </w:p>
        </w:tc>
      </w:tr>
      <w:tr w:rsidR="00E251B9" w:rsidRPr="00E251B9" w14:paraId="5E642DBB" w14:textId="77777777" w:rsidTr="00EE4FB9">
        <w:trPr>
          <w:cantSplit/>
          <w:tblHeader/>
        </w:trPr>
        <w:tc>
          <w:tcPr>
            <w:tcW w:w="1103" w:type="pct"/>
            <w:shd w:val="clear" w:color="auto" w:fill="E6E6E6"/>
          </w:tcPr>
          <w:p w14:paraId="2E3F6825" w14:textId="77777777" w:rsidR="00E251B9" w:rsidRPr="00E251B9" w:rsidRDefault="00E251B9" w:rsidP="0077772C">
            <w:pPr>
              <w:pStyle w:val="S8Gazettetableheading"/>
            </w:pPr>
            <w:r w:rsidRPr="00E251B9">
              <w:t>Applicant name</w:t>
            </w:r>
          </w:p>
        </w:tc>
        <w:tc>
          <w:tcPr>
            <w:tcW w:w="3897" w:type="pct"/>
          </w:tcPr>
          <w:p w14:paraId="518B0C50" w14:textId="77777777" w:rsidR="00E251B9" w:rsidRPr="00E251B9" w:rsidRDefault="00E251B9" w:rsidP="0077772C">
            <w:pPr>
              <w:pStyle w:val="S8Gazettetabletext"/>
            </w:pPr>
            <w:r w:rsidRPr="00E251B9">
              <w:t>Nufarm Australia Limited</w:t>
            </w:r>
          </w:p>
        </w:tc>
      </w:tr>
      <w:tr w:rsidR="00E251B9" w:rsidRPr="00E251B9" w14:paraId="5ABA141F" w14:textId="77777777" w:rsidTr="00EE4FB9">
        <w:trPr>
          <w:cantSplit/>
          <w:tblHeader/>
        </w:trPr>
        <w:tc>
          <w:tcPr>
            <w:tcW w:w="1103" w:type="pct"/>
            <w:shd w:val="clear" w:color="auto" w:fill="E6E6E6"/>
          </w:tcPr>
          <w:p w14:paraId="443B4283" w14:textId="77777777" w:rsidR="00E251B9" w:rsidRPr="00E251B9" w:rsidRDefault="00E251B9" w:rsidP="0077772C">
            <w:pPr>
              <w:pStyle w:val="S8Gazettetableheading"/>
            </w:pPr>
            <w:r w:rsidRPr="00E251B9">
              <w:t>Applicant ACN</w:t>
            </w:r>
          </w:p>
        </w:tc>
        <w:tc>
          <w:tcPr>
            <w:tcW w:w="3897" w:type="pct"/>
          </w:tcPr>
          <w:p w14:paraId="307384CA" w14:textId="77777777" w:rsidR="00E251B9" w:rsidRPr="00E251B9" w:rsidRDefault="00E251B9" w:rsidP="0077772C">
            <w:pPr>
              <w:pStyle w:val="S8Gazettetabletext"/>
            </w:pPr>
            <w:r w:rsidRPr="00E251B9">
              <w:t>004 377 780</w:t>
            </w:r>
          </w:p>
        </w:tc>
      </w:tr>
      <w:tr w:rsidR="00E251B9" w:rsidRPr="00E251B9" w14:paraId="2662E626" w14:textId="77777777" w:rsidTr="00EE4FB9">
        <w:trPr>
          <w:cantSplit/>
          <w:tblHeader/>
        </w:trPr>
        <w:tc>
          <w:tcPr>
            <w:tcW w:w="1103" w:type="pct"/>
            <w:shd w:val="clear" w:color="auto" w:fill="E6E6E6"/>
          </w:tcPr>
          <w:p w14:paraId="2FA2C1D4" w14:textId="77777777" w:rsidR="00E251B9" w:rsidRPr="00E251B9" w:rsidRDefault="00E251B9" w:rsidP="0077772C">
            <w:pPr>
              <w:pStyle w:val="S8Gazettetableheading"/>
            </w:pPr>
            <w:r w:rsidRPr="00E251B9">
              <w:t>Date of variation</w:t>
            </w:r>
          </w:p>
        </w:tc>
        <w:tc>
          <w:tcPr>
            <w:tcW w:w="3897" w:type="pct"/>
          </w:tcPr>
          <w:p w14:paraId="11F2B052" w14:textId="77777777" w:rsidR="00E251B9" w:rsidRPr="00E251B9" w:rsidRDefault="00E251B9" w:rsidP="0077772C">
            <w:pPr>
              <w:pStyle w:val="S8Gazettetabletext"/>
            </w:pPr>
            <w:r w:rsidRPr="00E251B9">
              <w:t>10 February 2023</w:t>
            </w:r>
          </w:p>
        </w:tc>
      </w:tr>
      <w:tr w:rsidR="00E251B9" w:rsidRPr="00E251B9" w14:paraId="65333AAA" w14:textId="77777777" w:rsidTr="00EE4FB9">
        <w:trPr>
          <w:cantSplit/>
          <w:tblHeader/>
        </w:trPr>
        <w:tc>
          <w:tcPr>
            <w:tcW w:w="1103" w:type="pct"/>
            <w:shd w:val="clear" w:color="auto" w:fill="E6E6E6"/>
          </w:tcPr>
          <w:p w14:paraId="3B2407A9" w14:textId="77777777" w:rsidR="00E251B9" w:rsidRPr="00E251B9" w:rsidRDefault="00E251B9" w:rsidP="0077772C">
            <w:pPr>
              <w:pStyle w:val="S8Gazettetableheading"/>
            </w:pPr>
            <w:r w:rsidRPr="00E251B9">
              <w:t>Product registration no.</w:t>
            </w:r>
          </w:p>
        </w:tc>
        <w:tc>
          <w:tcPr>
            <w:tcW w:w="3897" w:type="pct"/>
          </w:tcPr>
          <w:p w14:paraId="7046BFA6" w14:textId="77777777" w:rsidR="00E251B9" w:rsidRPr="00E251B9" w:rsidRDefault="00E251B9" w:rsidP="0077772C">
            <w:pPr>
              <w:pStyle w:val="S8Gazettetabletext"/>
            </w:pPr>
            <w:r w:rsidRPr="00E251B9">
              <w:t>88302</w:t>
            </w:r>
          </w:p>
        </w:tc>
      </w:tr>
      <w:tr w:rsidR="00E251B9" w:rsidRPr="00E251B9" w14:paraId="022A8F1C" w14:textId="77777777" w:rsidTr="00EE4FB9">
        <w:trPr>
          <w:cantSplit/>
          <w:tblHeader/>
        </w:trPr>
        <w:tc>
          <w:tcPr>
            <w:tcW w:w="1103" w:type="pct"/>
            <w:shd w:val="clear" w:color="auto" w:fill="E6E6E6"/>
          </w:tcPr>
          <w:p w14:paraId="795E733B" w14:textId="77777777" w:rsidR="00E251B9" w:rsidRPr="00E251B9" w:rsidRDefault="00E251B9" w:rsidP="0077772C">
            <w:pPr>
              <w:pStyle w:val="S8Gazettetableheading"/>
            </w:pPr>
            <w:r w:rsidRPr="00E251B9">
              <w:t>Label approval no.</w:t>
            </w:r>
          </w:p>
        </w:tc>
        <w:tc>
          <w:tcPr>
            <w:tcW w:w="3897" w:type="pct"/>
          </w:tcPr>
          <w:p w14:paraId="377798B8" w14:textId="77777777" w:rsidR="00E251B9" w:rsidRPr="00E251B9" w:rsidRDefault="00E251B9" w:rsidP="0077772C">
            <w:pPr>
              <w:pStyle w:val="S8Gazettetabletext"/>
            </w:pPr>
            <w:r w:rsidRPr="00E251B9">
              <w:t>88302/134008</w:t>
            </w:r>
          </w:p>
        </w:tc>
      </w:tr>
      <w:tr w:rsidR="00E251B9" w:rsidRPr="00E251B9" w14:paraId="6C0E079F" w14:textId="77777777" w:rsidTr="00EE4FB9">
        <w:trPr>
          <w:cantSplit/>
          <w:tblHeader/>
        </w:trPr>
        <w:tc>
          <w:tcPr>
            <w:tcW w:w="1103" w:type="pct"/>
            <w:shd w:val="clear" w:color="auto" w:fill="E6E6E6"/>
          </w:tcPr>
          <w:p w14:paraId="35C0C47E"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3F3EECC5" w14:textId="77777777" w:rsidR="00E251B9" w:rsidRPr="00E251B9" w:rsidRDefault="00E251B9" w:rsidP="0077772C">
            <w:pPr>
              <w:pStyle w:val="S8Gazettetabletext"/>
            </w:pPr>
            <w:r w:rsidRPr="00E251B9">
              <w:t>Variation of label approval to include post-emergent application in cereals</w:t>
            </w:r>
          </w:p>
        </w:tc>
      </w:tr>
    </w:tbl>
    <w:p w14:paraId="5E3DDCF1" w14:textId="56369022" w:rsidR="00E251B9" w:rsidRPr="00E251B9" w:rsidRDefault="00E251B9" w:rsidP="0077772C">
      <w:pPr>
        <w:pStyle w:val="Caption"/>
      </w:pPr>
      <w:bookmarkStart w:id="6" w:name="_Toc127774546"/>
      <w:r w:rsidRPr="00E251B9">
        <w:t xml:space="preserve">Table </w:t>
      </w:r>
      <w:fldSimple w:instr=" SEQ Table \* ARABIC ">
        <w:r w:rsidR="0077772C">
          <w:rPr>
            <w:noProof/>
          </w:rPr>
          <w:t>4</w:t>
        </w:r>
      </w:fldSimple>
      <w:r w:rsidRPr="00E251B9">
        <w:t>: Label approval</w:t>
      </w:r>
      <w:bookmarkEnd w:id="6"/>
      <w:r w:rsidR="004D2493">
        <w:t xml:space="preserve">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251B9" w:rsidRPr="00E251B9" w14:paraId="3355F4E0" w14:textId="77777777" w:rsidTr="00EE4FB9">
        <w:trPr>
          <w:cantSplit/>
          <w:tblHeader/>
        </w:trPr>
        <w:tc>
          <w:tcPr>
            <w:tcW w:w="1103" w:type="pct"/>
            <w:shd w:val="clear" w:color="auto" w:fill="E6E6E6"/>
          </w:tcPr>
          <w:p w14:paraId="0651E052" w14:textId="77777777" w:rsidR="00E251B9" w:rsidRPr="00E251B9" w:rsidRDefault="00E251B9" w:rsidP="0077772C">
            <w:pPr>
              <w:pStyle w:val="S8Gazettetableheading"/>
            </w:pPr>
            <w:r w:rsidRPr="00E251B9">
              <w:t>Application no.</w:t>
            </w:r>
          </w:p>
        </w:tc>
        <w:tc>
          <w:tcPr>
            <w:tcW w:w="3897" w:type="pct"/>
          </w:tcPr>
          <w:p w14:paraId="0E176A4E" w14:textId="77777777" w:rsidR="00E251B9" w:rsidRPr="00E251B9" w:rsidRDefault="00E251B9" w:rsidP="0077772C">
            <w:pPr>
              <w:pStyle w:val="S8Gazettetabletext"/>
              <w:rPr>
                <w:noProof/>
              </w:rPr>
            </w:pPr>
            <w:r w:rsidRPr="00E251B9">
              <w:t>137550</w:t>
            </w:r>
          </w:p>
        </w:tc>
      </w:tr>
      <w:tr w:rsidR="00E251B9" w:rsidRPr="00E251B9" w14:paraId="33C0316B" w14:textId="77777777" w:rsidTr="00EE4FB9">
        <w:trPr>
          <w:cantSplit/>
          <w:tblHeader/>
        </w:trPr>
        <w:tc>
          <w:tcPr>
            <w:tcW w:w="1103" w:type="pct"/>
            <w:shd w:val="clear" w:color="auto" w:fill="E6E6E6"/>
          </w:tcPr>
          <w:p w14:paraId="039FF43E" w14:textId="77777777" w:rsidR="00E251B9" w:rsidRPr="00E251B9" w:rsidRDefault="00E251B9" w:rsidP="0077772C">
            <w:pPr>
              <w:pStyle w:val="S8Gazettetableheading"/>
            </w:pPr>
            <w:r w:rsidRPr="00E251B9">
              <w:t>Product name</w:t>
            </w:r>
          </w:p>
        </w:tc>
        <w:tc>
          <w:tcPr>
            <w:tcW w:w="3897" w:type="pct"/>
          </w:tcPr>
          <w:p w14:paraId="2A69B136" w14:textId="77777777" w:rsidR="00E251B9" w:rsidRPr="00E251B9" w:rsidRDefault="00E251B9" w:rsidP="0077772C">
            <w:pPr>
              <w:pStyle w:val="S8Gazettetabletext"/>
            </w:pPr>
            <w:proofErr w:type="spellStart"/>
            <w:r w:rsidRPr="00E251B9">
              <w:t>Galigan</w:t>
            </w:r>
            <w:proofErr w:type="spellEnd"/>
            <w:r w:rsidRPr="00E251B9">
              <w:t xml:space="preserve"> 500 SC Herbicide</w:t>
            </w:r>
          </w:p>
        </w:tc>
      </w:tr>
      <w:tr w:rsidR="00E251B9" w:rsidRPr="00E251B9" w14:paraId="424A58AE" w14:textId="77777777" w:rsidTr="00EE4FB9">
        <w:trPr>
          <w:cantSplit/>
          <w:tblHeader/>
        </w:trPr>
        <w:tc>
          <w:tcPr>
            <w:tcW w:w="1103" w:type="pct"/>
            <w:shd w:val="clear" w:color="auto" w:fill="E6E6E6"/>
          </w:tcPr>
          <w:p w14:paraId="6F34B6AD" w14:textId="77777777" w:rsidR="00E251B9" w:rsidRPr="00E251B9" w:rsidRDefault="00E251B9" w:rsidP="0077772C">
            <w:pPr>
              <w:pStyle w:val="S8Gazettetableheading"/>
            </w:pPr>
            <w:r w:rsidRPr="00E251B9">
              <w:t>Active constituent</w:t>
            </w:r>
          </w:p>
        </w:tc>
        <w:tc>
          <w:tcPr>
            <w:tcW w:w="3897" w:type="pct"/>
          </w:tcPr>
          <w:p w14:paraId="5450FEC3" w14:textId="6CD0EE31" w:rsidR="00E251B9" w:rsidRPr="00E251B9" w:rsidRDefault="00E251B9" w:rsidP="0077772C">
            <w:pPr>
              <w:pStyle w:val="S8Gazettetabletext"/>
            </w:pPr>
            <w:r w:rsidRPr="00E251B9">
              <w:t>500</w:t>
            </w:r>
            <w:r w:rsidR="0077772C">
              <w:t> </w:t>
            </w:r>
            <w:r w:rsidRPr="00E251B9">
              <w:t>g/L oxyfluorfen</w:t>
            </w:r>
          </w:p>
        </w:tc>
      </w:tr>
      <w:tr w:rsidR="00E251B9" w:rsidRPr="00E251B9" w14:paraId="7652E6FF" w14:textId="77777777" w:rsidTr="00EE4FB9">
        <w:trPr>
          <w:cantSplit/>
          <w:tblHeader/>
        </w:trPr>
        <w:tc>
          <w:tcPr>
            <w:tcW w:w="1103" w:type="pct"/>
            <w:shd w:val="clear" w:color="auto" w:fill="E6E6E6"/>
          </w:tcPr>
          <w:p w14:paraId="3938DCE2" w14:textId="77777777" w:rsidR="00E251B9" w:rsidRPr="00E251B9" w:rsidRDefault="00E251B9" w:rsidP="0077772C">
            <w:pPr>
              <w:pStyle w:val="S8Gazettetableheading"/>
            </w:pPr>
            <w:r w:rsidRPr="00E251B9">
              <w:t>Applicant name</w:t>
            </w:r>
          </w:p>
        </w:tc>
        <w:tc>
          <w:tcPr>
            <w:tcW w:w="3897" w:type="pct"/>
          </w:tcPr>
          <w:p w14:paraId="557EA37D" w14:textId="53C19207" w:rsidR="00E251B9" w:rsidRPr="00E251B9" w:rsidRDefault="00E251B9" w:rsidP="0077772C">
            <w:pPr>
              <w:pStyle w:val="S8Gazettetabletext"/>
            </w:pPr>
            <w:r w:rsidRPr="00E251B9">
              <w:t xml:space="preserve">ADAMA Australia Pty </w:t>
            </w:r>
            <w:r w:rsidR="00C048FA" w:rsidRPr="00E251B9">
              <w:t>L</w:t>
            </w:r>
            <w:r w:rsidR="00C048FA">
              <w:t>t</w:t>
            </w:r>
            <w:r w:rsidR="00C048FA" w:rsidRPr="00E251B9">
              <w:t>d</w:t>
            </w:r>
          </w:p>
        </w:tc>
      </w:tr>
      <w:tr w:rsidR="00E251B9" w:rsidRPr="00E251B9" w14:paraId="478BF11C" w14:textId="77777777" w:rsidTr="00EE4FB9">
        <w:trPr>
          <w:cantSplit/>
          <w:tblHeader/>
        </w:trPr>
        <w:tc>
          <w:tcPr>
            <w:tcW w:w="1103" w:type="pct"/>
            <w:shd w:val="clear" w:color="auto" w:fill="E6E6E6"/>
          </w:tcPr>
          <w:p w14:paraId="6574B6C0" w14:textId="77777777" w:rsidR="00E251B9" w:rsidRPr="00E251B9" w:rsidRDefault="00E251B9" w:rsidP="0077772C">
            <w:pPr>
              <w:pStyle w:val="S8Gazettetableheading"/>
            </w:pPr>
            <w:r w:rsidRPr="00E251B9">
              <w:t>Applicant ACN</w:t>
            </w:r>
          </w:p>
        </w:tc>
        <w:tc>
          <w:tcPr>
            <w:tcW w:w="3897" w:type="pct"/>
          </w:tcPr>
          <w:p w14:paraId="4993D62A" w14:textId="77777777" w:rsidR="00E251B9" w:rsidRPr="00E251B9" w:rsidRDefault="00E251B9" w:rsidP="0077772C">
            <w:pPr>
              <w:pStyle w:val="S8Gazettetabletext"/>
            </w:pPr>
            <w:r w:rsidRPr="00E251B9">
              <w:t>050 328 973</w:t>
            </w:r>
          </w:p>
        </w:tc>
      </w:tr>
      <w:tr w:rsidR="00E251B9" w:rsidRPr="00E251B9" w14:paraId="47ADC901" w14:textId="77777777" w:rsidTr="00EE4FB9">
        <w:trPr>
          <w:cantSplit/>
          <w:tblHeader/>
        </w:trPr>
        <w:tc>
          <w:tcPr>
            <w:tcW w:w="1103" w:type="pct"/>
            <w:shd w:val="clear" w:color="auto" w:fill="E6E6E6"/>
          </w:tcPr>
          <w:p w14:paraId="5EAD8F92" w14:textId="77777777" w:rsidR="00E251B9" w:rsidRPr="00E251B9" w:rsidRDefault="00E251B9" w:rsidP="0077772C">
            <w:pPr>
              <w:pStyle w:val="S8Gazettetableheading"/>
            </w:pPr>
            <w:r w:rsidRPr="00E251B9">
              <w:t>Date of variation</w:t>
            </w:r>
          </w:p>
        </w:tc>
        <w:tc>
          <w:tcPr>
            <w:tcW w:w="3897" w:type="pct"/>
          </w:tcPr>
          <w:p w14:paraId="4369AA0F" w14:textId="77777777" w:rsidR="00E251B9" w:rsidRPr="00E251B9" w:rsidRDefault="00E251B9" w:rsidP="0077772C">
            <w:pPr>
              <w:pStyle w:val="S8Gazettetabletext"/>
            </w:pPr>
            <w:r w:rsidRPr="00E251B9">
              <w:t>3 February 2023</w:t>
            </w:r>
          </w:p>
        </w:tc>
      </w:tr>
      <w:tr w:rsidR="00E251B9" w:rsidRPr="00E251B9" w14:paraId="2125E2A6" w14:textId="77777777" w:rsidTr="00EE4FB9">
        <w:trPr>
          <w:cantSplit/>
          <w:tblHeader/>
        </w:trPr>
        <w:tc>
          <w:tcPr>
            <w:tcW w:w="1103" w:type="pct"/>
            <w:shd w:val="clear" w:color="auto" w:fill="E6E6E6"/>
          </w:tcPr>
          <w:p w14:paraId="7105171C" w14:textId="77777777" w:rsidR="00E251B9" w:rsidRPr="00E251B9" w:rsidRDefault="00E251B9" w:rsidP="0077772C">
            <w:pPr>
              <w:pStyle w:val="S8Gazettetableheading"/>
            </w:pPr>
            <w:r w:rsidRPr="00E251B9">
              <w:t>Product registration no.</w:t>
            </w:r>
          </w:p>
        </w:tc>
        <w:tc>
          <w:tcPr>
            <w:tcW w:w="3897" w:type="pct"/>
          </w:tcPr>
          <w:p w14:paraId="6B546EA7" w14:textId="77777777" w:rsidR="00E251B9" w:rsidRPr="00E251B9" w:rsidRDefault="00E251B9" w:rsidP="0077772C">
            <w:pPr>
              <w:pStyle w:val="S8Gazettetabletext"/>
            </w:pPr>
            <w:r w:rsidRPr="00E251B9">
              <w:t>91826</w:t>
            </w:r>
          </w:p>
        </w:tc>
      </w:tr>
      <w:tr w:rsidR="00E251B9" w:rsidRPr="00E251B9" w14:paraId="753726E0" w14:textId="77777777" w:rsidTr="00EE4FB9">
        <w:trPr>
          <w:cantSplit/>
          <w:tblHeader/>
        </w:trPr>
        <w:tc>
          <w:tcPr>
            <w:tcW w:w="1103" w:type="pct"/>
            <w:shd w:val="clear" w:color="auto" w:fill="E6E6E6"/>
          </w:tcPr>
          <w:p w14:paraId="4574B606" w14:textId="77777777" w:rsidR="00E251B9" w:rsidRPr="00E251B9" w:rsidRDefault="00E251B9" w:rsidP="0077772C">
            <w:pPr>
              <w:pStyle w:val="S8Gazettetableheading"/>
            </w:pPr>
            <w:r w:rsidRPr="00E251B9">
              <w:t>Label approval no.</w:t>
            </w:r>
          </w:p>
        </w:tc>
        <w:tc>
          <w:tcPr>
            <w:tcW w:w="3897" w:type="pct"/>
          </w:tcPr>
          <w:p w14:paraId="2977D51B" w14:textId="77777777" w:rsidR="00E251B9" w:rsidRPr="00E251B9" w:rsidRDefault="00E251B9" w:rsidP="0077772C">
            <w:pPr>
              <w:pStyle w:val="S8Gazettetabletext"/>
            </w:pPr>
            <w:r w:rsidRPr="00E251B9">
              <w:t>91826/137550</w:t>
            </w:r>
          </w:p>
        </w:tc>
      </w:tr>
      <w:tr w:rsidR="00E251B9" w:rsidRPr="00E251B9" w14:paraId="5BE6369C" w14:textId="77777777" w:rsidTr="00EE4FB9">
        <w:trPr>
          <w:cantSplit/>
          <w:tblHeader/>
        </w:trPr>
        <w:tc>
          <w:tcPr>
            <w:tcW w:w="1103" w:type="pct"/>
            <w:shd w:val="clear" w:color="auto" w:fill="E6E6E6"/>
          </w:tcPr>
          <w:p w14:paraId="5FDB56CF"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7C9E31B7" w14:textId="77777777" w:rsidR="00E251B9" w:rsidRPr="00E251B9" w:rsidRDefault="00E251B9" w:rsidP="0077772C">
            <w:pPr>
              <w:pStyle w:val="S8Gazettetabletext"/>
            </w:pPr>
            <w:r w:rsidRPr="00E251B9">
              <w:t>Variation to the label particulars to revise the buffer zones for forestry uses</w:t>
            </w:r>
          </w:p>
        </w:tc>
      </w:tr>
    </w:tbl>
    <w:p w14:paraId="29C9E5B3" w14:textId="77777777" w:rsidR="00E251B9" w:rsidRPr="00E251B9" w:rsidRDefault="00E251B9" w:rsidP="0077772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251B9" w:rsidRPr="00E251B9" w14:paraId="34B4F1D9" w14:textId="77777777" w:rsidTr="00EE4FB9">
        <w:trPr>
          <w:cantSplit/>
          <w:tblHeader/>
        </w:trPr>
        <w:tc>
          <w:tcPr>
            <w:tcW w:w="1103" w:type="pct"/>
            <w:shd w:val="clear" w:color="auto" w:fill="E6E6E6"/>
          </w:tcPr>
          <w:p w14:paraId="417DD480" w14:textId="77777777" w:rsidR="00E251B9" w:rsidRPr="00E251B9" w:rsidRDefault="00E251B9" w:rsidP="0077772C">
            <w:pPr>
              <w:pStyle w:val="S8Gazettetableheading"/>
            </w:pPr>
            <w:r w:rsidRPr="00E251B9">
              <w:t>Application no.</w:t>
            </w:r>
          </w:p>
        </w:tc>
        <w:tc>
          <w:tcPr>
            <w:tcW w:w="3897" w:type="pct"/>
          </w:tcPr>
          <w:p w14:paraId="134E0F7D" w14:textId="77777777" w:rsidR="00E251B9" w:rsidRPr="00E251B9" w:rsidRDefault="00E251B9" w:rsidP="0077772C">
            <w:pPr>
              <w:pStyle w:val="S8Gazettetabletext"/>
              <w:rPr>
                <w:noProof/>
              </w:rPr>
            </w:pPr>
            <w:r w:rsidRPr="00E251B9">
              <w:t>138094</w:t>
            </w:r>
          </w:p>
        </w:tc>
      </w:tr>
      <w:tr w:rsidR="00E251B9" w:rsidRPr="00E251B9" w14:paraId="3EC6B839" w14:textId="77777777" w:rsidTr="00EE4FB9">
        <w:trPr>
          <w:cantSplit/>
          <w:tblHeader/>
        </w:trPr>
        <w:tc>
          <w:tcPr>
            <w:tcW w:w="1103" w:type="pct"/>
            <w:shd w:val="clear" w:color="auto" w:fill="E6E6E6"/>
          </w:tcPr>
          <w:p w14:paraId="1CAED798" w14:textId="77777777" w:rsidR="00E251B9" w:rsidRPr="00E251B9" w:rsidRDefault="00E251B9" w:rsidP="0077772C">
            <w:pPr>
              <w:pStyle w:val="S8Gazettetableheading"/>
            </w:pPr>
            <w:r w:rsidRPr="00E251B9">
              <w:t>Product name</w:t>
            </w:r>
          </w:p>
        </w:tc>
        <w:tc>
          <w:tcPr>
            <w:tcW w:w="3897" w:type="pct"/>
          </w:tcPr>
          <w:p w14:paraId="7A9199D0" w14:textId="77777777" w:rsidR="00E251B9" w:rsidRPr="00E251B9" w:rsidRDefault="00E251B9" w:rsidP="0077772C">
            <w:pPr>
              <w:pStyle w:val="S8Gazettetabletext"/>
            </w:pPr>
            <w:proofErr w:type="spellStart"/>
            <w:r w:rsidRPr="00E251B9">
              <w:t>Aquatain</w:t>
            </w:r>
            <w:proofErr w:type="spellEnd"/>
            <w:r w:rsidRPr="00E251B9">
              <w:t xml:space="preserve"> AMF Liquid Mosquito Film</w:t>
            </w:r>
          </w:p>
        </w:tc>
      </w:tr>
      <w:tr w:rsidR="00E251B9" w:rsidRPr="00E251B9" w14:paraId="5E7ED234" w14:textId="77777777" w:rsidTr="00EE4FB9">
        <w:trPr>
          <w:cantSplit/>
          <w:tblHeader/>
        </w:trPr>
        <w:tc>
          <w:tcPr>
            <w:tcW w:w="1103" w:type="pct"/>
            <w:shd w:val="clear" w:color="auto" w:fill="E6E6E6"/>
          </w:tcPr>
          <w:p w14:paraId="68963FB1" w14:textId="77777777" w:rsidR="00E251B9" w:rsidRPr="00E251B9" w:rsidRDefault="00E251B9" w:rsidP="0077772C">
            <w:pPr>
              <w:pStyle w:val="S8Gazettetableheading"/>
            </w:pPr>
            <w:r w:rsidRPr="00E251B9">
              <w:t>Active constituent</w:t>
            </w:r>
          </w:p>
        </w:tc>
        <w:tc>
          <w:tcPr>
            <w:tcW w:w="3897" w:type="pct"/>
          </w:tcPr>
          <w:p w14:paraId="67165319" w14:textId="40CD8C10" w:rsidR="00E251B9" w:rsidRPr="00E251B9" w:rsidRDefault="00E251B9" w:rsidP="0077772C">
            <w:pPr>
              <w:pStyle w:val="S8Gazettetabletext"/>
            </w:pPr>
            <w:r w:rsidRPr="00E251B9">
              <w:t>754</w:t>
            </w:r>
            <w:r w:rsidR="0077772C">
              <w:t> </w:t>
            </w:r>
            <w:r w:rsidRPr="00E251B9">
              <w:t>g/L polydimethylsiloxane</w:t>
            </w:r>
          </w:p>
        </w:tc>
      </w:tr>
      <w:tr w:rsidR="00E251B9" w:rsidRPr="00E251B9" w14:paraId="18D7CCB0" w14:textId="77777777" w:rsidTr="00EE4FB9">
        <w:trPr>
          <w:cantSplit/>
          <w:tblHeader/>
        </w:trPr>
        <w:tc>
          <w:tcPr>
            <w:tcW w:w="1103" w:type="pct"/>
            <w:shd w:val="clear" w:color="auto" w:fill="E6E6E6"/>
          </w:tcPr>
          <w:p w14:paraId="4252F2DA" w14:textId="77777777" w:rsidR="00E251B9" w:rsidRPr="00E251B9" w:rsidRDefault="00E251B9" w:rsidP="0077772C">
            <w:pPr>
              <w:pStyle w:val="S8Gazettetableheading"/>
            </w:pPr>
            <w:r w:rsidRPr="00E251B9">
              <w:t>Applicant name</w:t>
            </w:r>
          </w:p>
        </w:tc>
        <w:tc>
          <w:tcPr>
            <w:tcW w:w="3897" w:type="pct"/>
          </w:tcPr>
          <w:p w14:paraId="033B667F" w14:textId="77777777" w:rsidR="00E251B9" w:rsidRPr="00E251B9" w:rsidRDefault="00E251B9" w:rsidP="0077772C">
            <w:pPr>
              <w:pStyle w:val="S8Gazettetabletext"/>
            </w:pPr>
            <w:proofErr w:type="spellStart"/>
            <w:r w:rsidRPr="00E251B9">
              <w:t>Aquatain</w:t>
            </w:r>
            <w:proofErr w:type="spellEnd"/>
            <w:r w:rsidRPr="00E251B9">
              <w:t xml:space="preserve"> Products Pty Ltd</w:t>
            </w:r>
          </w:p>
        </w:tc>
      </w:tr>
      <w:tr w:rsidR="00E251B9" w:rsidRPr="00E251B9" w14:paraId="7AF92446" w14:textId="77777777" w:rsidTr="00EE4FB9">
        <w:trPr>
          <w:cantSplit/>
          <w:tblHeader/>
        </w:trPr>
        <w:tc>
          <w:tcPr>
            <w:tcW w:w="1103" w:type="pct"/>
            <w:shd w:val="clear" w:color="auto" w:fill="E6E6E6"/>
          </w:tcPr>
          <w:p w14:paraId="29D43869" w14:textId="77777777" w:rsidR="00E251B9" w:rsidRPr="00E251B9" w:rsidRDefault="00E251B9" w:rsidP="0077772C">
            <w:pPr>
              <w:pStyle w:val="S8Gazettetableheading"/>
            </w:pPr>
            <w:r w:rsidRPr="00E251B9">
              <w:t>Applicant ACN</w:t>
            </w:r>
          </w:p>
        </w:tc>
        <w:tc>
          <w:tcPr>
            <w:tcW w:w="3897" w:type="pct"/>
          </w:tcPr>
          <w:p w14:paraId="4D84CEAA" w14:textId="77777777" w:rsidR="00E251B9" w:rsidRPr="00E251B9" w:rsidRDefault="00E251B9" w:rsidP="0077772C">
            <w:pPr>
              <w:pStyle w:val="S8Gazettetabletext"/>
            </w:pPr>
            <w:r w:rsidRPr="00E251B9">
              <w:t>131 287 271</w:t>
            </w:r>
          </w:p>
        </w:tc>
      </w:tr>
      <w:tr w:rsidR="00E251B9" w:rsidRPr="00E251B9" w14:paraId="707E350F" w14:textId="77777777" w:rsidTr="00EE4FB9">
        <w:trPr>
          <w:cantSplit/>
          <w:tblHeader/>
        </w:trPr>
        <w:tc>
          <w:tcPr>
            <w:tcW w:w="1103" w:type="pct"/>
            <w:shd w:val="clear" w:color="auto" w:fill="E6E6E6"/>
          </w:tcPr>
          <w:p w14:paraId="42F18D70" w14:textId="77777777" w:rsidR="00E251B9" w:rsidRPr="00E251B9" w:rsidRDefault="00E251B9" w:rsidP="0077772C">
            <w:pPr>
              <w:pStyle w:val="S8Gazettetableheading"/>
            </w:pPr>
            <w:r w:rsidRPr="00E251B9">
              <w:t>Date of variation</w:t>
            </w:r>
          </w:p>
        </w:tc>
        <w:tc>
          <w:tcPr>
            <w:tcW w:w="3897" w:type="pct"/>
          </w:tcPr>
          <w:p w14:paraId="47CBCCD7" w14:textId="77777777" w:rsidR="00E251B9" w:rsidRPr="00E251B9" w:rsidRDefault="00E251B9" w:rsidP="0077772C">
            <w:pPr>
              <w:pStyle w:val="S8Gazettetabletext"/>
            </w:pPr>
            <w:r w:rsidRPr="00E251B9">
              <w:t>10 February 2023</w:t>
            </w:r>
          </w:p>
        </w:tc>
      </w:tr>
      <w:tr w:rsidR="00E251B9" w:rsidRPr="00E251B9" w14:paraId="0C53D477" w14:textId="77777777" w:rsidTr="00EE4FB9">
        <w:trPr>
          <w:cantSplit/>
          <w:tblHeader/>
        </w:trPr>
        <w:tc>
          <w:tcPr>
            <w:tcW w:w="1103" w:type="pct"/>
            <w:shd w:val="clear" w:color="auto" w:fill="E6E6E6"/>
          </w:tcPr>
          <w:p w14:paraId="34C6824D" w14:textId="77777777" w:rsidR="00E251B9" w:rsidRPr="00E251B9" w:rsidRDefault="00E251B9" w:rsidP="0077772C">
            <w:pPr>
              <w:pStyle w:val="S8Gazettetableheading"/>
            </w:pPr>
            <w:r w:rsidRPr="00E251B9">
              <w:t>Product registration no.</w:t>
            </w:r>
          </w:p>
        </w:tc>
        <w:tc>
          <w:tcPr>
            <w:tcW w:w="3897" w:type="pct"/>
          </w:tcPr>
          <w:p w14:paraId="3E819592" w14:textId="77777777" w:rsidR="00E251B9" w:rsidRPr="00E251B9" w:rsidRDefault="00E251B9" w:rsidP="0077772C">
            <w:pPr>
              <w:pStyle w:val="S8Gazettetabletext"/>
            </w:pPr>
            <w:r w:rsidRPr="00E251B9">
              <w:t>62820</w:t>
            </w:r>
          </w:p>
        </w:tc>
      </w:tr>
      <w:tr w:rsidR="00E251B9" w:rsidRPr="00E251B9" w14:paraId="17884AEC" w14:textId="77777777" w:rsidTr="00EE4FB9">
        <w:trPr>
          <w:cantSplit/>
          <w:tblHeader/>
        </w:trPr>
        <w:tc>
          <w:tcPr>
            <w:tcW w:w="1103" w:type="pct"/>
            <w:shd w:val="clear" w:color="auto" w:fill="E6E6E6"/>
          </w:tcPr>
          <w:p w14:paraId="070A8538" w14:textId="77777777" w:rsidR="00E251B9" w:rsidRPr="00E251B9" w:rsidRDefault="00E251B9" w:rsidP="0077772C">
            <w:pPr>
              <w:pStyle w:val="S8Gazettetableheading"/>
            </w:pPr>
            <w:r w:rsidRPr="00E251B9">
              <w:t>Label approval no.</w:t>
            </w:r>
          </w:p>
        </w:tc>
        <w:tc>
          <w:tcPr>
            <w:tcW w:w="3897" w:type="pct"/>
          </w:tcPr>
          <w:p w14:paraId="39A55A5C" w14:textId="77777777" w:rsidR="00E251B9" w:rsidRPr="00E251B9" w:rsidRDefault="00E251B9" w:rsidP="0077772C">
            <w:pPr>
              <w:pStyle w:val="S8Gazettetabletext"/>
            </w:pPr>
            <w:r w:rsidRPr="00E251B9">
              <w:t>62820/138094</w:t>
            </w:r>
          </w:p>
        </w:tc>
      </w:tr>
      <w:tr w:rsidR="00E251B9" w:rsidRPr="00E251B9" w14:paraId="718901ED" w14:textId="77777777" w:rsidTr="00EE4FB9">
        <w:trPr>
          <w:cantSplit/>
          <w:tblHeader/>
        </w:trPr>
        <w:tc>
          <w:tcPr>
            <w:tcW w:w="1103" w:type="pct"/>
            <w:shd w:val="clear" w:color="auto" w:fill="E6E6E6"/>
          </w:tcPr>
          <w:p w14:paraId="62AF0EDB"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70D9E091" w14:textId="77777777" w:rsidR="00E251B9" w:rsidRPr="00E251B9" w:rsidRDefault="00E251B9" w:rsidP="0077772C">
            <w:pPr>
              <w:pStyle w:val="S8Gazettetabletext"/>
            </w:pPr>
            <w:r w:rsidRPr="00E251B9">
              <w:t xml:space="preserve">Registration of a new label for the registered product </w:t>
            </w:r>
            <w:r w:rsidRPr="00E251B9">
              <w:t>‘</w:t>
            </w:r>
            <w:proofErr w:type="spellStart"/>
            <w:r w:rsidRPr="00E251B9">
              <w:t>Aquatain</w:t>
            </w:r>
            <w:proofErr w:type="spellEnd"/>
            <w:r w:rsidRPr="00E251B9">
              <w:t xml:space="preserve"> AMF Liquid Mosquito Film</w:t>
            </w:r>
            <w:r w:rsidRPr="00E251B9">
              <w:t>’</w:t>
            </w:r>
            <w:r w:rsidRPr="00E251B9">
              <w:t xml:space="preserve"> with the new label name </w:t>
            </w:r>
            <w:r w:rsidRPr="00E251B9">
              <w:t>‘</w:t>
            </w:r>
            <w:r w:rsidRPr="00E251B9">
              <w:t>Mosquito Barrier Film Drops</w:t>
            </w:r>
            <w:r w:rsidRPr="00E251B9">
              <w:t>’</w:t>
            </w:r>
          </w:p>
        </w:tc>
      </w:tr>
    </w:tbl>
    <w:p w14:paraId="301BC6A0" w14:textId="77777777" w:rsidR="00E251B9" w:rsidRPr="00E251B9" w:rsidRDefault="00E251B9" w:rsidP="0077772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251B9" w:rsidRPr="00E251B9" w14:paraId="355AABD0" w14:textId="77777777" w:rsidTr="00EE4FB9">
        <w:trPr>
          <w:cantSplit/>
          <w:tblHeader/>
        </w:trPr>
        <w:tc>
          <w:tcPr>
            <w:tcW w:w="1103" w:type="pct"/>
            <w:shd w:val="clear" w:color="auto" w:fill="E6E6E6"/>
          </w:tcPr>
          <w:p w14:paraId="349FC6C3" w14:textId="77777777" w:rsidR="00E251B9" w:rsidRPr="00E251B9" w:rsidRDefault="00E251B9" w:rsidP="0077772C">
            <w:pPr>
              <w:pStyle w:val="S8Gazettetableheading"/>
            </w:pPr>
            <w:r w:rsidRPr="00E251B9">
              <w:lastRenderedPageBreak/>
              <w:t>Application no.</w:t>
            </w:r>
          </w:p>
        </w:tc>
        <w:tc>
          <w:tcPr>
            <w:tcW w:w="3897" w:type="pct"/>
          </w:tcPr>
          <w:p w14:paraId="7098EA1F" w14:textId="77777777" w:rsidR="00E251B9" w:rsidRPr="00E251B9" w:rsidRDefault="00E251B9" w:rsidP="0077772C">
            <w:pPr>
              <w:pStyle w:val="S8Gazettetabletext"/>
              <w:rPr>
                <w:noProof/>
              </w:rPr>
            </w:pPr>
            <w:r w:rsidRPr="00E251B9">
              <w:rPr>
                <w:noProof/>
              </w:rPr>
              <w:t xml:space="preserve">N/A </w:t>
            </w:r>
            <w:r w:rsidRPr="00E251B9">
              <w:rPr>
                <w:noProof/>
              </w:rPr>
              <w:t>–</w:t>
            </w:r>
            <w:r w:rsidRPr="00E251B9">
              <w:rPr>
                <w:noProof/>
              </w:rPr>
              <w:t xml:space="preserve"> variation under s29A</w:t>
            </w:r>
          </w:p>
        </w:tc>
      </w:tr>
      <w:tr w:rsidR="00E251B9" w:rsidRPr="00E251B9" w14:paraId="7C6D0E92" w14:textId="77777777" w:rsidTr="00EE4FB9">
        <w:trPr>
          <w:cantSplit/>
          <w:tblHeader/>
        </w:trPr>
        <w:tc>
          <w:tcPr>
            <w:tcW w:w="1103" w:type="pct"/>
            <w:shd w:val="clear" w:color="auto" w:fill="E6E6E6"/>
          </w:tcPr>
          <w:p w14:paraId="727E0A79" w14:textId="77777777" w:rsidR="00E251B9" w:rsidRPr="00E251B9" w:rsidRDefault="00E251B9" w:rsidP="0077772C">
            <w:pPr>
              <w:pStyle w:val="S8Gazettetableheading"/>
            </w:pPr>
            <w:r w:rsidRPr="00E251B9">
              <w:t>Product name</w:t>
            </w:r>
          </w:p>
        </w:tc>
        <w:tc>
          <w:tcPr>
            <w:tcW w:w="3897" w:type="pct"/>
          </w:tcPr>
          <w:p w14:paraId="6864C1D6" w14:textId="77777777" w:rsidR="00E251B9" w:rsidRPr="00E251B9" w:rsidRDefault="00E251B9" w:rsidP="0077772C">
            <w:pPr>
              <w:pStyle w:val="S8Gazettetabletext"/>
            </w:pPr>
            <w:bookmarkStart w:id="7" w:name="_Hlk127199320"/>
            <w:r w:rsidRPr="00E251B9">
              <w:t>CropSure Solace 200SC Insecticide</w:t>
            </w:r>
            <w:bookmarkEnd w:id="7"/>
          </w:p>
        </w:tc>
      </w:tr>
      <w:tr w:rsidR="00E251B9" w:rsidRPr="00E251B9" w14:paraId="09B09E8D" w14:textId="77777777" w:rsidTr="00EE4FB9">
        <w:trPr>
          <w:cantSplit/>
          <w:tblHeader/>
        </w:trPr>
        <w:tc>
          <w:tcPr>
            <w:tcW w:w="1103" w:type="pct"/>
            <w:shd w:val="clear" w:color="auto" w:fill="E6E6E6"/>
          </w:tcPr>
          <w:p w14:paraId="7ED50374" w14:textId="77777777" w:rsidR="00E251B9" w:rsidRPr="00E251B9" w:rsidRDefault="00E251B9" w:rsidP="0077772C">
            <w:pPr>
              <w:pStyle w:val="S8Gazettetableheading"/>
            </w:pPr>
            <w:r w:rsidRPr="00E251B9">
              <w:t>Active constituent</w:t>
            </w:r>
          </w:p>
        </w:tc>
        <w:tc>
          <w:tcPr>
            <w:tcW w:w="3897" w:type="pct"/>
          </w:tcPr>
          <w:p w14:paraId="4CF26244" w14:textId="1C365B51" w:rsidR="00E251B9" w:rsidRPr="00E251B9" w:rsidRDefault="00E251B9" w:rsidP="0077772C">
            <w:pPr>
              <w:pStyle w:val="S8Gazettetabletext"/>
            </w:pPr>
            <w:r w:rsidRPr="00E251B9">
              <w:t>200</w:t>
            </w:r>
            <w:r w:rsidR="0077772C">
              <w:t> </w:t>
            </w:r>
            <w:r w:rsidRPr="00E251B9">
              <w:t>g/L chlorantraniliprole</w:t>
            </w:r>
          </w:p>
        </w:tc>
      </w:tr>
      <w:tr w:rsidR="00E251B9" w:rsidRPr="00E251B9" w14:paraId="21E4FA19" w14:textId="77777777" w:rsidTr="00EE4FB9">
        <w:trPr>
          <w:cantSplit/>
          <w:tblHeader/>
        </w:trPr>
        <w:tc>
          <w:tcPr>
            <w:tcW w:w="1103" w:type="pct"/>
            <w:shd w:val="clear" w:color="auto" w:fill="E6E6E6"/>
          </w:tcPr>
          <w:p w14:paraId="57BF4483" w14:textId="77777777" w:rsidR="00E251B9" w:rsidRPr="00E251B9" w:rsidRDefault="00E251B9" w:rsidP="0077772C">
            <w:pPr>
              <w:pStyle w:val="S8Gazettetableheading"/>
            </w:pPr>
            <w:r w:rsidRPr="00E251B9">
              <w:t>Applicant name</w:t>
            </w:r>
          </w:p>
        </w:tc>
        <w:tc>
          <w:tcPr>
            <w:tcW w:w="3897" w:type="pct"/>
          </w:tcPr>
          <w:p w14:paraId="5FB445C2" w14:textId="77777777" w:rsidR="00E251B9" w:rsidRPr="00E251B9" w:rsidRDefault="00E251B9" w:rsidP="0077772C">
            <w:pPr>
              <w:pStyle w:val="S8Gazettetabletext"/>
            </w:pPr>
            <w:r w:rsidRPr="00E251B9">
              <w:t>Crop Sure Pty Ltd</w:t>
            </w:r>
          </w:p>
        </w:tc>
      </w:tr>
      <w:tr w:rsidR="00E251B9" w:rsidRPr="00E251B9" w14:paraId="6D7EFD76" w14:textId="77777777" w:rsidTr="00EE4FB9">
        <w:trPr>
          <w:cantSplit/>
          <w:tblHeader/>
        </w:trPr>
        <w:tc>
          <w:tcPr>
            <w:tcW w:w="1103" w:type="pct"/>
            <w:shd w:val="clear" w:color="auto" w:fill="E6E6E6"/>
          </w:tcPr>
          <w:p w14:paraId="685B43A8" w14:textId="77777777" w:rsidR="00E251B9" w:rsidRPr="00E251B9" w:rsidRDefault="00E251B9" w:rsidP="0077772C">
            <w:pPr>
              <w:pStyle w:val="S8Gazettetableheading"/>
            </w:pPr>
            <w:r w:rsidRPr="00E251B9">
              <w:t>Applicant ACN</w:t>
            </w:r>
          </w:p>
        </w:tc>
        <w:tc>
          <w:tcPr>
            <w:tcW w:w="3897" w:type="pct"/>
          </w:tcPr>
          <w:p w14:paraId="103F752D" w14:textId="77777777" w:rsidR="00E251B9" w:rsidRPr="00E251B9" w:rsidRDefault="00E251B9" w:rsidP="0077772C">
            <w:pPr>
              <w:pStyle w:val="S8Gazettetabletext"/>
            </w:pPr>
            <w:r w:rsidRPr="00E251B9">
              <w:t xml:space="preserve"> 643 829 190</w:t>
            </w:r>
          </w:p>
        </w:tc>
      </w:tr>
      <w:tr w:rsidR="00E251B9" w:rsidRPr="00E251B9" w14:paraId="039A4E85" w14:textId="77777777" w:rsidTr="00EE4FB9">
        <w:trPr>
          <w:cantSplit/>
          <w:tblHeader/>
        </w:trPr>
        <w:tc>
          <w:tcPr>
            <w:tcW w:w="1103" w:type="pct"/>
            <w:shd w:val="clear" w:color="auto" w:fill="E6E6E6"/>
          </w:tcPr>
          <w:p w14:paraId="3BCE87F6" w14:textId="77777777" w:rsidR="00E251B9" w:rsidRPr="00E251B9" w:rsidRDefault="00E251B9" w:rsidP="0077772C">
            <w:pPr>
              <w:pStyle w:val="S8Gazettetableheading"/>
            </w:pPr>
            <w:r w:rsidRPr="00E251B9">
              <w:t>Date of variation</w:t>
            </w:r>
          </w:p>
        </w:tc>
        <w:tc>
          <w:tcPr>
            <w:tcW w:w="3897" w:type="pct"/>
          </w:tcPr>
          <w:p w14:paraId="7D42B803" w14:textId="77777777" w:rsidR="00E251B9" w:rsidRPr="00E251B9" w:rsidRDefault="00E251B9" w:rsidP="0077772C">
            <w:pPr>
              <w:pStyle w:val="S8Gazettetabletext"/>
            </w:pPr>
            <w:r w:rsidRPr="00E251B9">
              <w:t>10 February 2023</w:t>
            </w:r>
          </w:p>
        </w:tc>
      </w:tr>
      <w:tr w:rsidR="00E251B9" w:rsidRPr="00E251B9" w14:paraId="70329890" w14:textId="77777777" w:rsidTr="00EE4FB9">
        <w:trPr>
          <w:cantSplit/>
          <w:tblHeader/>
        </w:trPr>
        <w:tc>
          <w:tcPr>
            <w:tcW w:w="1103" w:type="pct"/>
            <w:shd w:val="clear" w:color="auto" w:fill="E6E6E6"/>
          </w:tcPr>
          <w:p w14:paraId="51C2E882" w14:textId="77777777" w:rsidR="00E251B9" w:rsidRPr="00E251B9" w:rsidRDefault="00E251B9" w:rsidP="0077772C">
            <w:pPr>
              <w:pStyle w:val="S8Gazettetableheading"/>
            </w:pPr>
            <w:r w:rsidRPr="00E251B9">
              <w:t>Product registration no.</w:t>
            </w:r>
          </w:p>
        </w:tc>
        <w:tc>
          <w:tcPr>
            <w:tcW w:w="3897" w:type="pct"/>
          </w:tcPr>
          <w:p w14:paraId="3D5E92CD" w14:textId="77777777" w:rsidR="00E251B9" w:rsidRPr="00E251B9" w:rsidRDefault="00E251B9" w:rsidP="0077772C">
            <w:pPr>
              <w:pStyle w:val="S8Gazettetabletext"/>
            </w:pPr>
            <w:r w:rsidRPr="00E251B9">
              <w:t>92240</w:t>
            </w:r>
          </w:p>
        </w:tc>
      </w:tr>
      <w:tr w:rsidR="00E251B9" w:rsidRPr="00E251B9" w14:paraId="02511F07" w14:textId="77777777" w:rsidTr="00EE4FB9">
        <w:trPr>
          <w:cantSplit/>
          <w:tblHeader/>
        </w:trPr>
        <w:tc>
          <w:tcPr>
            <w:tcW w:w="1103" w:type="pct"/>
            <w:shd w:val="clear" w:color="auto" w:fill="E6E6E6"/>
          </w:tcPr>
          <w:p w14:paraId="6013C133" w14:textId="77777777" w:rsidR="00E251B9" w:rsidRPr="00E251B9" w:rsidRDefault="00E251B9" w:rsidP="0077772C">
            <w:pPr>
              <w:pStyle w:val="S8Gazettetableheading"/>
            </w:pPr>
            <w:r w:rsidRPr="00E251B9">
              <w:t>Label approval no.</w:t>
            </w:r>
          </w:p>
        </w:tc>
        <w:tc>
          <w:tcPr>
            <w:tcW w:w="3897" w:type="pct"/>
          </w:tcPr>
          <w:p w14:paraId="70E7A927" w14:textId="77777777" w:rsidR="00E251B9" w:rsidRPr="00E251B9" w:rsidRDefault="00E251B9" w:rsidP="0077772C">
            <w:pPr>
              <w:pStyle w:val="S8Gazettetabletext"/>
            </w:pPr>
            <w:bookmarkStart w:id="8" w:name="_Hlk127199314"/>
            <w:r w:rsidRPr="00E251B9">
              <w:t>92240/134906v</w:t>
            </w:r>
            <w:bookmarkEnd w:id="8"/>
          </w:p>
        </w:tc>
      </w:tr>
      <w:tr w:rsidR="00E251B9" w:rsidRPr="00E251B9" w14:paraId="0551E264" w14:textId="77777777" w:rsidTr="00EE4FB9">
        <w:trPr>
          <w:cantSplit/>
          <w:tblHeader/>
        </w:trPr>
        <w:tc>
          <w:tcPr>
            <w:tcW w:w="1103" w:type="pct"/>
            <w:shd w:val="clear" w:color="auto" w:fill="E6E6E6"/>
          </w:tcPr>
          <w:p w14:paraId="7D200BB5"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07D4AF33" w14:textId="2F42976D" w:rsidR="00E251B9" w:rsidRPr="00E251B9" w:rsidRDefault="00E251B9" w:rsidP="0077772C">
            <w:pPr>
              <w:pStyle w:val="S8Gazettetabletext"/>
            </w:pPr>
            <w:r w:rsidRPr="00E251B9">
              <w:t>Variation of label approval to amend stalk and stem use pattern</w:t>
            </w:r>
          </w:p>
        </w:tc>
      </w:tr>
    </w:tbl>
    <w:p w14:paraId="688532B0" w14:textId="13F5AEF5" w:rsidR="00E251B9" w:rsidRPr="00E251B9" w:rsidRDefault="00E251B9" w:rsidP="0077772C">
      <w:pPr>
        <w:pStyle w:val="Caption"/>
      </w:pPr>
      <w:bookmarkStart w:id="9" w:name="_Toc127774547"/>
      <w:r w:rsidRPr="00E251B9">
        <w:t xml:space="preserve">Table </w:t>
      </w:r>
      <w:fldSimple w:instr=" SEQ Table \* ARABIC ">
        <w:r w:rsidR="0077772C">
          <w:rPr>
            <w:noProof/>
          </w:rPr>
          <w:t>5</w:t>
        </w:r>
      </w:fldSimple>
      <w:r w:rsidRPr="00E251B9">
        <w:t>: Variation of label approval</w:t>
      </w:r>
      <w:bookmarkEnd w:id="9"/>
      <w:r w:rsidR="004D2493">
        <w:t xml:space="preserve">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251B9" w:rsidRPr="00E251B9" w14:paraId="33BC9732" w14:textId="77777777" w:rsidTr="00EE4FB9">
        <w:trPr>
          <w:cantSplit/>
          <w:tblHeader/>
        </w:trPr>
        <w:tc>
          <w:tcPr>
            <w:tcW w:w="1103" w:type="pct"/>
            <w:shd w:val="clear" w:color="auto" w:fill="E6E6E6"/>
          </w:tcPr>
          <w:p w14:paraId="58F679A8" w14:textId="77777777" w:rsidR="00E251B9" w:rsidRPr="00E251B9" w:rsidRDefault="00E251B9" w:rsidP="0077772C">
            <w:pPr>
              <w:pStyle w:val="S8Gazettetableheading"/>
            </w:pPr>
            <w:r w:rsidRPr="00E251B9">
              <w:t>Application no.</w:t>
            </w:r>
          </w:p>
        </w:tc>
        <w:tc>
          <w:tcPr>
            <w:tcW w:w="3897" w:type="pct"/>
          </w:tcPr>
          <w:p w14:paraId="02A5F535" w14:textId="77777777" w:rsidR="00E251B9" w:rsidRPr="00E251B9" w:rsidRDefault="00E251B9" w:rsidP="0077772C">
            <w:pPr>
              <w:pStyle w:val="S8Gazettetabletext"/>
              <w:rPr>
                <w:noProof/>
              </w:rPr>
            </w:pPr>
            <w:r w:rsidRPr="00E251B9">
              <w:rPr>
                <w:noProof/>
              </w:rPr>
              <w:t xml:space="preserve">N/A </w:t>
            </w:r>
            <w:r w:rsidRPr="00E251B9">
              <w:rPr>
                <w:noProof/>
              </w:rPr>
              <w:t>–</w:t>
            </w:r>
            <w:r w:rsidRPr="00E251B9">
              <w:rPr>
                <w:noProof/>
              </w:rPr>
              <w:t xml:space="preserve"> variation under s29A</w:t>
            </w:r>
          </w:p>
        </w:tc>
      </w:tr>
      <w:tr w:rsidR="00E251B9" w:rsidRPr="00E251B9" w14:paraId="1B154137" w14:textId="77777777" w:rsidTr="00EE4FB9">
        <w:trPr>
          <w:cantSplit/>
          <w:tblHeader/>
        </w:trPr>
        <w:tc>
          <w:tcPr>
            <w:tcW w:w="1103" w:type="pct"/>
            <w:shd w:val="clear" w:color="auto" w:fill="E6E6E6"/>
          </w:tcPr>
          <w:p w14:paraId="650121B2" w14:textId="77777777" w:rsidR="00E251B9" w:rsidRPr="00E251B9" w:rsidRDefault="00E251B9" w:rsidP="0077772C">
            <w:pPr>
              <w:pStyle w:val="S8Gazettetableheading"/>
            </w:pPr>
            <w:r w:rsidRPr="00E251B9">
              <w:t>Product name</w:t>
            </w:r>
          </w:p>
        </w:tc>
        <w:tc>
          <w:tcPr>
            <w:tcW w:w="3897" w:type="pct"/>
          </w:tcPr>
          <w:p w14:paraId="777693E9" w14:textId="77777777" w:rsidR="00E251B9" w:rsidRPr="00E251B9" w:rsidRDefault="00E251B9" w:rsidP="0077772C">
            <w:pPr>
              <w:pStyle w:val="S8Gazettetabletext"/>
            </w:pPr>
            <w:r w:rsidRPr="00E251B9">
              <w:t>CORAGEN INSECTICIDE</w:t>
            </w:r>
          </w:p>
        </w:tc>
      </w:tr>
      <w:tr w:rsidR="00E251B9" w:rsidRPr="00E251B9" w14:paraId="397D39B7" w14:textId="77777777" w:rsidTr="00EE4FB9">
        <w:trPr>
          <w:cantSplit/>
          <w:tblHeader/>
        </w:trPr>
        <w:tc>
          <w:tcPr>
            <w:tcW w:w="1103" w:type="pct"/>
            <w:shd w:val="clear" w:color="auto" w:fill="E6E6E6"/>
          </w:tcPr>
          <w:p w14:paraId="1973A04B" w14:textId="77777777" w:rsidR="00E251B9" w:rsidRPr="00E251B9" w:rsidRDefault="00E251B9" w:rsidP="0077772C">
            <w:pPr>
              <w:pStyle w:val="S8Gazettetableheading"/>
            </w:pPr>
            <w:r w:rsidRPr="00E251B9">
              <w:t>Active constituent</w:t>
            </w:r>
          </w:p>
        </w:tc>
        <w:tc>
          <w:tcPr>
            <w:tcW w:w="3897" w:type="pct"/>
          </w:tcPr>
          <w:p w14:paraId="03D91166" w14:textId="1A068A04" w:rsidR="00E251B9" w:rsidRPr="00E251B9" w:rsidRDefault="00E251B9" w:rsidP="0077772C">
            <w:pPr>
              <w:pStyle w:val="S8Gazettetabletext"/>
            </w:pPr>
            <w:r w:rsidRPr="00E251B9">
              <w:t>200</w:t>
            </w:r>
            <w:r w:rsidR="0077772C">
              <w:t> </w:t>
            </w:r>
            <w:r w:rsidRPr="00E251B9">
              <w:t>g/L chlorantraniliprole</w:t>
            </w:r>
          </w:p>
        </w:tc>
      </w:tr>
      <w:tr w:rsidR="00E251B9" w:rsidRPr="00E251B9" w14:paraId="218CF70E" w14:textId="77777777" w:rsidTr="00EE4FB9">
        <w:trPr>
          <w:cantSplit/>
          <w:tblHeader/>
        </w:trPr>
        <w:tc>
          <w:tcPr>
            <w:tcW w:w="1103" w:type="pct"/>
            <w:shd w:val="clear" w:color="auto" w:fill="E6E6E6"/>
          </w:tcPr>
          <w:p w14:paraId="141BFC26" w14:textId="77777777" w:rsidR="00E251B9" w:rsidRPr="00E251B9" w:rsidRDefault="00E251B9" w:rsidP="0077772C">
            <w:pPr>
              <w:pStyle w:val="S8Gazettetableheading"/>
            </w:pPr>
            <w:r w:rsidRPr="00E251B9">
              <w:t>Applicant name</w:t>
            </w:r>
          </w:p>
        </w:tc>
        <w:tc>
          <w:tcPr>
            <w:tcW w:w="3897" w:type="pct"/>
          </w:tcPr>
          <w:p w14:paraId="10A4E90B" w14:textId="77777777" w:rsidR="00E251B9" w:rsidRPr="00E251B9" w:rsidRDefault="00E251B9" w:rsidP="0077772C">
            <w:pPr>
              <w:pStyle w:val="S8Gazettetabletext"/>
            </w:pPr>
            <w:r w:rsidRPr="00E251B9">
              <w:t>FMC Australasia Pty Ltd</w:t>
            </w:r>
          </w:p>
        </w:tc>
      </w:tr>
      <w:tr w:rsidR="00E251B9" w:rsidRPr="00E251B9" w14:paraId="47F4B7E4" w14:textId="77777777" w:rsidTr="00EE4FB9">
        <w:trPr>
          <w:cantSplit/>
          <w:tblHeader/>
        </w:trPr>
        <w:tc>
          <w:tcPr>
            <w:tcW w:w="1103" w:type="pct"/>
            <w:shd w:val="clear" w:color="auto" w:fill="E6E6E6"/>
          </w:tcPr>
          <w:p w14:paraId="37EEA66F" w14:textId="77777777" w:rsidR="00E251B9" w:rsidRPr="00E251B9" w:rsidRDefault="00E251B9" w:rsidP="0077772C">
            <w:pPr>
              <w:pStyle w:val="S8Gazettetableheading"/>
            </w:pPr>
            <w:r w:rsidRPr="00E251B9">
              <w:t>Applicant ACN</w:t>
            </w:r>
          </w:p>
        </w:tc>
        <w:tc>
          <w:tcPr>
            <w:tcW w:w="3897" w:type="pct"/>
          </w:tcPr>
          <w:p w14:paraId="5973BBB3" w14:textId="77777777" w:rsidR="00E251B9" w:rsidRPr="00E251B9" w:rsidRDefault="00E251B9" w:rsidP="0077772C">
            <w:pPr>
              <w:pStyle w:val="S8Gazettetabletext"/>
            </w:pPr>
            <w:r w:rsidRPr="00E251B9">
              <w:t>095 326 891</w:t>
            </w:r>
          </w:p>
        </w:tc>
      </w:tr>
      <w:tr w:rsidR="00E251B9" w:rsidRPr="00E251B9" w14:paraId="0930E2C6" w14:textId="77777777" w:rsidTr="00EE4FB9">
        <w:trPr>
          <w:cantSplit/>
          <w:tblHeader/>
        </w:trPr>
        <w:tc>
          <w:tcPr>
            <w:tcW w:w="1103" w:type="pct"/>
            <w:shd w:val="clear" w:color="auto" w:fill="E6E6E6"/>
          </w:tcPr>
          <w:p w14:paraId="123F74F5" w14:textId="77777777" w:rsidR="00E251B9" w:rsidRPr="00E251B9" w:rsidRDefault="00E251B9" w:rsidP="0077772C">
            <w:pPr>
              <w:pStyle w:val="S8Gazettetableheading"/>
            </w:pPr>
            <w:r w:rsidRPr="00E251B9">
              <w:t>Date of variation</w:t>
            </w:r>
          </w:p>
        </w:tc>
        <w:tc>
          <w:tcPr>
            <w:tcW w:w="3897" w:type="pct"/>
          </w:tcPr>
          <w:p w14:paraId="2776874A" w14:textId="77777777" w:rsidR="00E251B9" w:rsidRPr="00E251B9" w:rsidRDefault="00E251B9" w:rsidP="0077772C">
            <w:pPr>
              <w:pStyle w:val="S8Gazettetabletext"/>
            </w:pPr>
            <w:r w:rsidRPr="00E251B9">
              <w:t>1 February 2023</w:t>
            </w:r>
          </w:p>
        </w:tc>
      </w:tr>
      <w:tr w:rsidR="00E251B9" w:rsidRPr="00E251B9" w14:paraId="24015AB2" w14:textId="77777777" w:rsidTr="00EE4FB9">
        <w:trPr>
          <w:cantSplit/>
          <w:tblHeader/>
        </w:trPr>
        <w:tc>
          <w:tcPr>
            <w:tcW w:w="1103" w:type="pct"/>
            <w:shd w:val="clear" w:color="auto" w:fill="E6E6E6"/>
          </w:tcPr>
          <w:p w14:paraId="337884F2" w14:textId="77777777" w:rsidR="00E251B9" w:rsidRPr="00E251B9" w:rsidRDefault="00E251B9" w:rsidP="0077772C">
            <w:pPr>
              <w:pStyle w:val="S8Gazettetableheading"/>
            </w:pPr>
            <w:r w:rsidRPr="00E251B9">
              <w:t>Product registration no.</w:t>
            </w:r>
          </w:p>
        </w:tc>
        <w:tc>
          <w:tcPr>
            <w:tcW w:w="3897" w:type="pct"/>
          </w:tcPr>
          <w:p w14:paraId="3191088A" w14:textId="77777777" w:rsidR="00E251B9" w:rsidRPr="00E251B9" w:rsidRDefault="00E251B9" w:rsidP="0077772C">
            <w:pPr>
              <w:pStyle w:val="S8Gazettetabletext"/>
            </w:pPr>
            <w:r w:rsidRPr="00E251B9">
              <w:t>61519</w:t>
            </w:r>
          </w:p>
        </w:tc>
      </w:tr>
      <w:tr w:rsidR="00E251B9" w:rsidRPr="00E251B9" w14:paraId="7740F9E0" w14:textId="77777777" w:rsidTr="00EE4FB9">
        <w:trPr>
          <w:cantSplit/>
          <w:tblHeader/>
        </w:trPr>
        <w:tc>
          <w:tcPr>
            <w:tcW w:w="1103" w:type="pct"/>
            <w:shd w:val="clear" w:color="auto" w:fill="E6E6E6"/>
          </w:tcPr>
          <w:p w14:paraId="630119DB" w14:textId="77777777" w:rsidR="00E251B9" w:rsidRPr="00E251B9" w:rsidRDefault="00E251B9" w:rsidP="0077772C">
            <w:pPr>
              <w:pStyle w:val="S8Gazettetableheading"/>
            </w:pPr>
            <w:r w:rsidRPr="00E251B9">
              <w:t>Label approval no.</w:t>
            </w:r>
          </w:p>
        </w:tc>
        <w:tc>
          <w:tcPr>
            <w:tcW w:w="3897" w:type="pct"/>
          </w:tcPr>
          <w:p w14:paraId="3C49D36E" w14:textId="77777777" w:rsidR="00E251B9" w:rsidRPr="00E251B9" w:rsidRDefault="00E251B9" w:rsidP="0077772C">
            <w:pPr>
              <w:pStyle w:val="S8Gazettetabletext"/>
            </w:pPr>
            <w:r w:rsidRPr="00E251B9">
              <w:t>61519/199647v</w:t>
            </w:r>
          </w:p>
        </w:tc>
      </w:tr>
      <w:tr w:rsidR="00E251B9" w:rsidRPr="00E251B9" w14:paraId="45FEC790" w14:textId="77777777" w:rsidTr="00EE4FB9">
        <w:trPr>
          <w:cantSplit/>
          <w:tblHeader/>
        </w:trPr>
        <w:tc>
          <w:tcPr>
            <w:tcW w:w="1103" w:type="pct"/>
            <w:shd w:val="clear" w:color="auto" w:fill="E6E6E6"/>
          </w:tcPr>
          <w:p w14:paraId="12BEFB31"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684BFB91" w14:textId="428A73B6" w:rsidR="00E251B9" w:rsidRPr="00E251B9" w:rsidRDefault="00E251B9" w:rsidP="0077772C">
            <w:pPr>
              <w:pStyle w:val="S8Gazettetabletext"/>
            </w:pPr>
            <w:r w:rsidRPr="00E251B9">
              <w:t>Variation of label approval to amend stalk and stem use pattern</w:t>
            </w:r>
          </w:p>
        </w:tc>
      </w:tr>
    </w:tbl>
    <w:p w14:paraId="5A3AA9A4" w14:textId="77777777" w:rsidR="00E251B9" w:rsidRPr="00E251B9" w:rsidRDefault="00E251B9" w:rsidP="0077772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251B9" w:rsidRPr="00E251B9" w14:paraId="3E697764" w14:textId="77777777" w:rsidTr="00EE4FB9">
        <w:trPr>
          <w:cantSplit/>
          <w:tblHeader/>
        </w:trPr>
        <w:tc>
          <w:tcPr>
            <w:tcW w:w="1103" w:type="pct"/>
            <w:shd w:val="clear" w:color="auto" w:fill="E6E6E6"/>
          </w:tcPr>
          <w:p w14:paraId="178AD99D" w14:textId="77777777" w:rsidR="00E251B9" w:rsidRPr="00E251B9" w:rsidRDefault="00E251B9" w:rsidP="0077772C">
            <w:pPr>
              <w:pStyle w:val="S8Gazettetableheading"/>
            </w:pPr>
            <w:r w:rsidRPr="00E251B9">
              <w:t>Application no.</w:t>
            </w:r>
          </w:p>
        </w:tc>
        <w:tc>
          <w:tcPr>
            <w:tcW w:w="3897" w:type="pct"/>
          </w:tcPr>
          <w:p w14:paraId="44CB1821" w14:textId="77777777" w:rsidR="00E251B9" w:rsidRPr="00E251B9" w:rsidRDefault="00E251B9" w:rsidP="0077772C">
            <w:pPr>
              <w:pStyle w:val="S8Gazettetabletext"/>
              <w:rPr>
                <w:noProof/>
              </w:rPr>
            </w:pPr>
            <w:r w:rsidRPr="00E251B9">
              <w:t>136259</w:t>
            </w:r>
          </w:p>
        </w:tc>
      </w:tr>
      <w:tr w:rsidR="00E251B9" w:rsidRPr="00E251B9" w14:paraId="717A6D27" w14:textId="77777777" w:rsidTr="00EE4FB9">
        <w:trPr>
          <w:cantSplit/>
          <w:tblHeader/>
        </w:trPr>
        <w:tc>
          <w:tcPr>
            <w:tcW w:w="1103" w:type="pct"/>
            <w:shd w:val="clear" w:color="auto" w:fill="E6E6E6"/>
          </w:tcPr>
          <w:p w14:paraId="6F160327" w14:textId="77777777" w:rsidR="00E251B9" w:rsidRPr="00E251B9" w:rsidRDefault="00E251B9" w:rsidP="0077772C">
            <w:pPr>
              <w:pStyle w:val="S8Gazettetableheading"/>
            </w:pPr>
            <w:r w:rsidRPr="00E251B9">
              <w:t>Product name</w:t>
            </w:r>
          </w:p>
        </w:tc>
        <w:tc>
          <w:tcPr>
            <w:tcW w:w="3897" w:type="pct"/>
          </w:tcPr>
          <w:p w14:paraId="3A83E87A" w14:textId="77777777" w:rsidR="00E251B9" w:rsidRPr="00E251B9" w:rsidRDefault="00E251B9" w:rsidP="0077772C">
            <w:pPr>
              <w:pStyle w:val="S8Gazettetabletext"/>
            </w:pPr>
            <w:proofErr w:type="spellStart"/>
            <w:r w:rsidRPr="00E251B9">
              <w:t>Fosphite</w:t>
            </w:r>
            <w:proofErr w:type="spellEnd"/>
            <w:r w:rsidRPr="00E251B9">
              <w:t xml:space="preserve"> Systemic Fungicide</w:t>
            </w:r>
          </w:p>
        </w:tc>
      </w:tr>
      <w:tr w:rsidR="00E251B9" w:rsidRPr="00E251B9" w14:paraId="203E9E42" w14:textId="77777777" w:rsidTr="00EE4FB9">
        <w:trPr>
          <w:cantSplit/>
          <w:tblHeader/>
        </w:trPr>
        <w:tc>
          <w:tcPr>
            <w:tcW w:w="1103" w:type="pct"/>
            <w:shd w:val="clear" w:color="auto" w:fill="E6E6E6"/>
          </w:tcPr>
          <w:p w14:paraId="00BA7366" w14:textId="77777777" w:rsidR="00E251B9" w:rsidRPr="00E251B9" w:rsidRDefault="00E251B9" w:rsidP="0077772C">
            <w:pPr>
              <w:pStyle w:val="S8Gazettetableheading"/>
            </w:pPr>
            <w:r w:rsidRPr="00E251B9">
              <w:t>Active constituent</w:t>
            </w:r>
          </w:p>
        </w:tc>
        <w:tc>
          <w:tcPr>
            <w:tcW w:w="3897" w:type="pct"/>
          </w:tcPr>
          <w:p w14:paraId="0BE9B7D8" w14:textId="2458A35D" w:rsidR="00E251B9" w:rsidRPr="00E251B9" w:rsidRDefault="00E251B9" w:rsidP="0077772C">
            <w:pPr>
              <w:pStyle w:val="S8Gazettetabletext"/>
            </w:pPr>
            <w:r w:rsidRPr="00E251B9">
              <w:t>460</w:t>
            </w:r>
            <w:r w:rsidR="0077772C">
              <w:t> </w:t>
            </w:r>
            <w:r w:rsidRPr="00E251B9">
              <w:t>g/L phosphorous (phosphonic) acid as mono-di K phosphonate</w:t>
            </w:r>
          </w:p>
        </w:tc>
      </w:tr>
      <w:tr w:rsidR="00E251B9" w:rsidRPr="00E251B9" w14:paraId="720DE961" w14:textId="77777777" w:rsidTr="00EE4FB9">
        <w:trPr>
          <w:cantSplit/>
          <w:tblHeader/>
        </w:trPr>
        <w:tc>
          <w:tcPr>
            <w:tcW w:w="1103" w:type="pct"/>
            <w:shd w:val="clear" w:color="auto" w:fill="E6E6E6"/>
          </w:tcPr>
          <w:p w14:paraId="1D49FF37" w14:textId="77777777" w:rsidR="00E251B9" w:rsidRPr="00E251B9" w:rsidRDefault="00E251B9" w:rsidP="0077772C">
            <w:pPr>
              <w:pStyle w:val="S8Gazettetableheading"/>
            </w:pPr>
            <w:r w:rsidRPr="00E251B9">
              <w:t>Applicant name</w:t>
            </w:r>
          </w:p>
        </w:tc>
        <w:tc>
          <w:tcPr>
            <w:tcW w:w="3897" w:type="pct"/>
          </w:tcPr>
          <w:p w14:paraId="3AD0A9C6" w14:textId="77777777" w:rsidR="00E251B9" w:rsidRPr="00E251B9" w:rsidRDefault="00E251B9" w:rsidP="0077772C">
            <w:pPr>
              <w:pStyle w:val="S8Gazettetabletext"/>
            </w:pPr>
            <w:proofErr w:type="spellStart"/>
            <w:r w:rsidRPr="00E251B9">
              <w:t>Zadco</w:t>
            </w:r>
            <w:proofErr w:type="spellEnd"/>
            <w:r w:rsidRPr="00E251B9">
              <w:t xml:space="preserve"> For Quality Gro Pty Ltd</w:t>
            </w:r>
          </w:p>
        </w:tc>
      </w:tr>
      <w:tr w:rsidR="00E251B9" w:rsidRPr="00E251B9" w14:paraId="6660E262" w14:textId="77777777" w:rsidTr="00EE4FB9">
        <w:trPr>
          <w:cantSplit/>
          <w:tblHeader/>
        </w:trPr>
        <w:tc>
          <w:tcPr>
            <w:tcW w:w="1103" w:type="pct"/>
            <w:shd w:val="clear" w:color="auto" w:fill="E6E6E6"/>
          </w:tcPr>
          <w:p w14:paraId="1ABF2BAC" w14:textId="77777777" w:rsidR="00E251B9" w:rsidRPr="00E251B9" w:rsidRDefault="00E251B9" w:rsidP="0077772C">
            <w:pPr>
              <w:pStyle w:val="S8Gazettetableheading"/>
            </w:pPr>
            <w:r w:rsidRPr="00E251B9">
              <w:t>Applicant ACN</w:t>
            </w:r>
          </w:p>
        </w:tc>
        <w:tc>
          <w:tcPr>
            <w:tcW w:w="3897" w:type="pct"/>
          </w:tcPr>
          <w:p w14:paraId="32FB1BA9" w14:textId="77777777" w:rsidR="00E251B9" w:rsidRPr="00E251B9" w:rsidRDefault="00E251B9" w:rsidP="0077772C">
            <w:pPr>
              <w:pStyle w:val="S8Gazettetabletext"/>
            </w:pPr>
            <w:r w:rsidRPr="00E251B9">
              <w:t>080 759 084</w:t>
            </w:r>
          </w:p>
        </w:tc>
      </w:tr>
      <w:tr w:rsidR="00E251B9" w:rsidRPr="00E251B9" w14:paraId="5EBCF2D1" w14:textId="77777777" w:rsidTr="00EE4FB9">
        <w:trPr>
          <w:cantSplit/>
          <w:tblHeader/>
        </w:trPr>
        <w:tc>
          <w:tcPr>
            <w:tcW w:w="1103" w:type="pct"/>
            <w:shd w:val="clear" w:color="auto" w:fill="E6E6E6"/>
          </w:tcPr>
          <w:p w14:paraId="2DD9A816" w14:textId="77777777" w:rsidR="00E251B9" w:rsidRPr="00E251B9" w:rsidRDefault="00E251B9" w:rsidP="0077772C">
            <w:pPr>
              <w:pStyle w:val="S8Gazettetableheading"/>
            </w:pPr>
            <w:r w:rsidRPr="00E251B9">
              <w:t>Date of variation</w:t>
            </w:r>
          </w:p>
        </w:tc>
        <w:tc>
          <w:tcPr>
            <w:tcW w:w="3897" w:type="pct"/>
          </w:tcPr>
          <w:p w14:paraId="12122FB5" w14:textId="77777777" w:rsidR="00E251B9" w:rsidRPr="00E251B9" w:rsidRDefault="00E251B9" w:rsidP="0077772C">
            <w:pPr>
              <w:pStyle w:val="S8Gazettetabletext"/>
            </w:pPr>
            <w:r w:rsidRPr="00E251B9">
              <w:t>2 February 2023</w:t>
            </w:r>
          </w:p>
        </w:tc>
      </w:tr>
      <w:tr w:rsidR="00E251B9" w:rsidRPr="00E251B9" w14:paraId="747174D0" w14:textId="77777777" w:rsidTr="00EE4FB9">
        <w:trPr>
          <w:cantSplit/>
          <w:tblHeader/>
        </w:trPr>
        <w:tc>
          <w:tcPr>
            <w:tcW w:w="1103" w:type="pct"/>
            <w:shd w:val="clear" w:color="auto" w:fill="E6E6E6"/>
          </w:tcPr>
          <w:p w14:paraId="11BC2162" w14:textId="77777777" w:rsidR="00E251B9" w:rsidRPr="00E251B9" w:rsidRDefault="00E251B9" w:rsidP="0077772C">
            <w:pPr>
              <w:pStyle w:val="S8Gazettetableheading"/>
            </w:pPr>
            <w:r w:rsidRPr="00E251B9">
              <w:t>Product registration no.</w:t>
            </w:r>
          </w:p>
        </w:tc>
        <w:tc>
          <w:tcPr>
            <w:tcW w:w="3897" w:type="pct"/>
          </w:tcPr>
          <w:p w14:paraId="79595DD4" w14:textId="77777777" w:rsidR="00E251B9" w:rsidRPr="00E251B9" w:rsidRDefault="00E251B9" w:rsidP="0077772C">
            <w:pPr>
              <w:pStyle w:val="S8Gazettetabletext"/>
            </w:pPr>
            <w:r w:rsidRPr="00E251B9">
              <w:t>59502</w:t>
            </w:r>
          </w:p>
        </w:tc>
      </w:tr>
      <w:tr w:rsidR="00E251B9" w:rsidRPr="00E251B9" w14:paraId="4D9D6DD4" w14:textId="77777777" w:rsidTr="00EE4FB9">
        <w:trPr>
          <w:cantSplit/>
          <w:tblHeader/>
        </w:trPr>
        <w:tc>
          <w:tcPr>
            <w:tcW w:w="1103" w:type="pct"/>
            <w:shd w:val="clear" w:color="auto" w:fill="E6E6E6"/>
          </w:tcPr>
          <w:p w14:paraId="3F9B57DB" w14:textId="77777777" w:rsidR="00E251B9" w:rsidRPr="00E251B9" w:rsidRDefault="00E251B9" w:rsidP="0077772C">
            <w:pPr>
              <w:pStyle w:val="S8Gazettetableheading"/>
            </w:pPr>
            <w:r w:rsidRPr="00E251B9">
              <w:t>Label approval no.</w:t>
            </w:r>
          </w:p>
        </w:tc>
        <w:tc>
          <w:tcPr>
            <w:tcW w:w="3897" w:type="pct"/>
          </w:tcPr>
          <w:p w14:paraId="458655FC" w14:textId="77777777" w:rsidR="00E251B9" w:rsidRPr="00E251B9" w:rsidRDefault="00E251B9" w:rsidP="0077772C">
            <w:pPr>
              <w:pStyle w:val="S8Gazettetabletext"/>
            </w:pPr>
            <w:r w:rsidRPr="00E251B9">
              <w:t>59502/136259</w:t>
            </w:r>
          </w:p>
        </w:tc>
      </w:tr>
      <w:tr w:rsidR="00E251B9" w:rsidRPr="00E251B9" w14:paraId="5BB5CEB9" w14:textId="77777777" w:rsidTr="00EE4FB9">
        <w:trPr>
          <w:cantSplit/>
          <w:tblHeader/>
        </w:trPr>
        <w:tc>
          <w:tcPr>
            <w:tcW w:w="1103" w:type="pct"/>
            <w:shd w:val="clear" w:color="auto" w:fill="E6E6E6"/>
          </w:tcPr>
          <w:p w14:paraId="2B8B2A38"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14DF75C5" w14:textId="77777777" w:rsidR="00E251B9" w:rsidRPr="00E251B9" w:rsidRDefault="00E251B9" w:rsidP="0077772C">
            <w:pPr>
              <w:pStyle w:val="S8Gazettetabletext"/>
            </w:pPr>
            <w:r w:rsidRPr="00E251B9">
              <w:t xml:space="preserve">Variation of label approval to add a timing restriction for use in grapes </w:t>
            </w:r>
            <w:r w:rsidRPr="00E251B9">
              <w:t>‘</w:t>
            </w:r>
            <w:r w:rsidRPr="00E251B9">
              <w:t>DO NOT apply after E-L 33</w:t>
            </w:r>
            <w:r w:rsidRPr="00E251B9">
              <w:t>’</w:t>
            </w:r>
          </w:p>
        </w:tc>
      </w:tr>
    </w:tbl>
    <w:p w14:paraId="1F227052" w14:textId="77777777" w:rsidR="00E251B9" w:rsidRDefault="00E251B9" w:rsidP="00E251B9">
      <w:pPr>
        <w:pBdr>
          <w:top w:val="nil"/>
          <w:left w:val="nil"/>
          <w:bottom w:val="nil"/>
          <w:right w:val="nil"/>
          <w:between w:val="nil"/>
          <w:bar w:val="nil"/>
        </w:pBdr>
        <w:spacing w:after="160" w:line="259" w:lineRule="auto"/>
        <w:rPr>
          <w:rFonts w:ascii="Calibri" w:eastAsia="Arial Unicode MS" w:hAnsi="Calibri" w:cs="Calibri"/>
          <w:b/>
          <w:color w:val="000000"/>
          <w:sz w:val="20"/>
          <w:szCs w:val="18"/>
          <w:u w:color="000000"/>
          <w:bdr w:val="nil"/>
          <w:lang w:val="en-GB" w:eastAsia="en-AU"/>
        </w:rPr>
        <w:sectPr w:rsidR="00E251B9" w:rsidSect="00C048FA">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115F1CE9" w14:textId="2AF62F1F" w:rsidR="00E251B9" w:rsidRPr="00E251B9" w:rsidRDefault="00E251B9" w:rsidP="0077772C">
      <w:pPr>
        <w:pStyle w:val="GazetteHeading1"/>
      </w:pPr>
      <w:bookmarkStart w:id="10" w:name="_Toc127780574"/>
      <w:r w:rsidRPr="00E251B9">
        <w:lastRenderedPageBreak/>
        <w:t>Veterinary chemical products and approved labels</w:t>
      </w:r>
      <w:bookmarkEnd w:id="10"/>
    </w:p>
    <w:p w14:paraId="08E4E22D" w14:textId="77777777" w:rsidR="00E251B9" w:rsidRPr="0077772C" w:rsidRDefault="00E251B9" w:rsidP="0077772C">
      <w:pPr>
        <w:pStyle w:val="GazetteNormalText"/>
      </w:pPr>
      <w:r w:rsidRPr="0077772C">
        <w:t xml:space="preserve">Pursuant to the Agricultural and Veterinary Chemicals Code scheduled to the </w:t>
      </w:r>
      <w:r w:rsidRPr="00C048FA">
        <w:rPr>
          <w:i/>
          <w:iCs/>
        </w:rPr>
        <w:t>Agricultural and Veterinary Chemicals Code Act 1994</w:t>
      </w:r>
      <w:r w:rsidRPr="0077772C">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FC58F6B" w14:textId="59B7F8AB" w:rsidR="00E251B9" w:rsidRPr="0077772C" w:rsidRDefault="00E251B9" w:rsidP="0077772C">
      <w:pPr>
        <w:pStyle w:val="Caption"/>
      </w:pPr>
      <w:bookmarkStart w:id="11" w:name="_Toc127774548"/>
      <w:r w:rsidRPr="0077772C">
        <w:t xml:space="preserve">Table </w:t>
      </w:r>
      <w:fldSimple w:instr=" SEQ Table \* ARABIC ">
        <w:r w:rsidR="0077772C" w:rsidRPr="0077772C">
          <w:t>6</w:t>
        </w:r>
      </w:fldSimple>
      <w:r w:rsidRPr="0077772C">
        <w:t>: Veterinary products based on existing active constituents</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251B9" w:rsidRPr="00E251B9" w14:paraId="7B7DD873" w14:textId="77777777" w:rsidTr="00EE4FB9">
        <w:trPr>
          <w:cantSplit/>
          <w:tblHeader/>
        </w:trPr>
        <w:tc>
          <w:tcPr>
            <w:tcW w:w="1103" w:type="pct"/>
            <w:shd w:val="clear" w:color="auto" w:fill="E6E6E6"/>
          </w:tcPr>
          <w:p w14:paraId="691BE91D" w14:textId="77777777" w:rsidR="00E251B9" w:rsidRPr="00E251B9" w:rsidRDefault="00E251B9" w:rsidP="0077772C">
            <w:pPr>
              <w:pStyle w:val="S8Gazettetableheading"/>
            </w:pPr>
            <w:r w:rsidRPr="00E251B9">
              <w:t>Application no.</w:t>
            </w:r>
          </w:p>
        </w:tc>
        <w:tc>
          <w:tcPr>
            <w:tcW w:w="3897" w:type="pct"/>
          </w:tcPr>
          <w:p w14:paraId="6ECAF74B" w14:textId="77777777" w:rsidR="00E251B9" w:rsidRPr="00E251B9" w:rsidRDefault="00E251B9" w:rsidP="0077772C">
            <w:pPr>
              <w:pStyle w:val="S8Gazettetabletext"/>
              <w:rPr>
                <w:noProof/>
              </w:rPr>
            </w:pPr>
            <w:r w:rsidRPr="00E251B9">
              <w:t>136577</w:t>
            </w:r>
          </w:p>
        </w:tc>
      </w:tr>
      <w:tr w:rsidR="00E251B9" w:rsidRPr="00E251B9" w14:paraId="543F0722" w14:textId="77777777" w:rsidTr="00EE4FB9">
        <w:trPr>
          <w:cantSplit/>
          <w:tblHeader/>
        </w:trPr>
        <w:tc>
          <w:tcPr>
            <w:tcW w:w="1103" w:type="pct"/>
            <w:shd w:val="clear" w:color="auto" w:fill="E6E6E6"/>
          </w:tcPr>
          <w:p w14:paraId="25E5BCAC" w14:textId="77777777" w:rsidR="00E251B9" w:rsidRPr="00E251B9" w:rsidRDefault="00E251B9" w:rsidP="0077772C">
            <w:pPr>
              <w:pStyle w:val="S8Gazettetableheading"/>
            </w:pPr>
            <w:r w:rsidRPr="00E251B9">
              <w:t>Product name</w:t>
            </w:r>
          </w:p>
        </w:tc>
        <w:tc>
          <w:tcPr>
            <w:tcW w:w="3897" w:type="pct"/>
          </w:tcPr>
          <w:p w14:paraId="7983E6ED" w14:textId="6DB83BD4" w:rsidR="00E251B9" w:rsidRPr="00E251B9" w:rsidRDefault="00E251B9" w:rsidP="0077772C">
            <w:pPr>
              <w:pStyle w:val="S8Gazettetabletext"/>
            </w:pPr>
            <w:proofErr w:type="spellStart"/>
            <w:r w:rsidRPr="00E251B9">
              <w:t>Neovemax</w:t>
            </w:r>
            <w:proofErr w:type="spellEnd"/>
            <w:r w:rsidRPr="00E251B9">
              <w:t xml:space="preserve"> </w:t>
            </w:r>
            <w:proofErr w:type="spellStart"/>
            <w:r w:rsidRPr="00E251B9">
              <w:t>Allwormer</w:t>
            </w:r>
            <w:proofErr w:type="spellEnd"/>
            <w:r w:rsidRPr="00E251B9">
              <w:t xml:space="preserve"> Tablets for Small Dogs and Puppies 0.5</w:t>
            </w:r>
            <w:r w:rsidR="00C048FA">
              <w:t> </w:t>
            </w:r>
            <w:r w:rsidRPr="00E251B9">
              <w:t>-</w:t>
            </w:r>
            <w:r w:rsidR="00C048FA">
              <w:t> </w:t>
            </w:r>
            <w:r w:rsidRPr="00E251B9">
              <w:t>5</w:t>
            </w:r>
            <w:r w:rsidR="00C048FA">
              <w:t> </w:t>
            </w:r>
            <w:r w:rsidRPr="00E251B9">
              <w:t>kg Bodyweight</w:t>
            </w:r>
          </w:p>
        </w:tc>
      </w:tr>
      <w:tr w:rsidR="00E251B9" w:rsidRPr="00E251B9" w14:paraId="644DE4AC" w14:textId="77777777" w:rsidTr="00EE4FB9">
        <w:trPr>
          <w:cantSplit/>
          <w:tblHeader/>
        </w:trPr>
        <w:tc>
          <w:tcPr>
            <w:tcW w:w="1103" w:type="pct"/>
            <w:shd w:val="clear" w:color="auto" w:fill="E6E6E6"/>
          </w:tcPr>
          <w:p w14:paraId="11019911" w14:textId="77777777" w:rsidR="00E251B9" w:rsidRPr="00E251B9" w:rsidRDefault="00E251B9" w:rsidP="0077772C">
            <w:pPr>
              <w:pStyle w:val="S8Gazettetableheading"/>
            </w:pPr>
            <w:r w:rsidRPr="00E251B9">
              <w:t>Active constituents</w:t>
            </w:r>
          </w:p>
        </w:tc>
        <w:tc>
          <w:tcPr>
            <w:tcW w:w="3897" w:type="pct"/>
          </w:tcPr>
          <w:p w14:paraId="0559E25E" w14:textId="44867936" w:rsidR="00E251B9" w:rsidRPr="00E251B9" w:rsidRDefault="00E251B9" w:rsidP="0077772C">
            <w:pPr>
              <w:pStyle w:val="S8Gazettetabletext"/>
            </w:pPr>
            <w:r w:rsidRPr="00E251B9">
              <w:t>25</w:t>
            </w:r>
            <w:r w:rsidR="00C048FA">
              <w:t> </w:t>
            </w:r>
            <w:r w:rsidRPr="00E251B9">
              <w:t>mg/tablet praziquantel, 2.5</w:t>
            </w:r>
            <w:r w:rsidR="00C048FA">
              <w:t> </w:t>
            </w:r>
            <w:r w:rsidRPr="00E251B9">
              <w:t>mg/tablet milbemycin oxime</w:t>
            </w:r>
          </w:p>
        </w:tc>
      </w:tr>
      <w:tr w:rsidR="00E251B9" w:rsidRPr="00E251B9" w14:paraId="70941090" w14:textId="77777777" w:rsidTr="00EE4FB9">
        <w:trPr>
          <w:cantSplit/>
          <w:tblHeader/>
        </w:trPr>
        <w:tc>
          <w:tcPr>
            <w:tcW w:w="1103" w:type="pct"/>
            <w:shd w:val="clear" w:color="auto" w:fill="E6E6E6"/>
          </w:tcPr>
          <w:p w14:paraId="1B4A80FD" w14:textId="77777777" w:rsidR="00E251B9" w:rsidRPr="00E251B9" w:rsidRDefault="00E251B9" w:rsidP="0077772C">
            <w:pPr>
              <w:pStyle w:val="S8Gazettetableheading"/>
            </w:pPr>
            <w:r w:rsidRPr="00E251B9">
              <w:t>Applicant name</w:t>
            </w:r>
          </w:p>
        </w:tc>
        <w:tc>
          <w:tcPr>
            <w:tcW w:w="3897" w:type="pct"/>
          </w:tcPr>
          <w:p w14:paraId="14432FF9" w14:textId="0ECDB2F5" w:rsidR="00E251B9" w:rsidRPr="00E251B9" w:rsidRDefault="00E251B9" w:rsidP="0077772C">
            <w:pPr>
              <w:pStyle w:val="S8Gazettetabletext"/>
            </w:pPr>
            <w:proofErr w:type="spellStart"/>
            <w:r w:rsidRPr="00E251B9">
              <w:t>Neove</w:t>
            </w:r>
            <w:proofErr w:type="spellEnd"/>
            <w:r w:rsidRPr="00E251B9">
              <w:t xml:space="preserve"> Pharma Australia Pty </w:t>
            </w:r>
            <w:r w:rsidR="00C048FA" w:rsidRPr="00E251B9">
              <w:t>L</w:t>
            </w:r>
            <w:r w:rsidR="00C048FA">
              <w:t>t</w:t>
            </w:r>
            <w:r w:rsidR="00C048FA" w:rsidRPr="00E251B9">
              <w:t>d</w:t>
            </w:r>
          </w:p>
        </w:tc>
      </w:tr>
      <w:tr w:rsidR="00E251B9" w:rsidRPr="00E251B9" w14:paraId="3DA5A4FB" w14:textId="77777777" w:rsidTr="00EE4FB9">
        <w:trPr>
          <w:cantSplit/>
          <w:tblHeader/>
        </w:trPr>
        <w:tc>
          <w:tcPr>
            <w:tcW w:w="1103" w:type="pct"/>
            <w:shd w:val="clear" w:color="auto" w:fill="E6E6E6"/>
          </w:tcPr>
          <w:p w14:paraId="7B4C4B7C" w14:textId="77777777" w:rsidR="00E251B9" w:rsidRPr="00E251B9" w:rsidRDefault="00E251B9" w:rsidP="0077772C">
            <w:pPr>
              <w:pStyle w:val="S8Gazettetableheading"/>
            </w:pPr>
            <w:r w:rsidRPr="00E251B9">
              <w:t>Applicant ACN</w:t>
            </w:r>
          </w:p>
        </w:tc>
        <w:tc>
          <w:tcPr>
            <w:tcW w:w="3897" w:type="pct"/>
          </w:tcPr>
          <w:p w14:paraId="38F8D8E5" w14:textId="77777777" w:rsidR="00E251B9" w:rsidRPr="00E251B9" w:rsidRDefault="00E251B9" w:rsidP="0077772C">
            <w:pPr>
              <w:pStyle w:val="S8Gazettetabletext"/>
            </w:pPr>
            <w:r w:rsidRPr="00E251B9">
              <w:t>140 367 442</w:t>
            </w:r>
          </w:p>
        </w:tc>
      </w:tr>
      <w:tr w:rsidR="00E251B9" w:rsidRPr="00E251B9" w14:paraId="071FD008" w14:textId="77777777" w:rsidTr="00EE4FB9">
        <w:trPr>
          <w:cantSplit/>
          <w:tblHeader/>
        </w:trPr>
        <w:tc>
          <w:tcPr>
            <w:tcW w:w="1103" w:type="pct"/>
            <w:shd w:val="clear" w:color="auto" w:fill="E6E6E6"/>
          </w:tcPr>
          <w:p w14:paraId="16B6F838" w14:textId="77777777" w:rsidR="00E251B9" w:rsidRPr="00E251B9" w:rsidRDefault="00E251B9" w:rsidP="0077772C">
            <w:pPr>
              <w:pStyle w:val="S8Gazettetableheading"/>
            </w:pPr>
            <w:r w:rsidRPr="00E251B9">
              <w:t>Date of registration</w:t>
            </w:r>
          </w:p>
        </w:tc>
        <w:tc>
          <w:tcPr>
            <w:tcW w:w="3897" w:type="pct"/>
          </w:tcPr>
          <w:p w14:paraId="045D3751" w14:textId="77777777" w:rsidR="00E251B9" w:rsidRPr="00E251B9" w:rsidRDefault="00E251B9" w:rsidP="0077772C">
            <w:pPr>
              <w:pStyle w:val="S8Gazettetabletext"/>
            </w:pPr>
            <w:r w:rsidRPr="00E251B9">
              <w:t>2 February 2023</w:t>
            </w:r>
          </w:p>
        </w:tc>
      </w:tr>
      <w:tr w:rsidR="00E251B9" w:rsidRPr="00E251B9" w14:paraId="58B9F80B" w14:textId="77777777" w:rsidTr="00EE4FB9">
        <w:trPr>
          <w:cantSplit/>
          <w:tblHeader/>
        </w:trPr>
        <w:tc>
          <w:tcPr>
            <w:tcW w:w="1103" w:type="pct"/>
            <w:shd w:val="clear" w:color="auto" w:fill="E6E6E6"/>
          </w:tcPr>
          <w:p w14:paraId="6A7C7FD2" w14:textId="77777777" w:rsidR="00E251B9" w:rsidRPr="00E251B9" w:rsidRDefault="00E251B9" w:rsidP="0077772C">
            <w:pPr>
              <w:pStyle w:val="S8Gazettetableheading"/>
            </w:pPr>
            <w:r w:rsidRPr="00E251B9">
              <w:t>Product registration no.</w:t>
            </w:r>
          </w:p>
        </w:tc>
        <w:tc>
          <w:tcPr>
            <w:tcW w:w="3897" w:type="pct"/>
          </w:tcPr>
          <w:p w14:paraId="45408EFA" w14:textId="77777777" w:rsidR="00E251B9" w:rsidRPr="00E251B9" w:rsidRDefault="00E251B9" w:rsidP="0077772C">
            <w:pPr>
              <w:pStyle w:val="S8Gazettetabletext"/>
            </w:pPr>
            <w:r w:rsidRPr="00E251B9">
              <w:t>92763</w:t>
            </w:r>
          </w:p>
        </w:tc>
      </w:tr>
      <w:tr w:rsidR="00E251B9" w:rsidRPr="00E251B9" w14:paraId="54767404" w14:textId="77777777" w:rsidTr="00EE4FB9">
        <w:trPr>
          <w:cantSplit/>
          <w:tblHeader/>
        </w:trPr>
        <w:tc>
          <w:tcPr>
            <w:tcW w:w="1103" w:type="pct"/>
            <w:shd w:val="clear" w:color="auto" w:fill="E6E6E6"/>
          </w:tcPr>
          <w:p w14:paraId="716D950F" w14:textId="77777777" w:rsidR="00E251B9" w:rsidRPr="00E251B9" w:rsidRDefault="00E251B9" w:rsidP="0077772C">
            <w:pPr>
              <w:pStyle w:val="S8Gazettetableheading"/>
            </w:pPr>
            <w:r w:rsidRPr="00E251B9">
              <w:t>Label approval no.</w:t>
            </w:r>
          </w:p>
        </w:tc>
        <w:tc>
          <w:tcPr>
            <w:tcW w:w="3897" w:type="pct"/>
          </w:tcPr>
          <w:p w14:paraId="13FC6334" w14:textId="77777777" w:rsidR="00E251B9" w:rsidRPr="00E251B9" w:rsidRDefault="00E251B9" w:rsidP="0077772C">
            <w:pPr>
              <w:pStyle w:val="S8Gazettetabletext"/>
            </w:pPr>
            <w:r w:rsidRPr="00E251B9">
              <w:t>92763/136577</w:t>
            </w:r>
          </w:p>
        </w:tc>
      </w:tr>
      <w:tr w:rsidR="00E251B9" w:rsidRPr="00E251B9" w14:paraId="714B52C9" w14:textId="77777777" w:rsidTr="00EE4FB9">
        <w:trPr>
          <w:cantSplit/>
          <w:tblHeader/>
        </w:trPr>
        <w:tc>
          <w:tcPr>
            <w:tcW w:w="1103" w:type="pct"/>
            <w:shd w:val="clear" w:color="auto" w:fill="E6E6E6"/>
          </w:tcPr>
          <w:p w14:paraId="5F4DAB26"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41ABA7A6" w14:textId="244F4DAC" w:rsidR="00E251B9" w:rsidRPr="00E251B9" w:rsidRDefault="00E251B9" w:rsidP="0077772C">
            <w:pPr>
              <w:pStyle w:val="S8Gazettetabletext"/>
            </w:pPr>
            <w:r w:rsidRPr="00E251B9">
              <w:t>Registration of 2.5</w:t>
            </w:r>
            <w:r w:rsidR="00C048FA">
              <w:t> </w:t>
            </w:r>
            <w:r w:rsidRPr="00E251B9">
              <w:t>mg/tablet milbemycin oxime and 25.0</w:t>
            </w:r>
            <w:r w:rsidR="00C048FA">
              <w:t> </w:t>
            </w:r>
            <w:r w:rsidRPr="00E251B9">
              <w:t>mg/tablet praziquantel oral tablet product for the treatment and control of roundworm, whipworm, hookworm, tapeworm and the prevention of heartworm in dogs</w:t>
            </w:r>
          </w:p>
        </w:tc>
      </w:tr>
    </w:tbl>
    <w:p w14:paraId="71B3CDCC" w14:textId="77777777" w:rsidR="00E251B9" w:rsidRPr="0077772C" w:rsidRDefault="00E251B9" w:rsidP="0077772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E251B9" w:rsidRPr="00E251B9" w14:paraId="3A0EF143" w14:textId="77777777" w:rsidTr="00EE4FB9">
        <w:trPr>
          <w:cantSplit/>
          <w:tblHeader/>
        </w:trPr>
        <w:tc>
          <w:tcPr>
            <w:tcW w:w="1103" w:type="pct"/>
            <w:shd w:val="clear" w:color="auto" w:fill="E6E6E6"/>
          </w:tcPr>
          <w:p w14:paraId="19EAF0CA" w14:textId="77777777" w:rsidR="00E251B9" w:rsidRPr="00E251B9" w:rsidRDefault="00E251B9" w:rsidP="0077772C">
            <w:pPr>
              <w:pStyle w:val="S8Gazettetableheading"/>
            </w:pPr>
            <w:r w:rsidRPr="00E251B9">
              <w:t>Application no.</w:t>
            </w:r>
          </w:p>
        </w:tc>
        <w:tc>
          <w:tcPr>
            <w:tcW w:w="3897" w:type="pct"/>
          </w:tcPr>
          <w:p w14:paraId="65243B97" w14:textId="77777777" w:rsidR="00E251B9" w:rsidRPr="00E251B9" w:rsidRDefault="00E251B9" w:rsidP="0077772C">
            <w:pPr>
              <w:pStyle w:val="S8Gazettetabletext"/>
              <w:rPr>
                <w:noProof/>
              </w:rPr>
            </w:pPr>
            <w:r w:rsidRPr="00E251B9">
              <w:t>137389</w:t>
            </w:r>
          </w:p>
        </w:tc>
      </w:tr>
      <w:tr w:rsidR="00E251B9" w:rsidRPr="00E251B9" w14:paraId="61DC808E" w14:textId="77777777" w:rsidTr="00EE4FB9">
        <w:trPr>
          <w:cantSplit/>
          <w:tblHeader/>
        </w:trPr>
        <w:tc>
          <w:tcPr>
            <w:tcW w:w="1103" w:type="pct"/>
            <w:shd w:val="clear" w:color="auto" w:fill="E6E6E6"/>
          </w:tcPr>
          <w:p w14:paraId="6A4A7646" w14:textId="77777777" w:rsidR="00E251B9" w:rsidRPr="00E251B9" w:rsidRDefault="00E251B9" w:rsidP="0077772C">
            <w:pPr>
              <w:pStyle w:val="S8Gazettetableheading"/>
            </w:pPr>
            <w:r w:rsidRPr="00E251B9">
              <w:t>Product name</w:t>
            </w:r>
          </w:p>
        </w:tc>
        <w:tc>
          <w:tcPr>
            <w:tcW w:w="3897" w:type="pct"/>
          </w:tcPr>
          <w:p w14:paraId="45A83A97" w14:textId="77777777" w:rsidR="00E251B9" w:rsidRPr="00E251B9" w:rsidRDefault="00E251B9" w:rsidP="0077772C">
            <w:pPr>
              <w:pStyle w:val="S8Gazettetabletext"/>
            </w:pPr>
            <w:r w:rsidRPr="00E251B9">
              <w:t xml:space="preserve">BEAST Pour-On </w:t>
            </w:r>
            <w:proofErr w:type="gramStart"/>
            <w:r w:rsidRPr="00E251B9">
              <w:t>For</w:t>
            </w:r>
            <w:proofErr w:type="gramEnd"/>
            <w:r w:rsidRPr="00E251B9">
              <w:t xml:space="preserve"> Cattle</w:t>
            </w:r>
          </w:p>
        </w:tc>
      </w:tr>
      <w:tr w:rsidR="00E251B9" w:rsidRPr="00E251B9" w14:paraId="45D24A3A" w14:textId="77777777" w:rsidTr="00EE4FB9">
        <w:trPr>
          <w:cantSplit/>
          <w:tblHeader/>
        </w:trPr>
        <w:tc>
          <w:tcPr>
            <w:tcW w:w="1103" w:type="pct"/>
            <w:shd w:val="clear" w:color="auto" w:fill="E6E6E6"/>
          </w:tcPr>
          <w:p w14:paraId="633CAF49" w14:textId="77777777" w:rsidR="00E251B9" w:rsidRPr="00E251B9" w:rsidRDefault="00E251B9" w:rsidP="0077772C">
            <w:pPr>
              <w:pStyle w:val="S8Gazettetableheading"/>
            </w:pPr>
            <w:r w:rsidRPr="00E251B9">
              <w:t>Active constituent</w:t>
            </w:r>
          </w:p>
        </w:tc>
        <w:tc>
          <w:tcPr>
            <w:tcW w:w="3897" w:type="pct"/>
          </w:tcPr>
          <w:p w14:paraId="2A1D6C59" w14:textId="4F64B2E8" w:rsidR="00E251B9" w:rsidRPr="00E251B9" w:rsidRDefault="00E251B9" w:rsidP="0077772C">
            <w:pPr>
              <w:pStyle w:val="S8Gazettetabletext"/>
            </w:pPr>
            <w:r w:rsidRPr="00E251B9">
              <w:t>87</w:t>
            </w:r>
            <w:r w:rsidR="00C048FA">
              <w:t> </w:t>
            </w:r>
            <w:r w:rsidRPr="00E251B9">
              <w:t xml:space="preserve">g/L permethrin (25:75 </w:t>
            </w:r>
            <w:proofErr w:type="gramStart"/>
            <w:r w:rsidRPr="00E251B9">
              <w:t>cis:trans</w:t>
            </w:r>
            <w:proofErr w:type="gramEnd"/>
            <w:r w:rsidRPr="00E251B9">
              <w:t>)</w:t>
            </w:r>
          </w:p>
        </w:tc>
      </w:tr>
      <w:tr w:rsidR="00E251B9" w:rsidRPr="00E251B9" w14:paraId="7A05CC9A" w14:textId="77777777" w:rsidTr="00EE4FB9">
        <w:trPr>
          <w:cantSplit/>
          <w:tblHeader/>
        </w:trPr>
        <w:tc>
          <w:tcPr>
            <w:tcW w:w="1103" w:type="pct"/>
            <w:shd w:val="clear" w:color="auto" w:fill="E6E6E6"/>
          </w:tcPr>
          <w:p w14:paraId="2F76803E" w14:textId="77777777" w:rsidR="00E251B9" w:rsidRPr="00E251B9" w:rsidRDefault="00E251B9" w:rsidP="0077772C">
            <w:pPr>
              <w:pStyle w:val="S8Gazettetableheading"/>
            </w:pPr>
            <w:r w:rsidRPr="00E251B9">
              <w:t>Applicant name</w:t>
            </w:r>
          </w:p>
        </w:tc>
        <w:tc>
          <w:tcPr>
            <w:tcW w:w="3897" w:type="pct"/>
          </w:tcPr>
          <w:p w14:paraId="702296F3" w14:textId="77777777" w:rsidR="00E251B9" w:rsidRPr="00E251B9" w:rsidRDefault="00E251B9" w:rsidP="0077772C">
            <w:pPr>
              <w:pStyle w:val="S8Gazettetabletext"/>
            </w:pPr>
            <w:r w:rsidRPr="00E251B9">
              <w:t>Abbey Laboratories Pty Ltd</w:t>
            </w:r>
          </w:p>
        </w:tc>
      </w:tr>
      <w:tr w:rsidR="00E251B9" w:rsidRPr="00E251B9" w14:paraId="5AB09C55" w14:textId="77777777" w:rsidTr="00EE4FB9">
        <w:trPr>
          <w:cantSplit/>
          <w:tblHeader/>
        </w:trPr>
        <w:tc>
          <w:tcPr>
            <w:tcW w:w="1103" w:type="pct"/>
            <w:shd w:val="clear" w:color="auto" w:fill="E6E6E6"/>
          </w:tcPr>
          <w:p w14:paraId="4B87388A" w14:textId="77777777" w:rsidR="00E251B9" w:rsidRPr="00E251B9" w:rsidRDefault="00E251B9" w:rsidP="0077772C">
            <w:pPr>
              <w:pStyle w:val="S8Gazettetableheading"/>
            </w:pPr>
            <w:r w:rsidRPr="00E251B9">
              <w:t>Applicant ACN</w:t>
            </w:r>
          </w:p>
        </w:tc>
        <w:tc>
          <w:tcPr>
            <w:tcW w:w="3897" w:type="pct"/>
          </w:tcPr>
          <w:p w14:paraId="1D90E512" w14:textId="77777777" w:rsidR="00E251B9" w:rsidRPr="00E251B9" w:rsidRDefault="00E251B9" w:rsidP="0077772C">
            <w:pPr>
              <w:pStyle w:val="S8Gazettetabletext"/>
            </w:pPr>
            <w:r w:rsidRPr="00E251B9">
              <w:t>156 000 430</w:t>
            </w:r>
          </w:p>
        </w:tc>
      </w:tr>
      <w:tr w:rsidR="00E251B9" w:rsidRPr="00E251B9" w14:paraId="24118D14" w14:textId="77777777" w:rsidTr="00EE4FB9">
        <w:trPr>
          <w:cantSplit/>
          <w:tblHeader/>
        </w:trPr>
        <w:tc>
          <w:tcPr>
            <w:tcW w:w="1103" w:type="pct"/>
            <w:shd w:val="clear" w:color="auto" w:fill="E6E6E6"/>
          </w:tcPr>
          <w:p w14:paraId="446A5CF1" w14:textId="77777777" w:rsidR="00E251B9" w:rsidRPr="00E251B9" w:rsidRDefault="00E251B9" w:rsidP="0077772C">
            <w:pPr>
              <w:pStyle w:val="S8Gazettetableheading"/>
            </w:pPr>
            <w:r w:rsidRPr="00E251B9">
              <w:t>Date of registration</w:t>
            </w:r>
          </w:p>
        </w:tc>
        <w:tc>
          <w:tcPr>
            <w:tcW w:w="3897" w:type="pct"/>
          </w:tcPr>
          <w:p w14:paraId="3F7C7140" w14:textId="77777777" w:rsidR="00E251B9" w:rsidRPr="00E251B9" w:rsidRDefault="00E251B9" w:rsidP="0077772C">
            <w:pPr>
              <w:pStyle w:val="S8Gazettetabletext"/>
            </w:pPr>
            <w:r w:rsidRPr="00E251B9">
              <w:t>2 February 2023</w:t>
            </w:r>
          </w:p>
        </w:tc>
      </w:tr>
      <w:tr w:rsidR="00E251B9" w:rsidRPr="00E251B9" w14:paraId="499A529A" w14:textId="77777777" w:rsidTr="00EE4FB9">
        <w:trPr>
          <w:cantSplit/>
          <w:tblHeader/>
        </w:trPr>
        <w:tc>
          <w:tcPr>
            <w:tcW w:w="1103" w:type="pct"/>
            <w:shd w:val="clear" w:color="auto" w:fill="E6E6E6"/>
          </w:tcPr>
          <w:p w14:paraId="505DF029" w14:textId="77777777" w:rsidR="00E251B9" w:rsidRPr="00E251B9" w:rsidRDefault="00E251B9" w:rsidP="0077772C">
            <w:pPr>
              <w:pStyle w:val="S8Gazettetableheading"/>
            </w:pPr>
            <w:r w:rsidRPr="00E251B9">
              <w:t>Product registration no.</w:t>
            </w:r>
          </w:p>
        </w:tc>
        <w:tc>
          <w:tcPr>
            <w:tcW w:w="3897" w:type="pct"/>
          </w:tcPr>
          <w:p w14:paraId="3ED34211" w14:textId="77777777" w:rsidR="00E251B9" w:rsidRPr="00E251B9" w:rsidRDefault="00E251B9" w:rsidP="0077772C">
            <w:pPr>
              <w:pStyle w:val="S8Gazettetabletext"/>
            </w:pPr>
            <w:r w:rsidRPr="00E251B9">
              <w:t>92938</w:t>
            </w:r>
          </w:p>
        </w:tc>
      </w:tr>
      <w:tr w:rsidR="00E251B9" w:rsidRPr="00E251B9" w14:paraId="66242762" w14:textId="77777777" w:rsidTr="00EE4FB9">
        <w:trPr>
          <w:cantSplit/>
          <w:tblHeader/>
        </w:trPr>
        <w:tc>
          <w:tcPr>
            <w:tcW w:w="1103" w:type="pct"/>
            <w:shd w:val="clear" w:color="auto" w:fill="E6E6E6"/>
          </w:tcPr>
          <w:p w14:paraId="405FC246" w14:textId="77777777" w:rsidR="00E251B9" w:rsidRPr="00E251B9" w:rsidRDefault="00E251B9" w:rsidP="0077772C">
            <w:pPr>
              <w:pStyle w:val="S8Gazettetableheading"/>
            </w:pPr>
            <w:r w:rsidRPr="00E251B9">
              <w:t>Label approval no.</w:t>
            </w:r>
          </w:p>
        </w:tc>
        <w:tc>
          <w:tcPr>
            <w:tcW w:w="3897" w:type="pct"/>
          </w:tcPr>
          <w:p w14:paraId="34ACD996" w14:textId="77777777" w:rsidR="00E251B9" w:rsidRPr="00E251B9" w:rsidRDefault="00E251B9" w:rsidP="0077772C">
            <w:pPr>
              <w:pStyle w:val="S8Gazettetabletext"/>
            </w:pPr>
            <w:r w:rsidRPr="00E251B9">
              <w:t>92938/137389</w:t>
            </w:r>
          </w:p>
        </w:tc>
      </w:tr>
      <w:tr w:rsidR="00E251B9" w:rsidRPr="00E251B9" w14:paraId="4C7B4CFD" w14:textId="77777777" w:rsidTr="00EE4FB9">
        <w:trPr>
          <w:cantSplit/>
          <w:tblHeader/>
        </w:trPr>
        <w:tc>
          <w:tcPr>
            <w:tcW w:w="1103" w:type="pct"/>
            <w:shd w:val="clear" w:color="auto" w:fill="E6E6E6"/>
          </w:tcPr>
          <w:p w14:paraId="1407B6EB"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07010075" w14:textId="27134D28" w:rsidR="00E251B9" w:rsidRPr="00E251B9" w:rsidRDefault="00E251B9" w:rsidP="0077772C">
            <w:pPr>
              <w:pStyle w:val="S8Gazettetabletext"/>
            </w:pPr>
            <w:r w:rsidRPr="00E251B9">
              <w:t>Registration of a 87</w:t>
            </w:r>
            <w:r w:rsidR="00C048FA">
              <w:t> </w:t>
            </w:r>
            <w:r w:rsidRPr="00E251B9">
              <w:t xml:space="preserve">g/L permethrin (25:75 </w:t>
            </w:r>
            <w:proofErr w:type="gramStart"/>
            <w:r w:rsidRPr="00E251B9">
              <w:t>cis:trans</w:t>
            </w:r>
            <w:proofErr w:type="gramEnd"/>
            <w:r w:rsidRPr="00E251B9">
              <w:t>) topical solution product for control of pyrethroid-</w:t>
            </w:r>
            <w:r w:rsidR="00C048FA" w:rsidRPr="00E251B9">
              <w:t>susceptible</w:t>
            </w:r>
            <w:r w:rsidRPr="00E251B9">
              <w:t xml:space="preserve"> strains of buffalo flies and control of cattle lice on beef cattle</w:t>
            </w:r>
          </w:p>
        </w:tc>
      </w:tr>
    </w:tbl>
    <w:p w14:paraId="3BFD9D88" w14:textId="5B491A82" w:rsidR="00E251B9" w:rsidRPr="0077772C" w:rsidRDefault="00E251B9" w:rsidP="0077772C">
      <w:pPr>
        <w:pStyle w:val="Caption"/>
      </w:pPr>
      <w:r>
        <w:br w:type="page"/>
      </w:r>
      <w:bookmarkStart w:id="12" w:name="_Toc127774549"/>
      <w:r w:rsidRPr="0077772C">
        <w:lastRenderedPageBreak/>
        <w:t xml:space="preserve">Table </w:t>
      </w:r>
      <w:fldSimple w:instr=" SEQ Table \* ARABIC ">
        <w:r w:rsidR="0077772C">
          <w:rPr>
            <w:noProof/>
          </w:rPr>
          <w:t>7</w:t>
        </w:r>
      </w:fldSimple>
      <w:r w:rsidRPr="0077772C">
        <w:t>: Variations of registration</w:t>
      </w:r>
      <w:bookmarkEnd w:id="12"/>
      <w:r w:rsidR="004D2493">
        <w:t xml:space="preserve"> – veterinary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E251B9" w:rsidRPr="00E251B9" w14:paraId="156536D2" w14:textId="77777777" w:rsidTr="0077772C">
        <w:trPr>
          <w:cantSplit/>
        </w:trPr>
        <w:tc>
          <w:tcPr>
            <w:tcW w:w="1104" w:type="pct"/>
            <w:shd w:val="clear" w:color="auto" w:fill="E6E6E6"/>
          </w:tcPr>
          <w:p w14:paraId="0B913C62" w14:textId="77777777" w:rsidR="00E251B9" w:rsidRPr="00E251B9" w:rsidRDefault="00E251B9" w:rsidP="0077772C">
            <w:pPr>
              <w:pStyle w:val="S8Gazettetableheading"/>
            </w:pPr>
            <w:r w:rsidRPr="00E251B9">
              <w:t>Application no.</w:t>
            </w:r>
          </w:p>
        </w:tc>
        <w:tc>
          <w:tcPr>
            <w:tcW w:w="3896" w:type="pct"/>
          </w:tcPr>
          <w:p w14:paraId="5DC62423" w14:textId="77777777" w:rsidR="00E251B9" w:rsidRPr="00E251B9" w:rsidRDefault="00E251B9" w:rsidP="0077772C">
            <w:pPr>
              <w:pStyle w:val="S8Gazettetabletext"/>
            </w:pPr>
            <w:r w:rsidRPr="00E251B9">
              <w:t>138384</w:t>
            </w:r>
          </w:p>
        </w:tc>
      </w:tr>
      <w:tr w:rsidR="00E251B9" w:rsidRPr="00E251B9" w14:paraId="70D6F626" w14:textId="77777777" w:rsidTr="0077772C">
        <w:trPr>
          <w:cantSplit/>
        </w:trPr>
        <w:tc>
          <w:tcPr>
            <w:tcW w:w="1104" w:type="pct"/>
            <w:shd w:val="clear" w:color="auto" w:fill="E6E6E6"/>
          </w:tcPr>
          <w:p w14:paraId="66F4E38A" w14:textId="77777777" w:rsidR="00E251B9" w:rsidRPr="00E251B9" w:rsidRDefault="00E251B9" w:rsidP="0077772C">
            <w:pPr>
              <w:pStyle w:val="S8Gazettetableheading"/>
            </w:pPr>
            <w:r w:rsidRPr="00E251B9">
              <w:t>Product name</w:t>
            </w:r>
          </w:p>
        </w:tc>
        <w:tc>
          <w:tcPr>
            <w:tcW w:w="3896" w:type="pct"/>
          </w:tcPr>
          <w:p w14:paraId="5BCA0963" w14:textId="77777777" w:rsidR="00E251B9" w:rsidRPr="00E251B9" w:rsidRDefault="00E251B9" w:rsidP="0077772C">
            <w:pPr>
              <w:pStyle w:val="S8Gazettetabletext"/>
            </w:pPr>
            <w:proofErr w:type="spellStart"/>
            <w:r w:rsidRPr="00E251B9">
              <w:t>VitADE</w:t>
            </w:r>
            <w:proofErr w:type="spellEnd"/>
            <w:r w:rsidRPr="00E251B9">
              <w:t xml:space="preserve"> Injection</w:t>
            </w:r>
          </w:p>
        </w:tc>
      </w:tr>
      <w:tr w:rsidR="00E251B9" w:rsidRPr="00E251B9" w14:paraId="22C89747" w14:textId="77777777" w:rsidTr="0077772C">
        <w:trPr>
          <w:cantSplit/>
        </w:trPr>
        <w:tc>
          <w:tcPr>
            <w:tcW w:w="1104" w:type="pct"/>
            <w:shd w:val="clear" w:color="auto" w:fill="E6E6E6"/>
          </w:tcPr>
          <w:p w14:paraId="01AE122F" w14:textId="77777777" w:rsidR="00E251B9" w:rsidRPr="00E251B9" w:rsidRDefault="00E251B9" w:rsidP="0077772C">
            <w:pPr>
              <w:pStyle w:val="S8Gazettetableheading"/>
            </w:pPr>
            <w:r w:rsidRPr="00E251B9">
              <w:t>Active constituent/s</w:t>
            </w:r>
          </w:p>
        </w:tc>
        <w:tc>
          <w:tcPr>
            <w:tcW w:w="3896" w:type="pct"/>
          </w:tcPr>
          <w:p w14:paraId="0DFC4AA7" w14:textId="4AB3F793" w:rsidR="00E251B9" w:rsidRPr="00E251B9" w:rsidRDefault="00E251B9" w:rsidP="0077772C">
            <w:pPr>
              <w:pStyle w:val="S8Gazettetabletext"/>
            </w:pPr>
            <w:r w:rsidRPr="00E251B9">
              <w:t>294</w:t>
            </w:r>
            <w:r w:rsidR="00C048FA">
              <w:t> </w:t>
            </w:r>
            <w:r w:rsidRPr="00E251B9">
              <w:t>mg/mL (500,000 IU/mL) retinol palmitate (vitamin A), 50</w:t>
            </w:r>
            <w:r w:rsidR="00C048FA">
              <w:t> </w:t>
            </w:r>
            <w:r w:rsidRPr="00E251B9">
              <w:t>mg/mL (50</w:t>
            </w:r>
            <w:r w:rsidR="00C048FA">
              <w:t> </w:t>
            </w:r>
            <w:r w:rsidRPr="00E251B9">
              <w:t>IU/mL) alpha tocopherol acetate (vitamin E), 1.25</w:t>
            </w:r>
            <w:r w:rsidR="00C048FA">
              <w:t> </w:t>
            </w:r>
            <w:r w:rsidRPr="00E251B9">
              <w:t>mg/mL (50,000</w:t>
            </w:r>
            <w:r w:rsidR="00C048FA">
              <w:t> </w:t>
            </w:r>
            <w:r w:rsidRPr="00E251B9">
              <w:t>IU/mL) cholecalciferol (vitamin D3)</w:t>
            </w:r>
          </w:p>
        </w:tc>
      </w:tr>
      <w:tr w:rsidR="00E251B9" w:rsidRPr="00E251B9" w14:paraId="14A4CF94" w14:textId="77777777" w:rsidTr="0077772C">
        <w:trPr>
          <w:cantSplit/>
        </w:trPr>
        <w:tc>
          <w:tcPr>
            <w:tcW w:w="1104" w:type="pct"/>
            <w:shd w:val="clear" w:color="auto" w:fill="E6E6E6"/>
          </w:tcPr>
          <w:p w14:paraId="04604887" w14:textId="77777777" w:rsidR="00E251B9" w:rsidRPr="00E251B9" w:rsidRDefault="00E251B9" w:rsidP="0077772C">
            <w:pPr>
              <w:pStyle w:val="S8Gazettetableheading"/>
            </w:pPr>
            <w:r w:rsidRPr="00E251B9">
              <w:t>Applicant name</w:t>
            </w:r>
          </w:p>
        </w:tc>
        <w:tc>
          <w:tcPr>
            <w:tcW w:w="3896" w:type="pct"/>
          </w:tcPr>
          <w:p w14:paraId="7CCB0C53" w14:textId="77777777" w:rsidR="00E251B9" w:rsidRPr="00E251B9" w:rsidRDefault="00E251B9" w:rsidP="0077772C">
            <w:pPr>
              <w:pStyle w:val="S8Gazettetabletext"/>
            </w:pPr>
            <w:r w:rsidRPr="00E251B9">
              <w:t>Abbey Laboratories Pty Ltd</w:t>
            </w:r>
          </w:p>
        </w:tc>
      </w:tr>
      <w:tr w:rsidR="00E251B9" w:rsidRPr="00E251B9" w14:paraId="1A6B9DE1" w14:textId="77777777" w:rsidTr="0077772C">
        <w:trPr>
          <w:cantSplit/>
        </w:trPr>
        <w:tc>
          <w:tcPr>
            <w:tcW w:w="1104" w:type="pct"/>
            <w:shd w:val="clear" w:color="auto" w:fill="E6E6E6"/>
          </w:tcPr>
          <w:p w14:paraId="11BC2B53" w14:textId="77777777" w:rsidR="00E251B9" w:rsidRPr="00E251B9" w:rsidRDefault="00E251B9" w:rsidP="0077772C">
            <w:pPr>
              <w:pStyle w:val="S8Gazettetableheading"/>
            </w:pPr>
            <w:r w:rsidRPr="00E251B9">
              <w:t>Applicant ACN</w:t>
            </w:r>
          </w:p>
        </w:tc>
        <w:tc>
          <w:tcPr>
            <w:tcW w:w="3896" w:type="pct"/>
          </w:tcPr>
          <w:p w14:paraId="7AD6B85C" w14:textId="77777777" w:rsidR="00E251B9" w:rsidRPr="00E251B9" w:rsidRDefault="00E251B9" w:rsidP="0077772C">
            <w:pPr>
              <w:pStyle w:val="S8Gazettetabletext"/>
              <w:rPr>
                <w:szCs w:val="16"/>
              </w:rPr>
            </w:pPr>
            <w:r w:rsidRPr="00E251B9">
              <w:rPr>
                <w:szCs w:val="16"/>
              </w:rPr>
              <w:t>156 000 430</w:t>
            </w:r>
          </w:p>
        </w:tc>
      </w:tr>
      <w:tr w:rsidR="00E251B9" w:rsidRPr="00E251B9" w14:paraId="70CB237A" w14:textId="77777777" w:rsidTr="0077772C">
        <w:trPr>
          <w:cantSplit/>
        </w:trPr>
        <w:tc>
          <w:tcPr>
            <w:tcW w:w="1104" w:type="pct"/>
            <w:shd w:val="clear" w:color="auto" w:fill="E6E6E6"/>
          </w:tcPr>
          <w:p w14:paraId="2D948F57" w14:textId="77777777" w:rsidR="00E251B9" w:rsidRPr="00E251B9" w:rsidRDefault="00E251B9" w:rsidP="0077772C">
            <w:pPr>
              <w:pStyle w:val="S8Gazettetableheading"/>
            </w:pPr>
            <w:r w:rsidRPr="00E251B9">
              <w:t>Date of variation</w:t>
            </w:r>
          </w:p>
        </w:tc>
        <w:tc>
          <w:tcPr>
            <w:tcW w:w="3896" w:type="pct"/>
          </w:tcPr>
          <w:p w14:paraId="374BC4D6" w14:textId="77777777" w:rsidR="00E251B9" w:rsidRPr="00E251B9" w:rsidRDefault="00E251B9" w:rsidP="0077772C">
            <w:pPr>
              <w:pStyle w:val="S8Gazettetabletext"/>
            </w:pPr>
            <w:r w:rsidRPr="00E251B9">
              <w:t>25 January 2023</w:t>
            </w:r>
          </w:p>
        </w:tc>
      </w:tr>
      <w:tr w:rsidR="00E251B9" w:rsidRPr="00E251B9" w14:paraId="6A264BCB" w14:textId="77777777" w:rsidTr="0077772C">
        <w:trPr>
          <w:cantSplit/>
        </w:trPr>
        <w:tc>
          <w:tcPr>
            <w:tcW w:w="1104" w:type="pct"/>
            <w:shd w:val="clear" w:color="auto" w:fill="E6E6E6"/>
          </w:tcPr>
          <w:p w14:paraId="3C1CE214" w14:textId="77777777" w:rsidR="00E251B9" w:rsidRPr="00E251B9" w:rsidRDefault="00E251B9" w:rsidP="0077772C">
            <w:pPr>
              <w:pStyle w:val="S8Gazettetableheading"/>
            </w:pPr>
            <w:r w:rsidRPr="00E251B9">
              <w:t>Product registration no.</w:t>
            </w:r>
          </w:p>
        </w:tc>
        <w:tc>
          <w:tcPr>
            <w:tcW w:w="3896" w:type="pct"/>
          </w:tcPr>
          <w:p w14:paraId="3B19DC54" w14:textId="77777777" w:rsidR="00E251B9" w:rsidRPr="00E251B9" w:rsidRDefault="00E251B9" w:rsidP="0077772C">
            <w:pPr>
              <w:pStyle w:val="S8Gazettetabletext"/>
            </w:pPr>
            <w:r w:rsidRPr="00E251B9">
              <w:t>92294</w:t>
            </w:r>
          </w:p>
        </w:tc>
      </w:tr>
      <w:tr w:rsidR="00E251B9" w:rsidRPr="00E251B9" w14:paraId="6B33E490" w14:textId="77777777" w:rsidTr="0077772C">
        <w:trPr>
          <w:cantSplit/>
        </w:trPr>
        <w:tc>
          <w:tcPr>
            <w:tcW w:w="1104" w:type="pct"/>
            <w:shd w:val="clear" w:color="auto" w:fill="E6E6E6"/>
          </w:tcPr>
          <w:p w14:paraId="5A369D4F" w14:textId="77777777" w:rsidR="00E251B9" w:rsidRPr="00E251B9" w:rsidRDefault="00E251B9" w:rsidP="0077772C">
            <w:pPr>
              <w:pStyle w:val="S8Gazettetableheading"/>
            </w:pPr>
            <w:r w:rsidRPr="00E251B9">
              <w:t>Label approval no.</w:t>
            </w:r>
          </w:p>
        </w:tc>
        <w:tc>
          <w:tcPr>
            <w:tcW w:w="3896" w:type="pct"/>
          </w:tcPr>
          <w:p w14:paraId="7C3DD57C" w14:textId="77777777" w:rsidR="00E251B9" w:rsidRPr="00E251B9" w:rsidRDefault="00E251B9" w:rsidP="0077772C">
            <w:pPr>
              <w:pStyle w:val="S8Gazettetabletext"/>
            </w:pPr>
            <w:r w:rsidRPr="00E251B9">
              <w:t>92294/138384</w:t>
            </w:r>
          </w:p>
        </w:tc>
      </w:tr>
      <w:tr w:rsidR="00E251B9" w:rsidRPr="00E251B9" w14:paraId="614264C2" w14:textId="77777777" w:rsidTr="0077772C">
        <w:trPr>
          <w:cantSplit/>
        </w:trPr>
        <w:tc>
          <w:tcPr>
            <w:tcW w:w="1104" w:type="pct"/>
            <w:shd w:val="clear" w:color="auto" w:fill="E6E6E6"/>
          </w:tcPr>
          <w:p w14:paraId="40D46585"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6" w:type="pct"/>
          </w:tcPr>
          <w:p w14:paraId="2F4766E0" w14:textId="77777777" w:rsidR="00E251B9" w:rsidRPr="00E251B9" w:rsidRDefault="00E251B9" w:rsidP="0077772C">
            <w:pPr>
              <w:pStyle w:val="S8Gazettetabletext"/>
            </w:pPr>
            <w:r w:rsidRPr="00E251B9">
              <w:t xml:space="preserve">Variation to the particulars of registration and label approval to change the distinguishing product name and the name that appears on the label from </w:t>
            </w:r>
            <w:r w:rsidRPr="00E251B9">
              <w:t>‘</w:t>
            </w:r>
            <w:proofErr w:type="spellStart"/>
            <w:r w:rsidRPr="00E251B9">
              <w:t>VitaJect</w:t>
            </w:r>
            <w:proofErr w:type="spellEnd"/>
            <w:r w:rsidRPr="00E251B9">
              <w:t xml:space="preserve"> ADE Injection</w:t>
            </w:r>
            <w:r w:rsidRPr="00E251B9">
              <w:t>’</w:t>
            </w:r>
            <w:r w:rsidRPr="00E251B9">
              <w:t xml:space="preserve"> to </w:t>
            </w:r>
            <w:r w:rsidRPr="00E251B9">
              <w:t>‘</w:t>
            </w:r>
            <w:proofErr w:type="spellStart"/>
            <w:r w:rsidRPr="00E251B9">
              <w:t>VitADE</w:t>
            </w:r>
            <w:proofErr w:type="spellEnd"/>
            <w:r w:rsidRPr="00E251B9">
              <w:t xml:space="preserve"> Injection</w:t>
            </w:r>
            <w:r w:rsidRPr="00E251B9">
              <w:t>’</w:t>
            </w:r>
          </w:p>
        </w:tc>
      </w:tr>
    </w:tbl>
    <w:p w14:paraId="4B2047F5" w14:textId="77777777" w:rsidR="00E251B9" w:rsidRPr="00E251B9" w:rsidRDefault="00E251B9" w:rsidP="0077772C">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E251B9" w:rsidRPr="00E251B9" w14:paraId="1F38B9DE" w14:textId="77777777" w:rsidTr="0077772C">
        <w:trPr>
          <w:cantSplit/>
        </w:trPr>
        <w:tc>
          <w:tcPr>
            <w:tcW w:w="1104" w:type="pct"/>
            <w:shd w:val="clear" w:color="auto" w:fill="E6E6E6"/>
          </w:tcPr>
          <w:p w14:paraId="307567E8" w14:textId="77777777" w:rsidR="00E251B9" w:rsidRPr="00E251B9" w:rsidRDefault="00E251B9" w:rsidP="0077772C">
            <w:pPr>
              <w:pStyle w:val="S8Gazettetableheading"/>
            </w:pPr>
            <w:r w:rsidRPr="00E251B9">
              <w:t>Application no.</w:t>
            </w:r>
          </w:p>
        </w:tc>
        <w:tc>
          <w:tcPr>
            <w:tcW w:w="3896" w:type="pct"/>
          </w:tcPr>
          <w:p w14:paraId="23200A52" w14:textId="77777777" w:rsidR="00E251B9" w:rsidRPr="00E251B9" w:rsidRDefault="00E251B9" w:rsidP="0077772C">
            <w:pPr>
              <w:pStyle w:val="S8Gazettetabletext"/>
            </w:pPr>
            <w:r w:rsidRPr="00E251B9">
              <w:t>138416</w:t>
            </w:r>
          </w:p>
        </w:tc>
      </w:tr>
      <w:tr w:rsidR="00E251B9" w:rsidRPr="00E251B9" w14:paraId="3694AFE9" w14:textId="77777777" w:rsidTr="0077772C">
        <w:trPr>
          <w:cantSplit/>
        </w:trPr>
        <w:tc>
          <w:tcPr>
            <w:tcW w:w="1104" w:type="pct"/>
            <w:shd w:val="clear" w:color="auto" w:fill="E6E6E6"/>
          </w:tcPr>
          <w:p w14:paraId="5E3F3776" w14:textId="77777777" w:rsidR="00E251B9" w:rsidRPr="00E251B9" w:rsidRDefault="00E251B9" w:rsidP="0077772C">
            <w:pPr>
              <w:pStyle w:val="S8Gazettetableheading"/>
            </w:pPr>
            <w:r w:rsidRPr="00E251B9">
              <w:t>Product name</w:t>
            </w:r>
          </w:p>
        </w:tc>
        <w:tc>
          <w:tcPr>
            <w:tcW w:w="3896" w:type="pct"/>
          </w:tcPr>
          <w:p w14:paraId="3A3FA473" w14:textId="77777777" w:rsidR="00E251B9" w:rsidRPr="00E251B9" w:rsidRDefault="00E251B9" w:rsidP="0077772C">
            <w:pPr>
              <w:pStyle w:val="S8Gazettetabletext"/>
            </w:pPr>
            <w:r w:rsidRPr="00E251B9">
              <w:t>Ilium Frusemide Injection</w:t>
            </w:r>
          </w:p>
        </w:tc>
      </w:tr>
      <w:tr w:rsidR="00E251B9" w:rsidRPr="00E251B9" w14:paraId="55DC4CB8" w14:textId="77777777" w:rsidTr="0077772C">
        <w:trPr>
          <w:cantSplit/>
        </w:trPr>
        <w:tc>
          <w:tcPr>
            <w:tcW w:w="1104" w:type="pct"/>
            <w:shd w:val="clear" w:color="auto" w:fill="E6E6E6"/>
          </w:tcPr>
          <w:p w14:paraId="012D5936" w14:textId="77777777" w:rsidR="00E251B9" w:rsidRPr="00E251B9" w:rsidRDefault="00E251B9" w:rsidP="0077772C">
            <w:pPr>
              <w:pStyle w:val="S8Gazettetableheading"/>
            </w:pPr>
            <w:r w:rsidRPr="00E251B9">
              <w:t>Active constituent</w:t>
            </w:r>
          </w:p>
        </w:tc>
        <w:tc>
          <w:tcPr>
            <w:tcW w:w="3896" w:type="pct"/>
          </w:tcPr>
          <w:p w14:paraId="43C41EBF" w14:textId="24043A2B" w:rsidR="00E251B9" w:rsidRPr="00E251B9" w:rsidRDefault="00E251B9" w:rsidP="0077772C">
            <w:pPr>
              <w:pStyle w:val="S8Gazettetabletext"/>
            </w:pPr>
            <w:r w:rsidRPr="00E251B9">
              <w:t>50</w:t>
            </w:r>
            <w:r w:rsidR="00C048FA">
              <w:t> </w:t>
            </w:r>
            <w:r w:rsidRPr="00E251B9">
              <w:t>mg/mL frusemide</w:t>
            </w:r>
          </w:p>
        </w:tc>
      </w:tr>
      <w:tr w:rsidR="00E251B9" w:rsidRPr="00E251B9" w14:paraId="1C224F00" w14:textId="77777777" w:rsidTr="0077772C">
        <w:trPr>
          <w:cantSplit/>
        </w:trPr>
        <w:tc>
          <w:tcPr>
            <w:tcW w:w="1104" w:type="pct"/>
            <w:shd w:val="clear" w:color="auto" w:fill="E6E6E6"/>
          </w:tcPr>
          <w:p w14:paraId="7F781125" w14:textId="77777777" w:rsidR="00E251B9" w:rsidRPr="00E251B9" w:rsidRDefault="00E251B9" w:rsidP="0077772C">
            <w:pPr>
              <w:pStyle w:val="S8Gazettetableheading"/>
            </w:pPr>
            <w:r w:rsidRPr="00E251B9">
              <w:t>Applicant name</w:t>
            </w:r>
          </w:p>
        </w:tc>
        <w:tc>
          <w:tcPr>
            <w:tcW w:w="3896" w:type="pct"/>
          </w:tcPr>
          <w:p w14:paraId="3C36C4A2" w14:textId="77777777" w:rsidR="00E251B9" w:rsidRPr="00E251B9" w:rsidRDefault="00E251B9" w:rsidP="0077772C">
            <w:pPr>
              <w:pStyle w:val="S8Gazettetabletext"/>
            </w:pPr>
            <w:r w:rsidRPr="00E251B9">
              <w:t>Troy Laboratories Pty Ltd</w:t>
            </w:r>
          </w:p>
        </w:tc>
      </w:tr>
      <w:tr w:rsidR="00E251B9" w:rsidRPr="00E251B9" w14:paraId="543E5BB9" w14:textId="77777777" w:rsidTr="0077772C">
        <w:trPr>
          <w:cantSplit/>
        </w:trPr>
        <w:tc>
          <w:tcPr>
            <w:tcW w:w="1104" w:type="pct"/>
            <w:shd w:val="clear" w:color="auto" w:fill="E6E6E6"/>
          </w:tcPr>
          <w:p w14:paraId="6B3D65CD" w14:textId="77777777" w:rsidR="00E251B9" w:rsidRPr="00E251B9" w:rsidRDefault="00E251B9" w:rsidP="0077772C">
            <w:pPr>
              <w:pStyle w:val="S8Gazettetableheading"/>
            </w:pPr>
            <w:r w:rsidRPr="00E251B9">
              <w:t>Applicant ACN</w:t>
            </w:r>
          </w:p>
        </w:tc>
        <w:tc>
          <w:tcPr>
            <w:tcW w:w="3896" w:type="pct"/>
          </w:tcPr>
          <w:p w14:paraId="2D774928" w14:textId="77777777" w:rsidR="00E251B9" w:rsidRPr="00E251B9" w:rsidRDefault="00E251B9" w:rsidP="0077772C">
            <w:pPr>
              <w:pStyle w:val="S8Gazettetabletext"/>
              <w:rPr>
                <w:szCs w:val="16"/>
              </w:rPr>
            </w:pPr>
            <w:r w:rsidRPr="00E251B9">
              <w:rPr>
                <w:szCs w:val="16"/>
              </w:rPr>
              <w:t>000 283 769</w:t>
            </w:r>
          </w:p>
        </w:tc>
      </w:tr>
      <w:tr w:rsidR="00E251B9" w:rsidRPr="00E251B9" w14:paraId="55156212" w14:textId="77777777" w:rsidTr="0077772C">
        <w:trPr>
          <w:cantSplit/>
        </w:trPr>
        <w:tc>
          <w:tcPr>
            <w:tcW w:w="1104" w:type="pct"/>
            <w:shd w:val="clear" w:color="auto" w:fill="E6E6E6"/>
          </w:tcPr>
          <w:p w14:paraId="77519A07" w14:textId="77777777" w:rsidR="00E251B9" w:rsidRPr="00E251B9" w:rsidRDefault="00E251B9" w:rsidP="0077772C">
            <w:pPr>
              <w:pStyle w:val="S8Gazettetableheading"/>
            </w:pPr>
            <w:r w:rsidRPr="00E251B9">
              <w:t>Date of variation</w:t>
            </w:r>
          </w:p>
        </w:tc>
        <w:tc>
          <w:tcPr>
            <w:tcW w:w="3896" w:type="pct"/>
          </w:tcPr>
          <w:p w14:paraId="108EE5DF" w14:textId="77777777" w:rsidR="00E251B9" w:rsidRPr="00E251B9" w:rsidRDefault="00E251B9" w:rsidP="0077772C">
            <w:pPr>
              <w:pStyle w:val="S8Gazettetabletext"/>
            </w:pPr>
            <w:r w:rsidRPr="00E251B9">
              <w:t>27 January 2023</w:t>
            </w:r>
          </w:p>
        </w:tc>
      </w:tr>
      <w:tr w:rsidR="00E251B9" w:rsidRPr="00E251B9" w14:paraId="37A62354" w14:textId="77777777" w:rsidTr="0077772C">
        <w:trPr>
          <w:cantSplit/>
        </w:trPr>
        <w:tc>
          <w:tcPr>
            <w:tcW w:w="1104" w:type="pct"/>
            <w:shd w:val="clear" w:color="auto" w:fill="E6E6E6"/>
          </w:tcPr>
          <w:p w14:paraId="30602003" w14:textId="77777777" w:rsidR="00E251B9" w:rsidRPr="00E251B9" w:rsidRDefault="00E251B9" w:rsidP="0077772C">
            <w:pPr>
              <w:pStyle w:val="S8Gazettetableheading"/>
            </w:pPr>
            <w:r w:rsidRPr="00E251B9">
              <w:t>Product registration no.</w:t>
            </w:r>
          </w:p>
        </w:tc>
        <w:tc>
          <w:tcPr>
            <w:tcW w:w="3896" w:type="pct"/>
          </w:tcPr>
          <w:p w14:paraId="72B8D3E6" w14:textId="77777777" w:rsidR="00E251B9" w:rsidRPr="00E251B9" w:rsidRDefault="00E251B9" w:rsidP="0077772C">
            <w:pPr>
              <w:pStyle w:val="S8Gazettetabletext"/>
            </w:pPr>
            <w:r w:rsidRPr="00E251B9">
              <w:t>50268</w:t>
            </w:r>
          </w:p>
        </w:tc>
      </w:tr>
      <w:tr w:rsidR="00E251B9" w:rsidRPr="00E251B9" w14:paraId="6F8881E8" w14:textId="77777777" w:rsidTr="0077772C">
        <w:trPr>
          <w:cantSplit/>
        </w:trPr>
        <w:tc>
          <w:tcPr>
            <w:tcW w:w="1104" w:type="pct"/>
            <w:shd w:val="clear" w:color="auto" w:fill="E6E6E6"/>
          </w:tcPr>
          <w:p w14:paraId="7BA62242" w14:textId="77777777" w:rsidR="00E251B9" w:rsidRPr="00E251B9" w:rsidRDefault="00E251B9" w:rsidP="0077772C">
            <w:pPr>
              <w:pStyle w:val="S8Gazettetableheading"/>
            </w:pPr>
            <w:r w:rsidRPr="00E251B9">
              <w:t>Label approval no.</w:t>
            </w:r>
          </w:p>
        </w:tc>
        <w:tc>
          <w:tcPr>
            <w:tcW w:w="3896" w:type="pct"/>
          </w:tcPr>
          <w:p w14:paraId="2F7D2887" w14:textId="77777777" w:rsidR="00E251B9" w:rsidRPr="00E251B9" w:rsidRDefault="00E251B9" w:rsidP="0077772C">
            <w:pPr>
              <w:pStyle w:val="S8Gazettetabletext"/>
            </w:pPr>
            <w:r w:rsidRPr="00E251B9">
              <w:t>50268/138416</w:t>
            </w:r>
          </w:p>
        </w:tc>
      </w:tr>
      <w:tr w:rsidR="00E251B9" w:rsidRPr="00E251B9" w14:paraId="0163D2C4" w14:textId="77777777" w:rsidTr="0077772C">
        <w:trPr>
          <w:cantSplit/>
        </w:trPr>
        <w:tc>
          <w:tcPr>
            <w:tcW w:w="1104" w:type="pct"/>
            <w:shd w:val="clear" w:color="auto" w:fill="E6E6E6"/>
          </w:tcPr>
          <w:p w14:paraId="62EC8A54"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6" w:type="pct"/>
          </w:tcPr>
          <w:p w14:paraId="2783ABD5" w14:textId="45554573" w:rsidR="00E251B9" w:rsidRPr="00E251B9" w:rsidRDefault="00E251B9" w:rsidP="0077772C">
            <w:pPr>
              <w:pStyle w:val="S8Gazettetabletext"/>
            </w:pPr>
            <w:r w:rsidRPr="00E251B9">
              <w:t xml:space="preserve">Variation to label approval to update disposal instructions in line with Veterinary Labelling Code and add the first aid instructions on a label to reflect the current FAISD </w:t>
            </w:r>
            <w:r w:rsidR="00C048FA" w:rsidRPr="00E251B9">
              <w:t>Handbook</w:t>
            </w:r>
          </w:p>
        </w:tc>
      </w:tr>
    </w:tbl>
    <w:p w14:paraId="6D994825" w14:textId="77777777" w:rsidR="00E251B9" w:rsidRPr="00E251B9" w:rsidRDefault="00E251B9" w:rsidP="0077772C">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E251B9" w:rsidRPr="00E251B9" w14:paraId="500ACF86" w14:textId="77777777" w:rsidTr="0077772C">
        <w:trPr>
          <w:cantSplit/>
        </w:trPr>
        <w:tc>
          <w:tcPr>
            <w:tcW w:w="1104" w:type="pct"/>
            <w:shd w:val="clear" w:color="auto" w:fill="E6E6E6"/>
          </w:tcPr>
          <w:p w14:paraId="2C71B452" w14:textId="77777777" w:rsidR="00E251B9" w:rsidRPr="00E251B9" w:rsidRDefault="00E251B9" w:rsidP="0077772C">
            <w:pPr>
              <w:pStyle w:val="S8Gazettetableheading"/>
            </w:pPr>
            <w:r w:rsidRPr="00E251B9">
              <w:t>Application no.</w:t>
            </w:r>
          </w:p>
        </w:tc>
        <w:tc>
          <w:tcPr>
            <w:tcW w:w="3896" w:type="pct"/>
          </w:tcPr>
          <w:p w14:paraId="211F7CFE" w14:textId="77777777" w:rsidR="00E251B9" w:rsidRPr="00E251B9" w:rsidRDefault="00E251B9" w:rsidP="0077772C">
            <w:pPr>
              <w:pStyle w:val="S8Gazettetabletext"/>
            </w:pPr>
            <w:r w:rsidRPr="00E251B9">
              <w:t>138407</w:t>
            </w:r>
          </w:p>
        </w:tc>
      </w:tr>
      <w:tr w:rsidR="00E251B9" w:rsidRPr="00E251B9" w14:paraId="0A0C59BF" w14:textId="77777777" w:rsidTr="0077772C">
        <w:trPr>
          <w:cantSplit/>
        </w:trPr>
        <w:tc>
          <w:tcPr>
            <w:tcW w:w="1104" w:type="pct"/>
            <w:shd w:val="clear" w:color="auto" w:fill="E6E6E6"/>
          </w:tcPr>
          <w:p w14:paraId="49C82ACF" w14:textId="77777777" w:rsidR="00E251B9" w:rsidRPr="00E251B9" w:rsidRDefault="00E251B9" w:rsidP="0077772C">
            <w:pPr>
              <w:pStyle w:val="S8Gazettetableheading"/>
            </w:pPr>
            <w:r w:rsidRPr="00E251B9">
              <w:t>Product name</w:t>
            </w:r>
          </w:p>
        </w:tc>
        <w:tc>
          <w:tcPr>
            <w:tcW w:w="3896" w:type="pct"/>
          </w:tcPr>
          <w:p w14:paraId="1F1F2CF4" w14:textId="3E0CD3D2" w:rsidR="00E251B9" w:rsidRPr="00E251B9" w:rsidRDefault="00C048FA" w:rsidP="0077772C">
            <w:pPr>
              <w:pStyle w:val="S8Gazettetabletext"/>
            </w:pPr>
            <w:r w:rsidRPr="00E251B9">
              <w:t>Ilium</w:t>
            </w:r>
            <w:r w:rsidR="00E251B9" w:rsidRPr="00E251B9">
              <w:t xml:space="preserve"> Meloxicam Anti-inflammatory Injection for Dogs &amp; Cats</w:t>
            </w:r>
          </w:p>
        </w:tc>
      </w:tr>
      <w:tr w:rsidR="00E251B9" w:rsidRPr="00E251B9" w14:paraId="432F1188" w14:textId="77777777" w:rsidTr="0077772C">
        <w:trPr>
          <w:cantSplit/>
        </w:trPr>
        <w:tc>
          <w:tcPr>
            <w:tcW w:w="1104" w:type="pct"/>
            <w:shd w:val="clear" w:color="auto" w:fill="E6E6E6"/>
          </w:tcPr>
          <w:p w14:paraId="16DBA458" w14:textId="77777777" w:rsidR="00E251B9" w:rsidRPr="00E251B9" w:rsidRDefault="00E251B9" w:rsidP="0077772C">
            <w:pPr>
              <w:pStyle w:val="S8Gazettetableheading"/>
            </w:pPr>
            <w:r w:rsidRPr="00E251B9">
              <w:t>Active constituent</w:t>
            </w:r>
          </w:p>
        </w:tc>
        <w:tc>
          <w:tcPr>
            <w:tcW w:w="3896" w:type="pct"/>
          </w:tcPr>
          <w:p w14:paraId="033C810A" w14:textId="778AFEBF" w:rsidR="00E251B9" w:rsidRPr="00E251B9" w:rsidRDefault="00E251B9" w:rsidP="0077772C">
            <w:pPr>
              <w:pStyle w:val="S8Gazettetabletext"/>
            </w:pPr>
            <w:r w:rsidRPr="00E251B9">
              <w:t>5</w:t>
            </w:r>
            <w:r w:rsidR="00C048FA">
              <w:t> </w:t>
            </w:r>
            <w:r w:rsidRPr="00E251B9">
              <w:t>mg/mL meloxicam</w:t>
            </w:r>
          </w:p>
        </w:tc>
      </w:tr>
      <w:tr w:rsidR="00E251B9" w:rsidRPr="00E251B9" w14:paraId="43DED85F" w14:textId="77777777" w:rsidTr="0077772C">
        <w:trPr>
          <w:cantSplit/>
        </w:trPr>
        <w:tc>
          <w:tcPr>
            <w:tcW w:w="1104" w:type="pct"/>
            <w:shd w:val="clear" w:color="auto" w:fill="E6E6E6"/>
          </w:tcPr>
          <w:p w14:paraId="7FC07163" w14:textId="77777777" w:rsidR="00E251B9" w:rsidRPr="00E251B9" w:rsidRDefault="00E251B9" w:rsidP="0077772C">
            <w:pPr>
              <w:pStyle w:val="S8Gazettetableheading"/>
            </w:pPr>
            <w:r w:rsidRPr="00E251B9">
              <w:t>Applicant name</w:t>
            </w:r>
          </w:p>
        </w:tc>
        <w:tc>
          <w:tcPr>
            <w:tcW w:w="3896" w:type="pct"/>
          </w:tcPr>
          <w:p w14:paraId="14CAD1C9" w14:textId="77777777" w:rsidR="00E251B9" w:rsidRPr="00E251B9" w:rsidRDefault="00E251B9" w:rsidP="0077772C">
            <w:pPr>
              <w:pStyle w:val="S8Gazettetabletext"/>
            </w:pPr>
            <w:r w:rsidRPr="00E251B9">
              <w:t>Troy Laboratories Pty Ltd</w:t>
            </w:r>
          </w:p>
        </w:tc>
      </w:tr>
      <w:tr w:rsidR="00E251B9" w:rsidRPr="00E251B9" w14:paraId="3FC73466" w14:textId="77777777" w:rsidTr="0077772C">
        <w:trPr>
          <w:cantSplit/>
        </w:trPr>
        <w:tc>
          <w:tcPr>
            <w:tcW w:w="1104" w:type="pct"/>
            <w:shd w:val="clear" w:color="auto" w:fill="E6E6E6"/>
          </w:tcPr>
          <w:p w14:paraId="571F91DF" w14:textId="77777777" w:rsidR="00E251B9" w:rsidRPr="00E251B9" w:rsidRDefault="00E251B9" w:rsidP="0077772C">
            <w:pPr>
              <w:pStyle w:val="S8Gazettetableheading"/>
            </w:pPr>
            <w:r w:rsidRPr="00E251B9">
              <w:t>Applicant ACN</w:t>
            </w:r>
          </w:p>
        </w:tc>
        <w:tc>
          <w:tcPr>
            <w:tcW w:w="3896" w:type="pct"/>
          </w:tcPr>
          <w:p w14:paraId="712BFE49" w14:textId="77777777" w:rsidR="00E251B9" w:rsidRPr="00E251B9" w:rsidRDefault="00E251B9" w:rsidP="0077772C">
            <w:pPr>
              <w:pStyle w:val="S8Gazettetabletext"/>
              <w:rPr>
                <w:szCs w:val="16"/>
              </w:rPr>
            </w:pPr>
            <w:r w:rsidRPr="00E251B9">
              <w:rPr>
                <w:szCs w:val="16"/>
              </w:rPr>
              <w:t>000 283 769</w:t>
            </w:r>
          </w:p>
        </w:tc>
      </w:tr>
      <w:tr w:rsidR="00E251B9" w:rsidRPr="00E251B9" w14:paraId="180F1EEE" w14:textId="77777777" w:rsidTr="0077772C">
        <w:trPr>
          <w:cantSplit/>
        </w:trPr>
        <w:tc>
          <w:tcPr>
            <w:tcW w:w="1104" w:type="pct"/>
            <w:shd w:val="clear" w:color="auto" w:fill="E6E6E6"/>
          </w:tcPr>
          <w:p w14:paraId="58320CE3" w14:textId="77777777" w:rsidR="00E251B9" w:rsidRPr="00E251B9" w:rsidRDefault="00E251B9" w:rsidP="0077772C">
            <w:pPr>
              <w:pStyle w:val="S8Gazettetableheading"/>
            </w:pPr>
            <w:r w:rsidRPr="00E251B9">
              <w:t>Date of variation</w:t>
            </w:r>
          </w:p>
        </w:tc>
        <w:tc>
          <w:tcPr>
            <w:tcW w:w="3896" w:type="pct"/>
          </w:tcPr>
          <w:p w14:paraId="13254685" w14:textId="77777777" w:rsidR="00E251B9" w:rsidRPr="00E251B9" w:rsidRDefault="00E251B9" w:rsidP="0077772C">
            <w:pPr>
              <w:pStyle w:val="S8Gazettetabletext"/>
            </w:pPr>
            <w:r w:rsidRPr="00E251B9">
              <w:t>27 January 2023</w:t>
            </w:r>
          </w:p>
        </w:tc>
      </w:tr>
      <w:tr w:rsidR="00E251B9" w:rsidRPr="00E251B9" w14:paraId="35576B86" w14:textId="77777777" w:rsidTr="0077772C">
        <w:trPr>
          <w:cantSplit/>
        </w:trPr>
        <w:tc>
          <w:tcPr>
            <w:tcW w:w="1104" w:type="pct"/>
            <w:shd w:val="clear" w:color="auto" w:fill="E6E6E6"/>
          </w:tcPr>
          <w:p w14:paraId="1722564C" w14:textId="77777777" w:rsidR="00E251B9" w:rsidRPr="00E251B9" w:rsidRDefault="00E251B9" w:rsidP="0077772C">
            <w:pPr>
              <w:pStyle w:val="S8Gazettetableheading"/>
            </w:pPr>
            <w:r w:rsidRPr="00E251B9">
              <w:t>Product registration no.</w:t>
            </w:r>
          </w:p>
        </w:tc>
        <w:tc>
          <w:tcPr>
            <w:tcW w:w="3896" w:type="pct"/>
          </w:tcPr>
          <w:p w14:paraId="1B55602D" w14:textId="77777777" w:rsidR="00E251B9" w:rsidRPr="00E251B9" w:rsidRDefault="00E251B9" w:rsidP="0077772C">
            <w:pPr>
              <w:pStyle w:val="S8Gazettetabletext"/>
            </w:pPr>
            <w:r w:rsidRPr="00E251B9">
              <w:t>60105</w:t>
            </w:r>
          </w:p>
        </w:tc>
      </w:tr>
      <w:tr w:rsidR="00E251B9" w:rsidRPr="00E251B9" w14:paraId="58F72245" w14:textId="77777777" w:rsidTr="0077772C">
        <w:trPr>
          <w:cantSplit/>
        </w:trPr>
        <w:tc>
          <w:tcPr>
            <w:tcW w:w="1104" w:type="pct"/>
            <w:shd w:val="clear" w:color="auto" w:fill="E6E6E6"/>
          </w:tcPr>
          <w:p w14:paraId="75C4D0F6" w14:textId="77777777" w:rsidR="00E251B9" w:rsidRPr="00E251B9" w:rsidRDefault="00E251B9" w:rsidP="0077772C">
            <w:pPr>
              <w:pStyle w:val="S8Gazettetableheading"/>
            </w:pPr>
            <w:r w:rsidRPr="00E251B9">
              <w:t>Label approval no.</w:t>
            </w:r>
          </w:p>
        </w:tc>
        <w:tc>
          <w:tcPr>
            <w:tcW w:w="3896" w:type="pct"/>
          </w:tcPr>
          <w:p w14:paraId="1A91730B" w14:textId="77777777" w:rsidR="00E251B9" w:rsidRPr="00E251B9" w:rsidRDefault="00E251B9" w:rsidP="0077772C">
            <w:pPr>
              <w:pStyle w:val="S8Gazettetabletext"/>
            </w:pPr>
            <w:r w:rsidRPr="00E251B9">
              <w:t>60105/138407</w:t>
            </w:r>
          </w:p>
        </w:tc>
      </w:tr>
      <w:tr w:rsidR="00E251B9" w:rsidRPr="00E251B9" w14:paraId="6341EAD4" w14:textId="77777777" w:rsidTr="0077772C">
        <w:trPr>
          <w:cantSplit/>
        </w:trPr>
        <w:tc>
          <w:tcPr>
            <w:tcW w:w="1104" w:type="pct"/>
            <w:shd w:val="clear" w:color="auto" w:fill="E6E6E6"/>
          </w:tcPr>
          <w:p w14:paraId="1BEA9087"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6" w:type="pct"/>
          </w:tcPr>
          <w:p w14:paraId="10B74E42" w14:textId="01F27C8C" w:rsidR="00E251B9" w:rsidRPr="00E251B9" w:rsidRDefault="00E251B9" w:rsidP="0077772C">
            <w:pPr>
              <w:pStyle w:val="S8Gazettetabletext"/>
            </w:pPr>
            <w:r w:rsidRPr="00E251B9">
              <w:t xml:space="preserve">Variation to label approval to update the first aid instructions appearing on a label to reflect the current FAISD </w:t>
            </w:r>
            <w:r w:rsidR="00C048FA" w:rsidRPr="00E251B9">
              <w:t>Handbook</w:t>
            </w:r>
          </w:p>
        </w:tc>
      </w:tr>
    </w:tbl>
    <w:p w14:paraId="72DAB156" w14:textId="77777777" w:rsidR="00E251B9" w:rsidRPr="00E251B9" w:rsidRDefault="00E251B9" w:rsidP="0077772C">
      <w:pPr>
        <w:pStyle w:val="S8Gazettetabletext"/>
      </w:pPr>
    </w:p>
    <w:tbl>
      <w:tblPr>
        <w:tblStyle w:val="TableGrid1"/>
        <w:tblW w:w="5002" w:type="pct"/>
        <w:tblLook w:val="04A0" w:firstRow="1" w:lastRow="0" w:firstColumn="1" w:lastColumn="0" w:noHBand="0" w:noVBand="1"/>
      </w:tblPr>
      <w:tblGrid>
        <w:gridCol w:w="2127"/>
        <w:gridCol w:w="7505"/>
      </w:tblGrid>
      <w:tr w:rsidR="00E251B9" w:rsidRPr="00E251B9" w14:paraId="1039243B" w14:textId="77777777" w:rsidTr="0077772C">
        <w:trPr>
          <w:tblHeader/>
        </w:trPr>
        <w:tc>
          <w:tcPr>
            <w:tcW w:w="1104" w:type="pct"/>
            <w:shd w:val="clear" w:color="auto" w:fill="E6E6E6"/>
          </w:tcPr>
          <w:p w14:paraId="4AD226C7" w14:textId="77777777" w:rsidR="00E251B9" w:rsidRPr="00E251B9" w:rsidRDefault="00E251B9" w:rsidP="0077772C">
            <w:pPr>
              <w:pStyle w:val="S8Gazettetableheading"/>
            </w:pPr>
            <w:r w:rsidRPr="00E251B9">
              <w:lastRenderedPageBreak/>
              <w:t xml:space="preserve">Application no. </w:t>
            </w:r>
          </w:p>
        </w:tc>
        <w:tc>
          <w:tcPr>
            <w:tcW w:w="3896" w:type="pct"/>
          </w:tcPr>
          <w:p w14:paraId="7B2687EA" w14:textId="17175EDB" w:rsidR="00E251B9" w:rsidRPr="00E251B9" w:rsidRDefault="00E251B9" w:rsidP="0077772C">
            <w:pPr>
              <w:pStyle w:val="S8Gazettetabletext"/>
            </w:pPr>
            <w:r w:rsidRPr="00E251B9">
              <w:t>134114</w:t>
            </w:r>
          </w:p>
        </w:tc>
      </w:tr>
      <w:tr w:rsidR="00E251B9" w:rsidRPr="00E251B9" w14:paraId="4B495248" w14:textId="77777777" w:rsidTr="0077772C">
        <w:trPr>
          <w:tblHeader/>
        </w:trPr>
        <w:tc>
          <w:tcPr>
            <w:tcW w:w="1104" w:type="pct"/>
            <w:shd w:val="clear" w:color="auto" w:fill="E6E6E6"/>
          </w:tcPr>
          <w:p w14:paraId="7B2FA799" w14:textId="77777777" w:rsidR="00E251B9" w:rsidRPr="00E251B9" w:rsidRDefault="00E251B9" w:rsidP="0077772C">
            <w:pPr>
              <w:pStyle w:val="S8Gazettetableheading"/>
            </w:pPr>
            <w:r w:rsidRPr="00E251B9">
              <w:t xml:space="preserve">Product name </w:t>
            </w:r>
          </w:p>
        </w:tc>
        <w:tc>
          <w:tcPr>
            <w:tcW w:w="3896" w:type="pct"/>
          </w:tcPr>
          <w:p w14:paraId="6E3D9350" w14:textId="755961F4" w:rsidR="00E251B9" w:rsidRPr="00E251B9" w:rsidRDefault="00E251B9" w:rsidP="0077772C">
            <w:pPr>
              <w:pStyle w:val="S8Gazettetabletext"/>
            </w:pPr>
            <w:proofErr w:type="spellStart"/>
            <w:r w:rsidRPr="00E251B9">
              <w:t>Tulaject</w:t>
            </w:r>
            <w:proofErr w:type="spellEnd"/>
            <w:r w:rsidRPr="00E251B9">
              <w:t xml:space="preserve"> 100mg/mL Injectable Solution</w:t>
            </w:r>
          </w:p>
        </w:tc>
      </w:tr>
      <w:tr w:rsidR="00E251B9" w:rsidRPr="00E251B9" w14:paraId="4FB88A28" w14:textId="77777777" w:rsidTr="0077772C">
        <w:trPr>
          <w:tblHeader/>
        </w:trPr>
        <w:tc>
          <w:tcPr>
            <w:tcW w:w="1104" w:type="pct"/>
            <w:shd w:val="clear" w:color="auto" w:fill="E6E6E6"/>
          </w:tcPr>
          <w:p w14:paraId="56E6757D" w14:textId="77777777" w:rsidR="00E251B9" w:rsidRPr="00E251B9" w:rsidRDefault="00E251B9" w:rsidP="0077772C">
            <w:pPr>
              <w:pStyle w:val="S8Gazettetableheading"/>
            </w:pPr>
            <w:r w:rsidRPr="00E251B9">
              <w:t xml:space="preserve">Active constituent/s </w:t>
            </w:r>
          </w:p>
        </w:tc>
        <w:tc>
          <w:tcPr>
            <w:tcW w:w="3896" w:type="pct"/>
          </w:tcPr>
          <w:p w14:paraId="62361460" w14:textId="34AEF5DA" w:rsidR="00E251B9" w:rsidRPr="00E251B9" w:rsidRDefault="00E251B9" w:rsidP="0077772C">
            <w:pPr>
              <w:pStyle w:val="S8Gazettetabletext"/>
            </w:pPr>
            <w:r w:rsidRPr="00E251B9">
              <w:t>100</w:t>
            </w:r>
            <w:r w:rsidR="00C048FA">
              <w:t> </w:t>
            </w:r>
            <w:r w:rsidRPr="00E251B9">
              <w:t>mg/mL tulathromycin</w:t>
            </w:r>
          </w:p>
        </w:tc>
      </w:tr>
      <w:tr w:rsidR="00E251B9" w:rsidRPr="00E251B9" w14:paraId="53BB30CC" w14:textId="77777777" w:rsidTr="0077772C">
        <w:trPr>
          <w:tblHeader/>
        </w:trPr>
        <w:tc>
          <w:tcPr>
            <w:tcW w:w="1104" w:type="pct"/>
            <w:shd w:val="clear" w:color="auto" w:fill="E6E6E6"/>
          </w:tcPr>
          <w:p w14:paraId="7598EDDB" w14:textId="77777777" w:rsidR="00E251B9" w:rsidRPr="00E251B9" w:rsidRDefault="00E251B9" w:rsidP="0077772C">
            <w:pPr>
              <w:pStyle w:val="S8Gazettetableheading"/>
            </w:pPr>
            <w:r w:rsidRPr="00E251B9">
              <w:t xml:space="preserve">Applicant name </w:t>
            </w:r>
          </w:p>
        </w:tc>
        <w:tc>
          <w:tcPr>
            <w:tcW w:w="3896" w:type="pct"/>
          </w:tcPr>
          <w:p w14:paraId="06E9D5C9" w14:textId="3A15CCD3" w:rsidR="00E251B9" w:rsidRPr="00E251B9" w:rsidRDefault="00E251B9" w:rsidP="0077772C">
            <w:pPr>
              <w:pStyle w:val="S8Gazettetabletext"/>
            </w:pPr>
            <w:proofErr w:type="spellStart"/>
            <w:r w:rsidRPr="00E251B9">
              <w:t>Alivira</w:t>
            </w:r>
            <w:proofErr w:type="spellEnd"/>
            <w:r w:rsidRPr="00E251B9">
              <w:t xml:space="preserve"> Animal Health Limited Irelan</w:t>
            </w:r>
            <w:r w:rsidR="00E04BC3">
              <w:t>d</w:t>
            </w:r>
          </w:p>
        </w:tc>
      </w:tr>
      <w:tr w:rsidR="00E251B9" w:rsidRPr="00E251B9" w14:paraId="28022DC8" w14:textId="77777777" w:rsidTr="0077772C">
        <w:trPr>
          <w:tblHeader/>
        </w:trPr>
        <w:tc>
          <w:tcPr>
            <w:tcW w:w="1104" w:type="pct"/>
            <w:shd w:val="clear" w:color="auto" w:fill="E6E6E6"/>
          </w:tcPr>
          <w:p w14:paraId="4F4BE577" w14:textId="77777777" w:rsidR="00E251B9" w:rsidRPr="00E251B9" w:rsidRDefault="00E251B9" w:rsidP="0077772C">
            <w:pPr>
              <w:pStyle w:val="S8Gazettetableheading"/>
            </w:pPr>
            <w:r w:rsidRPr="00E251B9">
              <w:t xml:space="preserve">Date of variation </w:t>
            </w:r>
          </w:p>
        </w:tc>
        <w:tc>
          <w:tcPr>
            <w:tcW w:w="3896" w:type="pct"/>
          </w:tcPr>
          <w:p w14:paraId="2DAEDA87" w14:textId="4BF44310" w:rsidR="00E251B9" w:rsidRPr="00E251B9" w:rsidRDefault="00E251B9" w:rsidP="0077772C">
            <w:pPr>
              <w:pStyle w:val="S8Gazettetabletext"/>
            </w:pPr>
            <w:r w:rsidRPr="00E251B9">
              <w:t>1 February 2023</w:t>
            </w:r>
          </w:p>
        </w:tc>
      </w:tr>
      <w:tr w:rsidR="00E251B9" w:rsidRPr="00E251B9" w14:paraId="19023A3D" w14:textId="77777777" w:rsidTr="0077772C">
        <w:trPr>
          <w:tblHeader/>
        </w:trPr>
        <w:tc>
          <w:tcPr>
            <w:tcW w:w="1104" w:type="pct"/>
            <w:shd w:val="clear" w:color="auto" w:fill="E6E6E6"/>
          </w:tcPr>
          <w:p w14:paraId="76A32918" w14:textId="77777777" w:rsidR="00E251B9" w:rsidRPr="00E251B9" w:rsidRDefault="00E251B9" w:rsidP="0077772C">
            <w:pPr>
              <w:pStyle w:val="S8Gazettetableheading"/>
            </w:pPr>
            <w:r w:rsidRPr="00E251B9">
              <w:t xml:space="preserve">Product registration no. </w:t>
            </w:r>
          </w:p>
        </w:tc>
        <w:tc>
          <w:tcPr>
            <w:tcW w:w="3896" w:type="pct"/>
          </w:tcPr>
          <w:p w14:paraId="6C6C7CF2" w14:textId="76A9D227" w:rsidR="00E251B9" w:rsidRPr="00E251B9" w:rsidRDefault="00E251B9" w:rsidP="0077772C">
            <w:pPr>
              <w:pStyle w:val="S8Gazettetabletext"/>
            </w:pPr>
            <w:r w:rsidRPr="00E251B9">
              <w:t>90375</w:t>
            </w:r>
          </w:p>
        </w:tc>
      </w:tr>
      <w:tr w:rsidR="00E251B9" w:rsidRPr="00E251B9" w14:paraId="3DC52ADF" w14:textId="77777777" w:rsidTr="0077772C">
        <w:trPr>
          <w:tblHeader/>
        </w:trPr>
        <w:tc>
          <w:tcPr>
            <w:tcW w:w="1104" w:type="pct"/>
            <w:shd w:val="clear" w:color="auto" w:fill="E6E6E6"/>
          </w:tcPr>
          <w:p w14:paraId="0581066A" w14:textId="77777777" w:rsidR="00E251B9" w:rsidRPr="00E251B9" w:rsidRDefault="00E251B9" w:rsidP="0077772C">
            <w:pPr>
              <w:pStyle w:val="S8Gazettetableheading"/>
            </w:pPr>
            <w:r w:rsidRPr="00E251B9">
              <w:t xml:space="preserve">Label approval no. </w:t>
            </w:r>
          </w:p>
        </w:tc>
        <w:tc>
          <w:tcPr>
            <w:tcW w:w="3896" w:type="pct"/>
          </w:tcPr>
          <w:p w14:paraId="41DFB23A" w14:textId="0B03925A" w:rsidR="00E251B9" w:rsidRPr="00E251B9" w:rsidRDefault="00E251B9" w:rsidP="0077772C">
            <w:pPr>
              <w:pStyle w:val="S8Gazettetabletext"/>
            </w:pPr>
            <w:r w:rsidRPr="00E251B9">
              <w:t>90375/134114</w:t>
            </w:r>
          </w:p>
        </w:tc>
      </w:tr>
      <w:tr w:rsidR="00E251B9" w:rsidRPr="00E251B9" w14:paraId="6A7650FA" w14:textId="77777777" w:rsidTr="0077772C">
        <w:trPr>
          <w:tblHeader/>
        </w:trPr>
        <w:tc>
          <w:tcPr>
            <w:tcW w:w="1104" w:type="pct"/>
            <w:shd w:val="clear" w:color="auto" w:fill="E6E6E6"/>
          </w:tcPr>
          <w:p w14:paraId="500A71A5" w14:textId="77777777" w:rsidR="00E251B9" w:rsidRPr="00E251B9" w:rsidRDefault="00E251B9" w:rsidP="0077772C">
            <w:pPr>
              <w:pStyle w:val="S8Gazettetableheading"/>
            </w:pPr>
            <w:r w:rsidRPr="00E251B9">
              <w:t xml:space="preserve">Description of the application and its purpose, including the intended use of the chemical product </w:t>
            </w:r>
          </w:p>
        </w:tc>
        <w:tc>
          <w:tcPr>
            <w:tcW w:w="3896" w:type="pct"/>
          </w:tcPr>
          <w:p w14:paraId="3BB6AF78" w14:textId="241639A6" w:rsidR="00E251B9" w:rsidRPr="00E251B9" w:rsidRDefault="00E251B9" w:rsidP="0077772C">
            <w:pPr>
              <w:pStyle w:val="S8Gazettetabletext"/>
            </w:pPr>
            <w:r w:rsidRPr="00E251B9">
              <w:t>Variation of particulars of product registration and label approval by extending the in-use shelf life</w:t>
            </w:r>
          </w:p>
        </w:tc>
      </w:tr>
    </w:tbl>
    <w:p w14:paraId="580D8479" w14:textId="77777777" w:rsidR="00E251B9" w:rsidRPr="00E251B9" w:rsidRDefault="00E251B9" w:rsidP="0077772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251B9" w:rsidRPr="00E251B9" w14:paraId="41BCE7D3" w14:textId="77777777" w:rsidTr="00EE4FB9">
        <w:trPr>
          <w:cantSplit/>
          <w:tblHeader/>
        </w:trPr>
        <w:tc>
          <w:tcPr>
            <w:tcW w:w="1103" w:type="pct"/>
            <w:shd w:val="clear" w:color="auto" w:fill="E6E6E6"/>
          </w:tcPr>
          <w:p w14:paraId="19A00740" w14:textId="77777777" w:rsidR="00E251B9" w:rsidRPr="00E251B9" w:rsidRDefault="00E251B9" w:rsidP="0077772C">
            <w:pPr>
              <w:pStyle w:val="S8Gazettetableheading"/>
            </w:pPr>
            <w:r w:rsidRPr="00E251B9">
              <w:t>Application no.</w:t>
            </w:r>
          </w:p>
        </w:tc>
        <w:tc>
          <w:tcPr>
            <w:tcW w:w="3897" w:type="pct"/>
          </w:tcPr>
          <w:p w14:paraId="2B42EE4E" w14:textId="77777777" w:rsidR="00E251B9" w:rsidRPr="00E251B9" w:rsidRDefault="00E251B9" w:rsidP="0077772C">
            <w:pPr>
              <w:pStyle w:val="S8Gazettetabletext"/>
              <w:rPr>
                <w:noProof/>
              </w:rPr>
            </w:pPr>
            <w:r w:rsidRPr="00E251B9">
              <w:t>134244</w:t>
            </w:r>
          </w:p>
        </w:tc>
      </w:tr>
      <w:tr w:rsidR="00E251B9" w:rsidRPr="00E251B9" w14:paraId="58369294" w14:textId="77777777" w:rsidTr="00EE4FB9">
        <w:trPr>
          <w:cantSplit/>
          <w:tblHeader/>
        </w:trPr>
        <w:tc>
          <w:tcPr>
            <w:tcW w:w="1103" w:type="pct"/>
            <w:shd w:val="clear" w:color="auto" w:fill="E6E6E6"/>
          </w:tcPr>
          <w:p w14:paraId="07165A0E" w14:textId="77777777" w:rsidR="00E251B9" w:rsidRPr="00E251B9" w:rsidRDefault="00E251B9" w:rsidP="0077772C">
            <w:pPr>
              <w:pStyle w:val="S8Gazettetableheading"/>
            </w:pPr>
            <w:r w:rsidRPr="00E251B9">
              <w:t>Product name</w:t>
            </w:r>
          </w:p>
        </w:tc>
        <w:tc>
          <w:tcPr>
            <w:tcW w:w="3897" w:type="pct"/>
          </w:tcPr>
          <w:p w14:paraId="7F897ABD" w14:textId="77777777" w:rsidR="00E251B9" w:rsidRPr="00E251B9" w:rsidRDefault="00E251B9" w:rsidP="0077772C">
            <w:pPr>
              <w:pStyle w:val="S8Gazettetabletext"/>
            </w:pPr>
            <w:proofErr w:type="spellStart"/>
            <w:r w:rsidRPr="00E251B9">
              <w:t>Procpen</w:t>
            </w:r>
            <w:proofErr w:type="spellEnd"/>
            <w:r w:rsidRPr="00E251B9">
              <w:t xml:space="preserve"> 300 Suspension for Injection</w:t>
            </w:r>
          </w:p>
        </w:tc>
      </w:tr>
      <w:tr w:rsidR="00E251B9" w:rsidRPr="00E251B9" w14:paraId="47BC1455" w14:textId="77777777" w:rsidTr="00EE4FB9">
        <w:trPr>
          <w:cantSplit/>
          <w:tblHeader/>
        </w:trPr>
        <w:tc>
          <w:tcPr>
            <w:tcW w:w="1103" w:type="pct"/>
            <w:shd w:val="clear" w:color="auto" w:fill="E6E6E6"/>
          </w:tcPr>
          <w:p w14:paraId="40A22396" w14:textId="77777777" w:rsidR="00E251B9" w:rsidRPr="00E251B9" w:rsidRDefault="00E251B9" w:rsidP="0077772C">
            <w:pPr>
              <w:pStyle w:val="S8Gazettetableheading"/>
            </w:pPr>
            <w:r w:rsidRPr="00E251B9">
              <w:t>Active constituent</w:t>
            </w:r>
          </w:p>
        </w:tc>
        <w:tc>
          <w:tcPr>
            <w:tcW w:w="3897" w:type="pct"/>
          </w:tcPr>
          <w:p w14:paraId="273C19F2" w14:textId="285E1F04" w:rsidR="00E251B9" w:rsidRPr="00E251B9" w:rsidRDefault="00E251B9" w:rsidP="0077772C">
            <w:pPr>
              <w:pStyle w:val="S8Gazettetabletext"/>
            </w:pPr>
            <w:r w:rsidRPr="00E251B9">
              <w:t>300</w:t>
            </w:r>
            <w:r w:rsidR="00C048FA">
              <w:t> </w:t>
            </w:r>
            <w:r w:rsidRPr="00E251B9">
              <w:t>mg/mL procaine penicillin</w:t>
            </w:r>
          </w:p>
        </w:tc>
      </w:tr>
      <w:tr w:rsidR="00E251B9" w:rsidRPr="00E251B9" w14:paraId="6A8CCF0B" w14:textId="77777777" w:rsidTr="00EE4FB9">
        <w:trPr>
          <w:cantSplit/>
          <w:tblHeader/>
        </w:trPr>
        <w:tc>
          <w:tcPr>
            <w:tcW w:w="1103" w:type="pct"/>
            <w:shd w:val="clear" w:color="auto" w:fill="E6E6E6"/>
          </w:tcPr>
          <w:p w14:paraId="1564DC4B" w14:textId="77777777" w:rsidR="00E251B9" w:rsidRPr="00E251B9" w:rsidRDefault="00E251B9" w:rsidP="0077772C">
            <w:pPr>
              <w:pStyle w:val="S8Gazettetableheading"/>
            </w:pPr>
            <w:r w:rsidRPr="00E251B9">
              <w:t>Applicant name</w:t>
            </w:r>
          </w:p>
        </w:tc>
        <w:tc>
          <w:tcPr>
            <w:tcW w:w="3897" w:type="pct"/>
          </w:tcPr>
          <w:p w14:paraId="5963F3CC" w14:textId="77777777" w:rsidR="00E251B9" w:rsidRPr="00E251B9" w:rsidRDefault="00E251B9" w:rsidP="0077772C">
            <w:pPr>
              <w:pStyle w:val="S8Gazettetabletext"/>
            </w:pPr>
            <w:r w:rsidRPr="00E251B9">
              <w:t>Abbey Laboratories Pty Ltd</w:t>
            </w:r>
          </w:p>
        </w:tc>
      </w:tr>
      <w:tr w:rsidR="00E251B9" w:rsidRPr="00E251B9" w14:paraId="0DCD0E63" w14:textId="77777777" w:rsidTr="00EE4FB9">
        <w:trPr>
          <w:cantSplit/>
          <w:tblHeader/>
        </w:trPr>
        <w:tc>
          <w:tcPr>
            <w:tcW w:w="1103" w:type="pct"/>
            <w:shd w:val="clear" w:color="auto" w:fill="E6E6E6"/>
          </w:tcPr>
          <w:p w14:paraId="36EFD574" w14:textId="77777777" w:rsidR="00E251B9" w:rsidRPr="00E251B9" w:rsidRDefault="00E251B9" w:rsidP="0077772C">
            <w:pPr>
              <w:pStyle w:val="S8Gazettetableheading"/>
            </w:pPr>
            <w:r w:rsidRPr="00E251B9">
              <w:t>Applicant ACN</w:t>
            </w:r>
          </w:p>
        </w:tc>
        <w:tc>
          <w:tcPr>
            <w:tcW w:w="3897" w:type="pct"/>
          </w:tcPr>
          <w:p w14:paraId="29DC91AB" w14:textId="77777777" w:rsidR="00E251B9" w:rsidRPr="00E251B9" w:rsidRDefault="00E251B9" w:rsidP="0077772C">
            <w:pPr>
              <w:pStyle w:val="S8Gazettetabletext"/>
            </w:pPr>
            <w:r w:rsidRPr="00E251B9">
              <w:t>156 000 430</w:t>
            </w:r>
          </w:p>
        </w:tc>
      </w:tr>
      <w:tr w:rsidR="00E251B9" w:rsidRPr="00E251B9" w14:paraId="4C9A6BE6" w14:textId="77777777" w:rsidTr="00EE4FB9">
        <w:trPr>
          <w:cantSplit/>
          <w:tblHeader/>
        </w:trPr>
        <w:tc>
          <w:tcPr>
            <w:tcW w:w="1103" w:type="pct"/>
            <w:shd w:val="clear" w:color="auto" w:fill="E6E6E6"/>
          </w:tcPr>
          <w:p w14:paraId="0EADA776" w14:textId="77777777" w:rsidR="00E251B9" w:rsidRPr="00E251B9" w:rsidRDefault="00E251B9" w:rsidP="0077772C">
            <w:pPr>
              <w:pStyle w:val="S8Gazettetableheading"/>
            </w:pPr>
            <w:r w:rsidRPr="00E251B9">
              <w:t>Date of variation</w:t>
            </w:r>
          </w:p>
        </w:tc>
        <w:tc>
          <w:tcPr>
            <w:tcW w:w="3897" w:type="pct"/>
          </w:tcPr>
          <w:p w14:paraId="36FE15E3" w14:textId="77777777" w:rsidR="00E251B9" w:rsidRPr="00E251B9" w:rsidRDefault="00E251B9" w:rsidP="0077772C">
            <w:pPr>
              <w:pStyle w:val="S8Gazettetabletext"/>
            </w:pPr>
            <w:r w:rsidRPr="00E251B9">
              <w:t>2 February 2023</w:t>
            </w:r>
          </w:p>
        </w:tc>
      </w:tr>
      <w:tr w:rsidR="00E251B9" w:rsidRPr="00E251B9" w14:paraId="47BB839B" w14:textId="77777777" w:rsidTr="00EE4FB9">
        <w:trPr>
          <w:cantSplit/>
          <w:tblHeader/>
        </w:trPr>
        <w:tc>
          <w:tcPr>
            <w:tcW w:w="1103" w:type="pct"/>
            <w:shd w:val="clear" w:color="auto" w:fill="E6E6E6"/>
          </w:tcPr>
          <w:p w14:paraId="5B2A2680" w14:textId="77777777" w:rsidR="00E251B9" w:rsidRPr="00E251B9" w:rsidRDefault="00E251B9" w:rsidP="0077772C">
            <w:pPr>
              <w:pStyle w:val="S8Gazettetableheading"/>
            </w:pPr>
            <w:r w:rsidRPr="00E251B9">
              <w:t>Product registration no.</w:t>
            </w:r>
          </w:p>
        </w:tc>
        <w:tc>
          <w:tcPr>
            <w:tcW w:w="3897" w:type="pct"/>
          </w:tcPr>
          <w:p w14:paraId="7B13F56E" w14:textId="77777777" w:rsidR="00E251B9" w:rsidRPr="00E251B9" w:rsidRDefault="00E251B9" w:rsidP="0077772C">
            <w:pPr>
              <w:pStyle w:val="S8Gazettetabletext"/>
            </w:pPr>
            <w:r w:rsidRPr="00E251B9">
              <w:t>87953</w:t>
            </w:r>
          </w:p>
        </w:tc>
      </w:tr>
      <w:tr w:rsidR="00E251B9" w:rsidRPr="00E251B9" w14:paraId="6226D8BF" w14:textId="77777777" w:rsidTr="00EE4FB9">
        <w:trPr>
          <w:cantSplit/>
          <w:tblHeader/>
        </w:trPr>
        <w:tc>
          <w:tcPr>
            <w:tcW w:w="1103" w:type="pct"/>
            <w:shd w:val="clear" w:color="auto" w:fill="E6E6E6"/>
          </w:tcPr>
          <w:p w14:paraId="7FB4BAE1" w14:textId="77777777" w:rsidR="00E251B9" w:rsidRPr="00E251B9" w:rsidRDefault="00E251B9" w:rsidP="0077772C">
            <w:pPr>
              <w:pStyle w:val="S8Gazettetableheading"/>
            </w:pPr>
            <w:r w:rsidRPr="00E251B9">
              <w:t>Label approval no.</w:t>
            </w:r>
          </w:p>
        </w:tc>
        <w:tc>
          <w:tcPr>
            <w:tcW w:w="3897" w:type="pct"/>
          </w:tcPr>
          <w:p w14:paraId="53724751" w14:textId="77777777" w:rsidR="00E251B9" w:rsidRPr="00E251B9" w:rsidRDefault="00E251B9" w:rsidP="0077772C">
            <w:pPr>
              <w:pStyle w:val="S8Gazettetabletext"/>
            </w:pPr>
            <w:r w:rsidRPr="00E251B9">
              <w:t>87953/134244</w:t>
            </w:r>
          </w:p>
        </w:tc>
      </w:tr>
      <w:tr w:rsidR="00E251B9" w:rsidRPr="00E251B9" w14:paraId="2305318A" w14:textId="77777777" w:rsidTr="00EE4FB9">
        <w:trPr>
          <w:cantSplit/>
          <w:tblHeader/>
        </w:trPr>
        <w:tc>
          <w:tcPr>
            <w:tcW w:w="1103" w:type="pct"/>
            <w:shd w:val="clear" w:color="auto" w:fill="E6E6E6"/>
          </w:tcPr>
          <w:p w14:paraId="07560DED"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0B60FE37" w14:textId="77777777" w:rsidR="00E251B9" w:rsidRPr="00E251B9" w:rsidRDefault="00E251B9" w:rsidP="0077772C">
            <w:pPr>
              <w:pStyle w:val="S8Gazettetabletext"/>
            </w:pPr>
            <w:r w:rsidRPr="00E251B9">
              <w:t>Variation to the relevant particulars of a registered chemical product and label approval by extension of in-use shelf life</w:t>
            </w:r>
          </w:p>
        </w:tc>
      </w:tr>
    </w:tbl>
    <w:p w14:paraId="194A3F65" w14:textId="77777777" w:rsidR="00E251B9" w:rsidRPr="00E251B9" w:rsidRDefault="00E251B9" w:rsidP="0077772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251B9" w:rsidRPr="00E251B9" w14:paraId="66643211" w14:textId="77777777" w:rsidTr="00EE4FB9">
        <w:trPr>
          <w:cantSplit/>
          <w:tblHeader/>
        </w:trPr>
        <w:tc>
          <w:tcPr>
            <w:tcW w:w="1103" w:type="pct"/>
            <w:shd w:val="clear" w:color="auto" w:fill="E6E6E6"/>
          </w:tcPr>
          <w:p w14:paraId="506ECB60" w14:textId="77777777" w:rsidR="00E251B9" w:rsidRPr="00E251B9" w:rsidRDefault="00E251B9" w:rsidP="0077772C">
            <w:pPr>
              <w:pStyle w:val="S8Gazettetableheading"/>
            </w:pPr>
            <w:r w:rsidRPr="00E251B9">
              <w:t>Application no.</w:t>
            </w:r>
          </w:p>
        </w:tc>
        <w:tc>
          <w:tcPr>
            <w:tcW w:w="3897" w:type="pct"/>
          </w:tcPr>
          <w:p w14:paraId="457CF8DE" w14:textId="77777777" w:rsidR="00E251B9" w:rsidRPr="00E251B9" w:rsidRDefault="00E251B9" w:rsidP="0077772C">
            <w:pPr>
              <w:pStyle w:val="S8Gazettetabletext"/>
              <w:rPr>
                <w:noProof/>
              </w:rPr>
            </w:pPr>
            <w:r w:rsidRPr="00E251B9">
              <w:t>137517</w:t>
            </w:r>
          </w:p>
        </w:tc>
      </w:tr>
      <w:tr w:rsidR="00E251B9" w:rsidRPr="00E251B9" w14:paraId="23247815" w14:textId="77777777" w:rsidTr="00EE4FB9">
        <w:trPr>
          <w:cantSplit/>
          <w:tblHeader/>
        </w:trPr>
        <w:tc>
          <w:tcPr>
            <w:tcW w:w="1103" w:type="pct"/>
            <w:shd w:val="clear" w:color="auto" w:fill="E6E6E6"/>
          </w:tcPr>
          <w:p w14:paraId="2CE192B7" w14:textId="77777777" w:rsidR="00E251B9" w:rsidRPr="00E251B9" w:rsidRDefault="00E251B9" w:rsidP="0077772C">
            <w:pPr>
              <w:pStyle w:val="S8Gazettetableheading"/>
            </w:pPr>
            <w:r w:rsidRPr="00E251B9">
              <w:t>Product name</w:t>
            </w:r>
          </w:p>
        </w:tc>
        <w:tc>
          <w:tcPr>
            <w:tcW w:w="3897" w:type="pct"/>
          </w:tcPr>
          <w:p w14:paraId="64C63678" w14:textId="77777777" w:rsidR="00E251B9" w:rsidRPr="00E251B9" w:rsidRDefault="00E251B9" w:rsidP="0077772C">
            <w:pPr>
              <w:pStyle w:val="S8Gazettetabletext"/>
            </w:pPr>
            <w:r w:rsidRPr="00E251B9">
              <w:t xml:space="preserve">RWR </w:t>
            </w:r>
            <w:proofErr w:type="spellStart"/>
            <w:r w:rsidRPr="00E251B9">
              <w:t>Mor</w:t>
            </w:r>
            <w:proofErr w:type="spellEnd"/>
            <w:r w:rsidRPr="00E251B9">
              <w:t>-N-</w:t>
            </w:r>
            <w:proofErr w:type="spellStart"/>
            <w:r w:rsidRPr="00E251B9">
              <w:t>Mectin</w:t>
            </w:r>
            <w:proofErr w:type="spellEnd"/>
            <w:r w:rsidRPr="00E251B9">
              <w:t xml:space="preserve"> Oral Horse Worming Paste</w:t>
            </w:r>
          </w:p>
        </w:tc>
      </w:tr>
      <w:tr w:rsidR="00E251B9" w:rsidRPr="00E251B9" w14:paraId="250AA157" w14:textId="77777777" w:rsidTr="00EE4FB9">
        <w:trPr>
          <w:cantSplit/>
          <w:tblHeader/>
        </w:trPr>
        <w:tc>
          <w:tcPr>
            <w:tcW w:w="1103" w:type="pct"/>
            <w:shd w:val="clear" w:color="auto" w:fill="E6E6E6"/>
          </w:tcPr>
          <w:p w14:paraId="491F72FA" w14:textId="77777777" w:rsidR="00E251B9" w:rsidRPr="00E251B9" w:rsidRDefault="00E251B9" w:rsidP="0077772C">
            <w:pPr>
              <w:pStyle w:val="S8Gazettetableheading"/>
            </w:pPr>
            <w:r w:rsidRPr="00E251B9">
              <w:t>Active constituents</w:t>
            </w:r>
          </w:p>
        </w:tc>
        <w:tc>
          <w:tcPr>
            <w:tcW w:w="3897" w:type="pct"/>
          </w:tcPr>
          <w:p w14:paraId="568AC73F" w14:textId="0B81B790" w:rsidR="00E251B9" w:rsidRPr="00E251B9" w:rsidRDefault="00E251B9" w:rsidP="0077772C">
            <w:pPr>
              <w:pStyle w:val="S8Gazettetabletext"/>
            </w:pPr>
            <w:r w:rsidRPr="00E251B9">
              <w:t>167</w:t>
            </w:r>
            <w:r w:rsidR="00C048FA">
              <w:t> </w:t>
            </w:r>
            <w:r w:rsidRPr="00E251B9">
              <w:t>mg/g morantel tartrate, 4</w:t>
            </w:r>
            <w:r w:rsidR="00C048FA">
              <w:t> </w:t>
            </w:r>
            <w:r w:rsidRPr="00E251B9">
              <w:t>mg/g abamectin</w:t>
            </w:r>
          </w:p>
        </w:tc>
      </w:tr>
      <w:tr w:rsidR="00E251B9" w:rsidRPr="00E251B9" w14:paraId="73DE07A9" w14:textId="77777777" w:rsidTr="00EE4FB9">
        <w:trPr>
          <w:cantSplit/>
          <w:tblHeader/>
        </w:trPr>
        <w:tc>
          <w:tcPr>
            <w:tcW w:w="1103" w:type="pct"/>
            <w:shd w:val="clear" w:color="auto" w:fill="E6E6E6"/>
          </w:tcPr>
          <w:p w14:paraId="23DC5E33" w14:textId="77777777" w:rsidR="00E251B9" w:rsidRPr="00E251B9" w:rsidRDefault="00E251B9" w:rsidP="0077772C">
            <w:pPr>
              <w:pStyle w:val="S8Gazettetableheading"/>
            </w:pPr>
            <w:r w:rsidRPr="00E251B9">
              <w:t>Applicant name</w:t>
            </w:r>
          </w:p>
        </w:tc>
        <w:tc>
          <w:tcPr>
            <w:tcW w:w="3897" w:type="pct"/>
          </w:tcPr>
          <w:p w14:paraId="58168AF7" w14:textId="77777777" w:rsidR="00E251B9" w:rsidRPr="00E251B9" w:rsidRDefault="00E251B9" w:rsidP="0077772C">
            <w:pPr>
              <w:pStyle w:val="S8Gazettetabletext"/>
            </w:pPr>
            <w:r w:rsidRPr="00E251B9">
              <w:t>RWR Veterinary Products Pty Ltd</w:t>
            </w:r>
          </w:p>
        </w:tc>
      </w:tr>
      <w:tr w:rsidR="00E251B9" w:rsidRPr="00E251B9" w14:paraId="6ABADF17" w14:textId="77777777" w:rsidTr="00EE4FB9">
        <w:trPr>
          <w:cantSplit/>
          <w:tblHeader/>
        </w:trPr>
        <w:tc>
          <w:tcPr>
            <w:tcW w:w="1103" w:type="pct"/>
            <w:shd w:val="clear" w:color="auto" w:fill="E6E6E6"/>
          </w:tcPr>
          <w:p w14:paraId="27D8C7BF" w14:textId="77777777" w:rsidR="00E251B9" w:rsidRPr="00E251B9" w:rsidRDefault="00E251B9" w:rsidP="0077772C">
            <w:pPr>
              <w:pStyle w:val="S8Gazettetableheading"/>
            </w:pPr>
            <w:r w:rsidRPr="00E251B9">
              <w:t>Applicant ACN</w:t>
            </w:r>
          </w:p>
        </w:tc>
        <w:tc>
          <w:tcPr>
            <w:tcW w:w="3897" w:type="pct"/>
          </w:tcPr>
          <w:p w14:paraId="4273ACD9" w14:textId="77777777" w:rsidR="00E251B9" w:rsidRPr="00E251B9" w:rsidRDefault="00E251B9" w:rsidP="0077772C">
            <w:pPr>
              <w:pStyle w:val="S8Gazettetabletext"/>
            </w:pPr>
            <w:r w:rsidRPr="00E251B9">
              <w:t>088 423 018</w:t>
            </w:r>
          </w:p>
        </w:tc>
      </w:tr>
      <w:tr w:rsidR="00E251B9" w:rsidRPr="00E251B9" w14:paraId="75045CEB" w14:textId="77777777" w:rsidTr="00EE4FB9">
        <w:trPr>
          <w:cantSplit/>
          <w:tblHeader/>
        </w:trPr>
        <w:tc>
          <w:tcPr>
            <w:tcW w:w="1103" w:type="pct"/>
            <w:shd w:val="clear" w:color="auto" w:fill="E6E6E6"/>
          </w:tcPr>
          <w:p w14:paraId="1E0D6287" w14:textId="77777777" w:rsidR="00E251B9" w:rsidRPr="00E251B9" w:rsidRDefault="00E251B9" w:rsidP="0077772C">
            <w:pPr>
              <w:pStyle w:val="S8Gazettetableheading"/>
            </w:pPr>
            <w:r w:rsidRPr="00E251B9">
              <w:t>Date of variation</w:t>
            </w:r>
          </w:p>
        </w:tc>
        <w:tc>
          <w:tcPr>
            <w:tcW w:w="3897" w:type="pct"/>
          </w:tcPr>
          <w:p w14:paraId="0289A179" w14:textId="77777777" w:rsidR="00E251B9" w:rsidRPr="00E251B9" w:rsidRDefault="00E251B9" w:rsidP="0077772C">
            <w:pPr>
              <w:pStyle w:val="S8Gazettetabletext"/>
            </w:pPr>
            <w:r w:rsidRPr="00E251B9">
              <w:t>6 February 2023</w:t>
            </w:r>
          </w:p>
        </w:tc>
      </w:tr>
      <w:tr w:rsidR="00E251B9" w:rsidRPr="00E251B9" w14:paraId="7657C452" w14:textId="77777777" w:rsidTr="00EE4FB9">
        <w:trPr>
          <w:cantSplit/>
          <w:tblHeader/>
        </w:trPr>
        <w:tc>
          <w:tcPr>
            <w:tcW w:w="1103" w:type="pct"/>
            <w:shd w:val="clear" w:color="auto" w:fill="E6E6E6"/>
          </w:tcPr>
          <w:p w14:paraId="436DABE5" w14:textId="77777777" w:rsidR="00E251B9" w:rsidRPr="00E251B9" w:rsidRDefault="00E251B9" w:rsidP="0077772C">
            <w:pPr>
              <w:pStyle w:val="S8Gazettetableheading"/>
            </w:pPr>
            <w:r w:rsidRPr="00E251B9">
              <w:t>Product registration no.</w:t>
            </w:r>
          </w:p>
        </w:tc>
        <w:tc>
          <w:tcPr>
            <w:tcW w:w="3897" w:type="pct"/>
          </w:tcPr>
          <w:p w14:paraId="616838CC" w14:textId="77777777" w:rsidR="00E251B9" w:rsidRPr="00E251B9" w:rsidRDefault="00E251B9" w:rsidP="0077772C">
            <w:pPr>
              <w:pStyle w:val="S8Gazettetabletext"/>
            </w:pPr>
            <w:r w:rsidRPr="00E251B9">
              <w:t>69678</w:t>
            </w:r>
          </w:p>
        </w:tc>
      </w:tr>
      <w:tr w:rsidR="00E251B9" w:rsidRPr="00E251B9" w14:paraId="2CC3583B" w14:textId="77777777" w:rsidTr="00EE4FB9">
        <w:trPr>
          <w:cantSplit/>
          <w:tblHeader/>
        </w:trPr>
        <w:tc>
          <w:tcPr>
            <w:tcW w:w="1103" w:type="pct"/>
            <w:shd w:val="clear" w:color="auto" w:fill="E6E6E6"/>
          </w:tcPr>
          <w:p w14:paraId="2013724E" w14:textId="77777777" w:rsidR="00E251B9" w:rsidRPr="00E251B9" w:rsidRDefault="00E251B9" w:rsidP="0077772C">
            <w:pPr>
              <w:pStyle w:val="S8Gazettetableheading"/>
            </w:pPr>
            <w:r w:rsidRPr="00E251B9">
              <w:t>Label approval no.</w:t>
            </w:r>
          </w:p>
        </w:tc>
        <w:tc>
          <w:tcPr>
            <w:tcW w:w="3897" w:type="pct"/>
          </w:tcPr>
          <w:p w14:paraId="2514DF32" w14:textId="77777777" w:rsidR="00E251B9" w:rsidRPr="00E251B9" w:rsidRDefault="00E251B9" w:rsidP="0077772C">
            <w:pPr>
              <w:pStyle w:val="S8Gazettetabletext"/>
            </w:pPr>
            <w:r w:rsidRPr="00E251B9">
              <w:t>69678/137517</w:t>
            </w:r>
          </w:p>
        </w:tc>
      </w:tr>
      <w:tr w:rsidR="00E251B9" w:rsidRPr="00E251B9" w14:paraId="68E2331D" w14:textId="77777777" w:rsidTr="00EE4FB9">
        <w:trPr>
          <w:cantSplit/>
          <w:tblHeader/>
        </w:trPr>
        <w:tc>
          <w:tcPr>
            <w:tcW w:w="1103" w:type="pct"/>
            <w:shd w:val="clear" w:color="auto" w:fill="E6E6E6"/>
          </w:tcPr>
          <w:p w14:paraId="5D1CABD2"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2FF86FB5" w14:textId="77777777" w:rsidR="00E251B9" w:rsidRPr="00E251B9" w:rsidRDefault="00E251B9" w:rsidP="0077772C">
            <w:pPr>
              <w:pStyle w:val="S8Gazettetabletext"/>
            </w:pPr>
            <w:r w:rsidRPr="00E251B9">
              <w:t>Variation to the relevant particulars of a registered chemical product and label approval by addition of resistance warning statement</w:t>
            </w:r>
          </w:p>
        </w:tc>
      </w:tr>
    </w:tbl>
    <w:p w14:paraId="48CFE0DC" w14:textId="77777777" w:rsidR="00E251B9" w:rsidRPr="00E251B9" w:rsidRDefault="00E251B9" w:rsidP="0077772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251B9" w:rsidRPr="00E251B9" w14:paraId="1F47F556" w14:textId="77777777" w:rsidTr="00EE4FB9">
        <w:trPr>
          <w:cantSplit/>
          <w:tblHeader/>
        </w:trPr>
        <w:tc>
          <w:tcPr>
            <w:tcW w:w="1103" w:type="pct"/>
            <w:shd w:val="clear" w:color="auto" w:fill="E6E6E6"/>
          </w:tcPr>
          <w:p w14:paraId="69F24564" w14:textId="77777777" w:rsidR="00E251B9" w:rsidRPr="00E251B9" w:rsidRDefault="00E251B9" w:rsidP="0077772C">
            <w:pPr>
              <w:pStyle w:val="S8Gazettetableheading"/>
            </w:pPr>
            <w:r w:rsidRPr="00E251B9">
              <w:lastRenderedPageBreak/>
              <w:t>Application no.</w:t>
            </w:r>
          </w:p>
        </w:tc>
        <w:tc>
          <w:tcPr>
            <w:tcW w:w="3897" w:type="pct"/>
          </w:tcPr>
          <w:p w14:paraId="0E5CF5A2" w14:textId="77777777" w:rsidR="00E251B9" w:rsidRPr="00E251B9" w:rsidRDefault="00E251B9" w:rsidP="0077772C">
            <w:pPr>
              <w:pStyle w:val="S8Gazettetabletext"/>
              <w:rPr>
                <w:noProof/>
              </w:rPr>
            </w:pPr>
            <w:r w:rsidRPr="00E251B9">
              <w:t>137518</w:t>
            </w:r>
          </w:p>
        </w:tc>
      </w:tr>
      <w:tr w:rsidR="00E251B9" w:rsidRPr="00E251B9" w14:paraId="3D51B405" w14:textId="77777777" w:rsidTr="00EE4FB9">
        <w:trPr>
          <w:cantSplit/>
          <w:tblHeader/>
        </w:trPr>
        <w:tc>
          <w:tcPr>
            <w:tcW w:w="1103" w:type="pct"/>
            <w:shd w:val="clear" w:color="auto" w:fill="E6E6E6"/>
          </w:tcPr>
          <w:p w14:paraId="269BA189" w14:textId="77777777" w:rsidR="00E251B9" w:rsidRPr="00E251B9" w:rsidRDefault="00E251B9" w:rsidP="0077772C">
            <w:pPr>
              <w:pStyle w:val="S8Gazettetableheading"/>
            </w:pPr>
            <w:r w:rsidRPr="00E251B9">
              <w:t>Product name</w:t>
            </w:r>
          </w:p>
        </w:tc>
        <w:tc>
          <w:tcPr>
            <w:tcW w:w="3897" w:type="pct"/>
          </w:tcPr>
          <w:p w14:paraId="3B90CE93" w14:textId="77777777" w:rsidR="00E251B9" w:rsidRPr="00E251B9" w:rsidRDefault="00E251B9" w:rsidP="0077772C">
            <w:pPr>
              <w:pStyle w:val="S8Gazettetabletext"/>
            </w:pPr>
            <w:proofErr w:type="spellStart"/>
            <w:r w:rsidRPr="00E251B9">
              <w:t>Equiwormer</w:t>
            </w:r>
            <w:proofErr w:type="spellEnd"/>
            <w:r w:rsidRPr="00E251B9">
              <w:t xml:space="preserve"> Plus Tape Oral Paste for Horses</w:t>
            </w:r>
          </w:p>
        </w:tc>
      </w:tr>
      <w:tr w:rsidR="00E251B9" w:rsidRPr="00E251B9" w14:paraId="4236C718" w14:textId="77777777" w:rsidTr="00EE4FB9">
        <w:trPr>
          <w:cantSplit/>
          <w:tblHeader/>
        </w:trPr>
        <w:tc>
          <w:tcPr>
            <w:tcW w:w="1103" w:type="pct"/>
            <w:shd w:val="clear" w:color="auto" w:fill="E6E6E6"/>
          </w:tcPr>
          <w:p w14:paraId="0273FCC3" w14:textId="77777777" w:rsidR="00E251B9" w:rsidRPr="00E251B9" w:rsidRDefault="00E251B9" w:rsidP="0077772C">
            <w:pPr>
              <w:pStyle w:val="S8Gazettetableheading"/>
            </w:pPr>
            <w:r w:rsidRPr="00E251B9">
              <w:t>Active constituents</w:t>
            </w:r>
          </w:p>
        </w:tc>
        <w:tc>
          <w:tcPr>
            <w:tcW w:w="3897" w:type="pct"/>
          </w:tcPr>
          <w:p w14:paraId="36B46942" w14:textId="358CF956" w:rsidR="00E251B9" w:rsidRPr="00E251B9" w:rsidRDefault="00E251B9" w:rsidP="0077772C">
            <w:pPr>
              <w:pStyle w:val="S8Gazettetabletext"/>
            </w:pPr>
            <w:r w:rsidRPr="00E251B9">
              <w:t>46.2</w:t>
            </w:r>
            <w:r w:rsidR="00C048FA">
              <w:t> </w:t>
            </w:r>
            <w:r w:rsidRPr="00E251B9">
              <w:t>mg/g praziquantel, 3.7</w:t>
            </w:r>
            <w:r w:rsidR="00C048FA">
              <w:t> </w:t>
            </w:r>
            <w:r w:rsidRPr="00E251B9">
              <w:t>mg/g abamectin</w:t>
            </w:r>
          </w:p>
        </w:tc>
      </w:tr>
      <w:tr w:rsidR="00E251B9" w:rsidRPr="00E251B9" w14:paraId="3ADB0318" w14:textId="77777777" w:rsidTr="00EE4FB9">
        <w:trPr>
          <w:cantSplit/>
          <w:tblHeader/>
        </w:trPr>
        <w:tc>
          <w:tcPr>
            <w:tcW w:w="1103" w:type="pct"/>
            <w:shd w:val="clear" w:color="auto" w:fill="E6E6E6"/>
          </w:tcPr>
          <w:p w14:paraId="4A80C473" w14:textId="77777777" w:rsidR="00E251B9" w:rsidRPr="00E251B9" w:rsidRDefault="00E251B9" w:rsidP="0077772C">
            <w:pPr>
              <w:pStyle w:val="S8Gazettetableheading"/>
            </w:pPr>
            <w:r w:rsidRPr="00E251B9">
              <w:t>Applicant name</w:t>
            </w:r>
          </w:p>
        </w:tc>
        <w:tc>
          <w:tcPr>
            <w:tcW w:w="3897" w:type="pct"/>
          </w:tcPr>
          <w:p w14:paraId="48FD5CB9" w14:textId="77777777" w:rsidR="00E251B9" w:rsidRPr="00E251B9" w:rsidRDefault="00E251B9" w:rsidP="0077772C">
            <w:pPr>
              <w:pStyle w:val="S8Gazettetabletext"/>
            </w:pPr>
            <w:r w:rsidRPr="00E251B9">
              <w:t>RWR Veterinary Products Pty Ltd</w:t>
            </w:r>
          </w:p>
        </w:tc>
      </w:tr>
      <w:tr w:rsidR="00E251B9" w:rsidRPr="00E251B9" w14:paraId="0CB281DD" w14:textId="77777777" w:rsidTr="00EE4FB9">
        <w:trPr>
          <w:cantSplit/>
          <w:tblHeader/>
        </w:trPr>
        <w:tc>
          <w:tcPr>
            <w:tcW w:w="1103" w:type="pct"/>
            <w:shd w:val="clear" w:color="auto" w:fill="E6E6E6"/>
          </w:tcPr>
          <w:p w14:paraId="7F127A0B" w14:textId="77777777" w:rsidR="00E251B9" w:rsidRPr="00E251B9" w:rsidRDefault="00E251B9" w:rsidP="0077772C">
            <w:pPr>
              <w:pStyle w:val="S8Gazettetableheading"/>
            </w:pPr>
            <w:r w:rsidRPr="00E251B9">
              <w:t>Applicant ACN</w:t>
            </w:r>
          </w:p>
        </w:tc>
        <w:tc>
          <w:tcPr>
            <w:tcW w:w="3897" w:type="pct"/>
          </w:tcPr>
          <w:p w14:paraId="02E0FF65" w14:textId="77777777" w:rsidR="00E251B9" w:rsidRPr="00E251B9" w:rsidRDefault="00E251B9" w:rsidP="0077772C">
            <w:pPr>
              <w:pStyle w:val="S8Gazettetabletext"/>
            </w:pPr>
            <w:r w:rsidRPr="00E251B9">
              <w:t>088 423 018</w:t>
            </w:r>
          </w:p>
        </w:tc>
      </w:tr>
      <w:tr w:rsidR="00E251B9" w:rsidRPr="00E251B9" w14:paraId="68CAA53E" w14:textId="77777777" w:rsidTr="00EE4FB9">
        <w:trPr>
          <w:cantSplit/>
          <w:tblHeader/>
        </w:trPr>
        <w:tc>
          <w:tcPr>
            <w:tcW w:w="1103" w:type="pct"/>
            <w:shd w:val="clear" w:color="auto" w:fill="E6E6E6"/>
          </w:tcPr>
          <w:p w14:paraId="372CA94B" w14:textId="77777777" w:rsidR="00E251B9" w:rsidRPr="00E251B9" w:rsidRDefault="00E251B9" w:rsidP="0077772C">
            <w:pPr>
              <w:pStyle w:val="S8Gazettetableheading"/>
            </w:pPr>
            <w:r w:rsidRPr="00E251B9">
              <w:t>Date of variation</w:t>
            </w:r>
          </w:p>
        </w:tc>
        <w:tc>
          <w:tcPr>
            <w:tcW w:w="3897" w:type="pct"/>
          </w:tcPr>
          <w:p w14:paraId="476780F2" w14:textId="77777777" w:rsidR="00E251B9" w:rsidRPr="00E251B9" w:rsidRDefault="00E251B9" w:rsidP="0077772C">
            <w:pPr>
              <w:pStyle w:val="S8Gazettetabletext"/>
            </w:pPr>
            <w:r w:rsidRPr="00E251B9">
              <w:t>6 February 2023</w:t>
            </w:r>
          </w:p>
        </w:tc>
      </w:tr>
      <w:tr w:rsidR="00E251B9" w:rsidRPr="00E251B9" w14:paraId="09436CA6" w14:textId="77777777" w:rsidTr="00EE4FB9">
        <w:trPr>
          <w:cantSplit/>
          <w:tblHeader/>
        </w:trPr>
        <w:tc>
          <w:tcPr>
            <w:tcW w:w="1103" w:type="pct"/>
            <w:shd w:val="clear" w:color="auto" w:fill="E6E6E6"/>
          </w:tcPr>
          <w:p w14:paraId="413239DA" w14:textId="77777777" w:rsidR="00E251B9" w:rsidRPr="00E251B9" w:rsidRDefault="00E251B9" w:rsidP="0077772C">
            <w:pPr>
              <w:pStyle w:val="S8Gazettetableheading"/>
            </w:pPr>
            <w:r w:rsidRPr="00E251B9">
              <w:t>Product registration no.</w:t>
            </w:r>
          </w:p>
        </w:tc>
        <w:tc>
          <w:tcPr>
            <w:tcW w:w="3897" w:type="pct"/>
          </w:tcPr>
          <w:p w14:paraId="3EE2437A" w14:textId="77777777" w:rsidR="00E251B9" w:rsidRPr="00E251B9" w:rsidRDefault="00E251B9" w:rsidP="0077772C">
            <w:pPr>
              <w:pStyle w:val="S8Gazettetabletext"/>
            </w:pPr>
            <w:r w:rsidRPr="00E251B9">
              <w:t>58236</w:t>
            </w:r>
          </w:p>
        </w:tc>
      </w:tr>
      <w:tr w:rsidR="00E251B9" w:rsidRPr="00E251B9" w14:paraId="5D294FB0" w14:textId="77777777" w:rsidTr="00EE4FB9">
        <w:trPr>
          <w:cantSplit/>
          <w:tblHeader/>
        </w:trPr>
        <w:tc>
          <w:tcPr>
            <w:tcW w:w="1103" w:type="pct"/>
            <w:shd w:val="clear" w:color="auto" w:fill="E6E6E6"/>
          </w:tcPr>
          <w:p w14:paraId="7AABE129" w14:textId="77777777" w:rsidR="00E251B9" w:rsidRPr="00E251B9" w:rsidRDefault="00E251B9" w:rsidP="0077772C">
            <w:pPr>
              <w:pStyle w:val="S8Gazettetableheading"/>
            </w:pPr>
            <w:r w:rsidRPr="00E251B9">
              <w:t>Label approval no.</w:t>
            </w:r>
          </w:p>
        </w:tc>
        <w:tc>
          <w:tcPr>
            <w:tcW w:w="3897" w:type="pct"/>
          </w:tcPr>
          <w:p w14:paraId="2EE9DF53" w14:textId="77777777" w:rsidR="00E251B9" w:rsidRPr="00E251B9" w:rsidRDefault="00E251B9" w:rsidP="0077772C">
            <w:pPr>
              <w:pStyle w:val="S8Gazettetabletext"/>
            </w:pPr>
            <w:r w:rsidRPr="00E251B9">
              <w:t>58236/137518</w:t>
            </w:r>
          </w:p>
        </w:tc>
      </w:tr>
      <w:tr w:rsidR="00E251B9" w:rsidRPr="00E251B9" w14:paraId="403773DC" w14:textId="77777777" w:rsidTr="00EE4FB9">
        <w:trPr>
          <w:cantSplit/>
          <w:tblHeader/>
        </w:trPr>
        <w:tc>
          <w:tcPr>
            <w:tcW w:w="1103" w:type="pct"/>
            <w:shd w:val="clear" w:color="auto" w:fill="E6E6E6"/>
          </w:tcPr>
          <w:p w14:paraId="14E2F94B"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62826A5E" w14:textId="77777777" w:rsidR="00E251B9" w:rsidRPr="00E251B9" w:rsidRDefault="00E251B9" w:rsidP="0077772C">
            <w:pPr>
              <w:pStyle w:val="S8Gazettetabletext"/>
            </w:pPr>
            <w:r w:rsidRPr="00E251B9">
              <w:t>Variation to the relevant particulars of a registered chemical product and label approval by addition of resistance warning statement</w:t>
            </w:r>
          </w:p>
        </w:tc>
      </w:tr>
    </w:tbl>
    <w:p w14:paraId="2A64A55A" w14:textId="77777777" w:rsidR="00E251B9" w:rsidRPr="00E251B9" w:rsidRDefault="00E251B9" w:rsidP="0077772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251B9" w:rsidRPr="00E251B9" w14:paraId="784A318C" w14:textId="77777777" w:rsidTr="00EE4FB9">
        <w:trPr>
          <w:cantSplit/>
          <w:tblHeader/>
        </w:trPr>
        <w:tc>
          <w:tcPr>
            <w:tcW w:w="1103" w:type="pct"/>
            <w:shd w:val="clear" w:color="auto" w:fill="E6E6E6"/>
          </w:tcPr>
          <w:p w14:paraId="72282CC8" w14:textId="77777777" w:rsidR="00E251B9" w:rsidRPr="00E251B9" w:rsidRDefault="00E251B9" w:rsidP="0077772C">
            <w:pPr>
              <w:pStyle w:val="S8Gazettetableheading"/>
            </w:pPr>
            <w:r w:rsidRPr="00E251B9">
              <w:t>Application no.</w:t>
            </w:r>
          </w:p>
        </w:tc>
        <w:tc>
          <w:tcPr>
            <w:tcW w:w="3897" w:type="pct"/>
          </w:tcPr>
          <w:p w14:paraId="0A4AF29D" w14:textId="77777777" w:rsidR="00E251B9" w:rsidRPr="00E251B9" w:rsidRDefault="00E251B9" w:rsidP="0077772C">
            <w:pPr>
              <w:pStyle w:val="S8Gazettetabletext"/>
              <w:rPr>
                <w:noProof/>
              </w:rPr>
            </w:pPr>
            <w:r w:rsidRPr="00E251B9">
              <w:t>137717</w:t>
            </w:r>
          </w:p>
        </w:tc>
      </w:tr>
      <w:tr w:rsidR="00E251B9" w:rsidRPr="00E251B9" w14:paraId="15FDCD71" w14:textId="77777777" w:rsidTr="00EE4FB9">
        <w:trPr>
          <w:cantSplit/>
          <w:tblHeader/>
        </w:trPr>
        <w:tc>
          <w:tcPr>
            <w:tcW w:w="1103" w:type="pct"/>
            <w:shd w:val="clear" w:color="auto" w:fill="E6E6E6"/>
          </w:tcPr>
          <w:p w14:paraId="515BB0C2" w14:textId="77777777" w:rsidR="00E251B9" w:rsidRPr="00E251B9" w:rsidRDefault="00E251B9" w:rsidP="0077772C">
            <w:pPr>
              <w:pStyle w:val="S8Gazettetableheading"/>
            </w:pPr>
            <w:r w:rsidRPr="00E251B9">
              <w:t>Product name</w:t>
            </w:r>
          </w:p>
        </w:tc>
        <w:tc>
          <w:tcPr>
            <w:tcW w:w="3897" w:type="pct"/>
          </w:tcPr>
          <w:p w14:paraId="4598E7B4" w14:textId="77777777" w:rsidR="00E251B9" w:rsidRPr="00E251B9" w:rsidRDefault="00E251B9" w:rsidP="0077772C">
            <w:pPr>
              <w:pStyle w:val="S8Gazettetabletext"/>
            </w:pPr>
            <w:proofErr w:type="spellStart"/>
            <w:r w:rsidRPr="00E251B9">
              <w:t>Feligen</w:t>
            </w:r>
            <w:proofErr w:type="spellEnd"/>
            <w:r w:rsidRPr="00E251B9">
              <w:t xml:space="preserve"> RCP Trivalent Living Vaccine</w:t>
            </w:r>
          </w:p>
        </w:tc>
      </w:tr>
      <w:tr w:rsidR="00E251B9" w:rsidRPr="00E251B9" w14:paraId="2CE4A3EA" w14:textId="77777777" w:rsidTr="00EE4FB9">
        <w:trPr>
          <w:cantSplit/>
          <w:tblHeader/>
        </w:trPr>
        <w:tc>
          <w:tcPr>
            <w:tcW w:w="1103" w:type="pct"/>
            <w:shd w:val="clear" w:color="auto" w:fill="E6E6E6"/>
          </w:tcPr>
          <w:p w14:paraId="44BF34DA" w14:textId="77777777" w:rsidR="00E251B9" w:rsidRPr="00E251B9" w:rsidRDefault="00E251B9" w:rsidP="0077772C">
            <w:pPr>
              <w:pStyle w:val="S8Gazettetableheading"/>
            </w:pPr>
            <w:r w:rsidRPr="00E251B9">
              <w:t>Active constituent/s</w:t>
            </w:r>
          </w:p>
        </w:tc>
        <w:tc>
          <w:tcPr>
            <w:tcW w:w="3897" w:type="pct"/>
          </w:tcPr>
          <w:p w14:paraId="4D353735" w14:textId="77777777" w:rsidR="00C048FA" w:rsidRDefault="00E251B9" w:rsidP="0077772C">
            <w:pPr>
              <w:pStyle w:val="S8Gazettetabletext"/>
            </w:pPr>
            <w:r w:rsidRPr="00E251B9">
              <w:t>Each single dose vial contains (minimum titres in TCID</w:t>
            </w:r>
            <w:r w:rsidRPr="00E251B9">
              <w:rPr>
                <w:vertAlign w:val="subscript"/>
              </w:rPr>
              <w:t>50</w:t>
            </w:r>
            <w:r w:rsidRPr="00E251B9">
              <w:t>):</w:t>
            </w:r>
          </w:p>
          <w:p w14:paraId="39904A40" w14:textId="5B0ABE10" w:rsidR="00C048FA" w:rsidRDefault="00E251B9" w:rsidP="00C048FA">
            <w:pPr>
              <w:pStyle w:val="GazetteTableBulletList"/>
            </w:pPr>
            <w:r w:rsidRPr="00C048FA">
              <w:t>live, attenuated feline herpes virus (rhinotracheitis) 10</w:t>
            </w:r>
            <w:r w:rsidRPr="00C048FA">
              <w:rPr>
                <w:vertAlign w:val="superscript"/>
              </w:rPr>
              <w:t>5</w:t>
            </w:r>
          </w:p>
          <w:p w14:paraId="6E99A020" w14:textId="69F7B7F7" w:rsidR="00C048FA" w:rsidRDefault="00E251B9" w:rsidP="00C048FA">
            <w:pPr>
              <w:pStyle w:val="GazetteTableBulletList"/>
            </w:pPr>
            <w:r w:rsidRPr="00C048FA">
              <w:t>live, attenuated feline calicivirus 10</w:t>
            </w:r>
            <w:r w:rsidRPr="00C048FA">
              <w:rPr>
                <w:vertAlign w:val="superscript"/>
              </w:rPr>
              <w:t>4.1</w:t>
            </w:r>
          </w:p>
          <w:p w14:paraId="765B7000" w14:textId="0581D60B" w:rsidR="00E251B9" w:rsidRPr="00C048FA" w:rsidRDefault="00E251B9" w:rsidP="00C048FA">
            <w:pPr>
              <w:pStyle w:val="GazetteTableBulletList"/>
            </w:pPr>
            <w:r w:rsidRPr="00C048FA">
              <w:t>live, attenuated feline parvovirus (</w:t>
            </w:r>
            <w:proofErr w:type="spellStart"/>
            <w:r w:rsidRPr="00C048FA">
              <w:t>panleucopaenia</w:t>
            </w:r>
            <w:proofErr w:type="spellEnd"/>
            <w:r w:rsidRPr="00C048FA">
              <w:t>) 10</w:t>
            </w:r>
            <w:r w:rsidRPr="00C048FA">
              <w:rPr>
                <w:vertAlign w:val="superscript"/>
              </w:rPr>
              <w:t>3</w:t>
            </w:r>
          </w:p>
        </w:tc>
      </w:tr>
      <w:tr w:rsidR="00E251B9" w:rsidRPr="00E251B9" w14:paraId="5C8C5540" w14:textId="77777777" w:rsidTr="00EE4FB9">
        <w:trPr>
          <w:cantSplit/>
          <w:tblHeader/>
        </w:trPr>
        <w:tc>
          <w:tcPr>
            <w:tcW w:w="1103" w:type="pct"/>
            <w:shd w:val="clear" w:color="auto" w:fill="E6E6E6"/>
          </w:tcPr>
          <w:p w14:paraId="5A7121D8" w14:textId="77777777" w:rsidR="00E251B9" w:rsidRPr="00E251B9" w:rsidRDefault="00E251B9" w:rsidP="0077772C">
            <w:pPr>
              <w:pStyle w:val="S8Gazettetableheading"/>
            </w:pPr>
            <w:r w:rsidRPr="00E251B9">
              <w:t>Applicant name</w:t>
            </w:r>
          </w:p>
        </w:tc>
        <w:tc>
          <w:tcPr>
            <w:tcW w:w="3897" w:type="pct"/>
          </w:tcPr>
          <w:p w14:paraId="412C5381" w14:textId="77777777" w:rsidR="00E251B9" w:rsidRPr="00E251B9" w:rsidRDefault="00E251B9" w:rsidP="0077772C">
            <w:pPr>
              <w:pStyle w:val="S8Gazettetabletext"/>
            </w:pPr>
            <w:r w:rsidRPr="00E251B9">
              <w:t>Virbac (Australia) Pty Ltd</w:t>
            </w:r>
          </w:p>
        </w:tc>
      </w:tr>
      <w:tr w:rsidR="00E251B9" w:rsidRPr="00E251B9" w14:paraId="4771A6E6" w14:textId="77777777" w:rsidTr="00EE4FB9">
        <w:trPr>
          <w:cantSplit/>
          <w:tblHeader/>
        </w:trPr>
        <w:tc>
          <w:tcPr>
            <w:tcW w:w="1103" w:type="pct"/>
            <w:shd w:val="clear" w:color="auto" w:fill="E6E6E6"/>
          </w:tcPr>
          <w:p w14:paraId="0EAF6CD7" w14:textId="77777777" w:rsidR="00E251B9" w:rsidRPr="00E251B9" w:rsidRDefault="00E251B9" w:rsidP="0077772C">
            <w:pPr>
              <w:pStyle w:val="S8Gazettetableheading"/>
            </w:pPr>
            <w:r w:rsidRPr="00E251B9">
              <w:t>Applicant ACN</w:t>
            </w:r>
          </w:p>
        </w:tc>
        <w:tc>
          <w:tcPr>
            <w:tcW w:w="3897" w:type="pct"/>
          </w:tcPr>
          <w:p w14:paraId="7AEF3FDB" w14:textId="77777777" w:rsidR="00E251B9" w:rsidRPr="00E251B9" w:rsidRDefault="00E251B9" w:rsidP="0077772C">
            <w:pPr>
              <w:pStyle w:val="S8Gazettetabletext"/>
            </w:pPr>
            <w:r w:rsidRPr="00E251B9">
              <w:t>003 268 871</w:t>
            </w:r>
          </w:p>
        </w:tc>
      </w:tr>
      <w:tr w:rsidR="00E251B9" w:rsidRPr="00E251B9" w14:paraId="2BBDF9D4" w14:textId="77777777" w:rsidTr="00EE4FB9">
        <w:trPr>
          <w:cantSplit/>
          <w:tblHeader/>
        </w:trPr>
        <w:tc>
          <w:tcPr>
            <w:tcW w:w="1103" w:type="pct"/>
            <w:shd w:val="clear" w:color="auto" w:fill="E6E6E6"/>
          </w:tcPr>
          <w:p w14:paraId="6E1CA696" w14:textId="77777777" w:rsidR="00E251B9" w:rsidRPr="00E251B9" w:rsidRDefault="00E251B9" w:rsidP="0077772C">
            <w:pPr>
              <w:pStyle w:val="S8Gazettetableheading"/>
            </w:pPr>
            <w:r w:rsidRPr="00E251B9">
              <w:t>Date of variation</w:t>
            </w:r>
          </w:p>
        </w:tc>
        <w:tc>
          <w:tcPr>
            <w:tcW w:w="3897" w:type="pct"/>
          </w:tcPr>
          <w:p w14:paraId="5C2FAAF2" w14:textId="77777777" w:rsidR="00E251B9" w:rsidRPr="00E251B9" w:rsidRDefault="00E251B9" w:rsidP="0077772C">
            <w:pPr>
              <w:pStyle w:val="S8Gazettetabletext"/>
            </w:pPr>
            <w:r w:rsidRPr="00E251B9">
              <w:t>6 February 2023</w:t>
            </w:r>
          </w:p>
        </w:tc>
      </w:tr>
      <w:tr w:rsidR="00E251B9" w:rsidRPr="00E251B9" w14:paraId="7B8168EE" w14:textId="77777777" w:rsidTr="00EE4FB9">
        <w:trPr>
          <w:cantSplit/>
          <w:tblHeader/>
        </w:trPr>
        <w:tc>
          <w:tcPr>
            <w:tcW w:w="1103" w:type="pct"/>
            <w:shd w:val="clear" w:color="auto" w:fill="E6E6E6"/>
          </w:tcPr>
          <w:p w14:paraId="322613C8" w14:textId="77777777" w:rsidR="00E251B9" w:rsidRPr="00E251B9" w:rsidRDefault="00E251B9" w:rsidP="0077772C">
            <w:pPr>
              <w:pStyle w:val="S8Gazettetableheading"/>
            </w:pPr>
            <w:r w:rsidRPr="00E251B9">
              <w:t>Product registration no.</w:t>
            </w:r>
          </w:p>
        </w:tc>
        <w:tc>
          <w:tcPr>
            <w:tcW w:w="3897" w:type="pct"/>
          </w:tcPr>
          <w:p w14:paraId="79D1AA5B" w14:textId="77777777" w:rsidR="00E251B9" w:rsidRPr="00E251B9" w:rsidRDefault="00E251B9" w:rsidP="0077772C">
            <w:pPr>
              <w:pStyle w:val="S8Gazettetabletext"/>
            </w:pPr>
            <w:r w:rsidRPr="00E251B9">
              <w:t>40759</w:t>
            </w:r>
          </w:p>
        </w:tc>
      </w:tr>
      <w:tr w:rsidR="00E251B9" w:rsidRPr="00E251B9" w14:paraId="12A7C7B8" w14:textId="77777777" w:rsidTr="00EE4FB9">
        <w:trPr>
          <w:cantSplit/>
          <w:tblHeader/>
        </w:trPr>
        <w:tc>
          <w:tcPr>
            <w:tcW w:w="1103" w:type="pct"/>
            <w:shd w:val="clear" w:color="auto" w:fill="E6E6E6"/>
          </w:tcPr>
          <w:p w14:paraId="2EA366AD" w14:textId="77777777" w:rsidR="00E251B9" w:rsidRPr="00E251B9" w:rsidRDefault="00E251B9" w:rsidP="0077772C">
            <w:pPr>
              <w:pStyle w:val="S8Gazettetableheading"/>
            </w:pPr>
            <w:r w:rsidRPr="00E251B9">
              <w:t>Label approval no.</w:t>
            </w:r>
          </w:p>
        </w:tc>
        <w:tc>
          <w:tcPr>
            <w:tcW w:w="3897" w:type="pct"/>
          </w:tcPr>
          <w:p w14:paraId="4DA6CA32" w14:textId="77777777" w:rsidR="00E251B9" w:rsidRPr="00E251B9" w:rsidRDefault="00E251B9" w:rsidP="0077772C">
            <w:pPr>
              <w:pStyle w:val="S8Gazettetabletext"/>
            </w:pPr>
            <w:r w:rsidRPr="00E251B9">
              <w:t>40759/137717</w:t>
            </w:r>
          </w:p>
        </w:tc>
      </w:tr>
      <w:tr w:rsidR="00E251B9" w:rsidRPr="00E251B9" w14:paraId="7324FAB9" w14:textId="77777777" w:rsidTr="00EE4FB9">
        <w:trPr>
          <w:cantSplit/>
          <w:tblHeader/>
        </w:trPr>
        <w:tc>
          <w:tcPr>
            <w:tcW w:w="1103" w:type="pct"/>
            <w:shd w:val="clear" w:color="auto" w:fill="E6E6E6"/>
          </w:tcPr>
          <w:p w14:paraId="49A5925E"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6FED06A6" w14:textId="77777777" w:rsidR="00E251B9" w:rsidRPr="00E251B9" w:rsidRDefault="00E251B9" w:rsidP="0077772C">
            <w:pPr>
              <w:pStyle w:val="S8Gazettetabletext"/>
            </w:pPr>
            <w:r w:rsidRPr="00E251B9">
              <w:t xml:space="preserve">Variation of particulars of product registration and label by removal of </w:t>
            </w:r>
            <w:proofErr w:type="spellStart"/>
            <w:r w:rsidRPr="00E251B9">
              <w:t>Leucogen</w:t>
            </w:r>
            <w:proofErr w:type="spellEnd"/>
            <w:r w:rsidRPr="00E251B9">
              <w:t xml:space="preserve"> vaccine to reconstitute </w:t>
            </w:r>
            <w:proofErr w:type="spellStart"/>
            <w:r w:rsidRPr="00E251B9">
              <w:t>Feligen</w:t>
            </w:r>
            <w:proofErr w:type="spellEnd"/>
            <w:r w:rsidRPr="00E251B9">
              <w:t xml:space="preserve"> RCP Trivalent Living Vaccine</w:t>
            </w:r>
          </w:p>
        </w:tc>
      </w:tr>
    </w:tbl>
    <w:p w14:paraId="6CB3851D" w14:textId="77777777" w:rsidR="00E251B9" w:rsidRPr="00E251B9" w:rsidRDefault="00E251B9" w:rsidP="0077772C">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E251B9" w:rsidRPr="00E251B9" w14:paraId="6762F561" w14:textId="77777777" w:rsidTr="00EE4FB9">
        <w:trPr>
          <w:cantSplit/>
          <w:tblHeader/>
        </w:trPr>
        <w:tc>
          <w:tcPr>
            <w:tcW w:w="1103" w:type="pct"/>
            <w:shd w:val="clear" w:color="auto" w:fill="E6E6E6"/>
          </w:tcPr>
          <w:p w14:paraId="3E0697C1" w14:textId="77777777" w:rsidR="00E251B9" w:rsidRPr="00E251B9" w:rsidRDefault="00E251B9" w:rsidP="0077772C">
            <w:pPr>
              <w:pStyle w:val="S8Gazettetableheading"/>
            </w:pPr>
            <w:r w:rsidRPr="00E251B9">
              <w:t>Application no.</w:t>
            </w:r>
          </w:p>
        </w:tc>
        <w:tc>
          <w:tcPr>
            <w:tcW w:w="3897" w:type="pct"/>
          </w:tcPr>
          <w:p w14:paraId="1DF8A873" w14:textId="77777777" w:rsidR="00E251B9" w:rsidRPr="00E251B9" w:rsidRDefault="00E251B9" w:rsidP="0077772C">
            <w:pPr>
              <w:pStyle w:val="S8Gazettetabletext"/>
              <w:rPr>
                <w:noProof/>
              </w:rPr>
            </w:pPr>
            <w:r w:rsidRPr="00E251B9">
              <w:t>134491</w:t>
            </w:r>
          </w:p>
        </w:tc>
      </w:tr>
      <w:tr w:rsidR="00E251B9" w:rsidRPr="00E251B9" w14:paraId="306602CD" w14:textId="77777777" w:rsidTr="00EE4FB9">
        <w:trPr>
          <w:cantSplit/>
          <w:tblHeader/>
        </w:trPr>
        <w:tc>
          <w:tcPr>
            <w:tcW w:w="1103" w:type="pct"/>
            <w:shd w:val="clear" w:color="auto" w:fill="E6E6E6"/>
          </w:tcPr>
          <w:p w14:paraId="5A6C6D84" w14:textId="77777777" w:rsidR="00E251B9" w:rsidRPr="00E251B9" w:rsidRDefault="00E251B9" w:rsidP="0077772C">
            <w:pPr>
              <w:pStyle w:val="S8Gazettetableheading"/>
            </w:pPr>
            <w:r w:rsidRPr="00E251B9">
              <w:t>Product name</w:t>
            </w:r>
          </w:p>
        </w:tc>
        <w:tc>
          <w:tcPr>
            <w:tcW w:w="3897" w:type="pct"/>
          </w:tcPr>
          <w:p w14:paraId="0CB254A5" w14:textId="74744D78" w:rsidR="00E251B9" w:rsidRPr="00E251B9" w:rsidRDefault="00E251B9" w:rsidP="0077772C">
            <w:pPr>
              <w:pStyle w:val="S8Gazettetabletext"/>
            </w:pPr>
            <w:r w:rsidRPr="00E251B9">
              <w:t xml:space="preserve">Randlab </w:t>
            </w:r>
            <w:proofErr w:type="spellStart"/>
            <w:r w:rsidRPr="00E251B9">
              <w:t>Dex</w:t>
            </w:r>
            <w:proofErr w:type="spellEnd"/>
            <w:r w:rsidRPr="00E251B9">
              <w:t xml:space="preserve"> 5</w:t>
            </w:r>
            <w:r w:rsidR="00C048FA">
              <w:t> </w:t>
            </w:r>
            <w:r w:rsidRPr="00E251B9">
              <w:t>mg/mL Injection</w:t>
            </w:r>
          </w:p>
        </w:tc>
      </w:tr>
      <w:tr w:rsidR="00E251B9" w:rsidRPr="00E251B9" w14:paraId="692039BB" w14:textId="77777777" w:rsidTr="00EE4FB9">
        <w:trPr>
          <w:cantSplit/>
          <w:tblHeader/>
        </w:trPr>
        <w:tc>
          <w:tcPr>
            <w:tcW w:w="1103" w:type="pct"/>
            <w:shd w:val="clear" w:color="auto" w:fill="E6E6E6"/>
          </w:tcPr>
          <w:p w14:paraId="5486498A" w14:textId="77777777" w:rsidR="00E251B9" w:rsidRPr="00E251B9" w:rsidRDefault="00E251B9" w:rsidP="0077772C">
            <w:pPr>
              <w:pStyle w:val="S8Gazettetableheading"/>
            </w:pPr>
            <w:r w:rsidRPr="00E251B9">
              <w:t>Active constituent</w:t>
            </w:r>
          </w:p>
        </w:tc>
        <w:tc>
          <w:tcPr>
            <w:tcW w:w="3897" w:type="pct"/>
          </w:tcPr>
          <w:p w14:paraId="3EC00F85" w14:textId="5B955288" w:rsidR="00E251B9" w:rsidRPr="00E251B9" w:rsidRDefault="00E251B9" w:rsidP="0077772C">
            <w:pPr>
              <w:pStyle w:val="S8Gazettetabletext"/>
            </w:pPr>
            <w:r w:rsidRPr="00E251B9">
              <w:t>5</w:t>
            </w:r>
            <w:r w:rsidR="00C048FA">
              <w:t> </w:t>
            </w:r>
            <w:r w:rsidRPr="00E251B9">
              <w:t>mg/mL dexamethasone sodium phosphate</w:t>
            </w:r>
          </w:p>
        </w:tc>
      </w:tr>
      <w:tr w:rsidR="00E251B9" w:rsidRPr="00E251B9" w14:paraId="7553AF87" w14:textId="77777777" w:rsidTr="00EE4FB9">
        <w:trPr>
          <w:cantSplit/>
          <w:tblHeader/>
        </w:trPr>
        <w:tc>
          <w:tcPr>
            <w:tcW w:w="1103" w:type="pct"/>
            <w:shd w:val="clear" w:color="auto" w:fill="E6E6E6"/>
          </w:tcPr>
          <w:p w14:paraId="1453A1AA" w14:textId="77777777" w:rsidR="00E251B9" w:rsidRPr="00E251B9" w:rsidRDefault="00E251B9" w:rsidP="0077772C">
            <w:pPr>
              <w:pStyle w:val="S8Gazettetableheading"/>
            </w:pPr>
            <w:r w:rsidRPr="00E251B9">
              <w:t>Applicant name</w:t>
            </w:r>
          </w:p>
        </w:tc>
        <w:tc>
          <w:tcPr>
            <w:tcW w:w="3897" w:type="pct"/>
          </w:tcPr>
          <w:p w14:paraId="676DAB5B" w14:textId="77777777" w:rsidR="00E251B9" w:rsidRPr="00E251B9" w:rsidRDefault="00E251B9" w:rsidP="0077772C">
            <w:pPr>
              <w:pStyle w:val="S8Gazettetabletext"/>
            </w:pPr>
            <w:r w:rsidRPr="00E251B9">
              <w:t>Randlab Australia Pty Ltd</w:t>
            </w:r>
          </w:p>
        </w:tc>
      </w:tr>
      <w:tr w:rsidR="00E251B9" w:rsidRPr="00E251B9" w14:paraId="19470C38" w14:textId="77777777" w:rsidTr="00EE4FB9">
        <w:trPr>
          <w:cantSplit/>
          <w:tblHeader/>
        </w:trPr>
        <w:tc>
          <w:tcPr>
            <w:tcW w:w="1103" w:type="pct"/>
            <w:shd w:val="clear" w:color="auto" w:fill="E6E6E6"/>
          </w:tcPr>
          <w:p w14:paraId="2681B658" w14:textId="77777777" w:rsidR="00E251B9" w:rsidRPr="00E251B9" w:rsidRDefault="00E251B9" w:rsidP="0077772C">
            <w:pPr>
              <w:pStyle w:val="S8Gazettetableheading"/>
            </w:pPr>
            <w:r w:rsidRPr="00E251B9">
              <w:t>Applicant ACN</w:t>
            </w:r>
          </w:p>
        </w:tc>
        <w:tc>
          <w:tcPr>
            <w:tcW w:w="3897" w:type="pct"/>
          </w:tcPr>
          <w:p w14:paraId="593D21D0" w14:textId="77777777" w:rsidR="00E251B9" w:rsidRPr="00E251B9" w:rsidRDefault="00E251B9" w:rsidP="0077772C">
            <w:pPr>
              <w:pStyle w:val="S8Gazettetabletext"/>
            </w:pPr>
            <w:r w:rsidRPr="00E251B9">
              <w:t>114 948 837</w:t>
            </w:r>
          </w:p>
        </w:tc>
      </w:tr>
      <w:tr w:rsidR="00E251B9" w:rsidRPr="00E251B9" w14:paraId="4D62CA2C" w14:textId="77777777" w:rsidTr="00EE4FB9">
        <w:trPr>
          <w:cantSplit/>
          <w:tblHeader/>
        </w:trPr>
        <w:tc>
          <w:tcPr>
            <w:tcW w:w="1103" w:type="pct"/>
            <w:shd w:val="clear" w:color="auto" w:fill="E6E6E6"/>
          </w:tcPr>
          <w:p w14:paraId="55AC8A26" w14:textId="77777777" w:rsidR="00E251B9" w:rsidRPr="00E251B9" w:rsidRDefault="00E251B9" w:rsidP="0077772C">
            <w:pPr>
              <w:pStyle w:val="S8Gazettetableheading"/>
            </w:pPr>
            <w:r w:rsidRPr="00E251B9">
              <w:t>Date of variation</w:t>
            </w:r>
          </w:p>
        </w:tc>
        <w:tc>
          <w:tcPr>
            <w:tcW w:w="3897" w:type="pct"/>
          </w:tcPr>
          <w:p w14:paraId="573CAA6C" w14:textId="77777777" w:rsidR="00E251B9" w:rsidRPr="00E251B9" w:rsidRDefault="00E251B9" w:rsidP="0077772C">
            <w:pPr>
              <w:pStyle w:val="S8Gazettetabletext"/>
            </w:pPr>
            <w:r w:rsidRPr="00E251B9">
              <w:t>10 February 2023</w:t>
            </w:r>
          </w:p>
        </w:tc>
      </w:tr>
      <w:tr w:rsidR="00E251B9" w:rsidRPr="00E251B9" w14:paraId="24D7488A" w14:textId="77777777" w:rsidTr="00EE4FB9">
        <w:trPr>
          <w:cantSplit/>
          <w:tblHeader/>
        </w:trPr>
        <w:tc>
          <w:tcPr>
            <w:tcW w:w="1103" w:type="pct"/>
            <w:shd w:val="clear" w:color="auto" w:fill="E6E6E6"/>
          </w:tcPr>
          <w:p w14:paraId="61F2EB20" w14:textId="77777777" w:rsidR="00E251B9" w:rsidRPr="00E251B9" w:rsidRDefault="00E251B9" w:rsidP="0077772C">
            <w:pPr>
              <w:pStyle w:val="S8Gazettetableheading"/>
            </w:pPr>
            <w:r w:rsidRPr="00E251B9">
              <w:t>Product registration no.</w:t>
            </w:r>
          </w:p>
        </w:tc>
        <w:tc>
          <w:tcPr>
            <w:tcW w:w="3897" w:type="pct"/>
          </w:tcPr>
          <w:p w14:paraId="3F330F1B" w14:textId="77777777" w:rsidR="00E251B9" w:rsidRPr="00E251B9" w:rsidRDefault="00E251B9" w:rsidP="0077772C">
            <w:pPr>
              <w:pStyle w:val="S8Gazettetabletext"/>
            </w:pPr>
            <w:r w:rsidRPr="00E251B9">
              <w:t>89900</w:t>
            </w:r>
          </w:p>
        </w:tc>
      </w:tr>
      <w:tr w:rsidR="00E251B9" w:rsidRPr="00E251B9" w14:paraId="5F5E4B65" w14:textId="77777777" w:rsidTr="00EE4FB9">
        <w:trPr>
          <w:cantSplit/>
          <w:tblHeader/>
        </w:trPr>
        <w:tc>
          <w:tcPr>
            <w:tcW w:w="1103" w:type="pct"/>
            <w:shd w:val="clear" w:color="auto" w:fill="E6E6E6"/>
          </w:tcPr>
          <w:p w14:paraId="7206A5C7" w14:textId="77777777" w:rsidR="00E251B9" w:rsidRPr="00E251B9" w:rsidRDefault="00E251B9" w:rsidP="0077772C">
            <w:pPr>
              <w:pStyle w:val="S8Gazettetableheading"/>
            </w:pPr>
            <w:r w:rsidRPr="00E251B9">
              <w:t>Label approval no.</w:t>
            </w:r>
          </w:p>
        </w:tc>
        <w:tc>
          <w:tcPr>
            <w:tcW w:w="3897" w:type="pct"/>
          </w:tcPr>
          <w:p w14:paraId="0412C6B9" w14:textId="77777777" w:rsidR="00E251B9" w:rsidRPr="00E251B9" w:rsidRDefault="00E251B9" w:rsidP="0077772C">
            <w:pPr>
              <w:pStyle w:val="S8Gazettetabletext"/>
            </w:pPr>
            <w:r w:rsidRPr="00E251B9">
              <w:t>89900/134491</w:t>
            </w:r>
          </w:p>
        </w:tc>
      </w:tr>
      <w:tr w:rsidR="00E251B9" w:rsidRPr="00E251B9" w14:paraId="3B4ACFA8" w14:textId="77777777" w:rsidTr="00EE4FB9">
        <w:trPr>
          <w:cantSplit/>
          <w:tblHeader/>
        </w:trPr>
        <w:tc>
          <w:tcPr>
            <w:tcW w:w="1103" w:type="pct"/>
            <w:shd w:val="clear" w:color="auto" w:fill="E6E6E6"/>
          </w:tcPr>
          <w:p w14:paraId="3F7F57A1" w14:textId="77777777" w:rsidR="00E251B9" w:rsidRPr="00E251B9" w:rsidRDefault="00E251B9" w:rsidP="0077772C">
            <w:pPr>
              <w:pStyle w:val="S8Gazettetableheading"/>
            </w:pPr>
            <w:r w:rsidRPr="00E251B9">
              <w:t>Description of the application and its purpose, including the intended use of the chemical product</w:t>
            </w:r>
          </w:p>
        </w:tc>
        <w:tc>
          <w:tcPr>
            <w:tcW w:w="3897" w:type="pct"/>
          </w:tcPr>
          <w:p w14:paraId="13519195" w14:textId="4A0966B8" w:rsidR="00E251B9" w:rsidRPr="00E251B9" w:rsidRDefault="00E251B9" w:rsidP="0077772C">
            <w:pPr>
              <w:pStyle w:val="S8Gazettetabletext"/>
            </w:pPr>
            <w:r w:rsidRPr="00E251B9">
              <w:t>Variation to the relevant particulars of the product and label by extending in use shelf life from 24</w:t>
            </w:r>
            <w:r w:rsidR="00C048FA">
              <w:t> </w:t>
            </w:r>
            <w:r w:rsidRPr="00E251B9">
              <w:t>h</w:t>
            </w:r>
            <w:r w:rsidR="00C048FA">
              <w:t>ou</w:t>
            </w:r>
            <w:r w:rsidRPr="00E251B9">
              <w:t>rs to 28 days after first broaching of the vial</w:t>
            </w:r>
          </w:p>
        </w:tc>
      </w:tr>
    </w:tbl>
    <w:p w14:paraId="3BA37EB6" w14:textId="77777777" w:rsidR="00E251B9" w:rsidRDefault="00E251B9" w:rsidP="00E73E38">
      <w:pPr>
        <w:pStyle w:val="TableofFigures"/>
        <w:sectPr w:rsidR="00E251B9" w:rsidSect="00CB73E0">
          <w:headerReference w:type="even" r:id="rId25"/>
          <w:pgSz w:w="11906" w:h="16838"/>
          <w:pgMar w:top="1440" w:right="1134" w:bottom="1440" w:left="1134" w:header="794" w:footer="737" w:gutter="0"/>
          <w:cols w:space="708"/>
          <w:docGrid w:linePitch="360"/>
        </w:sectPr>
      </w:pPr>
    </w:p>
    <w:p w14:paraId="5E18F586" w14:textId="77777777" w:rsidR="00E251B9" w:rsidRPr="00E251B9" w:rsidRDefault="00E251B9" w:rsidP="0077772C">
      <w:pPr>
        <w:pStyle w:val="GazetteHeading1"/>
      </w:pPr>
      <w:bookmarkStart w:id="13" w:name="_Toc127780575"/>
      <w:r w:rsidRPr="00E251B9">
        <w:lastRenderedPageBreak/>
        <w:t>Approved active constituents</w:t>
      </w:r>
      <w:bookmarkEnd w:id="13"/>
    </w:p>
    <w:p w14:paraId="7E900AA4" w14:textId="77777777" w:rsidR="00E251B9" w:rsidRPr="0077772C" w:rsidRDefault="00E251B9" w:rsidP="0077772C">
      <w:pPr>
        <w:pStyle w:val="GazetteNormalText"/>
      </w:pPr>
      <w:r w:rsidRPr="0077772C">
        <w:t xml:space="preserve">Pursuant to the Agricultural and Veterinary Chemicals Code scheduled to the </w:t>
      </w:r>
      <w:r w:rsidRPr="0077772C">
        <w:rPr>
          <w:i/>
          <w:iCs/>
        </w:rPr>
        <w:t>Agricultural and Veterinary Chemicals Code Act 1994</w:t>
      </w:r>
      <w:r w:rsidRPr="0077772C">
        <w:t>, the APVMA hereby gives notice that it has approved or varied the relevant particulars or conditions of the approval of the following active constituents, with effect from the dates shown.</w:t>
      </w:r>
    </w:p>
    <w:p w14:paraId="76F5242B" w14:textId="4DD458E1" w:rsidR="00E251B9" w:rsidRPr="00E251B9" w:rsidRDefault="00E251B9" w:rsidP="0077772C">
      <w:pPr>
        <w:pStyle w:val="Caption"/>
      </w:pPr>
      <w:bookmarkStart w:id="14" w:name="_Toc127774550"/>
      <w:r w:rsidRPr="00E251B9">
        <w:t xml:space="preserve">Table </w:t>
      </w:r>
      <w:fldSimple w:instr=" SEQ Table \* ARABIC ">
        <w:r w:rsidR="0077772C">
          <w:rPr>
            <w:noProof/>
          </w:rPr>
          <w:t>8</w:t>
        </w:r>
      </w:fldSimple>
      <w:r w:rsidRPr="00E251B9">
        <w:t>: Active constituent</w:t>
      </w:r>
      <w:bookmarkEnd w:id="14"/>
    </w:p>
    <w:tbl>
      <w:tblP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271"/>
        <w:gridCol w:w="8016"/>
      </w:tblGrid>
      <w:tr w:rsidR="00E251B9" w:rsidRPr="00E251B9" w14:paraId="67C8C8BA" w14:textId="77777777" w:rsidTr="0077772C">
        <w:trPr>
          <w:cantSplit/>
          <w:tblHeader/>
        </w:trPr>
        <w:tc>
          <w:tcPr>
            <w:tcW w:w="1104" w:type="pct"/>
            <w:shd w:val="clear" w:color="auto" w:fill="E6E6E6"/>
          </w:tcPr>
          <w:p w14:paraId="357989B8" w14:textId="77777777" w:rsidR="00E251B9" w:rsidRPr="00E251B9" w:rsidRDefault="00E251B9" w:rsidP="0077772C">
            <w:pPr>
              <w:pStyle w:val="S8Gazettetableheading"/>
            </w:pPr>
            <w:r w:rsidRPr="00E251B9">
              <w:t>Application no.</w:t>
            </w:r>
          </w:p>
        </w:tc>
        <w:tc>
          <w:tcPr>
            <w:tcW w:w="3896" w:type="pct"/>
          </w:tcPr>
          <w:p w14:paraId="12A53AAD" w14:textId="77777777" w:rsidR="00E251B9" w:rsidRPr="00E251B9" w:rsidRDefault="00E251B9" w:rsidP="0077772C">
            <w:pPr>
              <w:pStyle w:val="S8Gazettetabletext"/>
            </w:pPr>
            <w:r w:rsidRPr="00E251B9">
              <w:t>135988</w:t>
            </w:r>
          </w:p>
        </w:tc>
      </w:tr>
      <w:tr w:rsidR="00E251B9" w:rsidRPr="00E251B9" w14:paraId="60F43BD9" w14:textId="77777777" w:rsidTr="0077772C">
        <w:trPr>
          <w:cantSplit/>
          <w:tblHeader/>
        </w:trPr>
        <w:tc>
          <w:tcPr>
            <w:tcW w:w="1104" w:type="pct"/>
            <w:shd w:val="clear" w:color="auto" w:fill="E6E6E6"/>
          </w:tcPr>
          <w:p w14:paraId="1CC96529" w14:textId="77777777" w:rsidR="00E251B9" w:rsidRPr="00E251B9" w:rsidRDefault="00E251B9" w:rsidP="0077772C">
            <w:pPr>
              <w:pStyle w:val="S8Gazettetableheading"/>
            </w:pPr>
            <w:r w:rsidRPr="00E251B9">
              <w:t>Active constituent/s</w:t>
            </w:r>
          </w:p>
        </w:tc>
        <w:tc>
          <w:tcPr>
            <w:tcW w:w="3896" w:type="pct"/>
          </w:tcPr>
          <w:p w14:paraId="753A8459" w14:textId="2A81CC53" w:rsidR="00E251B9" w:rsidRPr="00E251B9" w:rsidRDefault="00C048FA" w:rsidP="0077772C">
            <w:pPr>
              <w:pStyle w:val="S8Gazettetabletext"/>
            </w:pPr>
            <w:r w:rsidRPr="00E251B9">
              <w:t>Emamectin benzoate</w:t>
            </w:r>
          </w:p>
        </w:tc>
      </w:tr>
      <w:tr w:rsidR="00E251B9" w:rsidRPr="00E251B9" w14:paraId="57F1BA6C" w14:textId="77777777" w:rsidTr="0077772C">
        <w:trPr>
          <w:cantSplit/>
          <w:tblHeader/>
        </w:trPr>
        <w:tc>
          <w:tcPr>
            <w:tcW w:w="1104" w:type="pct"/>
            <w:shd w:val="clear" w:color="auto" w:fill="E6E6E6"/>
          </w:tcPr>
          <w:p w14:paraId="14A8D4DE" w14:textId="77777777" w:rsidR="00E251B9" w:rsidRPr="00E251B9" w:rsidRDefault="00E251B9" w:rsidP="0077772C">
            <w:pPr>
              <w:pStyle w:val="S8Gazettetableheading"/>
            </w:pPr>
            <w:r w:rsidRPr="00E251B9">
              <w:t>Applicant name</w:t>
            </w:r>
          </w:p>
        </w:tc>
        <w:tc>
          <w:tcPr>
            <w:tcW w:w="3896" w:type="pct"/>
          </w:tcPr>
          <w:p w14:paraId="2BFB04BE" w14:textId="77777777" w:rsidR="00E251B9" w:rsidRPr="00E251B9" w:rsidRDefault="00E251B9" w:rsidP="0077772C">
            <w:pPr>
              <w:pStyle w:val="S8Gazettetabletext"/>
            </w:pPr>
            <w:r w:rsidRPr="00E251B9">
              <w:t>Syngenta Australia Pty Ltd</w:t>
            </w:r>
          </w:p>
        </w:tc>
      </w:tr>
      <w:tr w:rsidR="00E251B9" w:rsidRPr="00E251B9" w14:paraId="11EDC456" w14:textId="77777777" w:rsidTr="0077772C">
        <w:trPr>
          <w:cantSplit/>
          <w:tblHeader/>
        </w:trPr>
        <w:tc>
          <w:tcPr>
            <w:tcW w:w="1104" w:type="pct"/>
            <w:shd w:val="clear" w:color="auto" w:fill="E6E6E6"/>
          </w:tcPr>
          <w:p w14:paraId="6F89B36C" w14:textId="77777777" w:rsidR="00E251B9" w:rsidRPr="00E251B9" w:rsidRDefault="00E251B9" w:rsidP="0077772C">
            <w:pPr>
              <w:pStyle w:val="S8Gazettetableheading"/>
            </w:pPr>
            <w:r w:rsidRPr="00E251B9">
              <w:t>Applicant ACN</w:t>
            </w:r>
          </w:p>
        </w:tc>
        <w:tc>
          <w:tcPr>
            <w:tcW w:w="3896" w:type="pct"/>
          </w:tcPr>
          <w:p w14:paraId="10B52F8C" w14:textId="77777777" w:rsidR="00E251B9" w:rsidRPr="00E251B9" w:rsidRDefault="00E251B9" w:rsidP="0077772C">
            <w:pPr>
              <w:pStyle w:val="S8Gazettetabletext"/>
            </w:pPr>
            <w:r w:rsidRPr="00E251B9">
              <w:t>002 933 717</w:t>
            </w:r>
          </w:p>
        </w:tc>
      </w:tr>
      <w:tr w:rsidR="00E251B9" w:rsidRPr="00E251B9" w14:paraId="54ABBA64" w14:textId="77777777" w:rsidTr="0077772C">
        <w:trPr>
          <w:cantSplit/>
          <w:tblHeader/>
        </w:trPr>
        <w:tc>
          <w:tcPr>
            <w:tcW w:w="1104" w:type="pct"/>
            <w:shd w:val="clear" w:color="auto" w:fill="E6E6E6"/>
          </w:tcPr>
          <w:p w14:paraId="6991CCBD" w14:textId="77777777" w:rsidR="00E251B9" w:rsidRPr="00E251B9" w:rsidRDefault="00E251B9" w:rsidP="0077772C">
            <w:pPr>
              <w:pStyle w:val="S8Gazettetableheading"/>
            </w:pPr>
            <w:r w:rsidRPr="00E251B9">
              <w:t>Date of approval</w:t>
            </w:r>
          </w:p>
        </w:tc>
        <w:tc>
          <w:tcPr>
            <w:tcW w:w="3896" w:type="pct"/>
          </w:tcPr>
          <w:p w14:paraId="19686307" w14:textId="77777777" w:rsidR="00E251B9" w:rsidRPr="00E251B9" w:rsidRDefault="00E251B9" w:rsidP="0077772C">
            <w:pPr>
              <w:pStyle w:val="S8Gazettetabletext"/>
            </w:pPr>
            <w:r w:rsidRPr="00E251B9">
              <w:t>1 February 2023</w:t>
            </w:r>
          </w:p>
        </w:tc>
      </w:tr>
      <w:tr w:rsidR="00E251B9" w:rsidRPr="00E251B9" w14:paraId="4E0CCFD2" w14:textId="77777777" w:rsidTr="0077772C">
        <w:trPr>
          <w:cantSplit/>
          <w:tblHeader/>
        </w:trPr>
        <w:tc>
          <w:tcPr>
            <w:tcW w:w="1104" w:type="pct"/>
            <w:shd w:val="clear" w:color="auto" w:fill="E6E6E6"/>
          </w:tcPr>
          <w:p w14:paraId="5B1A66AB" w14:textId="77777777" w:rsidR="00E251B9" w:rsidRPr="00E251B9" w:rsidRDefault="00E251B9" w:rsidP="0077772C">
            <w:pPr>
              <w:pStyle w:val="S8Gazettetableheading"/>
            </w:pPr>
            <w:r w:rsidRPr="00E251B9">
              <w:t>Approval no.</w:t>
            </w:r>
          </w:p>
        </w:tc>
        <w:tc>
          <w:tcPr>
            <w:tcW w:w="3896" w:type="pct"/>
          </w:tcPr>
          <w:p w14:paraId="1EE18DE2" w14:textId="77777777" w:rsidR="00E251B9" w:rsidRPr="00E251B9" w:rsidRDefault="00E251B9" w:rsidP="0077772C">
            <w:pPr>
              <w:pStyle w:val="S8Gazettetabletext"/>
            </w:pPr>
            <w:r w:rsidRPr="00E251B9">
              <w:t>92599</w:t>
            </w:r>
          </w:p>
        </w:tc>
      </w:tr>
      <w:tr w:rsidR="00E251B9" w:rsidRPr="00E251B9" w14:paraId="298ABEB0" w14:textId="77777777" w:rsidTr="0077772C">
        <w:trPr>
          <w:cantSplit/>
          <w:tblHeader/>
        </w:trPr>
        <w:tc>
          <w:tcPr>
            <w:tcW w:w="1104" w:type="pct"/>
            <w:shd w:val="clear" w:color="auto" w:fill="E6E6E6"/>
          </w:tcPr>
          <w:p w14:paraId="5C8D9862" w14:textId="77777777" w:rsidR="00E251B9" w:rsidRPr="00E251B9" w:rsidRDefault="00E251B9" w:rsidP="0077772C">
            <w:pPr>
              <w:pStyle w:val="S8Gazettetableheading"/>
            </w:pPr>
            <w:r w:rsidRPr="00E251B9">
              <w:t>Description of the application and its purpose, including the intended use of the active constituent</w:t>
            </w:r>
          </w:p>
        </w:tc>
        <w:tc>
          <w:tcPr>
            <w:tcW w:w="3896" w:type="pct"/>
          </w:tcPr>
          <w:p w14:paraId="3F1BD36C" w14:textId="77777777" w:rsidR="00E251B9" w:rsidRPr="00E251B9" w:rsidRDefault="00E251B9" w:rsidP="0077772C">
            <w:pPr>
              <w:pStyle w:val="S8Gazettetabletext"/>
            </w:pPr>
            <w:r w:rsidRPr="00E251B9">
              <w:t>Approval of the active constituent emamectin benzoate for use in agricultural chemical products</w:t>
            </w:r>
          </w:p>
        </w:tc>
      </w:tr>
    </w:tbl>
    <w:p w14:paraId="4AC2215B" w14:textId="77777777" w:rsidR="00E251B9" w:rsidRPr="00E251B9" w:rsidRDefault="00E251B9" w:rsidP="0077772C">
      <w:pPr>
        <w:pStyle w:val="S8Gazettetabletext"/>
      </w:pPr>
    </w:p>
    <w:tbl>
      <w:tblPr>
        <w:tblStyle w:val="TableGrid2"/>
        <w:tblW w:w="5341" w:type="pct"/>
        <w:tblLook w:val="04A0" w:firstRow="1" w:lastRow="0" w:firstColumn="1" w:lastColumn="0" w:noHBand="0" w:noVBand="1"/>
      </w:tblPr>
      <w:tblGrid>
        <w:gridCol w:w="2269"/>
        <w:gridCol w:w="8016"/>
      </w:tblGrid>
      <w:tr w:rsidR="00E251B9" w:rsidRPr="00E251B9" w14:paraId="37C9C02A" w14:textId="77777777" w:rsidTr="0077772C">
        <w:trPr>
          <w:tblHeader/>
        </w:trPr>
        <w:tc>
          <w:tcPr>
            <w:tcW w:w="1103" w:type="pct"/>
            <w:shd w:val="clear" w:color="auto" w:fill="E6E6E6"/>
          </w:tcPr>
          <w:p w14:paraId="14867B79" w14:textId="77777777" w:rsidR="00E251B9" w:rsidRPr="00E251B9" w:rsidRDefault="00E251B9" w:rsidP="0077772C">
            <w:pPr>
              <w:pStyle w:val="S8Gazettetableheading"/>
            </w:pPr>
            <w:r w:rsidRPr="00E251B9">
              <w:t xml:space="preserve">Application no. </w:t>
            </w:r>
          </w:p>
        </w:tc>
        <w:tc>
          <w:tcPr>
            <w:tcW w:w="3897" w:type="pct"/>
          </w:tcPr>
          <w:p w14:paraId="063B9B84" w14:textId="462F522B" w:rsidR="00E251B9" w:rsidRPr="00E251B9" w:rsidRDefault="00E251B9" w:rsidP="0077772C">
            <w:pPr>
              <w:pStyle w:val="S8Gazettetabletext"/>
            </w:pPr>
            <w:r w:rsidRPr="00E251B9">
              <w:t>135896</w:t>
            </w:r>
          </w:p>
        </w:tc>
      </w:tr>
      <w:tr w:rsidR="00E251B9" w:rsidRPr="00E251B9" w14:paraId="501733F8" w14:textId="77777777" w:rsidTr="0077772C">
        <w:trPr>
          <w:tblHeader/>
        </w:trPr>
        <w:tc>
          <w:tcPr>
            <w:tcW w:w="1103" w:type="pct"/>
            <w:shd w:val="clear" w:color="auto" w:fill="E6E6E6"/>
          </w:tcPr>
          <w:p w14:paraId="51DDE15A" w14:textId="77777777" w:rsidR="00E251B9" w:rsidRPr="00E251B9" w:rsidRDefault="00E251B9" w:rsidP="0077772C">
            <w:pPr>
              <w:pStyle w:val="S8Gazettetableheading"/>
            </w:pPr>
            <w:r w:rsidRPr="00E251B9">
              <w:t xml:space="preserve">Active constituent/s </w:t>
            </w:r>
          </w:p>
        </w:tc>
        <w:tc>
          <w:tcPr>
            <w:tcW w:w="3897" w:type="pct"/>
          </w:tcPr>
          <w:p w14:paraId="481B0838" w14:textId="125A7654" w:rsidR="00E251B9" w:rsidRPr="00E251B9" w:rsidRDefault="00C048FA" w:rsidP="0077772C">
            <w:pPr>
              <w:pStyle w:val="S8Gazettetabletext"/>
            </w:pPr>
            <w:r w:rsidRPr="00E251B9">
              <w:t>Xylazine hydrochloride</w:t>
            </w:r>
          </w:p>
        </w:tc>
      </w:tr>
      <w:tr w:rsidR="00E251B9" w:rsidRPr="00E251B9" w14:paraId="080C57D5" w14:textId="77777777" w:rsidTr="0077772C">
        <w:trPr>
          <w:tblHeader/>
        </w:trPr>
        <w:tc>
          <w:tcPr>
            <w:tcW w:w="1103" w:type="pct"/>
            <w:shd w:val="clear" w:color="auto" w:fill="E6E6E6"/>
          </w:tcPr>
          <w:p w14:paraId="253192F4" w14:textId="77777777" w:rsidR="00E251B9" w:rsidRPr="00E251B9" w:rsidRDefault="00E251B9" w:rsidP="0077772C">
            <w:pPr>
              <w:pStyle w:val="S8Gazettetableheading"/>
            </w:pPr>
            <w:r w:rsidRPr="00E251B9">
              <w:t xml:space="preserve">Applicant name </w:t>
            </w:r>
          </w:p>
        </w:tc>
        <w:tc>
          <w:tcPr>
            <w:tcW w:w="3897" w:type="pct"/>
          </w:tcPr>
          <w:p w14:paraId="79DF56A8" w14:textId="59833077" w:rsidR="00E251B9" w:rsidRPr="00E251B9" w:rsidRDefault="00E251B9" w:rsidP="0077772C">
            <w:pPr>
              <w:pStyle w:val="S8Gazettetabletext"/>
            </w:pPr>
            <w:proofErr w:type="spellStart"/>
            <w:r w:rsidRPr="00E251B9">
              <w:t>Mavlab</w:t>
            </w:r>
            <w:proofErr w:type="spellEnd"/>
            <w:r w:rsidRPr="00E251B9">
              <w:t xml:space="preserve"> Pty Ltd</w:t>
            </w:r>
          </w:p>
        </w:tc>
      </w:tr>
      <w:tr w:rsidR="00E251B9" w:rsidRPr="00E251B9" w14:paraId="0E710F42" w14:textId="77777777" w:rsidTr="0077772C">
        <w:trPr>
          <w:tblHeader/>
        </w:trPr>
        <w:tc>
          <w:tcPr>
            <w:tcW w:w="1103" w:type="pct"/>
            <w:shd w:val="clear" w:color="auto" w:fill="E6E6E6"/>
          </w:tcPr>
          <w:p w14:paraId="5C922FF6" w14:textId="77777777" w:rsidR="00E251B9" w:rsidRPr="00E251B9" w:rsidRDefault="00E251B9" w:rsidP="0077772C">
            <w:pPr>
              <w:pStyle w:val="S8Gazettetableheading"/>
            </w:pPr>
            <w:r w:rsidRPr="00E251B9">
              <w:t xml:space="preserve">Applicant ACN </w:t>
            </w:r>
          </w:p>
        </w:tc>
        <w:tc>
          <w:tcPr>
            <w:tcW w:w="3897" w:type="pct"/>
          </w:tcPr>
          <w:p w14:paraId="6F46E94D" w14:textId="556E2420" w:rsidR="00E251B9" w:rsidRPr="00E251B9" w:rsidRDefault="00E251B9" w:rsidP="0077772C">
            <w:pPr>
              <w:pStyle w:val="S8Gazettetabletext"/>
            </w:pPr>
            <w:r w:rsidRPr="00E251B9">
              <w:t>009 708 187</w:t>
            </w:r>
          </w:p>
        </w:tc>
      </w:tr>
      <w:tr w:rsidR="00E251B9" w:rsidRPr="00E251B9" w14:paraId="7A9E42FD" w14:textId="77777777" w:rsidTr="0077772C">
        <w:trPr>
          <w:tblHeader/>
        </w:trPr>
        <w:tc>
          <w:tcPr>
            <w:tcW w:w="1103" w:type="pct"/>
            <w:shd w:val="clear" w:color="auto" w:fill="E6E6E6"/>
          </w:tcPr>
          <w:p w14:paraId="22631A30" w14:textId="77777777" w:rsidR="00E251B9" w:rsidRPr="00E251B9" w:rsidRDefault="00E251B9" w:rsidP="0077772C">
            <w:pPr>
              <w:pStyle w:val="S8Gazettetableheading"/>
            </w:pPr>
            <w:r w:rsidRPr="00E251B9">
              <w:t xml:space="preserve">Date of approval </w:t>
            </w:r>
          </w:p>
        </w:tc>
        <w:tc>
          <w:tcPr>
            <w:tcW w:w="3897" w:type="pct"/>
          </w:tcPr>
          <w:p w14:paraId="4EF07AA7" w14:textId="16F72029" w:rsidR="00E251B9" w:rsidRPr="00E251B9" w:rsidRDefault="00E251B9" w:rsidP="0077772C">
            <w:pPr>
              <w:pStyle w:val="S8Gazettetabletext"/>
            </w:pPr>
            <w:r w:rsidRPr="00E251B9">
              <w:t>1 February 2023</w:t>
            </w:r>
          </w:p>
        </w:tc>
      </w:tr>
      <w:tr w:rsidR="00E251B9" w:rsidRPr="00E251B9" w14:paraId="617A747D" w14:textId="77777777" w:rsidTr="0077772C">
        <w:trPr>
          <w:tblHeader/>
        </w:trPr>
        <w:tc>
          <w:tcPr>
            <w:tcW w:w="1103" w:type="pct"/>
            <w:shd w:val="clear" w:color="auto" w:fill="E6E6E6"/>
          </w:tcPr>
          <w:p w14:paraId="247CDA73" w14:textId="77777777" w:rsidR="00E251B9" w:rsidRPr="00E251B9" w:rsidRDefault="00E251B9" w:rsidP="0077772C">
            <w:pPr>
              <w:pStyle w:val="S8Gazettetableheading"/>
            </w:pPr>
            <w:r w:rsidRPr="00E251B9">
              <w:t xml:space="preserve">Approval no. </w:t>
            </w:r>
          </w:p>
        </w:tc>
        <w:tc>
          <w:tcPr>
            <w:tcW w:w="3897" w:type="pct"/>
          </w:tcPr>
          <w:p w14:paraId="64D52F0A" w14:textId="2E757735" w:rsidR="00E251B9" w:rsidRPr="00E251B9" w:rsidRDefault="00E251B9" w:rsidP="0077772C">
            <w:pPr>
              <w:pStyle w:val="S8Gazettetabletext"/>
            </w:pPr>
            <w:r w:rsidRPr="00E251B9">
              <w:t>92559</w:t>
            </w:r>
          </w:p>
        </w:tc>
      </w:tr>
      <w:tr w:rsidR="00E251B9" w:rsidRPr="00E251B9" w14:paraId="56F067A9" w14:textId="77777777" w:rsidTr="0077772C">
        <w:trPr>
          <w:tblHeader/>
        </w:trPr>
        <w:tc>
          <w:tcPr>
            <w:tcW w:w="1103" w:type="pct"/>
            <w:shd w:val="clear" w:color="auto" w:fill="E6E6E6"/>
          </w:tcPr>
          <w:p w14:paraId="31D3C1CB" w14:textId="77777777" w:rsidR="00E251B9" w:rsidRPr="00E251B9" w:rsidRDefault="00E251B9" w:rsidP="0077772C">
            <w:pPr>
              <w:pStyle w:val="S8Gazettetableheading"/>
            </w:pPr>
            <w:r w:rsidRPr="00E251B9">
              <w:t xml:space="preserve">Description of the application and its purpose, including the intended use of the active constituent </w:t>
            </w:r>
          </w:p>
        </w:tc>
        <w:tc>
          <w:tcPr>
            <w:tcW w:w="3897" w:type="pct"/>
          </w:tcPr>
          <w:p w14:paraId="23BE4F2E" w14:textId="1F61A515" w:rsidR="00E251B9" w:rsidRPr="00E251B9" w:rsidRDefault="00E251B9" w:rsidP="0077772C">
            <w:pPr>
              <w:pStyle w:val="S8Gazettetabletext"/>
            </w:pPr>
            <w:r w:rsidRPr="00E251B9">
              <w:t>Approval of the active constituent xylazine hydrochloride for use in veterinary chemical products</w:t>
            </w:r>
          </w:p>
        </w:tc>
      </w:tr>
    </w:tbl>
    <w:p w14:paraId="5FC590F7" w14:textId="77777777" w:rsidR="00E251B9" w:rsidRPr="00E251B9" w:rsidRDefault="00E251B9" w:rsidP="0077772C">
      <w:pPr>
        <w:pStyle w:val="S8Gazettetabletext"/>
      </w:pPr>
    </w:p>
    <w:tbl>
      <w:tblP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271"/>
        <w:gridCol w:w="8016"/>
      </w:tblGrid>
      <w:tr w:rsidR="00E251B9" w:rsidRPr="00E251B9" w14:paraId="1D81B11B" w14:textId="77777777" w:rsidTr="0077772C">
        <w:trPr>
          <w:cantSplit/>
          <w:tblHeader/>
        </w:trPr>
        <w:tc>
          <w:tcPr>
            <w:tcW w:w="1104" w:type="pct"/>
            <w:shd w:val="clear" w:color="auto" w:fill="E6E6E6"/>
          </w:tcPr>
          <w:p w14:paraId="39573404" w14:textId="77777777" w:rsidR="00E251B9" w:rsidRPr="00E251B9" w:rsidRDefault="00E251B9" w:rsidP="0077772C">
            <w:pPr>
              <w:pStyle w:val="S8Gazettetableheading"/>
            </w:pPr>
            <w:r w:rsidRPr="00E251B9">
              <w:t>Application no.</w:t>
            </w:r>
          </w:p>
        </w:tc>
        <w:tc>
          <w:tcPr>
            <w:tcW w:w="3896" w:type="pct"/>
          </w:tcPr>
          <w:p w14:paraId="61734096" w14:textId="77777777" w:rsidR="00E251B9" w:rsidRPr="00E251B9" w:rsidRDefault="00E251B9" w:rsidP="0077772C">
            <w:pPr>
              <w:pStyle w:val="S8Gazettetabletext"/>
            </w:pPr>
            <w:r w:rsidRPr="00E251B9">
              <w:t>133478</w:t>
            </w:r>
          </w:p>
        </w:tc>
      </w:tr>
      <w:tr w:rsidR="00E251B9" w:rsidRPr="00E251B9" w14:paraId="561ED71F" w14:textId="77777777" w:rsidTr="0077772C">
        <w:trPr>
          <w:cantSplit/>
          <w:tblHeader/>
        </w:trPr>
        <w:tc>
          <w:tcPr>
            <w:tcW w:w="1104" w:type="pct"/>
            <w:shd w:val="clear" w:color="auto" w:fill="E6E6E6"/>
          </w:tcPr>
          <w:p w14:paraId="137420E5" w14:textId="77777777" w:rsidR="00E251B9" w:rsidRPr="00E251B9" w:rsidRDefault="00E251B9" w:rsidP="0077772C">
            <w:pPr>
              <w:pStyle w:val="S8Gazettetableheading"/>
            </w:pPr>
            <w:r w:rsidRPr="00E251B9">
              <w:t>Active constituent/s</w:t>
            </w:r>
          </w:p>
        </w:tc>
        <w:tc>
          <w:tcPr>
            <w:tcW w:w="3896" w:type="pct"/>
          </w:tcPr>
          <w:p w14:paraId="691E9AA0" w14:textId="3CF3529B" w:rsidR="00E251B9" w:rsidRPr="00E251B9" w:rsidRDefault="00C048FA" w:rsidP="0077772C">
            <w:pPr>
              <w:pStyle w:val="S8Gazettetabletext"/>
            </w:pPr>
            <w:r w:rsidRPr="00E251B9">
              <w:t>Piperonyl butoxide</w:t>
            </w:r>
          </w:p>
        </w:tc>
      </w:tr>
      <w:tr w:rsidR="00E251B9" w:rsidRPr="00E251B9" w14:paraId="4148D002" w14:textId="77777777" w:rsidTr="0077772C">
        <w:trPr>
          <w:cantSplit/>
          <w:tblHeader/>
        </w:trPr>
        <w:tc>
          <w:tcPr>
            <w:tcW w:w="1104" w:type="pct"/>
            <w:shd w:val="clear" w:color="auto" w:fill="E6E6E6"/>
          </w:tcPr>
          <w:p w14:paraId="782FA8C9" w14:textId="77777777" w:rsidR="00E251B9" w:rsidRPr="00E251B9" w:rsidRDefault="00E251B9" w:rsidP="0077772C">
            <w:pPr>
              <w:pStyle w:val="S8Gazettetableheading"/>
            </w:pPr>
            <w:r w:rsidRPr="00E251B9">
              <w:t>Applicant name</w:t>
            </w:r>
          </w:p>
        </w:tc>
        <w:tc>
          <w:tcPr>
            <w:tcW w:w="3896" w:type="pct"/>
          </w:tcPr>
          <w:p w14:paraId="576B0FC5" w14:textId="77777777" w:rsidR="00E251B9" w:rsidRPr="00E251B9" w:rsidRDefault="00E251B9" w:rsidP="0077772C">
            <w:pPr>
              <w:pStyle w:val="S8Gazettetabletext"/>
            </w:pPr>
            <w:proofErr w:type="spellStart"/>
            <w:r w:rsidRPr="00E251B9">
              <w:t>Catasynth</w:t>
            </w:r>
            <w:proofErr w:type="spellEnd"/>
            <w:r w:rsidRPr="00E251B9">
              <w:t xml:space="preserve"> Speciality Chemicals Pvt Ltd</w:t>
            </w:r>
          </w:p>
        </w:tc>
      </w:tr>
      <w:tr w:rsidR="00E251B9" w:rsidRPr="00E251B9" w14:paraId="63289124" w14:textId="77777777" w:rsidTr="0077772C">
        <w:trPr>
          <w:cantSplit/>
          <w:tblHeader/>
        </w:trPr>
        <w:tc>
          <w:tcPr>
            <w:tcW w:w="1104" w:type="pct"/>
            <w:shd w:val="clear" w:color="auto" w:fill="E6E6E6"/>
          </w:tcPr>
          <w:p w14:paraId="2160B598" w14:textId="77777777" w:rsidR="00E251B9" w:rsidRPr="00E251B9" w:rsidRDefault="00E251B9" w:rsidP="0077772C">
            <w:pPr>
              <w:pStyle w:val="S8Gazettetableheading"/>
            </w:pPr>
            <w:r w:rsidRPr="00E251B9">
              <w:t>Applicant ACN</w:t>
            </w:r>
          </w:p>
        </w:tc>
        <w:tc>
          <w:tcPr>
            <w:tcW w:w="3896" w:type="pct"/>
          </w:tcPr>
          <w:p w14:paraId="16234C08" w14:textId="77777777" w:rsidR="00E251B9" w:rsidRPr="00E251B9" w:rsidRDefault="00E251B9" w:rsidP="0077772C">
            <w:pPr>
              <w:pStyle w:val="S8Gazettetabletext"/>
            </w:pPr>
            <w:r w:rsidRPr="00E251B9">
              <w:t>N/A</w:t>
            </w:r>
          </w:p>
        </w:tc>
      </w:tr>
      <w:tr w:rsidR="00E251B9" w:rsidRPr="00E251B9" w14:paraId="04540F77" w14:textId="77777777" w:rsidTr="0077772C">
        <w:trPr>
          <w:cantSplit/>
          <w:tblHeader/>
        </w:trPr>
        <w:tc>
          <w:tcPr>
            <w:tcW w:w="1104" w:type="pct"/>
            <w:shd w:val="clear" w:color="auto" w:fill="E6E6E6"/>
          </w:tcPr>
          <w:p w14:paraId="265501CC" w14:textId="77777777" w:rsidR="00E251B9" w:rsidRPr="00E251B9" w:rsidRDefault="00E251B9" w:rsidP="0077772C">
            <w:pPr>
              <w:pStyle w:val="S8Gazettetableheading"/>
            </w:pPr>
            <w:r w:rsidRPr="00E251B9">
              <w:t>Date of approval</w:t>
            </w:r>
          </w:p>
        </w:tc>
        <w:tc>
          <w:tcPr>
            <w:tcW w:w="3896" w:type="pct"/>
          </w:tcPr>
          <w:p w14:paraId="2632C248" w14:textId="77777777" w:rsidR="00E251B9" w:rsidRPr="00E251B9" w:rsidRDefault="00E251B9" w:rsidP="0077772C">
            <w:pPr>
              <w:pStyle w:val="S8Gazettetabletext"/>
            </w:pPr>
            <w:r w:rsidRPr="00E251B9">
              <w:t>6 February 2023</w:t>
            </w:r>
          </w:p>
        </w:tc>
      </w:tr>
      <w:tr w:rsidR="00E251B9" w:rsidRPr="00E251B9" w14:paraId="5099423E" w14:textId="77777777" w:rsidTr="0077772C">
        <w:trPr>
          <w:cantSplit/>
          <w:tblHeader/>
        </w:trPr>
        <w:tc>
          <w:tcPr>
            <w:tcW w:w="1104" w:type="pct"/>
            <w:shd w:val="clear" w:color="auto" w:fill="E6E6E6"/>
          </w:tcPr>
          <w:p w14:paraId="27E1EA66" w14:textId="77777777" w:rsidR="00E251B9" w:rsidRPr="00E251B9" w:rsidRDefault="00E251B9" w:rsidP="0077772C">
            <w:pPr>
              <w:pStyle w:val="S8Gazettetableheading"/>
            </w:pPr>
            <w:r w:rsidRPr="00E251B9">
              <w:t>Approval no.</w:t>
            </w:r>
          </w:p>
        </w:tc>
        <w:tc>
          <w:tcPr>
            <w:tcW w:w="3896" w:type="pct"/>
          </w:tcPr>
          <w:p w14:paraId="20EA1E4D" w14:textId="77777777" w:rsidR="00E251B9" w:rsidRPr="00E251B9" w:rsidRDefault="00E251B9" w:rsidP="0077772C">
            <w:pPr>
              <w:pStyle w:val="S8Gazettetabletext"/>
            </w:pPr>
            <w:r w:rsidRPr="00E251B9">
              <w:t>91791</w:t>
            </w:r>
          </w:p>
        </w:tc>
      </w:tr>
      <w:tr w:rsidR="00E251B9" w:rsidRPr="00E251B9" w14:paraId="742A882E" w14:textId="77777777" w:rsidTr="0077772C">
        <w:trPr>
          <w:cantSplit/>
          <w:tblHeader/>
        </w:trPr>
        <w:tc>
          <w:tcPr>
            <w:tcW w:w="1104" w:type="pct"/>
            <w:shd w:val="clear" w:color="auto" w:fill="E6E6E6"/>
          </w:tcPr>
          <w:p w14:paraId="228F2F4C" w14:textId="77777777" w:rsidR="00E251B9" w:rsidRPr="00E251B9" w:rsidRDefault="00E251B9" w:rsidP="0077772C">
            <w:pPr>
              <w:pStyle w:val="S8Gazettetableheading"/>
            </w:pPr>
            <w:r w:rsidRPr="00E251B9">
              <w:t>Description of the application and its purpose, including the intended use of the active constituent</w:t>
            </w:r>
          </w:p>
        </w:tc>
        <w:tc>
          <w:tcPr>
            <w:tcW w:w="3896" w:type="pct"/>
          </w:tcPr>
          <w:p w14:paraId="6A164A3A" w14:textId="77777777" w:rsidR="00E251B9" w:rsidRPr="00E251B9" w:rsidRDefault="00E251B9" w:rsidP="0077772C">
            <w:pPr>
              <w:pStyle w:val="S8Gazettetabletext"/>
            </w:pPr>
            <w:r w:rsidRPr="00E251B9">
              <w:t>Approval of the active constituent piperonyl butoxide for use in agricultural chemical products</w:t>
            </w:r>
          </w:p>
        </w:tc>
      </w:tr>
    </w:tbl>
    <w:p w14:paraId="1EB7493E" w14:textId="77777777" w:rsidR="00E251B9" w:rsidRPr="00E251B9" w:rsidRDefault="00E251B9" w:rsidP="0077772C">
      <w:pPr>
        <w:pStyle w:val="S8Gazettetabletext"/>
      </w:pPr>
    </w:p>
    <w:tbl>
      <w:tblP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271"/>
        <w:gridCol w:w="8016"/>
      </w:tblGrid>
      <w:tr w:rsidR="00E251B9" w:rsidRPr="00E251B9" w14:paraId="3BA8062B" w14:textId="77777777" w:rsidTr="0077772C">
        <w:trPr>
          <w:cantSplit/>
          <w:tblHeader/>
        </w:trPr>
        <w:tc>
          <w:tcPr>
            <w:tcW w:w="1104" w:type="pct"/>
            <w:shd w:val="clear" w:color="auto" w:fill="E6E6E6"/>
          </w:tcPr>
          <w:p w14:paraId="7881A52A" w14:textId="77777777" w:rsidR="00E251B9" w:rsidRPr="00E251B9" w:rsidRDefault="00E251B9" w:rsidP="0077772C">
            <w:pPr>
              <w:pStyle w:val="S8Gazettetableheading"/>
            </w:pPr>
            <w:r w:rsidRPr="00E251B9">
              <w:lastRenderedPageBreak/>
              <w:t>Application no.</w:t>
            </w:r>
          </w:p>
        </w:tc>
        <w:tc>
          <w:tcPr>
            <w:tcW w:w="3896" w:type="pct"/>
          </w:tcPr>
          <w:p w14:paraId="20AA2DB4" w14:textId="77777777" w:rsidR="00E251B9" w:rsidRPr="00E251B9" w:rsidRDefault="00E251B9" w:rsidP="0077772C">
            <w:pPr>
              <w:pStyle w:val="S8Gazettetabletext"/>
            </w:pPr>
            <w:r w:rsidRPr="00E251B9">
              <w:t>134687</w:t>
            </w:r>
          </w:p>
        </w:tc>
      </w:tr>
      <w:tr w:rsidR="00E251B9" w:rsidRPr="00E251B9" w14:paraId="103609C0" w14:textId="77777777" w:rsidTr="0077772C">
        <w:trPr>
          <w:cantSplit/>
          <w:tblHeader/>
        </w:trPr>
        <w:tc>
          <w:tcPr>
            <w:tcW w:w="1104" w:type="pct"/>
            <w:shd w:val="clear" w:color="auto" w:fill="E6E6E6"/>
          </w:tcPr>
          <w:p w14:paraId="380166CE" w14:textId="77777777" w:rsidR="00E251B9" w:rsidRPr="00E251B9" w:rsidRDefault="00E251B9" w:rsidP="0077772C">
            <w:pPr>
              <w:pStyle w:val="S8Gazettetableheading"/>
            </w:pPr>
            <w:r w:rsidRPr="00E251B9">
              <w:t>Active constituent</w:t>
            </w:r>
          </w:p>
        </w:tc>
        <w:tc>
          <w:tcPr>
            <w:tcW w:w="3896" w:type="pct"/>
          </w:tcPr>
          <w:p w14:paraId="28D1B5BE" w14:textId="24B0E4FB" w:rsidR="00E251B9" w:rsidRPr="00E251B9" w:rsidRDefault="00C048FA" w:rsidP="0077772C">
            <w:pPr>
              <w:pStyle w:val="S8Gazettetabletext"/>
            </w:pPr>
            <w:r w:rsidRPr="00E251B9">
              <w:t>Tri-</w:t>
            </w:r>
            <w:proofErr w:type="spellStart"/>
            <w:r w:rsidRPr="00E251B9">
              <w:t>allate</w:t>
            </w:r>
            <w:proofErr w:type="spellEnd"/>
          </w:p>
        </w:tc>
      </w:tr>
      <w:tr w:rsidR="00E251B9" w:rsidRPr="00E251B9" w14:paraId="64A8FB8B" w14:textId="77777777" w:rsidTr="0077772C">
        <w:trPr>
          <w:cantSplit/>
          <w:tblHeader/>
        </w:trPr>
        <w:tc>
          <w:tcPr>
            <w:tcW w:w="1104" w:type="pct"/>
            <w:shd w:val="clear" w:color="auto" w:fill="E6E6E6"/>
          </w:tcPr>
          <w:p w14:paraId="0420C86C" w14:textId="77777777" w:rsidR="00E251B9" w:rsidRPr="00E251B9" w:rsidRDefault="00E251B9" w:rsidP="0077772C">
            <w:pPr>
              <w:pStyle w:val="S8Gazettetableheading"/>
            </w:pPr>
            <w:r w:rsidRPr="00E251B9">
              <w:t>Applicant name</w:t>
            </w:r>
          </w:p>
        </w:tc>
        <w:tc>
          <w:tcPr>
            <w:tcW w:w="3896" w:type="pct"/>
          </w:tcPr>
          <w:p w14:paraId="78B57727" w14:textId="77777777" w:rsidR="00E251B9" w:rsidRPr="00E251B9" w:rsidRDefault="00E251B9" w:rsidP="0077772C">
            <w:pPr>
              <w:pStyle w:val="S8Gazettetabletext"/>
            </w:pPr>
            <w:r w:rsidRPr="00E251B9">
              <w:t>India Pesticides Limited</w:t>
            </w:r>
          </w:p>
        </w:tc>
      </w:tr>
      <w:tr w:rsidR="00E251B9" w:rsidRPr="00E251B9" w14:paraId="25649DDE" w14:textId="77777777" w:rsidTr="0077772C">
        <w:trPr>
          <w:cantSplit/>
          <w:tblHeader/>
        </w:trPr>
        <w:tc>
          <w:tcPr>
            <w:tcW w:w="1104" w:type="pct"/>
            <w:shd w:val="clear" w:color="auto" w:fill="E6E6E6"/>
          </w:tcPr>
          <w:p w14:paraId="41C6DE62" w14:textId="77777777" w:rsidR="00E251B9" w:rsidRPr="00E251B9" w:rsidRDefault="00E251B9" w:rsidP="0077772C">
            <w:pPr>
              <w:pStyle w:val="S8Gazettetableheading"/>
            </w:pPr>
            <w:r w:rsidRPr="00E251B9">
              <w:t>Applicant ACN</w:t>
            </w:r>
          </w:p>
        </w:tc>
        <w:tc>
          <w:tcPr>
            <w:tcW w:w="3896" w:type="pct"/>
          </w:tcPr>
          <w:p w14:paraId="054E3C1B" w14:textId="77777777" w:rsidR="00E251B9" w:rsidRPr="00E251B9" w:rsidRDefault="00E251B9" w:rsidP="0077772C">
            <w:pPr>
              <w:pStyle w:val="S8Gazettetabletext"/>
            </w:pPr>
            <w:r w:rsidRPr="00E251B9">
              <w:t>N/A</w:t>
            </w:r>
          </w:p>
        </w:tc>
      </w:tr>
      <w:tr w:rsidR="00E251B9" w:rsidRPr="00E251B9" w14:paraId="090DAE51" w14:textId="77777777" w:rsidTr="0077772C">
        <w:trPr>
          <w:cantSplit/>
          <w:tblHeader/>
        </w:trPr>
        <w:tc>
          <w:tcPr>
            <w:tcW w:w="1104" w:type="pct"/>
            <w:shd w:val="clear" w:color="auto" w:fill="E6E6E6"/>
          </w:tcPr>
          <w:p w14:paraId="2009211F" w14:textId="77777777" w:rsidR="00E251B9" w:rsidRPr="00E251B9" w:rsidRDefault="00E251B9" w:rsidP="0077772C">
            <w:pPr>
              <w:pStyle w:val="S8Gazettetableheading"/>
            </w:pPr>
            <w:r w:rsidRPr="00E251B9">
              <w:t>Date of approval</w:t>
            </w:r>
          </w:p>
        </w:tc>
        <w:tc>
          <w:tcPr>
            <w:tcW w:w="3896" w:type="pct"/>
          </w:tcPr>
          <w:p w14:paraId="19486314" w14:textId="77777777" w:rsidR="00E251B9" w:rsidRPr="00E251B9" w:rsidRDefault="00E251B9" w:rsidP="0077772C">
            <w:pPr>
              <w:pStyle w:val="S8Gazettetabletext"/>
            </w:pPr>
            <w:r w:rsidRPr="00E251B9">
              <w:t>7 February 2023</w:t>
            </w:r>
          </w:p>
        </w:tc>
      </w:tr>
      <w:tr w:rsidR="00E251B9" w:rsidRPr="00E251B9" w14:paraId="48D718D4" w14:textId="77777777" w:rsidTr="0077772C">
        <w:trPr>
          <w:cantSplit/>
          <w:tblHeader/>
        </w:trPr>
        <w:tc>
          <w:tcPr>
            <w:tcW w:w="1104" w:type="pct"/>
            <w:shd w:val="clear" w:color="auto" w:fill="E6E6E6"/>
          </w:tcPr>
          <w:p w14:paraId="6CE507CE" w14:textId="77777777" w:rsidR="00E251B9" w:rsidRPr="00E251B9" w:rsidRDefault="00E251B9" w:rsidP="0077772C">
            <w:pPr>
              <w:pStyle w:val="S8Gazettetableheading"/>
            </w:pPr>
            <w:r w:rsidRPr="00E251B9">
              <w:t>Approval no.</w:t>
            </w:r>
          </w:p>
        </w:tc>
        <w:tc>
          <w:tcPr>
            <w:tcW w:w="3896" w:type="pct"/>
          </w:tcPr>
          <w:p w14:paraId="29695463" w14:textId="77777777" w:rsidR="00E251B9" w:rsidRPr="00E251B9" w:rsidRDefault="00E251B9" w:rsidP="0077772C">
            <w:pPr>
              <w:pStyle w:val="S8Gazettetabletext"/>
            </w:pPr>
            <w:r w:rsidRPr="00E251B9">
              <w:t>92152</w:t>
            </w:r>
          </w:p>
        </w:tc>
      </w:tr>
      <w:tr w:rsidR="00E251B9" w:rsidRPr="00E251B9" w14:paraId="1A5365B5" w14:textId="77777777" w:rsidTr="0077772C">
        <w:trPr>
          <w:cantSplit/>
          <w:tblHeader/>
        </w:trPr>
        <w:tc>
          <w:tcPr>
            <w:tcW w:w="1104" w:type="pct"/>
            <w:shd w:val="clear" w:color="auto" w:fill="E6E6E6"/>
          </w:tcPr>
          <w:p w14:paraId="7EE06610" w14:textId="77777777" w:rsidR="00E251B9" w:rsidRPr="00E251B9" w:rsidRDefault="00E251B9" w:rsidP="0077772C">
            <w:pPr>
              <w:pStyle w:val="S8Gazettetableheading"/>
            </w:pPr>
            <w:r w:rsidRPr="00E251B9">
              <w:t>Description of the application and its purpose, including the intended use of the active constituent</w:t>
            </w:r>
          </w:p>
        </w:tc>
        <w:tc>
          <w:tcPr>
            <w:tcW w:w="3896" w:type="pct"/>
          </w:tcPr>
          <w:p w14:paraId="01B866FB" w14:textId="77777777" w:rsidR="00E251B9" w:rsidRPr="00E251B9" w:rsidRDefault="00E251B9" w:rsidP="0077772C">
            <w:pPr>
              <w:pStyle w:val="S8Gazettetabletext"/>
            </w:pPr>
            <w:r w:rsidRPr="00E251B9">
              <w:t>Approval of the active constituent tri-</w:t>
            </w:r>
            <w:proofErr w:type="spellStart"/>
            <w:r w:rsidRPr="00E251B9">
              <w:t>allate</w:t>
            </w:r>
            <w:proofErr w:type="spellEnd"/>
            <w:r w:rsidRPr="00E251B9">
              <w:t xml:space="preserve"> for use in agricultural chemical products</w:t>
            </w:r>
          </w:p>
        </w:tc>
      </w:tr>
    </w:tbl>
    <w:p w14:paraId="0C717EEA" w14:textId="77777777" w:rsidR="00E251B9" w:rsidRPr="00E251B9" w:rsidRDefault="00E251B9" w:rsidP="0077772C">
      <w:pPr>
        <w:pStyle w:val="S8Gazettetabletext"/>
      </w:pPr>
    </w:p>
    <w:tbl>
      <w:tblP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271"/>
        <w:gridCol w:w="8016"/>
      </w:tblGrid>
      <w:tr w:rsidR="00E251B9" w:rsidRPr="00E251B9" w14:paraId="589AA6DD" w14:textId="77777777" w:rsidTr="0077772C">
        <w:trPr>
          <w:cantSplit/>
          <w:tblHeader/>
        </w:trPr>
        <w:tc>
          <w:tcPr>
            <w:tcW w:w="1104" w:type="pct"/>
            <w:shd w:val="clear" w:color="auto" w:fill="E6E6E6"/>
          </w:tcPr>
          <w:p w14:paraId="791E9D4A" w14:textId="77777777" w:rsidR="00E251B9" w:rsidRPr="00E251B9" w:rsidRDefault="00E251B9" w:rsidP="0077772C">
            <w:pPr>
              <w:pStyle w:val="S8Gazettetableheading"/>
            </w:pPr>
            <w:r w:rsidRPr="00E251B9">
              <w:t>Application no.</w:t>
            </w:r>
          </w:p>
        </w:tc>
        <w:tc>
          <w:tcPr>
            <w:tcW w:w="3896" w:type="pct"/>
          </w:tcPr>
          <w:p w14:paraId="26850843" w14:textId="77777777" w:rsidR="00E251B9" w:rsidRPr="00E251B9" w:rsidRDefault="00E251B9" w:rsidP="0077772C">
            <w:pPr>
              <w:pStyle w:val="S8Gazettetabletext"/>
            </w:pPr>
            <w:r w:rsidRPr="00E251B9">
              <w:t>136332</w:t>
            </w:r>
          </w:p>
        </w:tc>
      </w:tr>
      <w:tr w:rsidR="00E251B9" w:rsidRPr="00E251B9" w14:paraId="082D2386" w14:textId="77777777" w:rsidTr="0077772C">
        <w:trPr>
          <w:cantSplit/>
          <w:tblHeader/>
        </w:trPr>
        <w:tc>
          <w:tcPr>
            <w:tcW w:w="1104" w:type="pct"/>
            <w:shd w:val="clear" w:color="auto" w:fill="E6E6E6"/>
          </w:tcPr>
          <w:p w14:paraId="400052CA" w14:textId="77777777" w:rsidR="00E251B9" w:rsidRPr="00E251B9" w:rsidRDefault="00E251B9" w:rsidP="0077772C">
            <w:pPr>
              <w:pStyle w:val="S8Gazettetableheading"/>
            </w:pPr>
            <w:r w:rsidRPr="00E251B9">
              <w:t>Active constituent</w:t>
            </w:r>
          </w:p>
        </w:tc>
        <w:tc>
          <w:tcPr>
            <w:tcW w:w="3896" w:type="pct"/>
          </w:tcPr>
          <w:p w14:paraId="6774D570" w14:textId="649C46D0" w:rsidR="00E251B9" w:rsidRPr="00E251B9" w:rsidRDefault="00C048FA" w:rsidP="0077772C">
            <w:pPr>
              <w:pStyle w:val="S8Gazettetabletext"/>
            </w:pPr>
            <w:r w:rsidRPr="00E251B9">
              <w:t>Benzylpenicillin procaine</w:t>
            </w:r>
          </w:p>
        </w:tc>
      </w:tr>
      <w:tr w:rsidR="00E251B9" w:rsidRPr="00E251B9" w14:paraId="665E8BD1" w14:textId="77777777" w:rsidTr="0077772C">
        <w:trPr>
          <w:cantSplit/>
          <w:tblHeader/>
        </w:trPr>
        <w:tc>
          <w:tcPr>
            <w:tcW w:w="1104" w:type="pct"/>
            <w:shd w:val="clear" w:color="auto" w:fill="E6E6E6"/>
          </w:tcPr>
          <w:p w14:paraId="46B88C7E" w14:textId="77777777" w:rsidR="00E251B9" w:rsidRPr="00E251B9" w:rsidRDefault="00E251B9" w:rsidP="0077772C">
            <w:pPr>
              <w:pStyle w:val="S8Gazettetableheading"/>
            </w:pPr>
            <w:r w:rsidRPr="00E251B9">
              <w:t>Applicant name</w:t>
            </w:r>
          </w:p>
        </w:tc>
        <w:tc>
          <w:tcPr>
            <w:tcW w:w="3896" w:type="pct"/>
          </w:tcPr>
          <w:p w14:paraId="30F29C2F" w14:textId="77777777" w:rsidR="00E251B9" w:rsidRPr="00E251B9" w:rsidRDefault="00E251B9" w:rsidP="0077772C">
            <w:pPr>
              <w:pStyle w:val="S8Gazettetabletext"/>
            </w:pPr>
            <w:r w:rsidRPr="00E251B9">
              <w:t>Avet Health Limited</w:t>
            </w:r>
          </w:p>
        </w:tc>
      </w:tr>
      <w:tr w:rsidR="00E251B9" w:rsidRPr="00E251B9" w14:paraId="3FD59262" w14:textId="77777777" w:rsidTr="0077772C">
        <w:trPr>
          <w:cantSplit/>
          <w:tblHeader/>
        </w:trPr>
        <w:tc>
          <w:tcPr>
            <w:tcW w:w="1104" w:type="pct"/>
            <w:shd w:val="clear" w:color="auto" w:fill="E6E6E6"/>
          </w:tcPr>
          <w:p w14:paraId="5426BB79" w14:textId="77777777" w:rsidR="00E251B9" w:rsidRPr="00E251B9" w:rsidRDefault="00E251B9" w:rsidP="0077772C">
            <w:pPr>
              <w:pStyle w:val="S8Gazettetableheading"/>
            </w:pPr>
            <w:r w:rsidRPr="00E251B9">
              <w:t>Applicant ACN</w:t>
            </w:r>
          </w:p>
        </w:tc>
        <w:tc>
          <w:tcPr>
            <w:tcW w:w="3896" w:type="pct"/>
          </w:tcPr>
          <w:p w14:paraId="6CF2F608" w14:textId="77777777" w:rsidR="00E251B9" w:rsidRPr="00E251B9" w:rsidRDefault="00E251B9" w:rsidP="0077772C">
            <w:pPr>
              <w:pStyle w:val="S8Gazettetabletext"/>
            </w:pPr>
            <w:r w:rsidRPr="00E251B9">
              <w:t>616 838 101</w:t>
            </w:r>
          </w:p>
        </w:tc>
      </w:tr>
      <w:tr w:rsidR="00E251B9" w:rsidRPr="00E251B9" w14:paraId="10DC44BF" w14:textId="77777777" w:rsidTr="0077772C">
        <w:trPr>
          <w:cantSplit/>
          <w:tblHeader/>
        </w:trPr>
        <w:tc>
          <w:tcPr>
            <w:tcW w:w="1104" w:type="pct"/>
            <w:shd w:val="clear" w:color="auto" w:fill="E6E6E6"/>
          </w:tcPr>
          <w:p w14:paraId="7F5D8EA4" w14:textId="77777777" w:rsidR="00E251B9" w:rsidRPr="00E251B9" w:rsidRDefault="00E251B9" w:rsidP="0077772C">
            <w:pPr>
              <w:pStyle w:val="S8Gazettetableheading"/>
            </w:pPr>
            <w:r w:rsidRPr="00E251B9">
              <w:t>Date of approval</w:t>
            </w:r>
          </w:p>
        </w:tc>
        <w:tc>
          <w:tcPr>
            <w:tcW w:w="3896" w:type="pct"/>
          </w:tcPr>
          <w:p w14:paraId="43363000" w14:textId="77777777" w:rsidR="00E251B9" w:rsidRPr="00E251B9" w:rsidRDefault="00E251B9" w:rsidP="0077772C">
            <w:pPr>
              <w:pStyle w:val="S8Gazettetabletext"/>
            </w:pPr>
            <w:r w:rsidRPr="00E251B9">
              <w:t>10 February 2023</w:t>
            </w:r>
          </w:p>
        </w:tc>
      </w:tr>
      <w:tr w:rsidR="00E251B9" w:rsidRPr="00E251B9" w14:paraId="541A5716" w14:textId="77777777" w:rsidTr="0077772C">
        <w:trPr>
          <w:cantSplit/>
          <w:tblHeader/>
        </w:trPr>
        <w:tc>
          <w:tcPr>
            <w:tcW w:w="1104" w:type="pct"/>
            <w:shd w:val="clear" w:color="auto" w:fill="E6E6E6"/>
          </w:tcPr>
          <w:p w14:paraId="6D461792" w14:textId="77777777" w:rsidR="00E251B9" w:rsidRPr="00E251B9" w:rsidRDefault="00E251B9" w:rsidP="0077772C">
            <w:pPr>
              <w:pStyle w:val="S8Gazettetableheading"/>
            </w:pPr>
            <w:r w:rsidRPr="00E251B9">
              <w:t>Approval no.</w:t>
            </w:r>
          </w:p>
        </w:tc>
        <w:tc>
          <w:tcPr>
            <w:tcW w:w="3896" w:type="pct"/>
          </w:tcPr>
          <w:p w14:paraId="3503211E" w14:textId="77777777" w:rsidR="00E251B9" w:rsidRPr="00E251B9" w:rsidRDefault="00E251B9" w:rsidP="0077772C">
            <w:pPr>
              <w:pStyle w:val="S8Gazettetabletext"/>
            </w:pPr>
            <w:r w:rsidRPr="00E251B9">
              <w:t>92686</w:t>
            </w:r>
          </w:p>
        </w:tc>
      </w:tr>
      <w:tr w:rsidR="00E251B9" w:rsidRPr="00E251B9" w14:paraId="4FD133F1" w14:textId="77777777" w:rsidTr="0077772C">
        <w:trPr>
          <w:cantSplit/>
          <w:tblHeader/>
        </w:trPr>
        <w:tc>
          <w:tcPr>
            <w:tcW w:w="1104" w:type="pct"/>
            <w:shd w:val="clear" w:color="auto" w:fill="E6E6E6"/>
          </w:tcPr>
          <w:p w14:paraId="118BC302" w14:textId="77777777" w:rsidR="00E251B9" w:rsidRPr="00E251B9" w:rsidRDefault="00E251B9" w:rsidP="0077772C">
            <w:pPr>
              <w:pStyle w:val="S8Gazettetableheading"/>
            </w:pPr>
            <w:r w:rsidRPr="00E251B9">
              <w:t>Description of the application and its purpose, including the intended use of the active constituent</w:t>
            </w:r>
          </w:p>
        </w:tc>
        <w:tc>
          <w:tcPr>
            <w:tcW w:w="3896" w:type="pct"/>
          </w:tcPr>
          <w:p w14:paraId="39C4D94D" w14:textId="77777777" w:rsidR="00E251B9" w:rsidRPr="00E251B9" w:rsidRDefault="00E251B9" w:rsidP="0077772C">
            <w:pPr>
              <w:pStyle w:val="S8Gazettetabletext"/>
            </w:pPr>
            <w:r w:rsidRPr="00E251B9">
              <w:t>Approval of the active constituent benzylpenicillin procaine for use in veterinary chemical products</w:t>
            </w:r>
          </w:p>
        </w:tc>
      </w:tr>
    </w:tbl>
    <w:p w14:paraId="65D358DA" w14:textId="77777777" w:rsidR="00E251B9" w:rsidRDefault="00E251B9" w:rsidP="00E251B9">
      <w:pPr>
        <w:pStyle w:val="TableofFigures"/>
        <w:ind w:left="0" w:firstLine="0"/>
        <w:sectPr w:rsidR="00E251B9" w:rsidSect="0077772C">
          <w:headerReference w:type="even" r:id="rId26"/>
          <w:headerReference w:type="default" r:id="rId27"/>
          <w:pgSz w:w="11906" w:h="16838"/>
          <w:pgMar w:top="1440" w:right="1134" w:bottom="1440" w:left="1134" w:header="680" w:footer="737" w:gutter="0"/>
          <w:cols w:space="708"/>
          <w:docGrid w:linePitch="360"/>
        </w:sectPr>
      </w:pPr>
    </w:p>
    <w:p w14:paraId="6823C5BE" w14:textId="77777777" w:rsidR="0077772C" w:rsidRPr="0077772C" w:rsidRDefault="0077772C" w:rsidP="0077772C">
      <w:pPr>
        <w:pStyle w:val="GazetteHeading1"/>
      </w:pPr>
      <w:bookmarkStart w:id="15" w:name="_Toc127780576"/>
      <w:r w:rsidRPr="0077772C">
        <w:lastRenderedPageBreak/>
        <w:t>Licensing of veterinary chemical manufacturers</w:t>
      </w:r>
      <w:bookmarkEnd w:id="15"/>
    </w:p>
    <w:p w14:paraId="3F66044F" w14:textId="77777777" w:rsidR="0077772C" w:rsidRPr="0077772C" w:rsidRDefault="0077772C" w:rsidP="0077772C">
      <w:pPr>
        <w:pStyle w:val="GazetteNormalText"/>
      </w:pPr>
      <w:r w:rsidRPr="0077772C">
        <w:t xml:space="preserve">Pursuant to Part 8 of the Agricultural and Veterinary Chemicals Code (Agvet Code), scheduled to the </w:t>
      </w:r>
      <w:r w:rsidRPr="0077772C">
        <w:rPr>
          <w:i/>
          <w:iCs/>
        </w:rPr>
        <w:t>Agricultural and Veterinary Chemicals Code Act 1994</w:t>
      </w:r>
      <w:r w:rsidRPr="0077772C">
        <w:t xml:space="preserve">, the APVMA hereby gives notice that it has </w:t>
      </w:r>
      <w:proofErr w:type="gramStart"/>
      <w:r w:rsidRPr="0077772C">
        <w:t>taken action</w:t>
      </w:r>
      <w:proofErr w:type="gramEnd"/>
      <w:r w:rsidRPr="0077772C">
        <w:t xml:space="preserve"> with respect to the licensing of the following veterinary chemical manufacturers with effect from the dates shown.</w:t>
      </w:r>
    </w:p>
    <w:p w14:paraId="47C00EF5" w14:textId="77777777" w:rsidR="0077772C" w:rsidRPr="0077772C" w:rsidRDefault="0077772C" w:rsidP="0077772C">
      <w:pPr>
        <w:pStyle w:val="GazetteNormalText"/>
      </w:pPr>
      <w:r w:rsidRPr="0077772C">
        <w:t xml:space="preserve">For a comprehensive listing of all licensed manufacturers please see the </w:t>
      </w:r>
      <w:hyperlink r:id="rId28" w:history="1">
        <w:r w:rsidRPr="0077772C">
          <w:rPr>
            <w:rStyle w:val="Hyperlink"/>
          </w:rPr>
          <w:t>APVMA website</w:t>
        </w:r>
      </w:hyperlink>
      <w:r w:rsidRPr="0077772C">
        <w:t>.</w:t>
      </w:r>
    </w:p>
    <w:p w14:paraId="2E0AB90D" w14:textId="77777777" w:rsidR="0077772C" w:rsidRPr="0077772C" w:rsidRDefault="0077772C" w:rsidP="0077772C">
      <w:pPr>
        <w:pStyle w:val="GazetteHeading2"/>
      </w:pPr>
      <w:r w:rsidRPr="0077772C">
        <w:t>New licences</w:t>
      </w:r>
    </w:p>
    <w:p w14:paraId="6C69FEB6" w14:textId="77777777" w:rsidR="0077772C" w:rsidRPr="0077772C" w:rsidRDefault="0077772C" w:rsidP="0077772C">
      <w:pPr>
        <w:pStyle w:val="GazetteNormalText"/>
      </w:pPr>
      <w:r w:rsidRPr="0077772C">
        <w:t>The APVMA has issued the following licences under subsection 123(1) of the Agvet Code:</w:t>
      </w:r>
    </w:p>
    <w:p w14:paraId="395D87E6" w14:textId="44C7CDD2" w:rsidR="0077772C" w:rsidRPr="0077772C" w:rsidRDefault="0077772C" w:rsidP="0077772C">
      <w:pPr>
        <w:pStyle w:val="Caption"/>
      </w:pPr>
      <w:bookmarkStart w:id="16" w:name="_Toc127774551"/>
      <w:r w:rsidRPr="0077772C">
        <w:t xml:space="preserve">Table </w:t>
      </w:r>
      <w:fldSimple w:instr=" SEQ Table \* ARABIC ">
        <w:r>
          <w:rPr>
            <w:noProof/>
          </w:rPr>
          <w:t>9</w:t>
        </w:r>
      </w:fldSimple>
      <w:r w:rsidRPr="0077772C">
        <w:t>: New licences issued by the APVMA under subsection 123(1) of the Agvet Code</w:t>
      </w:r>
      <w:bookmarkEnd w:id="16"/>
    </w:p>
    <w:tbl>
      <w:tblPr>
        <w:tblStyle w:val="TableGrid4"/>
        <w:tblW w:w="5000" w:type="pct"/>
        <w:tblLook w:val="04A0" w:firstRow="1" w:lastRow="0" w:firstColumn="1" w:lastColumn="0" w:noHBand="0" w:noVBand="1"/>
        <w:tblCaption w:val="New licenses for veterinary chemical manufacturers"/>
      </w:tblPr>
      <w:tblGrid>
        <w:gridCol w:w="1339"/>
        <w:gridCol w:w="818"/>
        <w:gridCol w:w="945"/>
        <w:gridCol w:w="1529"/>
        <w:gridCol w:w="2022"/>
        <w:gridCol w:w="2118"/>
        <w:gridCol w:w="857"/>
      </w:tblGrid>
      <w:tr w:rsidR="0077772C" w:rsidRPr="0077772C" w14:paraId="77A4A7CF" w14:textId="77777777" w:rsidTr="00C048FA">
        <w:trPr>
          <w:tblHeader/>
        </w:trPr>
        <w:tc>
          <w:tcPr>
            <w:tcW w:w="695" w:type="pct"/>
            <w:shd w:val="clear" w:color="auto" w:fill="D9D9D9" w:themeFill="background1" w:themeFillShade="D9"/>
          </w:tcPr>
          <w:p w14:paraId="54335F17" w14:textId="77777777" w:rsidR="0077772C" w:rsidRPr="0077772C" w:rsidRDefault="0077772C" w:rsidP="0077772C">
            <w:pPr>
              <w:pStyle w:val="GazetteTableHeading"/>
            </w:pPr>
            <w:r w:rsidRPr="0077772C">
              <w:t>Company name</w:t>
            </w:r>
          </w:p>
        </w:tc>
        <w:tc>
          <w:tcPr>
            <w:tcW w:w="425" w:type="pct"/>
            <w:shd w:val="clear" w:color="auto" w:fill="D9D9D9" w:themeFill="background1" w:themeFillShade="D9"/>
          </w:tcPr>
          <w:p w14:paraId="51D3DBB5" w14:textId="77777777" w:rsidR="0077772C" w:rsidRPr="0077772C" w:rsidRDefault="0077772C" w:rsidP="0077772C">
            <w:pPr>
              <w:pStyle w:val="GazetteTableHeading"/>
            </w:pPr>
            <w:r w:rsidRPr="0077772C">
              <w:t>Licence number</w:t>
            </w:r>
          </w:p>
        </w:tc>
        <w:tc>
          <w:tcPr>
            <w:tcW w:w="491" w:type="pct"/>
            <w:shd w:val="clear" w:color="auto" w:fill="D9D9D9" w:themeFill="background1" w:themeFillShade="D9"/>
          </w:tcPr>
          <w:p w14:paraId="47A08D3D" w14:textId="77777777" w:rsidR="0077772C" w:rsidRPr="0077772C" w:rsidRDefault="0077772C" w:rsidP="0077772C">
            <w:pPr>
              <w:pStyle w:val="GazetteTableHeading"/>
            </w:pPr>
            <w:r w:rsidRPr="0077772C">
              <w:t>Company ACN</w:t>
            </w:r>
          </w:p>
        </w:tc>
        <w:tc>
          <w:tcPr>
            <w:tcW w:w="794" w:type="pct"/>
            <w:shd w:val="clear" w:color="auto" w:fill="D9D9D9" w:themeFill="background1" w:themeFillShade="D9"/>
          </w:tcPr>
          <w:p w14:paraId="755738DF" w14:textId="77777777" w:rsidR="0077772C" w:rsidRPr="0077772C" w:rsidRDefault="0077772C" w:rsidP="0077772C">
            <w:pPr>
              <w:pStyle w:val="GazetteTableHeading"/>
            </w:pPr>
            <w:r w:rsidRPr="0077772C">
              <w:t>Address</w:t>
            </w:r>
          </w:p>
        </w:tc>
        <w:tc>
          <w:tcPr>
            <w:tcW w:w="1050" w:type="pct"/>
            <w:shd w:val="clear" w:color="auto" w:fill="D9D9D9" w:themeFill="background1" w:themeFillShade="D9"/>
          </w:tcPr>
          <w:p w14:paraId="2E2DA971" w14:textId="77777777" w:rsidR="0077772C" w:rsidRPr="0077772C" w:rsidRDefault="0077772C" w:rsidP="0077772C">
            <w:pPr>
              <w:pStyle w:val="GazetteTableHeading"/>
            </w:pPr>
            <w:r w:rsidRPr="0077772C">
              <w:t>Product types</w:t>
            </w:r>
          </w:p>
        </w:tc>
        <w:tc>
          <w:tcPr>
            <w:tcW w:w="1100" w:type="pct"/>
            <w:shd w:val="clear" w:color="auto" w:fill="D9D9D9" w:themeFill="background1" w:themeFillShade="D9"/>
          </w:tcPr>
          <w:p w14:paraId="28CA1338" w14:textId="77777777" w:rsidR="0077772C" w:rsidRPr="0077772C" w:rsidRDefault="0077772C" w:rsidP="0077772C">
            <w:pPr>
              <w:pStyle w:val="GazetteTableHeading"/>
            </w:pPr>
            <w:r w:rsidRPr="0077772C">
              <w:t>Steps of manufacture</w:t>
            </w:r>
          </w:p>
        </w:tc>
        <w:tc>
          <w:tcPr>
            <w:tcW w:w="445" w:type="pct"/>
            <w:shd w:val="clear" w:color="auto" w:fill="D9D9D9" w:themeFill="background1" w:themeFillShade="D9"/>
          </w:tcPr>
          <w:p w14:paraId="6B50038A" w14:textId="77777777" w:rsidR="0077772C" w:rsidRPr="0077772C" w:rsidRDefault="0077772C" w:rsidP="0077772C">
            <w:pPr>
              <w:pStyle w:val="GazetteTableHeading"/>
            </w:pPr>
            <w:r w:rsidRPr="0077772C">
              <w:t>Date issued</w:t>
            </w:r>
          </w:p>
        </w:tc>
      </w:tr>
      <w:tr w:rsidR="0077772C" w:rsidRPr="0077772C" w14:paraId="0D799F33" w14:textId="77777777" w:rsidTr="00C048FA">
        <w:tc>
          <w:tcPr>
            <w:tcW w:w="695" w:type="pct"/>
          </w:tcPr>
          <w:p w14:paraId="02C6B8F3" w14:textId="77777777" w:rsidR="0077772C" w:rsidRPr="0077772C" w:rsidRDefault="0077772C" w:rsidP="0077772C">
            <w:pPr>
              <w:pStyle w:val="GazetteTableText"/>
            </w:pPr>
            <w:proofErr w:type="spellStart"/>
            <w:r w:rsidRPr="0077772C">
              <w:t>Costar</w:t>
            </w:r>
            <w:proofErr w:type="spellEnd"/>
            <w:r w:rsidRPr="0077772C">
              <w:t xml:space="preserve"> Pharm Laboratory Pty Ltd</w:t>
            </w:r>
          </w:p>
        </w:tc>
        <w:tc>
          <w:tcPr>
            <w:tcW w:w="425" w:type="pct"/>
          </w:tcPr>
          <w:p w14:paraId="1CB1E26D" w14:textId="77777777" w:rsidR="0077772C" w:rsidRPr="0077772C" w:rsidRDefault="0077772C" w:rsidP="0077772C">
            <w:pPr>
              <w:pStyle w:val="GazetteTableText"/>
            </w:pPr>
            <w:r w:rsidRPr="0077772C">
              <w:t>2275</w:t>
            </w:r>
          </w:p>
        </w:tc>
        <w:tc>
          <w:tcPr>
            <w:tcW w:w="491" w:type="pct"/>
          </w:tcPr>
          <w:p w14:paraId="6F482027" w14:textId="77777777" w:rsidR="0077772C" w:rsidRPr="0077772C" w:rsidRDefault="0077772C" w:rsidP="0077772C">
            <w:pPr>
              <w:pStyle w:val="GazetteTableText"/>
            </w:pPr>
            <w:r w:rsidRPr="0077772C">
              <w:t>132 907 138</w:t>
            </w:r>
          </w:p>
        </w:tc>
        <w:tc>
          <w:tcPr>
            <w:tcW w:w="794" w:type="pct"/>
          </w:tcPr>
          <w:p w14:paraId="3D065D9F" w14:textId="11FF0B5F" w:rsidR="0077772C" w:rsidRPr="0077772C" w:rsidRDefault="0077772C" w:rsidP="0077772C">
            <w:pPr>
              <w:pStyle w:val="GazetteTableText"/>
            </w:pPr>
            <w:r w:rsidRPr="0077772C">
              <w:t>171</w:t>
            </w:r>
            <w:r w:rsidR="00C048FA">
              <w:t>–</w:t>
            </w:r>
            <w:r w:rsidRPr="0077772C">
              <w:t>177 Woodpark Rd</w:t>
            </w:r>
          </w:p>
          <w:p w14:paraId="21DF0271" w14:textId="1927C718" w:rsidR="00C048FA" w:rsidRDefault="00C048FA" w:rsidP="0077772C">
            <w:pPr>
              <w:pStyle w:val="GazetteTableText"/>
            </w:pPr>
            <w:r w:rsidRPr="0077772C">
              <w:t>Smithfield</w:t>
            </w:r>
          </w:p>
          <w:p w14:paraId="38427481" w14:textId="5F797CCB" w:rsidR="0077772C" w:rsidRPr="0077772C" w:rsidRDefault="0077772C" w:rsidP="0077772C">
            <w:pPr>
              <w:pStyle w:val="GazetteTableText"/>
            </w:pPr>
            <w:r w:rsidRPr="0077772C">
              <w:t>NSW 2164</w:t>
            </w:r>
          </w:p>
        </w:tc>
        <w:tc>
          <w:tcPr>
            <w:tcW w:w="1050" w:type="pct"/>
          </w:tcPr>
          <w:p w14:paraId="687C473C" w14:textId="77777777" w:rsidR="0077772C" w:rsidRPr="0077772C" w:rsidRDefault="0077772C" w:rsidP="0077772C">
            <w:pPr>
              <w:pStyle w:val="GazetteTableText"/>
            </w:pPr>
            <w:r w:rsidRPr="0077772C">
              <w:t xml:space="preserve">Category 2 </w:t>
            </w:r>
            <w:r w:rsidRPr="0077772C">
              <w:t>–</w:t>
            </w:r>
            <w:r w:rsidRPr="0077772C">
              <w:t xml:space="preserve"> tablets, capsules soft; capsules hard; powders, granules, solid unit dosage forms, liquids</w:t>
            </w:r>
          </w:p>
          <w:p w14:paraId="02C5C8DA" w14:textId="77777777" w:rsidR="0077772C" w:rsidRPr="0077772C" w:rsidRDefault="0077772C" w:rsidP="0077772C">
            <w:pPr>
              <w:pStyle w:val="GazetteTableText"/>
            </w:pPr>
            <w:r w:rsidRPr="0077772C">
              <w:t xml:space="preserve">Category 4 </w:t>
            </w:r>
            <w:r w:rsidRPr="0077772C">
              <w:t>–</w:t>
            </w:r>
            <w:r w:rsidRPr="0077772C">
              <w:t xml:space="preserve"> powder, liquids</w:t>
            </w:r>
          </w:p>
        </w:tc>
        <w:tc>
          <w:tcPr>
            <w:tcW w:w="1100" w:type="pct"/>
          </w:tcPr>
          <w:p w14:paraId="78B716ED" w14:textId="77777777" w:rsidR="0077772C" w:rsidRPr="0077772C" w:rsidRDefault="0077772C" w:rsidP="0077772C">
            <w:pPr>
              <w:pStyle w:val="GazetteTableText"/>
            </w:pPr>
            <w:r w:rsidRPr="0077772C">
              <w:t>Quality assurance of raw materials, formulation including blending, dry milling, wet milling, granulation, filling, tableting, tablet coating, capsule filling from bulk, packaging, repackaging, strip, blister, sachet packaging, labelling, relabelling, analysis and testing (physical and chemical), storage and release for supply</w:t>
            </w:r>
          </w:p>
        </w:tc>
        <w:tc>
          <w:tcPr>
            <w:tcW w:w="445" w:type="pct"/>
          </w:tcPr>
          <w:p w14:paraId="22F78A19" w14:textId="77777777" w:rsidR="0077772C" w:rsidRPr="0077772C" w:rsidRDefault="0077772C" w:rsidP="0077772C">
            <w:pPr>
              <w:pStyle w:val="GazetteTableText"/>
            </w:pPr>
            <w:r w:rsidRPr="0077772C">
              <w:t>19 January 2023</w:t>
            </w:r>
          </w:p>
        </w:tc>
      </w:tr>
      <w:tr w:rsidR="0077772C" w:rsidRPr="0077772C" w14:paraId="7B538468" w14:textId="77777777" w:rsidTr="00C048FA">
        <w:tc>
          <w:tcPr>
            <w:tcW w:w="695" w:type="pct"/>
          </w:tcPr>
          <w:p w14:paraId="0DDD3143" w14:textId="6B07644A" w:rsidR="0077772C" w:rsidRPr="0077772C" w:rsidRDefault="00C048FA" w:rsidP="0077772C">
            <w:pPr>
              <w:pStyle w:val="GazetteTableText"/>
            </w:pPr>
            <w:r w:rsidRPr="0077772C">
              <w:t>Chemcert Limited</w:t>
            </w:r>
          </w:p>
        </w:tc>
        <w:tc>
          <w:tcPr>
            <w:tcW w:w="425" w:type="pct"/>
          </w:tcPr>
          <w:p w14:paraId="79B7809F" w14:textId="77777777" w:rsidR="0077772C" w:rsidRPr="0077772C" w:rsidRDefault="0077772C" w:rsidP="0077772C">
            <w:pPr>
              <w:pStyle w:val="GazetteTableText"/>
            </w:pPr>
            <w:r w:rsidRPr="0077772C">
              <w:t>6244</w:t>
            </w:r>
          </w:p>
        </w:tc>
        <w:tc>
          <w:tcPr>
            <w:tcW w:w="491" w:type="pct"/>
          </w:tcPr>
          <w:p w14:paraId="0FCE5730" w14:textId="77777777" w:rsidR="0077772C" w:rsidRPr="0077772C" w:rsidRDefault="0077772C" w:rsidP="0077772C">
            <w:pPr>
              <w:pStyle w:val="GazetteTableText"/>
            </w:pPr>
            <w:r w:rsidRPr="0077772C">
              <w:t>072 731 894</w:t>
            </w:r>
          </w:p>
        </w:tc>
        <w:tc>
          <w:tcPr>
            <w:tcW w:w="794" w:type="pct"/>
          </w:tcPr>
          <w:p w14:paraId="421A0295" w14:textId="77777777" w:rsidR="00C048FA" w:rsidRDefault="0077772C" w:rsidP="0077772C">
            <w:pPr>
              <w:pStyle w:val="GazetteTableText"/>
            </w:pPr>
            <w:r w:rsidRPr="0077772C">
              <w:t>Room 104</w:t>
            </w:r>
          </w:p>
          <w:p w14:paraId="7167C580" w14:textId="6B5D490A" w:rsidR="00C048FA" w:rsidRDefault="0077772C" w:rsidP="0077772C">
            <w:pPr>
              <w:pStyle w:val="GazetteTableText"/>
            </w:pPr>
            <w:r w:rsidRPr="0077772C">
              <w:t>Building 485</w:t>
            </w:r>
          </w:p>
          <w:p w14:paraId="79F396FD" w14:textId="7025B398" w:rsidR="0077772C" w:rsidRPr="0077772C" w:rsidRDefault="0077772C" w:rsidP="0077772C">
            <w:pPr>
              <w:pStyle w:val="GazetteTableText"/>
            </w:pPr>
            <w:proofErr w:type="spellStart"/>
            <w:r w:rsidRPr="0077772C">
              <w:t>Biyal</w:t>
            </w:r>
            <w:proofErr w:type="spellEnd"/>
            <w:r w:rsidRPr="0077772C">
              <w:t xml:space="preserve"> Place</w:t>
            </w:r>
          </w:p>
          <w:p w14:paraId="10F45DDA" w14:textId="77777777" w:rsidR="0077772C" w:rsidRPr="0077772C" w:rsidRDefault="0077772C" w:rsidP="0077772C">
            <w:pPr>
              <w:pStyle w:val="GazetteTableText"/>
            </w:pPr>
            <w:r w:rsidRPr="0077772C">
              <w:t>Charles Sturt University</w:t>
            </w:r>
          </w:p>
          <w:p w14:paraId="6F9CD735" w14:textId="77777777" w:rsidR="00C048FA" w:rsidRDefault="00C048FA" w:rsidP="0077772C">
            <w:pPr>
              <w:pStyle w:val="GazetteTableText"/>
            </w:pPr>
            <w:r w:rsidRPr="0077772C">
              <w:t>Wagga Wagga</w:t>
            </w:r>
          </w:p>
          <w:p w14:paraId="09C12414" w14:textId="3A4B237A" w:rsidR="0077772C" w:rsidRPr="0077772C" w:rsidRDefault="0077772C" w:rsidP="0077772C">
            <w:pPr>
              <w:pStyle w:val="GazetteTableText"/>
            </w:pPr>
            <w:r w:rsidRPr="0077772C">
              <w:t>NSW 2678</w:t>
            </w:r>
          </w:p>
        </w:tc>
        <w:tc>
          <w:tcPr>
            <w:tcW w:w="1050" w:type="pct"/>
          </w:tcPr>
          <w:p w14:paraId="5191C95D" w14:textId="77777777" w:rsidR="0077772C" w:rsidRPr="0077772C" w:rsidRDefault="0077772C" w:rsidP="0077772C">
            <w:pPr>
              <w:pStyle w:val="GazetteTableText"/>
            </w:pPr>
            <w:r w:rsidRPr="0077772C">
              <w:t xml:space="preserve">Category 6 </w:t>
            </w:r>
            <w:r w:rsidRPr="0077772C">
              <w:t>–</w:t>
            </w:r>
            <w:r w:rsidRPr="0077772C">
              <w:t xml:space="preserve"> all dosage forms</w:t>
            </w:r>
          </w:p>
        </w:tc>
        <w:tc>
          <w:tcPr>
            <w:tcW w:w="1100" w:type="pct"/>
          </w:tcPr>
          <w:p w14:paraId="60E6D42B" w14:textId="77777777" w:rsidR="0077772C" w:rsidRPr="0077772C" w:rsidRDefault="0077772C" w:rsidP="0077772C">
            <w:pPr>
              <w:pStyle w:val="GazetteTableText"/>
            </w:pPr>
            <w:r w:rsidRPr="0077772C">
              <w:t>Storage only</w:t>
            </w:r>
          </w:p>
        </w:tc>
        <w:tc>
          <w:tcPr>
            <w:tcW w:w="445" w:type="pct"/>
          </w:tcPr>
          <w:p w14:paraId="1266583B" w14:textId="37A7A4C0" w:rsidR="0077772C" w:rsidRPr="0077772C" w:rsidRDefault="0077772C" w:rsidP="0077772C">
            <w:pPr>
              <w:pStyle w:val="GazetteTableText"/>
            </w:pPr>
            <w:r w:rsidRPr="0077772C">
              <w:t>8 February 2023</w:t>
            </w:r>
          </w:p>
        </w:tc>
      </w:tr>
    </w:tbl>
    <w:p w14:paraId="4E0B73BB" w14:textId="77777777" w:rsidR="0077772C" w:rsidRPr="0077772C" w:rsidRDefault="0077772C" w:rsidP="0077772C">
      <w:pPr>
        <w:pStyle w:val="GazetteHeading2"/>
      </w:pPr>
      <w:r w:rsidRPr="0077772C">
        <w:t>Licence cancellations</w:t>
      </w:r>
    </w:p>
    <w:p w14:paraId="2863A0C8" w14:textId="77777777" w:rsidR="0077772C" w:rsidRPr="0077772C" w:rsidRDefault="0077772C" w:rsidP="0077772C">
      <w:pPr>
        <w:pStyle w:val="GazetteNormalText"/>
      </w:pPr>
      <w:r w:rsidRPr="0077772C">
        <w:t>The APVMA has cancelled the following licences under subsection 127(1) of the Agvet Code:</w:t>
      </w:r>
    </w:p>
    <w:p w14:paraId="111BD5F3" w14:textId="4CC45CE5" w:rsidR="0077772C" w:rsidRPr="0077772C" w:rsidRDefault="0077772C" w:rsidP="0077772C">
      <w:pPr>
        <w:pStyle w:val="Caption"/>
      </w:pPr>
      <w:bookmarkStart w:id="17" w:name="_Toc127774552"/>
      <w:r w:rsidRPr="0077772C">
        <w:t xml:space="preserve">Table </w:t>
      </w:r>
      <w:fldSimple w:instr=" SEQ Table \* ARABIC ">
        <w:r>
          <w:rPr>
            <w:noProof/>
          </w:rPr>
          <w:t>10</w:t>
        </w:r>
      </w:fldSimple>
      <w:r w:rsidRPr="0077772C">
        <w:t>: Licences cancelled by the APVMA under subsection 127(1) of the Agvet Code</w:t>
      </w:r>
      <w:bookmarkEnd w:id="17"/>
    </w:p>
    <w:tbl>
      <w:tblPr>
        <w:tblStyle w:val="TableGrid4"/>
        <w:tblW w:w="5000" w:type="pct"/>
        <w:tblLook w:val="04A0" w:firstRow="1" w:lastRow="0" w:firstColumn="1" w:lastColumn="0" w:noHBand="0" w:noVBand="1"/>
        <w:tblCaption w:val="Changes to existing licenses"/>
      </w:tblPr>
      <w:tblGrid>
        <w:gridCol w:w="1992"/>
        <w:gridCol w:w="980"/>
        <w:gridCol w:w="1417"/>
        <w:gridCol w:w="3533"/>
        <w:gridCol w:w="1706"/>
      </w:tblGrid>
      <w:tr w:rsidR="0077772C" w:rsidRPr="0077772C" w14:paraId="0EB3AB9F" w14:textId="77777777" w:rsidTr="0077772C">
        <w:trPr>
          <w:tblHeader/>
        </w:trPr>
        <w:tc>
          <w:tcPr>
            <w:tcW w:w="1034" w:type="pct"/>
            <w:shd w:val="clear" w:color="auto" w:fill="D9D9D9" w:themeFill="background1" w:themeFillShade="D9"/>
          </w:tcPr>
          <w:p w14:paraId="73EB9514" w14:textId="77777777" w:rsidR="0077772C" w:rsidRPr="0077772C" w:rsidRDefault="0077772C" w:rsidP="0077772C">
            <w:pPr>
              <w:pStyle w:val="GazetteTableHeading"/>
            </w:pPr>
            <w:r w:rsidRPr="0077772C">
              <w:t>Company name</w:t>
            </w:r>
          </w:p>
        </w:tc>
        <w:tc>
          <w:tcPr>
            <w:tcW w:w="509" w:type="pct"/>
            <w:shd w:val="clear" w:color="auto" w:fill="D9D9D9" w:themeFill="background1" w:themeFillShade="D9"/>
          </w:tcPr>
          <w:p w14:paraId="2FC31D3F" w14:textId="77777777" w:rsidR="0077772C" w:rsidRPr="0077772C" w:rsidRDefault="0077772C" w:rsidP="0077772C">
            <w:pPr>
              <w:pStyle w:val="GazetteTableHeading"/>
            </w:pPr>
            <w:r w:rsidRPr="0077772C">
              <w:t>Licence number</w:t>
            </w:r>
          </w:p>
        </w:tc>
        <w:tc>
          <w:tcPr>
            <w:tcW w:w="736" w:type="pct"/>
            <w:shd w:val="clear" w:color="auto" w:fill="D9D9D9" w:themeFill="background1" w:themeFillShade="D9"/>
          </w:tcPr>
          <w:p w14:paraId="6B45D2D3" w14:textId="77777777" w:rsidR="0077772C" w:rsidRPr="0077772C" w:rsidRDefault="0077772C" w:rsidP="0077772C">
            <w:pPr>
              <w:pStyle w:val="GazetteTableHeading"/>
            </w:pPr>
            <w:r w:rsidRPr="0077772C">
              <w:t>Company ACN</w:t>
            </w:r>
          </w:p>
        </w:tc>
        <w:tc>
          <w:tcPr>
            <w:tcW w:w="1835" w:type="pct"/>
            <w:shd w:val="clear" w:color="auto" w:fill="D9D9D9" w:themeFill="background1" w:themeFillShade="D9"/>
          </w:tcPr>
          <w:p w14:paraId="70B5D9CB" w14:textId="77777777" w:rsidR="0077772C" w:rsidRPr="0077772C" w:rsidRDefault="0077772C" w:rsidP="0077772C">
            <w:pPr>
              <w:pStyle w:val="GazetteTableHeading"/>
            </w:pPr>
            <w:r w:rsidRPr="0077772C">
              <w:t>Address</w:t>
            </w:r>
          </w:p>
        </w:tc>
        <w:tc>
          <w:tcPr>
            <w:tcW w:w="886" w:type="pct"/>
            <w:shd w:val="clear" w:color="auto" w:fill="D9D9D9" w:themeFill="background1" w:themeFillShade="D9"/>
          </w:tcPr>
          <w:p w14:paraId="0B712561" w14:textId="77777777" w:rsidR="0077772C" w:rsidRPr="0077772C" w:rsidRDefault="0077772C" w:rsidP="0077772C">
            <w:pPr>
              <w:pStyle w:val="GazetteTableHeading"/>
            </w:pPr>
            <w:r w:rsidRPr="0077772C">
              <w:t>Date cancelled</w:t>
            </w:r>
          </w:p>
        </w:tc>
      </w:tr>
      <w:tr w:rsidR="0077772C" w:rsidRPr="0077772C" w14:paraId="7617BC4F" w14:textId="77777777" w:rsidTr="0077772C">
        <w:tc>
          <w:tcPr>
            <w:tcW w:w="1034" w:type="pct"/>
          </w:tcPr>
          <w:p w14:paraId="1DCB9AC7" w14:textId="77777777" w:rsidR="0077772C" w:rsidRPr="0077772C" w:rsidRDefault="0077772C" w:rsidP="0077772C">
            <w:pPr>
              <w:pStyle w:val="GazetteTableText"/>
            </w:pPr>
            <w:r w:rsidRPr="0077772C">
              <w:t>Abbey Laboratories Pty Ltd</w:t>
            </w:r>
          </w:p>
        </w:tc>
        <w:tc>
          <w:tcPr>
            <w:tcW w:w="509" w:type="pct"/>
          </w:tcPr>
          <w:p w14:paraId="26FD779F" w14:textId="77777777" w:rsidR="0077772C" w:rsidRPr="0077772C" w:rsidRDefault="0077772C" w:rsidP="0077772C">
            <w:pPr>
              <w:pStyle w:val="GazetteTableText"/>
            </w:pPr>
            <w:r w:rsidRPr="0077772C">
              <w:t>6223</w:t>
            </w:r>
          </w:p>
        </w:tc>
        <w:tc>
          <w:tcPr>
            <w:tcW w:w="736" w:type="pct"/>
          </w:tcPr>
          <w:p w14:paraId="64E2D27F" w14:textId="77777777" w:rsidR="0077772C" w:rsidRPr="0077772C" w:rsidRDefault="0077772C" w:rsidP="0077772C">
            <w:pPr>
              <w:pStyle w:val="GazetteTableText"/>
            </w:pPr>
            <w:r w:rsidRPr="0077772C">
              <w:t>156 000 430</w:t>
            </w:r>
          </w:p>
        </w:tc>
        <w:tc>
          <w:tcPr>
            <w:tcW w:w="1835" w:type="pct"/>
          </w:tcPr>
          <w:p w14:paraId="6CB233C4" w14:textId="77777777" w:rsidR="0077772C" w:rsidRPr="0077772C" w:rsidRDefault="0077772C" w:rsidP="0077772C">
            <w:pPr>
              <w:pStyle w:val="GazetteTableText"/>
            </w:pPr>
            <w:r w:rsidRPr="0077772C">
              <w:t>16 Voyager Circuit</w:t>
            </w:r>
          </w:p>
          <w:p w14:paraId="0B78DA0C" w14:textId="77777777" w:rsidR="0077772C" w:rsidRPr="0077772C" w:rsidRDefault="0077772C" w:rsidP="0077772C">
            <w:pPr>
              <w:pStyle w:val="GazetteTableText"/>
            </w:pPr>
            <w:r w:rsidRPr="0077772C">
              <w:t>GLENDENNING NSW 2761</w:t>
            </w:r>
          </w:p>
        </w:tc>
        <w:tc>
          <w:tcPr>
            <w:tcW w:w="886" w:type="pct"/>
          </w:tcPr>
          <w:p w14:paraId="3651AAF1" w14:textId="77777777" w:rsidR="0077772C" w:rsidRPr="0077772C" w:rsidRDefault="0077772C" w:rsidP="0077772C">
            <w:pPr>
              <w:pStyle w:val="GazetteTableText"/>
            </w:pPr>
            <w:r w:rsidRPr="0077772C">
              <w:t>31 January 2023</w:t>
            </w:r>
          </w:p>
        </w:tc>
      </w:tr>
      <w:tr w:rsidR="0077772C" w:rsidRPr="0077772C" w14:paraId="49E1D984" w14:textId="77777777" w:rsidTr="0077772C">
        <w:tc>
          <w:tcPr>
            <w:tcW w:w="1034" w:type="pct"/>
          </w:tcPr>
          <w:p w14:paraId="07A01DF6" w14:textId="30E3E9DD" w:rsidR="0077772C" w:rsidRPr="0077772C" w:rsidRDefault="00C048FA" w:rsidP="0077772C">
            <w:pPr>
              <w:pStyle w:val="GazetteTableText"/>
            </w:pPr>
            <w:r w:rsidRPr="0077772C">
              <w:t>Complementary Medicines Group Pty L</w:t>
            </w:r>
            <w:r>
              <w:t>t</w:t>
            </w:r>
            <w:r w:rsidRPr="0077772C">
              <w:t>d</w:t>
            </w:r>
          </w:p>
        </w:tc>
        <w:tc>
          <w:tcPr>
            <w:tcW w:w="509" w:type="pct"/>
          </w:tcPr>
          <w:p w14:paraId="24AA1234" w14:textId="77777777" w:rsidR="0077772C" w:rsidRPr="0077772C" w:rsidRDefault="0077772C" w:rsidP="0077772C">
            <w:pPr>
              <w:pStyle w:val="GazetteTableText"/>
            </w:pPr>
            <w:r w:rsidRPr="0077772C">
              <w:t>6232</w:t>
            </w:r>
          </w:p>
        </w:tc>
        <w:tc>
          <w:tcPr>
            <w:tcW w:w="736" w:type="pct"/>
          </w:tcPr>
          <w:p w14:paraId="2B891255" w14:textId="77777777" w:rsidR="0077772C" w:rsidRPr="0077772C" w:rsidRDefault="0077772C" w:rsidP="0077772C">
            <w:pPr>
              <w:pStyle w:val="GazetteTableText"/>
            </w:pPr>
            <w:r w:rsidRPr="0077772C">
              <w:t>146 924 343</w:t>
            </w:r>
          </w:p>
        </w:tc>
        <w:tc>
          <w:tcPr>
            <w:tcW w:w="1835" w:type="pct"/>
          </w:tcPr>
          <w:p w14:paraId="44911E9F" w14:textId="77777777" w:rsidR="0077772C" w:rsidRPr="0077772C" w:rsidRDefault="0077772C" w:rsidP="0077772C">
            <w:pPr>
              <w:pStyle w:val="GazetteTableText"/>
            </w:pPr>
            <w:r w:rsidRPr="0077772C">
              <w:t>1/9 Apollo Street</w:t>
            </w:r>
          </w:p>
          <w:p w14:paraId="71F0F46B" w14:textId="3DA84B60" w:rsidR="00C048FA" w:rsidRDefault="00C048FA" w:rsidP="0077772C">
            <w:pPr>
              <w:pStyle w:val="GazetteTableText"/>
            </w:pPr>
            <w:r w:rsidRPr="0077772C">
              <w:t>Warriewood</w:t>
            </w:r>
          </w:p>
          <w:p w14:paraId="0E508824" w14:textId="69B222E1" w:rsidR="0077772C" w:rsidRPr="0077772C" w:rsidRDefault="0077772C" w:rsidP="0077772C">
            <w:pPr>
              <w:pStyle w:val="GazetteTableText"/>
            </w:pPr>
            <w:r w:rsidRPr="0077772C">
              <w:t>NSW 2102</w:t>
            </w:r>
          </w:p>
        </w:tc>
        <w:tc>
          <w:tcPr>
            <w:tcW w:w="886" w:type="pct"/>
          </w:tcPr>
          <w:p w14:paraId="42838067" w14:textId="77777777" w:rsidR="0077772C" w:rsidRPr="0077772C" w:rsidRDefault="0077772C" w:rsidP="0077772C">
            <w:pPr>
              <w:pStyle w:val="GazetteTableText"/>
            </w:pPr>
            <w:r w:rsidRPr="0077772C">
              <w:t>14 February 2023</w:t>
            </w:r>
          </w:p>
        </w:tc>
      </w:tr>
    </w:tbl>
    <w:p w14:paraId="78627E95" w14:textId="797DED11" w:rsidR="0077772C" w:rsidRPr="0077772C" w:rsidRDefault="0077772C" w:rsidP="0077772C">
      <w:pPr>
        <w:pStyle w:val="GazetteHeading2"/>
      </w:pPr>
      <w:r>
        <w:br w:type="page"/>
      </w:r>
      <w:r w:rsidRPr="0077772C">
        <w:lastRenderedPageBreak/>
        <w:t>APVMA contact</w:t>
      </w:r>
    </w:p>
    <w:p w14:paraId="759F0DF7" w14:textId="77777777" w:rsidR="0077772C" w:rsidRPr="0077772C" w:rsidRDefault="0077772C" w:rsidP="0077772C">
      <w:pPr>
        <w:pStyle w:val="GazetteContact"/>
      </w:pPr>
      <w:r w:rsidRPr="0077772C">
        <w:t>Manufacturing Quality and Licensing</w:t>
      </w:r>
    </w:p>
    <w:p w14:paraId="71E7B609" w14:textId="77777777" w:rsidR="0077772C" w:rsidRPr="0077772C" w:rsidRDefault="0077772C" w:rsidP="0077772C">
      <w:pPr>
        <w:pStyle w:val="GazetteContact"/>
      </w:pPr>
      <w:r w:rsidRPr="0077772C">
        <w:t>Australian Pesticides and Veterinary Medicines Authority</w:t>
      </w:r>
    </w:p>
    <w:p w14:paraId="613F7A78" w14:textId="77777777" w:rsidR="0077772C" w:rsidRPr="0077772C" w:rsidRDefault="0077772C" w:rsidP="0077772C">
      <w:pPr>
        <w:pStyle w:val="GazetteContact"/>
      </w:pPr>
      <w:r w:rsidRPr="0077772C">
        <w:t>GPO Box 3262</w:t>
      </w:r>
    </w:p>
    <w:p w14:paraId="5B4A2988" w14:textId="77777777" w:rsidR="0077772C" w:rsidRPr="0077772C" w:rsidRDefault="0077772C" w:rsidP="0077772C">
      <w:pPr>
        <w:pStyle w:val="GazetteContact"/>
      </w:pPr>
      <w:r w:rsidRPr="0077772C">
        <w:t>Sydney NSW 2001</w:t>
      </w:r>
    </w:p>
    <w:p w14:paraId="47281B60" w14:textId="77777777" w:rsidR="0077772C" w:rsidRPr="0077772C" w:rsidRDefault="0077772C" w:rsidP="0077772C">
      <w:pPr>
        <w:pStyle w:val="GazetteContact"/>
        <w:spacing w:before="240"/>
      </w:pPr>
      <w:r w:rsidRPr="0077772C">
        <w:rPr>
          <w:b/>
          <w:bCs/>
        </w:rPr>
        <w:t>Phone:</w:t>
      </w:r>
      <w:r w:rsidRPr="0077772C">
        <w:t xml:space="preserve"> +61 2 6770 2301</w:t>
      </w:r>
    </w:p>
    <w:p w14:paraId="30A24C8F" w14:textId="77777777" w:rsidR="0077772C" w:rsidRPr="0077772C" w:rsidRDefault="0077772C" w:rsidP="0077772C">
      <w:pPr>
        <w:pStyle w:val="GazetteContact"/>
        <w:sectPr w:rsidR="0077772C" w:rsidRPr="0077772C" w:rsidSect="00E87B70">
          <w:headerReference w:type="even" r:id="rId29"/>
          <w:headerReference w:type="default" r:id="rId30"/>
          <w:pgSz w:w="11906" w:h="16838"/>
          <w:pgMar w:top="1440" w:right="1134" w:bottom="1440" w:left="1134" w:header="680" w:footer="737" w:gutter="0"/>
          <w:cols w:space="708"/>
          <w:docGrid w:linePitch="360"/>
        </w:sectPr>
      </w:pPr>
      <w:r w:rsidRPr="0077772C">
        <w:rPr>
          <w:b/>
          <w:bCs/>
        </w:rPr>
        <w:t>Email:</w:t>
      </w:r>
      <w:r w:rsidRPr="0077772C">
        <w:t xml:space="preserve"> </w:t>
      </w:r>
      <w:hyperlink r:id="rId31" w:history="1">
        <w:r w:rsidRPr="0077772C">
          <w:rPr>
            <w:rStyle w:val="Hyperlink"/>
          </w:rPr>
          <w:t>mls@apvma.gov.au</w:t>
        </w:r>
      </w:hyperlink>
    </w:p>
    <w:p w14:paraId="56734CF2" w14:textId="6374F1F2" w:rsidR="00E251B9" w:rsidRPr="00327F08" w:rsidRDefault="00E251B9" w:rsidP="00327F08">
      <w:pPr>
        <w:pStyle w:val="GazetteHeading1"/>
      </w:pPr>
      <w:bookmarkStart w:id="18" w:name="_Toc127780577"/>
      <w:r w:rsidRPr="00327F08">
        <w:lastRenderedPageBreak/>
        <w:t>Variations to Schedule 20 of the Australian New Zealand Food Standards Code</w:t>
      </w:r>
      <w:bookmarkEnd w:id="18"/>
    </w:p>
    <w:p w14:paraId="205BC4FF" w14:textId="77777777" w:rsidR="00E251B9" w:rsidRPr="00327F08" w:rsidRDefault="00E251B9" w:rsidP="00327F08">
      <w:pPr>
        <w:pStyle w:val="GazetteNormalText"/>
      </w:pPr>
      <w:r w:rsidRPr="00327F08">
        <w:t xml:space="preserve">The APVMA has previously gazetted particular amendments which it had made to the APVMA MRL </w:t>
      </w:r>
      <w:proofErr w:type="gramStart"/>
      <w:r w:rsidRPr="00327F08">
        <w:t>Standard</w:t>
      </w:r>
      <w:proofErr w:type="gramEnd"/>
      <w:r w:rsidRPr="00327F08">
        <w:t xml:space="preserve"> and which have been proposed as variations to maximum residue limits (MRLs) for substances contained in agricultural and veterinary chemical products as set out as in Schedule 20 </w:t>
      </w:r>
      <w:r w:rsidRPr="00327F08">
        <w:t>–</w:t>
      </w:r>
      <w:r w:rsidRPr="00327F08">
        <w:t xml:space="preserve"> Maximum residue limits of the Australia New Zealand Food Standards Code. This notice pertains to proposal No. 7 gazetted on 15 November 2022 (No. APVMA 23).</w:t>
      </w:r>
    </w:p>
    <w:p w14:paraId="7BA11F62" w14:textId="77777777" w:rsidR="00E251B9" w:rsidRPr="00327F08" w:rsidRDefault="00E251B9" w:rsidP="00327F08">
      <w:pPr>
        <w:pStyle w:val="GazetteNormalText"/>
      </w:pPr>
      <w:r w:rsidRPr="00327F08">
        <w:t>Submissions have been sought on these proposals and the APVMA has written separately to each person or organisation that made a submission. All matters raised in the submissions have been resolved.</w:t>
      </w:r>
    </w:p>
    <w:p w14:paraId="6F3DEE02" w14:textId="77777777" w:rsidR="00E251B9" w:rsidRPr="00327F08" w:rsidRDefault="00E251B9" w:rsidP="00327F08">
      <w:pPr>
        <w:pStyle w:val="GazetteNormalText"/>
      </w:pPr>
      <w:r w:rsidRPr="00327F08">
        <w:t xml:space="preserve">Under subsection 82(1) of the </w:t>
      </w:r>
      <w:r w:rsidRPr="00E04BC3">
        <w:rPr>
          <w:i/>
          <w:iCs/>
        </w:rPr>
        <w:t>Food Standards Australia New Zealand Act 1991</w:t>
      </w:r>
      <w:r w:rsidRPr="00327F08">
        <w:t xml:space="preserve">, the APVMA has, by legislative instrument, incorporated these variations to MRLs into Schedule 20. A copy of the Amendment Instrument (No. APVMA 5, 2022) accompanies this notice. For a complete and up-to-date version of Schedule 20, including these amendments together with their Explanatory Statement, please refer to the </w:t>
      </w:r>
      <w:hyperlink r:id="rId32" w:history="1">
        <w:r w:rsidRPr="00327F08">
          <w:rPr>
            <w:rStyle w:val="Hyperlink"/>
          </w:rPr>
          <w:t>Federal Register of Legislation</w:t>
        </w:r>
      </w:hyperlink>
      <w:r w:rsidRPr="00327F08">
        <w:t>.</w:t>
      </w:r>
    </w:p>
    <w:p w14:paraId="35E0A2DC" w14:textId="77777777" w:rsidR="00E251B9" w:rsidRPr="00327F08" w:rsidRDefault="00E251B9" w:rsidP="00327F08">
      <w:pPr>
        <w:pStyle w:val="GazetteNormalText"/>
      </w:pPr>
      <w:r w:rsidRPr="00327F08">
        <w:t>Based on dietary exposure assessments and current health standards, the APVMA and Food Standards Australia New Zealand (FSANZ) are satisfied that these MRLs are not harmful to public health. MRLs contained in Schedule 20 provide the limits for residues of agricultural and veterinary chemicals that may legitimately occur in foods. By this means, Schedule 20 permits the sale of treated foods and protects public health by minimising residues in foods consistent with the effective control of pests and diseases.</w:t>
      </w:r>
    </w:p>
    <w:p w14:paraId="05D4AD90" w14:textId="77777777" w:rsidR="00E251B9" w:rsidRPr="00327F08" w:rsidRDefault="00E251B9" w:rsidP="00327F08">
      <w:pPr>
        <w:pStyle w:val="GazetteNormalText"/>
      </w:pPr>
      <w:r w:rsidRPr="00327F08">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4B132668" w14:textId="77777777" w:rsidR="00E251B9" w:rsidRPr="00327F08" w:rsidRDefault="00E251B9" w:rsidP="00327F08">
      <w:pPr>
        <w:pStyle w:val="GazetteNormalText"/>
      </w:pPr>
      <w:r w:rsidRPr="00327F08">
        <w:t>A Sanitary and Phytosanitary notification to the World Trade Organization (WTO) was also made in relation to the variations to MRLs in Schedule 20 and no comment was received in response to that notice.</w:t>
      </w:r>
    </w:p>
    <w:p w14:paraId="38B54D5B" w14:textId="77777777" w:rsidR="00E251B9" w:rsidRPr="00327F08" w:rsidRDefault="00E251B9" w:rsidP="00327F08">
      <w:pPr>
        <w:pStyle w:val="GazetteNormalText"/>
      </w:pPr>
      <w:r w:rsidRPr="00327F08">
        <w:t>A copy of these variations have been given to FSANZ.</w:t>
      </w:r>
    </w:p>
    <w:p w14:paraId="1E657347" w14:textId="77777777" w:rsidR="00E251B9" w:rsidRPr="00327F08" w:rsidRDefault="00E251B9" w:rsidP="00327F08">
      <w:pPr>
        <w:pStyle w:val="GazetteNormalText"/>
      </w:pPr>
      <w:r w:rsidRPr="00327F08">
        <w:t>The variations take effect as from the date of this notice.</w:t>
      </w:r>
    </w:p>
    <w:p w14:paraId="35042EC1" w14:textId="3672CC1D" w:rsidR="00E251B9" w:rsidRPr="00327F08" w:rsidRDefault="00E251B9" w:rsidP="00327F08">
      <w:pPr>
        <w:pStyle w:val="GazetteNormalText"/>
      </w:pPr>
      <w:r w:rsidRPr="00327F08">
        <w:t xml:space="preserve">This notice is published in accordance with subsection 82(7) of the </w:t>
      </w:r>
      <w:r w:rsidRPr="00327F08">
        <w:rPr>
          <w:i/>
          <w:iCs/>
        </w:rPr>
        <w:t>Food Standards Australia New Zealand Act 1991</w:t>
      </w:r>
      <w:r w:rsidRPr="00327F08">
        <w:t>.</w:t>
      </w:r>
    </w:p>
    <w:p w14:paraId="7C827248" w14:textId="77777777" w:rsidR="00E251B9" w:rsidRPr="00327F08" w:rsidRDefault="00E251B9" w:rsidP="00327F08">
      <w:pPr>
        <w:pStyle w:val="GazetteNormalText"/>
      </w:pPr>
      <w:r w:rsidRPr="00327F08">
        <w:t>For further information please contact:</w:t>
      </w:r>
    </w:p>
    <w:p w14:paraId="336741FF" w14:textId="77777777" w:rsidR="00E251B9" w:rsidRPr="00327F08" w:rsidRDefault="00E251B9" w:rsidP="00327F08">
      <w:pPr>
        <w:pStyle w:val="GazetteContact"/>
      </w:pPr>
      <w:r w:rsidRPr="00327F08">
        <w:t>MRL Contact Officer</w:t>
      </w:r>
    </w:p>
    <w:p w14:paraId="1B5BA7A2" w14:textId="77777777" w:rsidR="00E251B9" w:rsidRPr="00327F08" w:rsidRDefault="00E251B9" w:rsidP="00327F08">
      <w:pPr>
        <w:pStyle w:val="GazetteContact"/>
      </w:pPr>
      <w:r w:rsidRPr="00327F08">
        <w:t>Australian Pesticides and Veterinary Medicines Authority</w:t>
      </w:r>
    </w:p>
    <w:p w14:paraId="263ABD15" w14:textId="77777777" w:rsidR="00E251B9" w:rsidRPr="00327F08" w:rsidRDefault="00E251B9" w:rsidP="00327F08">
      <w:pPr>
        <w:pStyle w:val="GazetteContact"/>
      </w:pPr>
      <w:r w:rsidRPr="00327F08">
        <w:t>GPO Box 3262</w:t>
      </w:r>
    </w:p>
    <w:p w14:paraId="36749031" w14:textId="77777777" w:rsidR="00E251B9" w:rsidRPr="00327F08" w:rsidRDefault="00E251B9" w:rsidP="00327F08">
      <w:pPr>
        <w:pStyle w:val="GazetteContact"/>
      </w:pPr>
      <w:r w:rsidRPr="00327F08">
        <w:t>Sydney NSW 2001</w:t>
      </w:r>
    </w:p>
    <w:p w14:paraId="30CC7F2B" w14:textId="77777777" w:rsidR="00E251B9" w:rsidRPr="00327F08" w:rsidRDefault="00E251B9" w:rsidP="00327F08">
      <w:pPr>
        <w:pStyle w:val="GazetteContact"/>
        <w:spacing w:before="240"/>
      </w:pPr>
      <w:r w:rsidRPr="00327F08">
        <w:rPr>
          <w:b/>
          <w:bCs/>
        </w:rPr>
        <w:t>Phone:</w:t>
      </w:r>
      <w:r w:rsidRPr="00327F08">
        <w:t xml:space="preserve"> +61 2 6770 2300</w:t>
      </w:r>
    </w:p>
    <w:p w14:paraId="30376685" w14:textId="77777777" w:rsidR="00E251B9" w:rsidRPr="00327F08" w:rsidRDefault="00E251B9" w:rsidP="00327F08">
      <w:pPr>
        <w:pStyle w:val="GazetteContact"/>
      </w:pPr>
      <w:r w:rsidRPr="00327F08">
        <w:rPr>
          <w:b/>
          <w:bCs/>
        </w:rPr>
        <w:t>Email:</w:t>
      </w:r>
      <w:r w:rsidRPr="00327F08">
        <w:t xml:space="preserve"> </w:t>
      </w:r>
      <w:hyperlink r:id="rId33" w:history="1">
        <w:r w:rsidRPr="00327F08">
          <w:rPr>
            <w:rStyle w:val="Hyperlink"/>
          </w:rPr>
          <w:t>enquiries@apvma.gov.au</w:t>
        </w:r>
      </w:hyperlink>
    </w:p>
    <w:p w14:paraId="5864C43F" w14:textId="77777777" w:rsidR="00E251B9" w:rsidRPr="00E251B9" w:rsidRDefault="00E251B9" w:rsidP="00327F08">
      <w:pPr>
        <w:pStyle w:val="GazetteHeading2"/>
      </w:pPr>
      <w:r w:rsidRPr="00E251B9">
        <w:t>Privacy</w:t>
      </w:r>
    </w:p>
    <w:p w14:paraId="2CC98D1D" w14:textId="77777777" w:rsidR="00E251B9" w:rsidRPr="00E251B9" w:rsidRDefault="00E251B9" w:rsidP="00327F08">
      <w:pPr>
        <w:pStyle w:val="GazetteNormalText"/>
      </w:pPr>
      <w:r w:rsidRPr="00E251B9">
        <w:t xml:space="preserve">For information on how the APVMA manages personal information when you make a submission, see our </w:t>
      </w:r>
      <w:hyperlink r:id="rId34" w:history="1">
        <w:r w:rsidRPr="00E251B9">
          <w:rPr>
            <w:u w:val="single"/>
          </w:rPr>
          <w:t>Privacy Policy</w:t>
        </w:r>
      </w:hyperlink>
      <w:r w:rsidRPr="00E251B9">
        <w:t>.</w:t>
      </w:r>
    </w:p>
    <w:p w14:paraId="4B375E69" w14:textId="77777777" w:rsidR="00E251B9" w:rsidRPr="00E251B9" w:rsidRDefault="00E251B9" w:rsidP="00E251B9">
      <w:pPr>
        <w:spacing w:after="160" w:line="259" w:lineRule="auto"/>
        <w:rPr>
          <w:rFonts w:asciiTheme="minorHAnsi" w:eastAsiaTheme="minorHAnsi" w:hAnsiTheme="minorHAnsi" w:cstheme="minorBidi"/>
          <w:sz w:val="22"/>
          <w:szCs w:val="22"/>
          <w:lang w:val="en-GB"/>
        </w:rPr>
        <w:sectPr w:rsidR="00E251B9" w:rsidRPr="00E251B9" w:rsidSect="00E87B70">
          <w:headerReference w:type="even" r:id="rId35"/>
          <w:pgSz w:w="11906" w:h="16838"/>
          <w:pgMar w:top="1440" w:right="1134" w:bottom="1440" w:left="1134" w:header="680" w:footer="737" w:gutter="0"/>
          <w:cols w:space="708"/>
          <w:docGrid w:linePitch="360"/>
        </w:sectPr>
      </w:pPr>
    </w:p>
    <w:p w14:paraId="262DC9EC" w14:textId="77777777" w:rsidR="00E251B9" w:rsidRPr="00E251B9" w:rsidRDefault="00E251B9" w:rsidP="00E251B9">
      <w:pPr>
        <w:spacing w:after="120" w:line="259" w:lineRule="auto"/>
        <w:jc w:val="center"/>
        <w:rPr>
          <w:rFonts w:asciiTheme="minorHAnsi" w:cs="Arial"/>
          <w:sz w:val="40"/>
          <w:lang w:eastAsia="en-AU"/>
        </w:rPr>
      </w:pPr>
      <w:r w:rsidRPr="00E251B9">
        <w:rPr>
          <w:rFonts w:ascii="Times New Roman" w:hAnsi="Times New Roman"/>
          <w:noProof/>
          <w:sz w:val="40"/>
          <w:lang w:eastAsia="en-AU"/>
        </w:rPr>
        <w:lastRenderedPageBreak/>
        <w:drawing>
          <wp:inline distT="0" distB="0" distL="0" distR="0" wp14:anchorId="1DF9F6D1" wp14:editId="197E619B">
            <wp:extent cx="2857500" cy="1733550"/>
            <wp:effectExtent l="0" t="0" r="0" b="0"/>
            <wp:docPr id="3" name="Picture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14:paraId="45A82C2A" w14:textId="77777777" w:rsidR="00E251B9" w:rsidRPr="00E251B9" w:rsidRDefault="00E251B9" w:rsidP="00E251B9">
      <w:pPr>
        <w:spacing w:before="1080" w:after="240" w:line="480" w:lineRule="exact"/>
        <w:jc w:val="center"/>
        <w:rPr>
          <w:rFonts w:eastAsiaTheme="minorHAnsi" w:cs="Arial"/>
          <w:b/>
          <w:bCs/>
          <w:iCs/>
          <w:sz w:val="40"/>
          <w:szCs w:val="40"/>
          <w:u w:color="000000"/>
          <w:lang w:eastAsia="en-AU"/>
        </w:rPr>
      </w:pPr>
      <w:r w:rsidRPr="00E251B9">
        <w:rPr>
          <w:rFonts w:eastAsiaTheme="minorHAnsi" w:cs="Arial"/>
          <w:b/>
          <w:bCs/>
          <w:i/>
          <w:iCs/>
          <w:sz w:val="40"/>
          <w:szCs w:val="40"/>
          <w:u w:color="000000"/>
          <w:lang w:eastAsia="en-AU"/>
        </w:rPr>
        <w:t>Australia New Zealand</w:t>
      </w:r>
      <w:r w:rsidRPr="00E251B9">
        <w:rPr>
          <w:rFonts w:eastAsiaTheme="minorHAnsi" w:cs="Arial"/>
          <w:b/>
          <w:bCs/>
          <w:i/>
          <w:iCs/>
          <w:sz w:val="40"/>
          <w:szCs w:val="40"/>
          <w:u w:color="000000"/>
          <w:lang w:eastAsia="en-AU"/>
        </w:rPr>
        <w:br/>
        <w:t>Food Standards Code</w:t>
      </w:r>
      <w:r w:rsidRPr="00E251B9">
        <w:rPr>
          <w:rFonts w:eastAsiaTheme="minorHAnsi" w:cs="Arial"/>
          <w:b/>
          <w:bCs/>
          <w:iCs/>
          <w:sz w:val="40"/>
          <w:szCs w:val="40"/>
          <w:u w:color="000000"/>
          <w:lang w:eastAsia="en-AU"/>
        </w:rPr>
        <w:t xml:space="preserve"> — </w:t>
      </w:r>
      <w:r w:rsidRPr="00E251B9">
        <w:rPr>
          <w:rFonts w:eastAsiaTheme="minorHAnsi" w:cs="Arial"/>
          <w:b/>
          <w:bCs/>
          <w:iCs/>
          <w:sz w:val="40"/>
          <w:szCs w:val="40"/>
          <w:u w:color="000000"/>
          <w:lang w:eastAsia="en-AU"/>
        </w:rPr>
        <w:br/>
        <w:t>Schedule 20 — Maximum residue limits Variation Instrument No. APVMA 1, 2023</w:t>
      </w:r>
    </w:p>
    <w:p w14:paraId="5FB32165" w14:textId="77777777" w:rsidR="00E251B9" w:rsidRPr="00E251B9" w:rsidRDefault="00E251B9" w:rsidP="00E251B9">
      <w:pPr>
        <w:pBdr>
          <w:top w:val="nil"/>
          <w:left w:val="nil"/>
          <w:bottom w:val="nil"/>
          <w:right w:val="nil"/>
          <w:between w:val="nil"/>
          <w:bar w:val="nil"/>
        </w:pBdr>
        <w:spacing w:before="1440" w:line="280" w:lineRule="exact"/>
        <w:rPr>
          <w:rFonts w:ascii="Times New Roman" w:eastAsia="Arial Unicode MS" w:hAnsi="Times New Roman" w:cs="Arial Unicode MS"/>
          <w:sz w:val="24"/>
          <w:szCs w:val="22"/>
          <w:u w:color="000000"/>
          <w:bdr w:val="nil"/>
          <w:lang w:val="en-US"/>
        </w:rPr>
      </w:pPr>
      <w:r w:rsidRPr="00E251B9">
        <w:rPr>
          <w:rFonts w:ascii="Times New Roman" w:eastAsia="Arial Unicode MS" w:hAnsi="Times New Roman" w:cs="Arial Unicode MS"/>
          <w:sz w:val="24"/>
          <w:szCs w:val="22"/>
          <w:u w:color="000000"/>
          <w:bdr w:val="nil"/>
          <w:lang w:val="en-US"/>
        </w:rPr>
        <w:t xml:space="preserve">I, Sheila Logan, delegate of the Australian Pesticides and Veterinary Medicines Authority, acting in accordance with my powers under subsection 11(1) of the </w:t>
      </w:r>
      <w:r w:rsidRPr="00E251B9">
        <w:rPr>
          <w:rFonts w:ascii="Times New Roman" w:eastAsia="Arial Unicode MS" w:hAnsi="Times New Roman" w:cs="Arial Unicode MS"/>
          <w:i/>
          <w:iCs/>
          <w:sz w:val="24"/>
          <w:szCs w:val="22"/>
          <w:u w:color="000000"/>
          <w:bdr w:val="nil"/>
          <w:lang w:val="en-US"/>
        </w:rPr>
        <w:t>Agricultural and Veterinary Chemicals (Administration) Act 1992</w:t>
      </w:r>
      <w:r w:rsidRPr="00E251B9">
        <w:rPr>
          <w:rFonts w:ascii="Times New Roman" w:eastAsia="Arial Unicode MS" w:hAnsi="Times New Roman" w:cs="Arial Unicode MS"/>
          <w:sz w:val="24"/>
          <w:szCs w:val="22"/>
          <w:u w:color="000000"/>
          <w:bdr w:val="nil"/>
          <w:lang w:val="en-US"/>
        </w:rPr>
        <w:t xml:space="preserve">, make this instrument for the purposes of subsection 82(1) of the </w:t>
      </w:r>
      <w:r w:rsidRPr="00E251B9">
        <w:rPr>
          <w:rFonts w:ascii="Times New Roman" w:eastAsia="Arial Unicode MS" w:hAnsi="Times New Roman" w:cs="Arial Unicode MS"/>
          <w:i/>
          <w:iCs/>
          <w:sz w:val="24"/>
          <w:szCs w:val="22"/>
          <w:u w:color="000000"/>
          <w:bdr w:val="nil"/>
          <w:lang w:val="en-US"/>
        </w:rPr>
        <w:t>Food Standards Australia New Zealand Act 1991</w:t>
      </w:r>
      <w:r w:rsidRPr="00E251B9">
        <w:rPr>
          <w:rFonts w:ascii="Times New Roman" w:eastAsia="Arial Unicode MS" w:hAnsi="Times New Roman" w:cs="Arial Unicode MS"/>
          <w:sz w:val="24"/>
          <w:szCs w:val="22"/>
          <w:u w:color="000000"/>
          <w:bdr w:val="nil"/>
          <w:lang w:val="en-US"/>
        </w:rPr>
        <w:t>.</w:t>
      </w:r>
    </w:p>
    <w:p w14:paraId="76150D3C" w14:textId="77777777" w:rsidR="00E251B9" w:rsidRPr="00E251B9" w:rsidRDefault="00E251B9" w:rsidP="00E251B9">
      <w:pPr>
        <w:pBdr>
          <w:top w:val="nil"/>
          <w:left w:val="nil"/>
          <w:bottom w:val="nil"/>
          <w:right w:val="nil"/>
          <w:between w:val="nil"/>
          <w:bar w:val="nil"/>
        </w:pBdr>
        <w:spacing w:before="1440" w:line="280" w:lineRule="exact"/>
        <w:rPr>
          <w:rFonts w:ascii="Times New Roman" w:eastAsia="Arial Unicode MS" w:hAnsi="Times New Roman" w:cs="Arial Unicode MS"/>
          <w:sz w:val="24"/>
          <w:szCs w:val="22"/>
          <w:u w:color="000000"/>
          <w:bdr w:val="nil"/>
          <w:lang w:val="en-US"/>
        </w:rPr>
      </w:pPr>
      <w:r w:rsidRPr="00E251B9">
        <w:rPr>
          <w:rFonts w:ascii="Times New Roman" w:eastAsia="Arial Unicode MS" w:hAnsi="Times New Roman" w:cs="Arial Unicode MS"/>
          <w:sz w:val="24"/>
          <w:szCs w:val="22"/>
          <w:u w:color="000000"/>
          <w:bdr w:val="nil"/>
          <w:lang w:val="en-US"/>
        </w:rPr>
        <w:t>Sheila Logan</w:t>
      </w:r>
    </w:p>
    <w:p w14:paraId="20A9A611" w14:textId="77777777" w:rsidR="00E251B9" w:rsidRPr="00E251B9" w:rsidRDefault="00E251B9" w:rsidP="00E251B9">
      <w:pPr>
        <w:pBdr>
          <w:top w:val="nil"/>
          <w:left w:val="nil"/>
          <w:bottom w:val="nil"/>
          <w:right w:val="nil"/>
          <w:between w:val="nil"/>
          <w:bar w:val="nil"/>
        </w:pBdr>
        <w:spacing w:before="240" w:line="280" w:lineRule="exact"/>
        <w:rPr>
          <w:rFonts w:ascii="Times New Roman" w:eastAsia="Arial Unicode MS" w:hAnsi="Times New Roman" w:cs="Arial Unicode MS"/>
          <w:sz w:val="24"/>
          <w:szCs w:val="22"/>
          <w:u w:color="000000"/>
          <w:bdr w:val="nil"/>
          <w:lang w:val="en-US"/>
        </w:rPr>
      </w:pPr>
      <w:r w:rsidRPr="00E251B9">
        <w:rPr>
          <w:rFonts w:ascii="Times New Roman" w:eastAsia="Arial Unicode MS" w:hAnsi="Times New Roman" w:cs="Arial Unicode MS"/>
          <w:sz w:val="24"/>
          <w:szCs w:val="22"/>
          <w:u w:color="000000"/>
          <w:bdr w:val="nil"/>
          <w:lang w:val="en-US"/>
        </w:rPr>
        <w:t>Delegate of the Chief Executive Officer of the Australian Pesticides and Veterinary Medicines Authority</w:t>
      </w:r>
    </w:p>
    <w:p w14:paraId="2754A9FA" w14:textId="77777777" w:rsidR="00E251B9" w:rsidRPr="00327F08" w:rsidRDefault="00E251B9" w:rsidP="00E251B9">
      <w:pPr>
        <w:pBdr>
          <w:top w:val="nil"/>
          <w:left w:val="nil"/>
          <w:bottom w:val="nil"/>
          <w:right w:val="nil"/>
          <w:between w:val="nil"/>
          <w:bar w:val="nil"/>
        </w:pBdr>
        <w:spacing w:before="1080" w:line="280" w:lineRule="exact"/>
        <w:rPr>
          <w:rFonts w:eastAsia="Arial Unicode MS"/>
        </w:rPr>
      </w:pPr>
      <w:r w:rsidRPr="00E251B9">
        <w:rPr>
          <w:rFonts w:ascii="Times New Roman" w:eastAsia="Arial Unicode MS" w:hAnsi="Times New Roman" w:cs="Arial Unicode MS"/>
          <w:sz w:val="24"/>
          <w:szCs w:val="22"/>
          <w:u w:color="FF00FF"/>
          <w:bdr w:val="nil"/>
          <w:lang w:val="en-US"/>
        </w:rPr>
        <w:t xml:space="preserve">Dated this </w:t>
      </w:r>
      <w:proofErr w:type="gramStart"/>
      <w:r w:rsidRPr="00E251B9">
        <w:rPr>
          <w:rFonts w:ascii="Times New Roman" w:eastAsia="Arial Unicode MS" w:hAnsi="Times New Roman" w:cs="Arial Unicode MS"/>
          <w:sz w:val="24"/>
          <w:szCs w:val="22"/>
          <w:u w:color="000000"/>
          <w:bdr w:val="nil"/>
          <w:lang w:val="en-US" w:eastAsia="en-AU"/>
        </w:rPr>
        <w:t>Fifteenth day</w:t>
      </w:r>
      <w:proofErr w:type="gramEnd"/>
      <w:r w:rsidRPr="00E251B9">
        <w:rPr>
          <w:rFonts w:ascii="Times New Roman" w:eastAsia="Arial Unicode MS" w:hAnsi="Times New Roman" w:cs="Arial Unicode MS"/>
          <w:sz w:val="24"/>
          <w:szCs w:val="22"/>
          <w:u w:color="000000"/>
          <w:bdr w:val="nil"/>
          <w:lang w:val="en-US" w:eastAsia="en-AU"/>
        </w:rPr>
        <w:t xml:space="preserve"> of February 2023</w:t>
      </w:r>
      <w:r w:rsidRPr="00E251B9">
        <w:rPr>
          <w:rFonts w:ascii="Arial Bold" w:eastAsia="Arial Bold" w:hAnsi="Arial Bold" w:cs="Arial Bold"/>
          <w:sz w:val="32"/>
          <w:szCs w:val="32"/>
          <w:u w:color="000000"/>
          <w:bdr w:val="nil"/>
          <w:lang w:val="en-US"/>
        </w:rPr>
        <w:br w:type="page"/>
      </w:r>
    </w:p>
    <w:p w14:paraId="7609A074" w14:textId="77777777" w:rsidR="00E251B9" w:rsidRPr="00E251B9" w:rsidRDefault="00E251B9" w:rsidP="00E251B9">
      <w:pPr>
        <w:spacing w:before="360" w:line="360" w:lineRule="exact"/>
        <w:rPr>
          <w:rFonts w:eastAsiaTheme="minorHAnsi" w:cs="Arial"/>
          <w:b/>
          <w:bCs/>
          <w:iCs/>
          <w:sz w:val="32"/>
          <w:szCs w:val="40"/>
          <w:u w:color="000000"/>
          <w:lang w:eastAsia="en-AU"/>
        </w:rPr>
      </w:pPr>
      <w:r w:rsidRPr="00E251B9">
        <w:rPr>
          <w:rFonts w:eastAsiaTheme="minorHAnsi" w:cs="Arial"/>
          <w:b/>
          <w:bCs/>
          <w:iCs/>
          <w:sz w:val="32"/>
          <w:szCs w:val="40"/>
          <w:u w:color="000000"/>
          <w:lang w:eastAsia="en-AU"/>
        </w:rPr>
        <w:lastRenderedPageBreak/>
        <w:t>Part 1</w:t>
      </w:r>
      <w:r w:rsidRPr="00E251B9">
        <w:rPr>
          <w:rFonts w:eastAsiaTheme="minorHAnsi" w:cs="Arial"/>
          <w:b/>
          <w:bCs/>
          <w:iCs/>
          <w:sz w:val="32"/>
          <w:szCs w:val="40"/>
          <w:u w:color="000000"/>
          <w:lang w:eastAsia="en-AU"/>
        </w:rPr>
        <w:tab/>
        <w:t>Preliminary</w:t>
      </w:r>
    </w:p>
    <w:p w14:paraId="6A5D6AAA" w14:textId="77777777" w:rsidR="00E251B9" w:rsidRPr="00E251B9" w:rsidRDefault="00E251B9" w:rsidP="00E251B9">
      <w:pPr>
        <w:spacing w:before="280" w:line="320" w:lineRule="exact"/>
        <w:rPr>
          <w:rFonts w:eastAsia="Arial" w:cs="Arial"/>
          <w:b/>
          <w:bCs/>
          <w:iCs/>
          <w:sz w:val="24"/>
          <w:szCs w:val="40"/>
          <w:u w:color="000000"/>
          <w:lang w:eastAsia="en-AU"/>
        </w:rPr>
      </w:pPr>
      <w:r w:rsidRPr="00E251B9">
        <w:rPr>
          <w:rFonts w:eastAsiaTheme="minorHAnsi" w:cs="Arial"/>
          <w:b/>
          <w:bCs/>
          <w:iCs/>
          <w:sz w:val="24"/>
          <w:szCs w:val="40"/>
          <w:u w:color="000000"/>
          <w:lang w:eastAsia="en-AU"/>
        </w:rPr>
        <w:t>1</w:t>
      </w:r>
      <w:r w:rsidRPr="00E251B9">
        <w:rPr>
          <w:rFonts w:eastAsiaTheme="minorHAnsi" w:cs="Arial"/>
          <w:b/>
          <w:bCs/>
          <w:iCs/>
          <w:sz w:val="24"/>
          <w:szCs w:val="40"/>
          <w:u w:color="000000"/>
          <w:lang w:eastAsia="en-AU"/>
        </w:rPr>
        <w:tab/>
        <w:t>Name of instrument</w:t>
      </w:r>
    </w:p>
    <w:p w14:paraId="1CD1E496" w14:textId="77777777" w:rsidR="00E251B9" w:rsidRPr="00E251B9" w:rsidRDefault="00E251B9" w:rsidP="00E251B9">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E251B9">
        <w:rPr>
          <w:rFonts w:ascii="Times New Roman" w:eastAsia="Arial Unicode MS" w:hAnsi="Times New Roman" w:cs="Arial Unicode MS"/>
          <w:sz w:val="24"/>
          <w:szCs w:val="22"/>
          <w:u w:color="000000"/>
          <w:bdr w:val="nil"/>
          <w:lang w:val="en-US" w:eastAsia="en-AU"/>
        </w:rPr>
        <w:tab/>
        <w:t xml:space="preserve">This instrument is the </w:t>
      </w:r>
      <w:r w:rsidRPr="00E251B9">
        <w:rPr>
          <w:rFonts w:ascii="Times New Roman" w:eastAsia="Arial Unicode MS" w:hAnsi="Times New Roman" w:cs="Arial Unicode MS"/>
          <w:i/>
          <w:iCs/>
          <w:sz w:val="24"/>
          <w:szCs w:val="22"/>
          <w:u w:color="000000"/>
          <w:bdr w:val="nil"/>
          <w:lang w:val="en-US" w:eastAsia="en-AU"/>
        </w:rPr>
        <w:t xml:space="preserve">Australia New Zealand Food Standards Code </w:t>
      </w:r>
      <w:r w:rsidRPr="00E251B9">
        <w:rPr>
          <w:rFonts w:ascii="Times New Roman" w:eastAsia="Arial Unicode MS" w:hAnsi="Arial Unicode MS" w:cs="Arial Unicode MS"/>
          <w:i/>
          <w:iCs/>
          <w:sz w:val="24"/>
          <w:szCs w:val="22"/>
          <w:u w:color="000000"/>
          <w:bdr w:val="nil"/>
          <w:lang w:val="en-US" w:eastAsia="en-AU"/>
        </w:rPr>
        <w:t>—</w:t>
      </w:r>
      <w:r w:rsidRPr="00E251B9">
        <w:rPr>
          <w:rFonts w:ascii="Times New Roman" w:eastAsia="Arial Unicode MS" w:hAnsi="Arial Unicode MS" w:cs="Arial Unicode MS"/>
          <w:i/>
          <w:iCs/>
          <w:sz w:val="24"/>
          <w:szCs w:val="22"/>
          <w:u w:color="000000"/>
          <w:bdr w:val="nil"/>
          <w:lang w:val="en-US" w:eastAsia="en-AU"/>
        </w:rPr>
        <w:t xml:space="preserve"> </w:t>
      </w:r>
      <w:r w:rsidRPr="00E251B9">
        <w:rPr>
          <w:rFonts w:ascii="Times New Roman" w:eastAsia="Arial Unicode MS" w:hAnsi="Times New Roman" w:cs="Arial Unicode MS"/>
          <w:i/>
          <w:iCs/>
          <w:sz w:val="24"/>
          <w:szCs w:val="22"/>
          <w:u w:color="000000"/>
          <w:bdr w:val="nil"/>
          <w:lang w:val="en-US" w:eastAsia="en-AU"/>
        </w:rPr>
        <w:t xml:space="preserve">Schedule 20 </w:t>
      </w:r>
      <w:r w:rsidRPr="00E251B9">
        <w:rPr>
          <w:rFonts w:ascii="Times New Roman" w:eastAsia="Arial Unicode MS" w:hAnsi="Times New Roman" w:cs="Arial Unicode MS"/>
          <w:i/>
          <w:iCs/>
          <w:sz w:val="24"/>
          <w:szCs w:val="22"/>
          <w:u w:color="000000"/>
          <w:bdr w:val="nil"/>
          <w:lang w:val="en-US" w:eastAsia="en-AU"/>
        </w:rPr>
        <w:sym w:font="Symbol" w:char="F02D"/>
      </w:r>
      <w:r w:rsidRPr="00E251B9">
        <w:rPr>
          <w:rFonts w:ascii="Times New Roman" w:eastAsia="Arial Unicode MS" w:hAnsi="Times New Roman" w:cs="Arial Unicode MS"/>
          <w:i/>
          <w:iCs/>
          <w:sz w:val="24"/>
          <w:szCs w:val="22"/>
          <w:u w:color="000000"/>
          <w:bdr w:val="nil"/>
          <w:lang w:val="en-US" w:eastAsia="en-AU"/>
        </w:rPr>
        <w:t xml:space="preserve"> Maximum residue limits Variation Instrument </w:t>
      </w:r>
      <w:r w:rsidRPr="00E251B9">
        <w:rPr>
          <w:rFonts w:ascii="Times New Roman" w:eastAsia="Arial Unicode MS" w:hAnsi="Times New Roman" w:cs="Arial Unicode MS"/>
          <w:i/>
          <w:iCs/>
          <w:sz w:val="24"/>
          <w:szCs w:val="22"/>
          <w:u w:color="FF00FF"/>
          <w:bdr w:val="nil"/>
          <w:lang w:val="en-US" w:eastAsia="en-AU"/>
        </w:rPr>
        <w:t xml:space="preserve">No. APVMA 1, 2023 </w:t>
      </w:r>
      <w:r w:rsidRPr="00E251B9">
        <w:rPr>
          <w:rFonts w:ascii="Times New Roman" w:eastAsia="Arial Unicode MS" w:hAnsi="Times New Roman" w:cs="Arial Unicode MS"/>
          <w:iCs/>
          <w:sz w:val="24"/>
          <w:szCs w:val="22"/>
          <w:u w:color="FF00FF"/>
          <w:bdr w:val="nil"/>
          <w:lang w:val="en-US" w:eastAsia="en-AU"/>
        </w:rPr>
        <w:t>(Amendment Instrument</w:t>
      </w:r>
      <w:r w:rsidRPr="00E251B9">
        <w:rPr>
          <w:rFonts w:ascii="Times New Roman" w:eastAsia="Arial Unicode MS" w:hAnsi="Times New Roman" w:cs="Arial Unicode MS"/>
          <w:i/>
          <w:iCs/>
          <w:sz w:val="24"/>
          <w:szCs w:val="22"/>
          <w:u w:color="FF00FF"/>
          <w:bdr w:val="nil"/>
          <w:lang w:val="en-US" w:eastAsia="en-AU"/>
        </w:rPr>
        <w:t>)</w:t>
      </w:r>
      <w:r w:rsidRPr="00E251B9">
        <w:rPr>
          <w:rFonts w:ascii="Times New Roman" w:eastAsia="Arial Unicode MS" w:hAnsi="Times New Roman" w:cs="Arial Unicode MS"/>
          <w:sz w:val="24"/>
          <w:szCs w:val="22"/>
          <w:u w:color="000000"/>
          <w:bdr w:val="nil"/>
          <w:lang w:val="en-US" w:eastAsia="en-AU"/>
        </w:rPr>
        <w:t>.</w:t>
      </w:r>
    </w:p>
    <w:p w14:paraId="3B3B0664" w14:textId="77777777" w:rsidR="00E251B9" w:rsidRPr="00E251B9" w:rsidRDefault="00E251B9" w:rsidP="00E251B9">
      <w:pPr>
        <w:spacing w:before="280" w:line="320" w:lineRule="exact"/>
        <w:rPr>
          <w:rFonts w:eastAsiaTheme="minorHAnsi" w:cs="Arial"/>
          <w:b/>
          <w:bCs/>
          <w:iCs/>
          <w:sz w:val="24"/>
          <w:szCs w:val="40"/>
          <w:u w:color="000000"/>
          <w:lang w:eastAsia="en-AU"/>
        </w:rPr>
      </w:pPr>
      <w:r w:rsidRPr="00E251B9">
        <w:rPr>
          <w:rFonts w:eastAsiaTheme="minorHAnsi" w:cs="Arial"/>
          <w:b/>
          <w:bCs/>
          <w:iCs/>
          <w:sz w:val="24"/>
          <w:szCs w:val="40"/>
          <w:u w:color="000000"/>
          <w:lang w:eastAsia="en-AU"/>
        </w:rPr>
        <w:t>2</w:t>
      </w:r>
      <w:r w:rsidRPr="00E251B9">
        <w:rPr>
          <w:rFonts w:eastAsiaTheme="minorHAnsi" w:cs="Arial"/>
          <w:b/>
          <w:bCs/>
          <w:iCs/>
          <w:sz w:val="24"/>
          <w:szCs w:val="40"/>
          <w:u w:color="000000"/>
          <w:lang w:eastAsia="en-AU"/>
        </w:rPr>
        <w:tab/>
        <w:t>Commencement</w:t>
      </w:r>
    </w:p>
    <w:p w14:paraId="6270F122" w14:textId="77777777" w:rsidR="00E251B9" w:rsidRPr="00E251B9" w:rsidRDefault="00E251B9" w:rsidP="00E251B9">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E251B9">
        <w:rPr>
          <w:rFonts w:ascii="Times New Roman" w:eastAsia="Arial Unicode MS" w:hAnsi="Times New Roman" w:cs="Arial Unicode MS"/>
          <w:sz w:val="24"/>
          <w:szCs w:val="22"/>
          <w:u w:color="000000"/>
          <w:bdr w:val="nil"/>
          <w:lang w:val="en-US"/>
        </w:rPr>
        <w:tab/>
      </w:r>
      <w:r w:rsidRPr="00E251B9">
        <w:rPr>
          <w:rFonts w:ascii="Times New Roman" w:eastAsia="Arial Unicode MS" w:hAnsi="Times New Roman" w:cs="Arial Unicode MS"/>
          <w:sz w:val="24"/>
          <w:szCs w:val="22"/>
          <w:u w:color="000000"/>
          <w:bdr w:val="nil"/>
          <w:lang w:val="en-US" w:eastAsia="en-AU"/>
        </w:rPr>
        <w:t xml:space="preserve">In accordance with subsection 82(8) of the </w:t>
      </w:r>
      <w:r w:rsidRPr="00E251B9">
        <w:rPr>
          <w:rFonts w:ascii="Times New Roman" w:eastAsia="Arial Unicode MS" w:hAnsi="Times New Roman" w:cs="Arial Unicode MS"/>
          <w:i/>
          <w:iCs/>
          <w:sz w:val="24"/>
          <w:szCs w:val="22"/>
          <w:u w:color="000000"/>
          <w:bdr w:val="nil"/>
          <w:lang w:val="en-US" w:eastAsia="en-AU"/>
        </w:rPr>
        <w:t>Food Standards Australia New Zealand Act 1991</w:t>
      </w:r>
      <w:r w:rsidRPr="00E251B9">
        <w:rPr>
          <w:rFonts w:ascii="Times New Roman" w:eastAsia="Arial Unicode MS" w:hAnsi="Times New Roman" w:cs="Arial Unicode MS"/>
          <w:sz w:val="24"/>
          <w:szCs w:val="22"/>
          <w:u w:color="000000"/>
          <w:bdr w:val="nil"/>
          <w:lang w:val="en-US" w:eastAsia="en-AU"/>
        </w:rPr>
        <w:t xml:space="preserve">, this instrument commences on the day it is published in the </w:t>
      </w:r>
      <w:r w:rsidRPr="00E251B9">
        <w:rPr>
          <w:rFonts w:ascii="Times New Roman" w:eastAsia="Arial Unicode MS" w:hAnsi="Times New Roman" w:cs="Arial Unicode MS"/>
          <w:i/>
          <w:iCs/>
          <w:sz w:val="24"/>
          <w:szCs w:val="22"/>
          <w:u w:color="000000"/>
          <w:bdr w:val="nil"/>
          <w:lang w:val="en-US" w:eastAsia="en-AU"/>
        </w:rPr>
        <w:t xml:space="preserve">Gazette. </w:t>
      </w:r>
    </w:p>
    <w:p w14:paraId="21DF9825" w14:textId="77777777" w:rsidR="00E251B9" w:rsidRPr="00E251B9" w:rsidRDefault="00E251B9" w:rsidP="00E251B9">
      <w:pPr>
        <w:pBdr>
          <w:top w:val="nil"/>
          <w:left w:val="nil"/>
          <w:bottom w:val="nil"/>
          <w:right w:val="nil"/>
          <w:between w:val="nil"/>
          <w:bar w:val="nil"/>
        </w:pBdr>
        <w:spacing w:before="120"/>
        <w:ind w:left="709" w:hanging="567"/>
        <w:rPr>
          <w:rFonts w:ascii="Times New Roman" w:eastAsia="Arial Unicode MS" w:hAnsi="Times New Roman" w:cs="Arial Unicode MS"/>
          <w:iCs/>
          <w:sz w:val="20"/>
          <w:szCs w:val="22"/>
          <w:u w:color="000000"/>
          <w:bdr w:val="nil"/>
          <w:lang w:val="en-US" w:eastAsia="en-AU"/>
        </w:rPr>
      </w:pPr>
      <w:r w:rsidRPr="00E251B9">
        <w:rPr>
          <w:rFonts w:ascii="Times New Roman" w:eastAsia="Arial Unicode MS" w:hAnsi="Times New Roman" w:cs="Arial Unicode MS"/>
          <w:iCs/>
          <w:sz w:val="20"/>
          <w:szCs w:val="22"/>
          <w:u w:color="000000"/>
          <w:bdr w:val="nil"/>
          <w:lang w:val="en-US" w:eastAsia="en-AU"/>
        </w:rPr>
        <w:t>Note:</w:t>
      </w:r>
      <w:r w:rsidRPr="00E251B9">
        <w:rPr>
          <w:rFonts w:ascii="Times New Roman" w:eastAsia="Arial Unicode MS" w:hAnsi="Times New Roman" w:cs="Arial Unicode MS"/>
          <w:iCs/>
          <w:sz w:val="20"/>
          <w:szCs w:val="22"/>
          <w:u w:color="000000"/>
          <w:bdr w:val="nil"/>
          <w:lang w:val="en-US" w:eastAsia="en-AU"/>
        </w:rPr>
        <w:tab/>
        <w:t>A copy of the variations made by the Amendment Instrument was published in the Commonwealth of Australia Agricultural and Veterinary Chemicals Gazette</w:t>
      </w:r>
      <w:r w:rsidRPr="00E251B9">
        <w:rPr>
          <w:rFonts w:ascii="Times New Roman" w:eastAsia="Arial Unicode MS" w:hAnsi="Times New Roman" w:cs="Arial Unicode MS"/>
          <w:iCs/>
          <w:sz w:val="20"/>
          <w:szCs w:val="22"/>
          <w:u w:color="FF00FF"/>
          <w:bdr w:val="nil"/>
          <w:lang w:val="en-US" w:eastAsia="en-AU"/>
        </w:rPr>
        <w:t>.</w:t>
      </w:r>
    </w:p>
    <w:p w14:paraId="19DC8169" w14:textId="77777777" w:rsidR="00E251B9" w:rsidRPr="00E251B9" w:rsidRDefault="00E251B9" w:rsidP="00E251B9">
      <w:pPr>
        <w:spacing w:before="280" w:line="320" w:lineRule="exact"/>
        <w:rPr>
          <w:rFonts w:ascii="Times New Roman" w:eastAsiaTheme="minorHAnsi" w:cs="Arial"/>
          <w:b/>
          <w:bCs/>
          <w:iCs/>
          <w:sz w:val="20"/>
          <w:szCs w:val="20"/>
          <w:u w:color="000000"/>
          <w:lang w:eastAsia="en-AU"/>
        </w:rPr>
      </w:pPr>
      <w:r w:rsidRPr="00E251B9">
        <w:rPr>
          <w:rFonts w:eastAsiaTheme="minorHAnsi" w:cs="Arial"/>
          <w:b/>
          <w:bCs/>
          <w:iCs/>
          <w:sz w:val="24"/>
          <w:szCs w:val="40"/>
          <w:u w:color="000000"/>
          <w:lang w:eastAsia="en-AU"/>
        </w:rPr>
        <w:t>3</w:t>
      </w:r>
      <w:r w:rsidRPr="00E251B9">
        <w:rPr>
          <w:rFonts w:eastAsiaTheme="minorHAnsi" w:cs="Arial"/>
          <w:b/>
          <w:bCs/>
          <w:iCs/>
          <w:sz w:val="24"/>
          <w:szCs w:val="40"/>
          <w:u w:color="000000"/>
          <w:lang w:eastAsia="en-AU"/>
        </w:rPr>
        <w:tab/>
        <w:t>Object</w:t>
      </w:r>
    </w:p>
    <w:p w14:paraId="3B5D54F0" w14:textId="77777777" w:rsidR="00E251B9" w:rsidRPr="00E251B9" w:rsidRDefault="00E251B9" w:rsidP="00E251B9">
      <w:pPr>
        <w:pBdr>
          <w:top w:val="nil"/>
          <w:left w:val="nil"/>
          <w:bottom w:val="nil"/>
          <w:right w:val="nil"/>
          <w:between w:val="nil"/>
          <w:bar w:val="nil"/>
        </w:pBdr>
        <w:spacing w:before="240" w:line="280" w:lineRule="exact"/>
        <w:ind w:left="709" w:hanging="425"/>
        <w:rPr>
          <w:rFonts w:ascii="Times New Roman" w:hAnsi="Times New Roman"/>
          <w:sz w:val="24"/>
          <w:u w:color="000000"/>
          <w:bdr w:val="nil"/>
          <w:lang w:val="en-US" w:eastAsia="en-AU"/>
        </w:rPr>
      </w:pPr>
      <w:r w:rsidRPr="00E251B9">
        <w:rPr>
          <w:rFonts w:ascii="Times New Roman" w:hAnsi="Times New Roman"/>
          <w:sz w:val="24"/>
          <w:u w:color="000000"/>
          <w:bdr w:val="nil"/>
          <w:lang w:val="en-US" w:eastAsia="en-AU"/>
        </w:rPr>
        <w:tab/>
      </w:r>
      <w:r w:rsidRPr="00E251B9">
        <w:rPr>
          <w:rFonts w:ascii="Times New Roman" w:eastAsia="Arial Unicode MS" w:hAnsi="Times New Roman" w:cs="Arial Unicode MS"/>
          <w:sz w:val="24"/>
          <w:szCs w:val="22"/>
          <w:u w:color="000000"/>
          <w:bdr w:val="nil"/>
          <w:lang w:val="en-US" w:eastAsia="en-AU"/>
        </w:rPr>
        <w:t xml:space="preserve">The object of this instrument is for the APVMA to make variations to Schedule 20 </w:t>
      </w:r>
      <w:r w:rsidRPr="00E251B9">
        <w:rPr>
          <w:rFonts w:ascii="Times New Roman" w:eastAsia="Arial Unicode MS" w:hAnsi="Arial Unicode MS" w:cs="Arial Unicode MS"/>
          <w:sz w:val="24"/>
          <w:szCs w:val="22"/>
          <w:u w:color="000000"/>
          <w:bdr w:val="nil"/>
          <w:lang w:val="en-US" w:eastAsia="en-AU"/>
        </w:rPr>
        <w:sym w:font="Symbol" w:char="F02D"/>
      </w:r>
      <w:r w:rsidRPr="00E251B9">
        <w:rPr>
          <w:rFonts w:ascii="Times New Roman" w:eastAsia="Arial Unicode MS" w:hAnsi="Arial Unicode MS" w:cs="Arial Unicode MS"/>
          <w:sz w:val="24"/>
          <w:szCs w:val="22"/>
          <w:u w:color="000000"/>
          <w:bdr w:val="nil"/>
          <w:lang w:val="en-US" w:eastAsia="en-AU"/>
        </w:rPr>
        <w:t xml:space="preserve"> </w:t>
      </w:r>
      <w:r w:rsidRPr="00E251B9">
        <w:rPr>
          <w:rFonts w:ascii="Times New Roman" w:eastAsia="Arial Unicode MS" w:hAnsi="Times New Roman" w:cs="Arial Unicode MS"/>
          <w:sz w:val="24"/>
          <w:szCs w:val="22"/>
          <w:u w:color="000000"/>
          <w:bdr w:val="nil"/>
          <w:lang w:val="en-US" w:eastAsia="en-AU"/>
        </w:rPr>
        <w:t xml:space="preserve">Maximum residue limits in the </w:t>
      </w:r>
      <w:r w:rsidRPr="00E251B9">
        <w:rPr>
          <w:rFonts w:ascii="Times New Roman" w:eastAsia="Arial Unicode MS" w:hAnsi="Times New Roman" w:cs="Arial Unicode MS"/>
          <w:i/>
          <w:iCs/>
          <w:sz w:val="24"/>
          <w:szCs w:val="22"/>
          <w:u w:color="000000"/>
          <w:bdr w:val="nil"/>
          <w:lang w:val="en-US" w:eastAsia="en-AU"/>
        </w:rPr>
        <w:t>Australia New Zealand Food Standards</w:t>
      </w:r>
      <w:r w:rsidRPr="00E251B9">
        <w:rPr>
          <w:rFonts w:ascii="Times New Roman" w:eastAsia="Arial Unicode MS" w:hAnsi="Times New Roman" w:cs="Arial Unicode MS"/>
          <w:sz w:val="24"/>
          <w:szCs w:val="22"/>
          <w:u w:color="000000"/>
          <w:bdr w:val="nil"/>
          <w:lang w:val="en-US" w:eastAsia="en-AU"/>
        </w:rPr>
        <w:t xml:space="preserve"> </w:t>
      </w:r>
      <w:r w:rsidRPr="00E251B9">
        <w:rPr>
          <w:rFonts w:ascii="Times New Roman" w:eastAsia="Arial Unicode MS" w:hAnsi="Times New Roman" w:cs="Arial Unicode MS"/>
          <w:i/>
          <w:iCs/>
          <w:sz w:val="24"/>
          <w:szCs w:val="22"/>
          <w:u w:color="000000"/>
          <w:bdr w:val="nil"/>
          <w:lang w:val="en-US" w:eastAsia="en-AU"/>
        </w:rPr>
        <w:t>Code</w:t>
      </w:r>
      <w:r w:rsidRPr="00E251B9">
        <w:rPr>
          <w:rFonts w:ascii="Times New Roman" w:eastAsia="Arial Unicode MS" w:hAnsi="Times New Roman" w:cs="Arial Unicode MS"/>
          <w:sz w:val="24"/>
          <w:szCs w:val="22"/>
          <w:u w:color="000000"/>
          <w:bdr w:val="nil"/>
          <w:lang w:val="en-US" w:eastAsia="en-AU"/>
        </w:rPr>
        <w:t xml:space="preserve"> to include or change maximum residue limits pertaining to agricultural and veterinary chemical products.</w:t>
      </w:r>
    </w:p>
    <w:p w14:paraId="06905315" w14:textId="77777777" w:rsidR="00E251B9" w:rsidRPr="00E251B9" w:rsidRDefault="00E251B9" w:rsidP="00E251B9">
      <w:pPr>
        <w:spacing w:before="280" w:line="320" w:lineRule="exact"/>
        <w:rPr>
          <w:rFonts w:eastAsiaTheme="minorHAnsi" w:cs="Arial"/>
          <w:b/>
          <w:bCs/>
          <w:iCs/>
          <w:sz w:val="24"/>
          <w:szCs w:val="40"/>
          <w:u w:color="000000"/>
          <w:lang w:eastAsia="en-AU"/>
        </w:rPr>
      </w:pPr>
      <w:r w:rsidRPr="00E251B9">
        <w:rPr>
          <w:rFonts w:eastAsiaTheme="minorHAnsi" w:cs="Arial"/>
          <w:b/>
          <w:bCs/>
          <w:iCs/>
          <w:sz w:val="24"/>
          <w:szCs w:val="40"/>
          <w:u w:color="000000"/>
          <w:lang w:eastAsia="en-AU"/>
        </w:rPr>
        <w:t>4</w:t>
      </w:r>
      <w:r w:rsidRPr="00E251B9">
        <w:rPr>
          <w:rFonts w:eastAsiaTheme="minorHAnsi" w:cs="Arial"/>
          <w:b/>
          <w:bCs/>
          <w:iCs/>
          <w:sz w:val="24"/>
          <w:szCs w:val="40"/>
          <w:u w:color="000000"/>
          <w:lang w:eastAsia="en-AU"/>
        </w:rPr>
        <w:tab/>
        <w:t>Interpretation</w:t>
      </w:r>
    </w:p>
    <w:p w14:paraId="69D00293" w14:textId="77777777" w:rsidR="00E251B9" w:rsidRPr="00E251B9" w:rsidRDefault="00E251B9" w:rsidP="00E251B9">
      <w:pPr>
        <w:pBdr>
          <w:top w:val="nil"/>
          <w:left w:val="nil"/>
          <w:bottom w:val="nil"/>
          <w:right w:val="nil"/>
          <w:between w:val="nil"/>
          <w:bar w:val="nil"/>
        </w:pBdr>
        <w:spacing w:before="240" w:line="280" w:lineRule="exact"/>
        <w:ind w:left="142"/>
        <w:rPr>
          <w:rFonts w:ascii="Times New Roman" w:eastAsia="Arial Unicode MS" w:hAnsi="Times New Roman" w:cs="Arial Unicode MS"/>
          <w:sz w:val="24"/>
          <w:szCs w:val="22"/>
          <w:u w:color="000000"/>
          <w:bdr w:val="nil"/>
          <w:lang w:val="en-US" w:eastAsia="en-AU"/>
        </w:rPr>
      </w:pPr>
      <w:r w:rsidRPr="00E251B9">
        <w:rPr>
          <w:rFonts w:ascii="Times New Roman" w:eastAsia="Arial Unicode MS" w:hAnsi="Times New Roman" w:cs="Arial Unicode MS"/>
          <w:sz w:val="24"/>
          <w:szCs w:val="22"/>
          <w:u w:color="000000"/>
          <w:bdr w:val="nil"/>
          <w:lang w:val="en-US" w:eastAsia="en-AU"/>
        </w:rPr>
        <w:tab/>
        <w:t>In this instrument: —</w:t>
      </w:r>
    </w:p>
    <w:p w14:paraId="6BFFB936" w14:textId="77777777" w:rsidR="00E251B9" w:rsidRPr="00E251B9" w:rsidRDefault="00E251B9" w:rsidP="00E251B9">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E251B9">
        <w:rPr>
          <w:rFonts w:ascii="Times New Roman" w:eastAsia="Arial Unicode MS" w:hAnsi="Times New Roman" w:cs="Arial Unicode MS"/>
          <w:sz w:val="24"/>
          <w:szCs w:val="22"/>
          <w:u w:color="000000"/>
          <w:bdr w:val="nil"/>
          <w:lang w:val="en-US" w:eastAsia="en-AU"/>
        </w:rPr>
        <w:tab/>
      </w:r>
      <w:r w:rsidRPr="00E251B9">
        <w:rPr>
          <w:rFonts w:ascii="Times New Roman Bold" w:eastAsia="Arial Unicode MS" w:hAnsi="Times New Roman" w:cs="Arial Unicode MS"/>
          <w:sz w:val="24"/>
          <w:szCs w:val="22"/>
          <w:u w:color="000000"/>
          <w:bdr w:val="nil"/>
          <w:lang w:val="en-US" w:eastAsia="en-AU"/>
        </w:rPr>
        <w:t>APVMA</w:t>
      </w:r>
      <w:r w:rsidRPr="00E251B9">
        <w:rPr>
          <w:rFonts w:ascii="Times New Roman" w:eastAsia="Arial Unicode MS" w:hAnsi="Times New Roman" w:cs="Arial Unicode MS"/>
          <w:sz w:val="24"/>
          <w:szCs w:val="22"/>
          <w:u w:color="000000"/>
          <w:bdr w:val="nil"/>
          <w:lang w:val="en-US" w:eastAsia="en-AU"/>
        </w:rPr>
        <w:t xml:space="preserve"> means the Australian Pesticides and Veterinary Medicines Authority established by section 6 of the </w:t>
      </w:r>
      <w:r w:rsidRPr="00E251B9">
        <w:rPr>
          <w:rFonts w:ascii="Times New Roman" w:eastAsia="Arial Unicode MS" w:hAnsi="Times New Roman" w:cs="Arial Unicode MS"/>
          <w:i/>
          <w:iCs/>
          <w:sz w:val="24"/>
          <w:szCs w:val="22"/>
          <w:u w:color="000000"/>
          <w:bdr w:val="nil"/>
          <w:lang w:val="en-US" w:eastAsia="en-AU"/>
        </w:rPr>
        <w:t>Agricultural and Veterinary Chemicals (Administration) Act 1992</w:t>
      </w:r>
      <w:r w:rsidRPr="00E251B9">
        <w:rPr>
          <w:rFonts w:ascii="Times New Roman" w:eastAsia="Arial Unicode MS" w:hAnsi="Times New Roman" w:cs="Arial Unicode MS"/>
          <w:sz w:val="24"/>
          <w:szCs w:val="22"/>
          <w:u w:color="000000"/>
          <w:bdr w:val="nil"/>
          <w:lang w:val="en-US" w:eastAsia="en-AU"/>
        </w:rPr>
        <w:t>; and</w:t>
      </w:r>
    </w:p>
    <w:p w14:paraId="4C713777" w14:textId="77777777" w:rsidR="00E251B9" w:rsidRPr="00E251B9" w:rsidRDefault="00E251B9" w:rsidP="00E251B9">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E251B9">
        <w:rPr>
          <w:rFonts w:ascii="Times New Roman" w:eastAsia="Arial Unicode MS" w:hAnsi="Times New Roman" w:cs="Arial Unicode MS"/>
          <w:sz w:val="24"/>
          <w:szCs w:val="22"/>
          <w:u w:color="000000"/>
          <w:bdr w:val="nil"/>
          <w:lang w:val="en-US" w:eastAsia="en-AU"/>
        </w:rPr>
        <w:tab/>
      </w:r>
      <w:r w:rsidRPr="00E251B9">
        <w:rPr>
          <w:rFonts w:ascii="Times New Roman Bold" w:eastAsia="Arial Unicode MS" w:hAnsi="Times New Roman" w:cs="Arial Unicode MS"/>
          <w:sz w:val="24"/>
          <w:szCs w:val="22"/>
          <w:u w:color="000000"/>
          <w:bdr w:val="nil"/>
          <w:lang w:val="en-US" w:eastAsia="en-AU"/>
        </w:rPr>
        <w:t>Principal Instrument</w:t>
      </w:r>
      <w:r w:rsidRPr="00E251B9">
        <w:rPr>
          <w:rFonts w:ascii="Times New Roman" w:eastAsia="Arial Unicode MS" w:hAnsi="Times New Roman" w:cs="Arial Unicode MS"/>
          <w:sz w:val="24"/>
          <w:szCs w:val="22"/>
          <w:u w:color="000000"/>
          <w:bdr w:val="nil"/>
          <w:lang w:val="en-US" w:eastAsia="en-AU"/>
        </w:rPr>
        <w:t xml:space="preserve"> means Schedule 20</w:t>
      </w:r>
      <w:r w:rsidRPr="00E251B9">
        <w:rPr>
          <w:rFonts w:ascii="Times New Roman" w:eastAsia="Arial Unicode MS" w:cs="Arial"/>
          <w:sz w:val="24"/>
          <w:szCs w:val="22"/>
          <w:u w:color="000000"/>
          <w:bdr w:val="nil"/>
          <w:lang w:val="en-US" w:eastAsia="en-AU"/>
        </w:rPr>
        <w:t>–</w:t>
      </w:r>
      <w:r w:rsidRPr="00E251B9">
        <w:rPr>
          <w:rFonts w:ascii="Times New Roman" w:eastAsia="Arial Unicode MS" w:hAnsi="Times New Roman" w:cs="Arial Unicode MS"/>
          <w:sz w:val="24"/>
          <w:szCs w:val="22"/>
          <w:u w:color="000000"/>
          <w:bdr w:val="nil"/>
          <w:lang w:val="en-US" w:eastAsia="en-AU"/>
        </w:rPr>
        <w:t xml:space="preserve">Maximum residue limits in </w:t>
      </w:r>
      <w:r w:rsidRPr="00E251B9">
        <w:rPr>
          <w:rFonts w:ascii="Times New Roman" w:eastAsia="Arial Unicode MS" w:hAnsi="Times New Roman" w:cs="Arial Unicode MS"/>
          <w:iCs/>
          <w:sz w:val="24"/>
          <w:szCs w:val="22"/>
          <w:u w:color="000000"/>
          <w:bdr w:val="nil"/>
          <w:lang w:val="en-US" w:eastAsia="en-AU"/>
        </w:rPr>
        <w:t>the</w:t>
      </w:r>
      <w:r w:rsidRPr="00E251B9">
        <w:rPr>
          <w:rFonts w:ascii="Times New Roman" w:eastAsia="Arial Unicode MS" w:hAnsi="Times New Roman" w:cs="Arial Unicode MS"/>
          <w:i/>
          <w:iCs/>
          <w:sz w:val="24"/>
          <w:szCs w:val="22"/>
          <w:u w:color="000000"/>
          <w:bdr w:val="nil"/>
          <w:lang w:val="en-US" w:eastAsia="en-AU"/>
        </w:rPr>
        <w:t xml:space="preserve"> </w:t>
      </w:r>
      <w:r w:rsidRPr="00E251B9">
        <w:rPr>
          <w:rFonts w:ascii="Times New Roman" w:eastAsia="Arial Unicode MS" w:hAnsi="Times New Roman" w:cs="Arial Unicode MS"/>
          <w:iCs/>
          <w:sz w:val="24"/>
          <w:szCs w:val="22"/>
          <w:u w:color="000000"/>
          <w:bdr w:val="nil"/>
          <w:lang w:val="en-US" w:eastAsia="en-AU"/>
        </w:rPr>
        <w:t>Australia New Zealand Food Standard Code</w:t>
      </w:r>
      <w:r w:rsidRPr="00E251B9">
        <w:rPr>
          <w:rFonts w:ascii="Times New Roman" w:eastAsia="Arial Unicode MS" w:hAnsi="Times New Roman" w:cs="Arial Unicode MS"/>
          <w:sz w:val="24"/>
          <w:szCs w:val="22"/>
          <w:u w:color="000000"/>
          <w:bdr w:val="nil"/>
          <w:lang w:val="en-US" w:eastAsia="en-AU"/>
        </w:rPr>
        <w:t xml:space="preserve"> as defined in Section 4 of the </w:t>
      </w:r>
      <w:r w:rsidRPr="00E251B9">
        <w:rPr>
          <w:rFonts w:ascii="Times New Roman" w:eastAsia="Arial Unicode MS" w:hAnsi="Times New Roman" w:cs="Arial Unicode MS"/>
          <w:i/>
          <w:iCs/>
          <w:sz w:val="24"/>
          <w:szCs w:val="22"/>
          <w:u w:color="000000"/>
          <w:bdr w:val="nil"/>
          <w:lang w:val="en-US" w:eastAsia="en-AU"/>
        </w:rPr>
        <w:t>Food Standards Australia New Zealand Act 1991</w:t>
      </w:r>
      <w:r w:rsidRPr="00E251B9">
        <w:rPr>
          <w:rFonts w:ascii="Times New Roman" w:eastAsia="Arial Unicode MS" w:hAnsi="Times New Roman" w:cs="Arial Unicode MS"/>
          <w:sz w:val="24"/>
          <w:szCs w:val="22"/>
          <w:u w:color="000000"/>
          <w:bdr w:val="nil"/>
          <w:lang w:val="en-US" w:eastAsia="en-AU"/>
        </w:rPr>
        <w:t xml:space="preserve"> being the Code published in </w:t>
      </w:r>
      <w:r w:rsidRPr="00E251B9">
        <w:rPr>
          <w:rFonts w:ascii="Times New Roman" w:eastAsia="Arial Unicode MS" w:hAnsi="Times New Roman" w:cs="Arial Unicode MS"/>
          <w:i/>
          <w:iCs/>
          <w:sz w:val="24"/>
          <w:szCs w:val="22"/>
          <w:u w:color="000000"/>
          <w:bdr w:val="nil"/>
          <w:lang w:val="en-US" w:eastAsia="en-AU"/>
        </w:rPr>
        <w:t>Gazette</w:t>
      </w:r>
      <w:r w:rsidRPr="00E251B9">
        <w:rPr>
          <w:rFonts w:ascii="Times New Roman" w:eastAsia="Arial Unicode MS" w:hAnsi="Times New Roman" w:cs="Arial Unicode MS"/>
          <w:sz w:val="24"/>
          <w:szCs w:val="22"/>
          <w:u w:color="000000"/>
          <w:bdr w:val="nil"/>
          <w:lang w:val="en-US" w:eastAsia="en-AU"/>
        </w:rPr>
        <w:t xml:space="preserve"> No. P 27 on 27 August 1987 together with any amendments of the standards in that Code. Schedule 20 was published in the </w:t>
      </w:r>
      <w:r w:rsidRPr="00E251B9">
        <w:rPr>
          <w:rFonts w:ascii="Times New Roman" w:eastAsia="Arial Unicode MS" w:hAnsi="Times New Roman" w:cs="Arial Unicode MS"/>
          <w:i/>
          <w:sz w:val="24"/>
          <w:szCs w:val="22"/>
          <w:u w:color="000000"/>
          <w:bdr w:val="nil"/>
          <w:lang w:val="en-US" w:eastAsia="en-AU"/>
        </w:rPr>
        <w:t>Food Standards Gazette</w:t>
      </w:r>
      <w:r w:rsidRPr="00E251B9">
        <w:rPr>
          <w:rFonts w:ascii="Times New Roman" w:eastAsia="Arial Unicode MS" w:hAnsi="Times New Roman" w:cs="Arial Unicode MS"/>
          <w:sz w:val="24"/>
          <w:szCs w:val="22"/>
          <w:u w:color="000000"/>
          <w:bdr w:val="nil"/>
          <w:lang w:val="en-US" w:eastAsia="en-AU"/>
        </w:rPr>
        <w:t xml:space="preserve"> FSC 96 on Thursday 10 April 2015 and was registered as a legislative instrument on 1 April 2015 (F2015L00468).</w:t>
      </w:r>
    </w:p>
    <w:p w14:paraId="2E69AAF8" w14:textId="77777777" w:rsidR="00E251B9" w:rsidRPr="00E251B9" w:rsidRDefault="00E251B9" w:rsidP="00E251B9">
      <w:pPr>
        <w:spacing w:before="360" w:line="360" w:lineRule="exact"/>
        <w:ind w:left="2268" w:hanging="2268"/>
        <w:rPr>
          <w:rFonts w:eastAsiaTheme="minorHAnsi" w:cs="Arial"/>
          <w:b/>
          <w:bCs/>
          <w:iCs/>
          <w:sz w:val="32"/>
          <w:szCs w:val="40"/>
          <w:u w:color="000000"/>
          <w:lang w:eastAsia="en-AU"/>
        </w:rPr>
      </w:pPr>
      <w:r w:rsidRPr="00E251B9">
        <w:rPr>
          <w:rFonts w:eastAsiaTheme="minorHAnsi" w:cs="Arial"/>
          <w:b/>
          <w:bCs/>
          <w:iCs/>
          <w:sz w:val="32"/>
          <w:szCs w:val="40"/>
          <w:u w:color="000000"/>
          <w:lang w:eastAsia="en-AU"/>
        </w:rPr>
        <w:t>Part 2</w:t>
      </w:r>
      <w:r w:rsidRPr="00E251B9">
        <w:rPr>
          <w:rFonts w:eastAsiaTheme="minorHAnsi" w:cs="Arial"/>
          <w:b/>
          <w:bCs/>
          <w:iCs/>
          <w:sz w:val="32"/>
          <w:szCs w:val="40"/>
          <w:u w:color="000000"/>
          <w:lang w:eastAsia="en-AU"/>
        </w:rPr>
        <w:tab/>
        <w:t>Variations to Schedule 20–</w:t>
      </w:r>
      <w:r w:rsidRPr="00E251B9">
        <w:rPr>
          <w:rFonts w:eastAsiaTheme="minorHAnsi" w:cs="Arial"/>
          <w:b/>
          <w:bCs/>
          <w:iCs/>
          <w:sz w:val="32"/>
          <w:szCs w:val="40"/>
          <w:u w:color="000000"/>
          <w:lang w:eastAsia="en-AU"/>
        </w:rPr>
        <w:br/>
        <w:t>Maximum Residue Limits</w:t>
      </w:r>
    </w:p>
    <w:p w14:paraId="26D0C4A9" w14:textId="77777777" w:rsidR="00E251B9" w:rsidRPr="00E251B9" w:rsidRDefault="00E251B9" w:rsidP="00E251B9">
      <w:pPr>
        <w:spacing w:before="280" w:line="320" w:lineRule="exact"/>
        <w:rPr>
          <w:rFonts w:eastAsia="Arial" w:cs="Arial"/>
          <w:b/>
          <w:bCs/>
          <w:iCs/>
          <w:sz w:val="24"/>
          <w:szCs w:val="40"/>
          <w:u w:color="000000"/>
          <w:lang w:eastAsia="en-AU"/>
        </w:rPr>
      </w:pPr>
      <w:r w:rsidRPr="00E251B9">
        <w:rPr>
          <w:rFonts w:eastAsiaTheme="minorHAnsi" w:cs="Arial"/>
          <w:b/>
          <w:bCs/>
          <w:iCs/>
          <w:sz w:val="24"/>
          <w:szCs w:val="40"/>
          <w:u w:color="000000"/>
          <w:lang w:eastAsia="en-AU"/>
        </w:rPr>
        <w:t>5</w:t>
      </w:r>
      <w:r w:rsidRPr="00E251B9">
        <w:rPr>
          <w:rFonts w:eastAsiaTheme="minorHAnsi" w:cs="Arial"/>
          <w:b/>
          <w:bCs/>
          <w:iCs/>
          <w:sz w:val="24"/>
          <w:szCs w:val="40"/>
          <w:u w:color="000000"/>
          <w:lang w:eastAsia="en-AU"/>
        </w:rPr>
        <w:tab/>
        <w:t>Variations to Schedule 20</w:t>
      </w:r>
    </w:p>
    <w:p w14:paraId="321555B2" w14:textId="77777777" w:rsidR="00E251B9" w:rsidRPr="00E251B9" w:rsidRDefault="00E251B9" w:rsidP="00E251B9">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E251B9">
        <w:rPr>
          <w:rFonts w:ascii="Times New Roman Bold" w:eastAsia="Times New Roman Bold" w:hAnsi="Times New Roman Bold" w:cs="Times New Roman Bold"/>
          <w:sz w:val="24"/>
          <w:szCs w:val="22"/>
          <w:u w:color="000000"/>
          <w:bdr w:val="nil"/>
          <w:lang w:val="en-US" w:eastAsia="en-AU"/>
        </w:rPr>
        <w:tab/>
      </w:r>
      <w:r w:rsidRPr="00E251B9">
        <w:rPr>
          <w:rFonts w:ascii="Times New Roman" w:eastAsia="Arial Unicode MS" w:hAnsi="Times New Roman" w:cs="Arial Unicode MS"/>
          <w:sz w:val="24"/>
          <w:szCs w:val="22"/>
          <w:u w:color="000000"/>
          <w:bdr w:val="nil"/>
          <w:lang w:val="en-US" w:eastAsia="en-AU"/>
        </w:rPr>
        <w:t>The Schedule to this instrument sets out the variations made to the Principal Instrument by this instrument.</w:t>
      </w:r>
    </w:p>
    <w:p w14:paraId="77856062" w14:textId="77777777" w:rsidR="00E251B9" w:rsidRPr="00E251B9" w:rsidRDefault="00E251B9" w:rsidP="00E251B9">
      <w:pPr>
        <w:spacing w:after="160" w:line="259" w:lineRule="auto"/>
        <w:rPr>
          <w:rFonts w:asciiTheme="minorHAnsi" w:eastAsiaTheme="minorHAnsi" w:hAnsiTheme="minorHAnsi" w:cstheme="minorBidi"/>
          <w:sz w:val="22"/>
          <w:szCs w:val="22"/>
        </w:rPr>
        <w:sectPr w:rsidR="00E251B9" w:rsidRPr="00E251B9" w:rsidSect="00E04BC3">
          <w:headerReference w:type="even" r:id="rId37"/>
          <w:pgSz w:w="11906" w:h="16838"/>
          <w:pgMar w:top="1440" w:right="1134" w:bottom="1440" w:left="1134" w:header="680" w:footer="737" w:gutter="0"/>
          <w:cols w:space="708"/>
          <w:docGrid w:linePitch="360"/>
        </w:sectPr>
      </w:pPr>
    </w:p>
    <w:p w14:paraId="52CF7DD2" w14:textId="77777777" w:rsidR="00E251B9" w:rsidRPr="00EE27E0" w:rsidRDefault="00E251B9" w:rsidP="00EE27E0">
      <w:pPr>
        <w:pStyle w:val="Schedule20H2"/>
        <w:rPr>
          <w:rFonts w:eastAsiaTheme="minorHAnsi" w:cs="Arial"/>
          <w:szCs w:val="40"/>
          <w:u w:color="000000"/>
          <w:lang w:val="en-AU" w:eastAsia="en-AU"/>
        </w:rPr>
      </w:pPr>
      <w:r w:rsidRPr="00EE27E0">
        <w:rPr>
          <w:rFonts w:eastAsiaTheme="minorHAnsi" w:cs="Arial"/>
          <w:szCs w:val="40"/>
          <w:u w:color="000000"/>
          <w:lang w:val="en-AU" w:eastAsia="en-AU"/>
        </w:rPr>
        <w:lastRenderedPageBreak/>
        <w:t>Schedule</w:t>
      </w:r>
    </w:p>
    <w:p w14:paraId="7D1AC29E" w14:textId="77777777" w:rsidR="00E251B9" w:rsidRPr="00E251B9" w:rsidRDefault="00E251B9" w:rsidP="00DF0EB2">
      <w:pPr>
        <w:pStyle w:val="Schedule20H3"/>
        <w:rPr>
          <w:rFonts w:eastAsiaTheme="minorHAnsi"/>
          <w:u w:color="000000"/>
          <w:lang w:eastAsia="en-AU"/>
        </w:rPr>
      </w:pPr>
      <w:r w:rsidRPr="00E251B9">
        <w:rPr>
          <w:rFonts w:eastAsiaTheme="minorHAnsi"/>
          <w:u w:color="000000"/>
          <w:lang w:eastAsia="en-AU"/>
        </w:rPr>
        <w:t>Variations to Schedule 20 – Maximum residue limits</w:t>
      </w:r>
    </w:p>
    <w:p w14:paraId="06A925BB" w14:textId="77777777" w:rsidR="00E251B9" w:rsidRPr="00DF0EB2" w:rsidRDefault="00E251B9" w:rsidP="00DF0EB2">
      <w:pPr>
        <w:pStyle w:val="Schedule20text"/>
      </w:pPr>
      <w:r w:rsidRPr="00DF0EB2">
        <w:rPr>
          <w:b/>
          <w:bCs/>
        </w:rPr>
        <w:t>[1]</w:t>
      </w:r>
      <w:r w:rsidRPr="00DF0EB2">
        <w:tab/>
        <w:t>The table to section S20</w:t>
      </w:r>
      <w:r w:rsidRPr="00DF0EB2">
        <w:t>–</w:t>
      </w:r>
      <w:r w:rsidRPr="00DF0EB2">
        <w:t>3 in Schedule 20 is varied by</w:t>
      </w:r>
    </w:p>
    <w:p w14:paraId="22193401" w14:textId="77777777" w:rsidR="00E251B9" w:rsidRPr="00E251B9" w:rsidRDefault="00E251B9" w:rsidP="00DF0EB2">
      <w:pPr>
        <w:pStyle w:val="Schedule20text"/>
      </w:pPr>
      <w:r w:rsidRPr="00E251B9">
        <w:t>[1.1]</w:t>
      </w:r>
      <w:r w:rsidRPr="00E251B9">
        <w:tab/>
        <w:t>inserting in alphabetical order</w:t>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04725053" w14:textId="77777777" w:rsidTr="00EE4FB9">
        <w:trPr>
          <w:cantSplit/>
          <w:tblHeader/>
        </w:trPr>
        <w:tc>
          <w:tcPr>
            <w:tcW w:w="4423" w:type="dxa"/>
            <w:gridSpan w:val="2"/>
            <w:tcBorders>
              <w:top w:val="single" w:sz="4" w:space="0" w:color="auto"/>
            </w:tcBorders>
            <w:shd w:val="clear" w:color="auto" w:fill="auto"/>
          </w:tcPr>
          <w:p w14:paraId="3BECBF43" w14:textId="75904873" w:rsidR="00E251B9" w:rsidRPr="00E251B9" w:rsidRDefault="00E251B9" w:rsidP="00DF0EB2">
            <w:pPr>
              <w:pStyle w:val="Schedule20tableheader"/>
            </w:pPr>
            <w:bookmarkStart w:id="19" w:name="_Hlk116978811"/>
            <w:r w:rsidRPr="00E251B9">
              <w:rPr>
                <w:lang w:val="en-GB"/>
              </w:rPr>
              <w:t>Agvet chemical: </w:t>
            </w:r>
            <w:r w:rsidRPr="00E251B9">
              <w:t>Dimpropyridaz</w:t>
            </w:r>
          </w:p>
        </w:tc>
      </w:tr>
      <w:tr w:rsidR="00E251B9" w:rsidRPr="00E251B9" w14:paraId="194CC83D" w14:textId="77777777" w:rsidTr="00EE4FB9">
        <w:trPr>
          <w:cantSplit/>
        </w:trPr>
        <w:tc>
          <w:tcPr>
            <w:tcW w:w="4423" w:type="dxa"/>
            <w:gridSpan w:val="2"/>
            <w:tcBorders>
              <w:bottom w:val="single" w:sz="4" w:space="0" w:color="auto"/>
            </w:tcBorders>
            <w:shd w:val="clear" w:color="auto" w:fill="auto"/>
          </w:tcPr>
          <w:p w14:paraId="3080319B" w14:textId="33A6F8D0" w:rsidR="00E251B9" w:rsidRPr="00DF0EB2" w:rsidRDefault="00E251B9" w:rsidP="00DF0EB2">
            <w:pPr>
              <w:pStyle w:val="Schedule20tablesubhead"/>
            </w:pPr>
            <w:r w:rsidRPr="00DF0EB2">
              <w:t>Permitted residue</w:t>
            </w:r>
            <w:r w:rsidR="00DF0EB2">
              <w:t xml:space="preserve"> – </w:t>
            </w:r>
            <w:r w:rsidRPr="00DF0EB2">
              <w:t>commodities of plant origin: Dimpropyridaz</w:t>
            </w:r>
          </w:p>
          <w:p w14:paraId="40FBDCA7" w14:textId="5C41D34A" w:rsidR="00E251B9" w:rsidRPr="00E251B9" w:rsidRDefault="00E251B9" w:rsidP="00DF0EB2">
            <w:pPr>
              <w:pStyle w:val="Schedule20tablesubhead"/>
            </w:pPr>
            <w:r w:rsidRPr="00DF0EB2">
              <w:t>Permitted residue</w:t>
            </w:r>
            <w:r w:rsidR="00DF0EB2">
              <w:t xml:space="preserve"> – </w:t>
            </w:r>
            <w:r w:rsidRPr="00DF0EB2">
              <w:t>commodities of animal origin: sum of dimpropyridaz and 1-(3-hydroxy-3-methylbutan-2-yl)-5-methyl-N-(pyridazin-4-yl)-1H-pyrazole-4-carboxamide, expressed as dimpropyridaz</w:t>
            </w:r>
          </w:p>
        </w:tc>
      </w:tr>
      <w:tr w:rsidR="00E251B9" w:rsidRPr="00E251B9" w14:paraId="3F9AEE95" w14:textId="77777777" w:rsidTr="00327F08">
        <w:trPr>
          <w:cantSplit/>
        </w:trPr>
        <w:tc>
          <w:tcPr>
            <w:tcW w:w="2835" w:type="dxa"/>
            <w:vAlign w:val="bottom"/>
          </w:tcPr>
          <w:p w14:paraId="31AA9045" w14:textId="77777777" w:rsidR="00E251B9" w:rsidRPr="00DF0EB2" w:rsidRDefault="00E251B9" w:rsidP="00DF0EB2">
            <w:pPr>
              <w:pStyle w:val="Schedule20tabletext"/>
            </w:pPr>
            <w:r w:rsidRPr="00DF0EB2">
              <w:t>Brassica (cole or cabbage) vegetables, head cabbages, flowerhead brassicas</w:t>
            </w:r>
          </w:p>
        </w:tc>
        <w:tc>
          <w:tcPr>
            <w:tcW w:w="1587" w:type="dxa"/>
          </w:tcPr>
          <w:p w14:paraId="776D852C" w14:textId="77777777" w:rsidR="00E251B9" w:rsidRPr="00DF0EB2" w:rsidRDefault="00E251B9" w:rsidP="00DF0EB2">
            <w:pPr>
              <w:pStyle w:val="Schedule20tabletext"/>
              <w:jc w:val="right"/>
            </w:pPr>
            <w:r w:rsidRPr="00DF0EB2">
              <w:t>0.7</w:t>
            </w:r>
          </w:p>
        </w:tc>
      </w:tr>
      <w:tr w:rsidR="00E251B9" w:rsidRPr="00E251B9" w14:paraId="68AE4206" w14:textId="77777777" w:rsidTr="00327F08">
        <w:trPr>
          <w:cantSplit/>
        </w:trPr>
        <w:tc>
          <w:tcPr>
            <w:tcW w:w="2835" w:type="dxa"/>
            <w:vAlign w:val="bottom"/>
          </w:tcPr>
          <w:p w14:paraId="35BF9EE0" w14:textId="77777777" w:rsidR="00E251B9" w:rsidRPr="00DF0EB2" w:rsidRDefault="00E251B9" w:rsidP="00DF0EB2">
            <w:pPr>
              <w:pStyle w:val="Schedule20tabletext"/>
            </w:pPr>
            <w:r w:rsidRPr="00DF0EB2">
              <w:t>Cotton seed</w:t>
            </w:r>
          </w:p>
        </w:tc>
        <w:tc>
          <w:tcPr>
            <w:tcW w:w="1587" w:type="dxa"/>
          </w:tcPr>
          <w:p w14:paraId="133EBB90" w14:textId="77777777" w:rsidR="00E251B9" w:rsidRPr="00DF0EB2" w:rsidRDefault="00E251B9" w:rsidP="00DF0EB2">
            <w:pPr>
              <w:pStyle w:val="Schedule20tabletext"/>
              <w:jc w:val="right"/>
            </w:pPr>
            <w:r w:rsidRPr="00DF0EB2">
              <w:t>0.02</w:t>
            </w:r>
          </w:p>
        </w:tc>
      </w:tr>
      <w:tr w:rsidR="00E251B9" w:rsidRPr="00E251B9" w14:paraId="0B971BF7" w14:textId="77777777" w:rsidTr="00327F08">
        <w:trPr>
          <w:cantSplit/>
        </w:trPr>
        <w:tc>
          <w:tcPr>
            <w:tcW w:w="2835" w:type="dxa"/>
            <w:vAlign w:val="bottom"/>
          </w:tcPr>
          <w:p w14:paraId="0027E1A9" w14:textId="77777777" w:rsidR="00E251B9" w:rsidRPr="00DF0EB2" w:rsidRDefault="00E251B9" w:rsidP="00DF0EB2">
            <w:pPr>
              <w:pStyle w:val="Schedule20tabletext"/>
            </w:pPr>
            <w:r w:rsidRPr="00DF0EB2">
              <w:t>Edible offal (mammalian)</w:t>
            </w:r>
          </w:p>
        </w:tc>
        <w:tc>
          <w:tcPr>
            <w:tcW w:w="1587" w:type="dxa"/>
          </w:tcPr>
          <w:p w14:paraId="1508BF14" w14:textId="77777777" w:rsidR="00E251B9" w:rsidRPr="00DF0EB2" w:rsidRDefault="00E251B9" w:rsidP="00DF0EB2">
            <w:pPr>
              <w:pStyle w:val="Schedule20tabletext"/>
              <w:jc w:val="right"/>
            </w:pPr>
            <w:r w:rsidRPr="00DF0EB2">
              <w:t>*0.02</w:t>
            </w:r>
          </w:p>
        </w:tc>
      </w:tr>
      <w:tr w:rsidR="00E251B9" w:rsidRPr="00E251B9" w14:paraId="17B2E9B2" w14:textId="77777777" w:rsidTr="00327F08">
        <w:trPr>
          <w:cantSplit/>
        </w:trPr>
        <w:tc>
          <w:tcPr>
            <w:tcW w:w="2835" w:type="dxa"/>
            <w:vAlign w:val="bottom"/>
          </w:tcPr>
          <w:p w14:paraId="3F188F54" w14:textId="77777777" w:rsidR="00E251B9" w:rsidRPr="00DF0EB2" w:rsidRDefault="00E251B9" w:rsidP="00DF0EB2">
            <w:pPr>
              <w:pStyle w:val="Schedule20tabletext"/>
            </w:pPr>
            <w:r w:rsidRPr="00DF0EB2">
              <w:t>Eggs</w:t>
            </w:r>
          </w:p>
        </w:tc>
        <w:tc>
          <w:tcPr>
            <w:tcW w:w="1587" w:type="dxa"/>
          </w:tcPr>
          <w:p w14:paraId="2C3F692F" w14:textId="77777777" w:rsidR="00E251B9" w:rsidRPr="00DF0EB2" w:rsidRDefault="00E251B9" w:rsidP="00DF0EB2">
            <w:pPr>
              <w:pStyle w:val="Schedule20tabletext"/>
              <w:jc w:val="right"/>
            </w:pPr>
            <w:r w:rsidRPr="00DF0EB2">
              <w:t>*0.02</w:t>
            </w:r>
          </w:p>
        </w:tc>
      </w:tr>
      <w:tr w:rsidR="00E251B9" w:rsidRPr="00E251B9" w14:paraId="461A85FB" w14:textId="77777777" w:rsidTr="00327F08">
        <w:trPr>
          <w:cantSplit/>
        </w:trPr>
        <w:tc>
          <w:tcPr>
            <w:tcW w:w="2835" w:type="dxa"/>
            <w:vAlign w:val="bottom"/>
          </w:tcPr>
          <w:p w14:paraId="45BC1F4A" w14:textId="77777777" w:rsidR="00E251B9" w:rsidRPr="00DF0EB2" w:rsidRDefault="00E251B9" w:rsidP="00DF0EB2">
            <w:pPr>
              <w:pStyle w:val="Schedule20tabletext"/>
            </w:pPr>
            <w:r w:rsidRPr="00DF0EB2">
              <w:t>Fruiting vegetables, cucurbits</w:t>
            </w:r>
          </w:p>
        </w:tc>
        <w:tc>
          <w:tcPr>
            <w:tcW w:w="1587" w:type="dxa"/>
          </w:tcPr>
          <w:p w14:paraId="5D093A9D" w14:textId="77777777" w:rsidR="00E251B9" w:rsidRPr="00DF0EB2" w:rsidRDefault="00E251B9" w:rsidP="00DF0EB2">
            <w:pPr>
              <w:pStyle w:val="Schedule20tabletext"/>
              <w:jc w:val="right"/>
            </w:pPr>
            <w:r w:rsidRPr="00DF0EB2">
              <w:t>0.3</w:t>
            </w:r>
          </w:p>
        </w:tc>
      </w:tr>
      <w:tr w:rsidR="00E251B9" w:rsidRPr="00E251B9" w14:paraId="56145DAF" w14:textId="77777777" w:rsidTr="00327F08">
        <w:trPr>
          <w:cantSplit/>
        </w:trPr>
        <w:tc>
          <w:tcPr>
            <w:tcW w:w="2835" w:type="dxa"/>
            <w:vAlign w:val="bottom"/>
          </w:tcPr>
          <w:p w14:paraId="0292CC13" w14:textId="77777777" w:rsidR="00E251B9" w:rsidRPr="00DF0EB2" w:rsidRDefault="00E251B9" w:rsidP="00DF0EB2">
            <w:pPr>
              <w:pStyle w:val="Schedule20tabletext"/>
            </w:pPr>
            <w:r w:rsidRPr="00DF0EB2">
              <w:t>Fruiting vegetables, other than cucurbits</w:t>
            </w:r>
          </w:p>
        </w:tc>
        <w:tc>
          <w:tcPr>
            <w:tcW w:w="1587" w:type="dxa"/>
          </w:tcPr>
          <w:p w14:paraId="54AB98DE" w14:textId="77777777" w:rsidR="00E251B9" w:rsidRPr="00DF0EB2" w:rsidRDefault="00E251B9" w:rsidP="00DF0EB2">
            <w:pPr>
              <w:pStyle w:val="Schedule20tabletext"/>
              <w:jc w:val="right"/>
            </w:pPr>
            <w:r w:rsidRPr="00DF0EB2">
              <w:t>1</w:t>
            </w:r>
          </w:p>
        </w:tc>
      </w:tr>
      <w:tr w:rsidR="00E251B9" w:rsidRPr="00E251B9" w14:paraId="083AA3F2" w14:textId="77777777" w:rsidTr="00327F08">
        <w:trPr>
          <w:cantSplit/>
        </w:trPr>
        <w:tc>
          <w:tcPr>
            <w:tcW w:w="2835" w:type="dxa"/>
            <w:vAlign w:val="bottom"/>
          </w:tcPr>
          <w:p w14:paraId="665AD5AB" w14:textId="77777777" w:rsidR="00E251B9" w:rsidRPr="00DF0EB2" w:rsidRDefault="00E251B9" w:rsidP="00DF0EB2">
            <w:pPr>
              <w:pStyle w:val="Schedule20tabletext"/>
            </w:pPr>
            <w:r w:rsidRPr="00DF0EB2">
              <w:t>Leafy vegetables</w:t>
            </w:r>
          </w:p>
        </w:tc>
        <w:tc>
          <w:tcPr>
            <w:tcW w:w="1587" w:type="dxa"/>
          </w:tcPr>
          <w:p w14:paraId="45C3EBD2" w14:textId="77777777" w:rsidR="00E251B9" w:rsidRPr="00DF0EB2" w:rsidRDefault="00E251B9" w:rsidP="00DF0EB2">
            <w:pPr>
              <w:pStyle w:val="Schedule20tabletext"/>
              <w:jc w:val="right"/>
            </w:pPr>
            <w:r w:rsidRPr="00DF0EB2">
              <w:t>15</w:t>
            </w:r>
          </w:p>
        </w:tc>
      </w:tr>
      <w:tr w:rsidR="00E251B9" w:rsidRPr="00E251B9" w14:paraId="1F70558F" w14:textId="77777777" w:rsidTr="00327F08">
        <w:trPr>
          <w:cantSplit/>
        </w:trPr>
        <w:tc>
          <w:tcPr>
            <w:tcW w:w="2835" w:type="dxa"/>
            <w:vAlign w:val="bottom"/>
          </w:tcPr>
          <w:p w14:paraId="4CB0276C" w14:textId="77777777" w:rsidR="00E251B9" w:rsidRPr="00DF0EB2" w:rsidRDefault="00E251B9" w:rsidP="00DF0EB2">
            <w:pPr>
              <w:pStyle w:val="Schedule20tabletext"/>
            </w:pPr>
            <w:r w:rsidRPr="00DF0EB2">
              <w:t>Meat (mammalian)</w:t>
            </w:r>
          </w:p>
        </w:tc>
        <w:tc>
          <w:tcPr>
            <w:tcW w:w="1587" w:type="dxa"/>
          </w:tcPr>
          <w:p w14:paraId="1CE53008" w14:textId="77777777" w:rsidR="00E251B9" w:rsidRPr="00DF0EB2" w:rsidRDefault="00E251B9" w:rsidP="00DF0EB2">
            <w:pPr>
              <w:pStyle w:val="Schedule20tabletext"/>
              <w:jc w:val="right"/>
            </w:pPr>
            <w:r w:rsidRPr="00DF0EB2">
              <w:t>*0.02</w:t>
            </w:r>
          </w:p>
        </w:tc>
      </w:tr>
      <w:tr w:rsidR="00E251B9" w:rsidRPr="00E251B9" w14:paraId="5D5A0948" w14:textId="77777777" w:rsidTr="00327F08">
        <w:trPr>
          <w:cantSplit/>
        </w:trPr>
        <w:tc>
          <w:tcPr>
            <w:tcW w:w="2835" w:type="dxa"/>
            <w:vAlign w:val="bottom"/>
          </w:tcPr>
          <w:p w14:paraId="338F20B2" w14:textId="77777777" w:rsidR="00E251B9" w:rsidRPr="00DF0EB2" w:rsidRDefault="00E251B9" w:rsidP="00DF0EB2">
            <w:pPr>
              <w:pStyle w:val="Schedule20tabletext"/>
            </w:pPr>
            <w:r w:rsidRPr="00DF0EB2">
              <w:t>Milks</w:t>
            </w:r>
          </w:p>
        </w:tc>
        <w:tc>
          <w:tcPr>
            <w:tcW w:w="1587" w:type="dxa"/>
          </w:tcPr>
          <w:p w14:paraId="14E62D06" w14:textId="77777777" w:rsidR="00E251B9" w:rsidRPr="00DF0EB2" w:rsidRDefault="00E251B9" w:rsidP="00DF0EB2">
            <w:pPr>
              <w:pStyle w:val="Schedule20tabletext"/>
              <w:jc w:val="right"/>
            </w:pPr>
            <w:r w:rsidRPr="00DF0EB2">
              <w:t>*0.02</w:t>
            </w:r>
          </w:p>
        </w:tc>
      </w:tr>
      <w:tr w:rsidR="00E251B9" w:rsidRPr="00E251B9" w14:paraId="3300D61E" w14:textId="77777777" w:rsidTr="00327F08">
        <w:trPr>
          <w:cantSplit/>
        </w:trPr>
        <w:tc>
          <w:tcPr>
            <w:tcW w:w="2835" w:type="dxa"/>
            <w:vAlign w:val="bottom"/>
          </w:tcPr>
          <w:p w14:paraId="622301A5" w14:textId="77777777" w:rsidR="00E251B9" w:rsidRPr="00DF0EB2" w:rsidRDefault="00E251B9" w:rsidP="00DF0EB2">
            <w:pPr>
              <w:pStyle w:val="Schedule20tabletext"/>
            </w:pPr>
            <w:r w:rsidRPr="00DF0EB2">
              <w:t>Poultry meat</w:t>
            </w:r>
          </w:p>
        </w:tc>
        <w:tc>
          <w:tcPr>
            <w:tcW w:w="1587" w:type="dxa"/>
          </w:tcPr>
          <w:p w14:paraId="740305C2" w14:textId="77777777" w:rsidR="00E251B9" w:rsidRPr="00DF0EB2" w:rsidRDefault="00E251B9" w:rsidP="00DF0EB2">
            <w:pPr>
              <w:pStyle w:val="Schedule20tabletext"/>
              <w:jc w:val="right"/>
            </w:pPr>
            <w:r w:rsidRPr="00DF0EB2">
              <w:t>*0.02</w:t>
            </w:r>
          </w:p>
        </w:tc>
      </w:tr>
      <w:tr w:rsidR="00E251B9" w:rsidRPr="00E251B9" w14:paraId="5F13BD14" w14:textId="77777777" w:rsidTr="00327F08">
        <w:trPr>
          <w:cantSplit/>
        </w:trPr>
        <w:tc>
          <w:tcPr>
            <w:tcW w:w="2835" w:type="dxa"/>
            <w:tcBorders>
              <w:bottom w:val="single" w:sz="4" w:space="0" w:color="auto"/>
            </w:tcBorders>
            <w:vAlign w:val="bottom"/>
          </w:tcPr>
          <w:p w14:paraId="42231371" w14:textId="77777777" w:rsidR="00E251B9" w:rsidRPr="00DF0EB2" w:rsidRDefault="00E251B9" w:rsidP="00DF0EB2">
            <w:pPr>
              <w:pStyle w:val="Schedule20tabletext"/>
            </w:pPr>
            <w:r w:rsidRPr="00DF0EB2">
              <w:t>Poultry, edible offal of</w:t>
            </w:r>
          </w:p>
        </w:tc>
        <w:tc>
          <w:tcPr>
            <w:tcW w:w="1587" w:type="dxa"/>
            <w:tcBorders>
              <w:bottom w:val="single" w:sz="4" w:space="0" w:color="auto"/>
            </w:tcBorders>
          </w:tcPr>
          <w:p w14:paraId="56ADA805" w14:textId="77777777" w:rsidR="00E251B9" w:rsidRPr="00DF0EB2" w:rsidRDefault="00E251B9" w:rsidP="00DF0EB2">
            <w:pPr>
              <w:pStyle w:val="Schedule20tabletext"/>
              <w:jc w:val="right"/>
            </w:pPr>
            <w:r w:rsidRPr="00DF0EB2">
              <w:t>*0.02</w:t>
            </w:r>
          </w:p>
        </w:tc>
      </w:tr>
      <w:bookmarkEnd w:id="19"/>
    </w:tbl>
    <w:p w14:paraId="13498C5F" w14:textId="77777777" w:rsidR="00E251B9" w:rsidRPr="00E251B9" w:rsidRDefault="00E251B9" w:rsidP="00DF0EB2">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5C6D4E18" w14:textId="77777777" w:rsidTr="00EE4FB9">
        <w:trPr>
          <w:cantSplit/>
        </w:trPr>
        <w:tc>
          <w:tcPr>
            <w:tcW w:w="4423" w:type="dxa"/>
            <w:gridSpan w:val="2"/>
            <w:tcBorders>
              <w:top w:val="single" w:sz="4" w:space="0" w:color="auto"/>
            </w:tcBorders>
            <w:shd w:val="clear" w:color="auto" w:fill="auto"/>
          </w:tcPr>
          <w:p w14:paraId="079AE5C4" w14:textId="295F879F" w:rsidR="00E251B9" w:rsidRPr="00E251B9" w:rsidRDefault="00E251B9" w:rsidP="00DF0EB2">
            <w:pPr>
              <w:pStyle w:val="Schedule20tableheader"/>
            </w:pPr>
            <w:r w:rsidRPr="00E251B9">
              <w:rPr>
                <w:lang w:val="en-GB"/>
              </w:rPr>
              <w:t>Agvet chemical: </w:t>
            </w:r>
            <w:r w:rsidRPr="00E251B9">
              <w:rPr>
                <w:rFonts w:cs="Arial"/>
                <w:szCs w:val="18"/>
              </w:rPr>
              <w:t>Isocycloseram</w:t>
            </w:r>
          </w:p>
        </w:tc>
      </w:tr>
      <w:tr w:rsidR="00E251B9" w:rsidRPr="00E251B9" w14:paraId="57A3A54B" w14:textId="77777777" w:rsidTr="00EE4FB9">
        <w:trPr>
          <w:cantSplit/>
        </w:trPr>
        <w:tc>
          <w:tcPr>
            <w:tcW w:w="4423" w:type="dxa"/>
            <w:gridSpan w:val="2"/>
            <w:tcBorders>
              <w:bottom w:val="single" w:sz="4" w:space="0" w:color="auto"/>
            </w:tcBorders>
            <w:shd w:val="clear" w:color="auto" w:fill="auto"/>
          </w:tcPr>
          <w:p w14:paraId="6859C9E8" w14:textId="5C808884" w:rsidR="00E251B9" w:rsidRPr="00E251B9" w:rsidRDefault="00E251B9" w:rsidP="00DF0EB2">
            <w:pPr>
              <w:pStyle w:val="Schedule20tablesubhead"/>
            </w:pPr>
            <w:r w:rsidRPr="00E251B9">
              <w:t>Permitted residue:</w:t>
            </w:r>
            <w:r w:rsidR="00DF0EB2" w:rsidRPr="00E251B9">
              <w:rPr>
                <w:b/>
                <w:lang w:val="en-GB"/>
              </w:rPr>
              <w:t> </w:t>
            </w:r>
            <w:r w:rsidRPr="00E251B9">
              <w:t>Isocycloseram</w:t>
            </w:r>
          </w:p>
        </w:tc>
      </w:tr>
      <w:tr w:rsidR="00E251B9" w:rsidRPr="00E251B9" w14:paraId="2A01B916" w14:textId="77777777" w:rsidTr="00327F08">
        <w:trPr>
          <w:cantSplit/>
        </w:trPr>
        <w:tc>
          <w:tcPr>
            <w:tcW w:w="2835" w:type="dxa"/>
            <w:tcBorders>
              <w:top w:val="nil"/>
              <w:left w:val="nil"/>
              <w:bottom w:val="nil"/>
              <w:right w:val="nil"/>
            </w:tcBorders>
          </w:tcPr>
          <w:p w14:paraId="3C090A2F" w14:textId="77777777" w:rsidR="00E251B9" w:rsidRPr="00E251B9" w:rsidRDefault="00E251B9" w:rsidP="00E251B9">
            <w:pPr>
              <w:spacing w:before="60" w:after="60"/>
              <w:rPr>
                <w:rFonts w:eastAsia="Calibri" w:cs="Arial"/>
                <w:szCs w:val="18"/>
              </w:rPr>
            </w:pPr>
            <w:r w:rsidRPr="00E251B9">
              <w:rPr>
                <w:rFonts w:eastAsia="Calibri"/>
                <w:szCs w:val="22"/>
              </w:rPr>
              <w:t>Brassica (cole or cabbage) vegetables, head cabbages, flowerhead brassicas</w:t>
            </w:r>
          </w:p>
        </w:tc>
        <w:tc>
          <w:tcPr>
            <w:tcW w:w="1587" w:type="dxa"/>
            <w:tcBorders>
              <w:top w:val="nil"/>
              <w:left w:val="nil"/>
              <w:bottom w:val="nil"/>
              <w:right w:val="nil"/>
            </w:tcBorders>
          </w:tcPr>
          <w:p w14:paraId="41D8820B" w14:textId="77777777" w:rsidR="00E251B9" w:rsidRPr="00E251B9" w:rsidRDefault="00E251B9" w:rsidP="00E251B9">
            <w:pPr>
              <w:spacing w:before="60" w:after="60"/>
              <w:jc w:val="right"/>
              <w:rPr>
                <w:rFonts w:eastAsia="Calibri"/>
                <w:szCs w:val="22"/>
              </w:rPr>
            </w:pPr>
            <w:r w:rsidRPr="00E251B9">
              <w:rPr>
                <w:rFonts w:eastAsia="Calibri"/>
                <w:szCs w:val="22"/>
              </w:rPr>
              <w:t>0.7</w:t>
            </w:r>
          </w:p>
        </w:tc>
      </w:tr>
      <w:tr w:rsidR="00E251B9" w:rsidRPr="00E251B9" w14:paraId="13CBEAC1" w14:textId="77777777" w:rsidTr="00327F08">
        <w:trPr>
          <w:cantSplit/>
        </w:trPr>
        <w:tc>
          <w:tcPr>
            <w:tcW w:w="2835" w:type="dxa"/>
            <w:tcBorders>
              <w:top w:val="nil"/>
              <w:left w:val="nil"/>
              <w:bottom w:val="nil"/>
              <w:right w:val="nil"/>
            </w:tcBorders>
            <w:vAlign w:val="bottom"/>
          </w:tcPr>
          <w:p w14:paraId="1F2659B6" w14:textId="77777777" w:rsidR="00E251B9" w:rsidRPr="00DF0EB2" w:rsidRDefault="00E251B9" w:rsidP="00DF0EB2">
            <w:pPr>
              <w:pStyle w:val="Schedule20tabletext"/>
            </w:pPr>
            <w:r w:rsidRPr="00DF0EB2">
              <w:t>Brassica leafy vegetables</w:t>
            </w:r>
          </w:p>
        </w:tc>
        <w:tc>
          <w:tcPr>
            <w:tcW w:w="1587" w:type="dxa"/>
            <w:tcBorders>
              <w:top w:val="nil"/>
              <w:left w:val="nil"/>
              <w:bottom w:val="nil"/>
              <w:right w:val="nil"/>
            </w:tcBorders>
          </w:tcPr>
          <w:p w14:paraId="1D4C50FE" w14:textId="77777777" w:rsidR="00E251B9" w:rsidRPr="00DF0EB2" w:rsidRDefault="00E251B9" w:rsidP="00DF0EB2">
            <w:pPr>
              <w:pStyle w:val="Schedule20tabletext"/>
              <w:jc w:val="right"/>
            </w:pPr>
            <w:r w:rsidRPr="00DF0EB2">
              <w:t>4</w:t>
            </w:r>
          </w:p>
        </w:tc>
      </w:tr>
      <w:tr w:rsidR="00E251B9" w:rsidRPr="00E251B9" w14:paraId="725A8C99" w14:textId="77777777" w:rsidTr="00327F08">
        <w:trPr>
          <w:cantSplit/>
        </w:trPr>
        <w:tc>
          <w:tcPr>
            <w:tcW w:w="2835" w:type="dxa"/>
            <w:tcBorders>
              <w:top w:val="nil"/>
              <w:left w:val="nil"/>
              <w:bottom w:val="nil"/>
              <w:right w:val="nil"/>
            </w:tcBorders>
            <w:vAlign w:val="bottom"/>
          </w:tcPr>
          <w:p w14:paraId="10F9B6B9" w14:textId="77777777" w:rsidR="00E251B9" w:rsidRPr="00DF0EB2" w:rsidRDefault="00E251B9" w:rsidP="00DF0EB2">
            <w:pPr>
              <w:pStyle w:val="Schedule20tabletext"/>
            </w:pPr>
            <w:r w:rsidRPr="00DF0EB2">
              <w:t>Bulb onions</w:t>
            </w:r>
          </w:p>
        </w:tc>
        <w:tc>
          <w:tcPr>
            <w:tcW w:w="1587" w:type="dxa"/>
            <w:tcBorders>
              <w:top w:val="nil"/>
              <w:left w:val="nil"/>
              <w:bottom w:val="nil"/>
              <w:right w:val="nil"/>
            </w:tcBorders>
          </w:tcPr>
          <w:p w14:paraId="56E38B0E" w14:textId="77777777" w:rsidR="00E251B9" w:rsidRPr="00DF0EB2" w:rsidRDefault="00E251B9" w:rsidP="00DF0EB2">
            <w:pPr>
              <w:pStyle w:val="Schedule20tabletext"/>
              <w:jc w:val="right"/>
            </w:pPr>
            <w:r w:rsidRPr="00DF0EB2">
              <w:t>*0.01</w:t>
            </w:r>
          </w:p>
        </w:tc>
      </w:tr>
      <w:tr w:rsidR="00E251B9" w:rsidRPr="00E251B9" w14:paraId="536EE528" w14:textId="77777777" w:rsidTr="00327F08">
        <w:trPr>
          <w:cantSplit/>
        </w:trPr>
        <w:tc>
          <w:tcPr>
            <w:tcW w:w="2835" w:type="dxa"/>
            <w:tcBorders>
              <w:top w:val="nil"/>
              <w:left w:val="nil"/>
              <w:bottom w:val="nil"/>
              <w:right w:val="nil"/>
            </w:tcBorders>
            <w:vAlign w:val="bottom"/>
          </w:tcPr>
          <w:p w14:paraId="16D0B4BB" w14:textId="77777777" w:rsidR="00E251B9" w:rsidRPr="00DF0EB2" w:rsidRDefault="00E251B9" w:rsidP="00DF0EB2">
            <w:pPr>
              <w:pStyle w:val="Schedule20tabletext"/>
            </w:pPr>
            <w:r w:rsidRPr="00DF0EB2">
              <w:t>Edible offal (mammalian)</w:t>
            </w:r>
          </w:p>
        </w:tc>
        <w:tc>
          <w:tcPr>
            <w:tcW w:w="1587" w:type="dxa"/>
            <w:tcBorders>
              <w:top w:val="nil"/>
              <w:left w:val="nil"/>
              <w:bottom w:val="nil"/>
              <w:right w:val="nil"/>
            </w:tcBorders>
          </w:tcPr>
          <w:p w14:paraId="5FB23A2E" w14:textId="77777777" w:rsidR="00E251B9" w:rsidRPr="00DF0EB2" w:rsidRDefault="00E251B9" w:rsidP="00DF0EB2">
            <w:pPr>
              <w:pStyle w:val="Schedule20tabletext"/>
              <w:jc w:val="right"/>
            </w:pPr>
            <w:r w:rsidRPr="00DF0EB2">
              <w:t>*0.01</w:t>
            </w:r>
          </w:p>
        </w:tc>
      </w:tr>
      <w:tr w:rsidR="00E251B9" w:rsidRPr="00E251B9" w14:paraId="15769E1E" w14:textId="77777777" w:rsidTr="00327F08">
        <w:trPr>
          <w:cantSplit/>
        </w:trPr>
        <w:tc>
          <w:tcPr>
            <w:tcW w:w="2835" w:type="dxa"/>
            <w:tcBorders>
              <w:top w:val="nil"/>
              <w:left w:val="nil"/>
              <w:bottom w:val="nil"/>
              <w:right w:val="nil"/>
            </w:tcBorders>
            <w:vAlign w:val="bottom"/>
          </w:tcPr>
          <w:p w14:paraId="6059FF54" w14:textId="77777777" w:rsidR="00E251B9" w:rsidRPr="00DF0EB2" w:rsidRDefault="00E251B9" w:rsidP="00DF0EB2">
            <w:pPr>
              <w:pStyle w:val="Schedule20tabletext"/>
            </w:pPr>
            <w:r w:rsidRPr="00DF0EB2">
              <w:t>Eggs</w:t>
            </w:r>
          </w:p>
        </w:tc>
        <w:tc>
          <w:tcPr>
            <w:tcW w:w="1587" w:type="dxa"/>
            <w:tcBorders>
              <w:top w:val="nil"/>
              <w:left w:val="nil"/>
              <w:bottom w:val="nil"/>
              <w:right w:val="nil"/>
            </w:tcBorders>
          </w:tcPr>
          <w:p w14:paraId="77A52483" w14:textId="77777777" w:rsidR="00E251B9" w:rsidRPr="00DF0EB2" w:rsidRDefault="00E251B9" w:rsidP="00DF0EB2">
            <w:pPr>
              <w:pStyle w:val="Schedule20tabletext"/>
              <w:jc w:val="right"/>
            </w:pPr>
            <w:r w:rsidRPr="00DF0EB2">
              <w:t>*0.01</w:t>
            </w:r>
          </w:p>
        </w:tc>
      </w:tr>
      <w:tr w:rsidR="00E251B9" w:rsidRPr="00E251B9" w14:paraId="35E9CA62" w14:textId="77777777" w:rsidTr="00327F08">
        <w:trPr>
          <w:cantSplit/>
        </w:trPr>
        <w:tc>
          <w:tcPr>
            <w:tcW w:w="2835" w:type="dxa"/>
            <w:tcBorders>
              <w:top w:val="nil"/>
              <w:left w:val="nil"/>
              <w:bottom w:val="nil"/>
              <w:right w:val="nil"/>
            </w:tcBorders>
            <w:vAlign w:val="bottom"/>
          </w:tcPr>
          <w:p w14:paraId="029CA75D" w14:textId="77777777" w:rsidR="00E251B9" w:rsidRPr="00DF0EB2" w:rsidRDefault="00E251B9" w:rsidP="00DF0EB2">
            <w:pPr>
              <w:pStyle w:val="Schedule20tabletext"/>
            </w:pPr>
            <w:r w:rsidRPr="00DF0EB2">
              <w:t>Fruiting vegetables, cucurbits</w:t>
            </w:r>
          </w:p>
        </w:tc>
        <w:tc>
          <w:tcPr>
            <w:tcW w:w="1587" w:type="dxa"/>
            <w:tcBorders>
              <w:top w:val="nil"/>
              <w:left w:val="nil"/>
              <w:bottom w:val="nil"/>
              <w:right w:val="nil"/>
            </w:tcBorders>
          </w:tcPr>
          <w:p w14:paraId="4ECD52AE" w14:textId="77777777" w:rsidR="00E251B9" w:rsidRPr="00DF0EB2" w:rsidRDefault="00E251B9" w:rsidP="00DF0EB2">
            <w:pPr>
              <w:pStyle w:val="Schedule20tabletext"/>
              <w:jc w:val="right"/>
            </w:pPr>
            <w:r w:rsidRPr="00DF0EB2">
              <w:t>0.2</w:t>
            </w:r>
          </w:p>
        </w:tc>
      </w:tr>
      <w:tr w:rsidR="00E251B9" w:rsidRPr="00E251B9" w14:paraId="07D0C79B" w14:textId="77777777" w:rsidTr="00327F08">
        <w:trPr>
          <w:cantSplit/>
        </w:trPr>
        <w:tc>
          <w:tcPr>
            <w:tcW w:w="2835" w:type="dxa"/>
            <w:tcBorders>
              <w:top w:val="nil"/>
              <w:left w:val="nil"/>
              <w:bottom w:val="nil"/>
              <w:right w:val="nil"/>
            </w:tcBorders>
            <w:vAlign w:val="bottom"/>
          </w:tcPr>
          <w:p w14:paraId="6505F508" w14:textId="77777777" w:rsidR="00E251B9" w:rsidRPr="00DF0EB2" w:rsidRDefault="00E251B9" w:rsidP="00DF0EB2">
            <w:pPr>
              <w:pStyle w:val="Schedule20tabletext"/>
            </w:pPr>
            <w:r w:rsidRPr="00DF0EB2">
              <w:t>Fruiting vegetables, other than cucurbits</w:t>
            </w:r>
          </w:p>
        </w:tc>
        <w:tc>
          <w:tcPr>
            <w:tcW w:w="1587" w:type="dxa"/>
            <w:tcBorders>
              <w:top w:val="nil"/>
              <w:left w:val="nil"/>
              <w:bottom w:val="nil"/>
              <w:right w:val="nil"/>
            </w:tcBorders>
          </w:tcPr>
          <w:p w14:paraId="30960F2C" w14:textId="77777777" w:rsidR="00E251B9" w:rsidRPr="00DF0EB2" w:rsidRDefault="00E251B9" w:rsidP="00DF0EB2">
            <w:pPr>
              <w:pStyle w:val="Schedule20tabletext"/>
              <w:jc w:val="right"/>
            </w:pPr>
            <w:r w:rsidRPr="00DF0EB2">
              <w:t>0.2</w:t>
            </w:r>
          </w:p>
        </w:tc>
      </w:tr>
      <w:tr w:rsidR="00E251B9" w:rsidRPr="00E251B9" w14:paraId="27AD5CB8" w14:textId="77777777" w:rsidTr="00327F08">
        <w:trPr>
          <w:cantSplit/>
        </w:trPr>
        <w:tc>
          <w:tcPr>
            <w:tcW w:w="2835" w:type="dxa"/>
            <w:tcBorders>
              <w:top w:val="nil"/>
              <w:left w:val="nil"/>
              <w:bottom w:val="nil"/>
              <w:right w:val="nil"/>
            </w:tcBorders>
            <w:vAlign w:val="bottom"/>
          </w:tcPr>
          <w:p w14:paraId="6F8636C2" w14:textId="77777777" w:rsidR="00E251B9" w:rsidRPr="00DF0EB2" w:rsidRDefault="00E251B9" w:rsidP="00DF0EB2">
            <w:pPr>
              <w:pStyle w:val="Schedule20tabletext"/>
            </w:pPr>
            <w:r w:rsidRPr="00DF0EB2">
              <w:t>Green onions</w:t>
            </w:r>
          </w:p>
        </w:tc>
        <w:tc>
          <w:tcPr>
            <w:tcW w:w="1587" w:type="dxa"/>
            <w:tcBorders>
              <w:top w:val="nil"/>
              <w:left w:val="nil"/>
              <w:bottom w:val="nil"/>
              <w:right w:val="nil"/>
            </w:tcBorders>
          </w:tcPr>
          <w:p w14:paraId="0AEFAC30" w14:textId="77777777" w:rsidR="00E251B9" w:rsidRPr="00DF0EB2" w:rsidRDefault="00E251B9" w:rsidP="00DF0EB2">
            <w:pPr>
              <w:pStyle w:val="Schedule20tabletext"/>
              <w:jc w:val="right"/>
            </w:pPr>
            <w:r w:rsidRPr="00DF0EB2">
              <w:t>0.6</w:t>
            </w:r>
          </w:p>
        </w:tc>
      </w:tr>
      <w:tr w:rsidR="00E251B9" w:rsidRPr="00E251B9" w14:paraId="307364D1" w14:textId="77777777" w:rsidTr="00327F08">
        <w:trPr>
          <w:cantSplit/>
        </w:trPr>
        <w:tc>
          <w:tcPr>
            <w:tcW w:w="2835" w:type="dxa"/>
            <w:tcBorders>
              <w:top w:val="nil"/>
              <w:left w:val="nil"/>
              <w:bottom w:val="nil"/>
              <w:right w:val="nil"/>
            </w:tcBorders>
            <w:vAlign w:val="bottom"/>
          </w:tcPr>
          <w:p w14:paraId="40CAC9EC" w14:textId="77777777" w:rsidR="00E251B9" w:rsidRPr="00DF0EB2" w:rsidRDefault="00E251B9" w:rsidP="00DF0EB2">
            <w:pPr>
              <w:pStyle w:val="Schedule20tabletext"/>
            </w:pPr>
            <w:r w:rsidRPr="00DF0EB2">
              <w:t>Meat (mammalian</w:t>
            </w:r>
            <w:proofErr w:type="gramStart"/>
            <w:r w:rsidRPr="00DF0EB2">
              <w:t>)(</w:t>
            </w:r>
            <w:proofErr w:type="gramEnd"/>
            <w:r w:rsidRPr="00DF0EB2">
              <w:t>in the fat)</w:t>
            </w:r>
          </w:p>
        </w:tc>
        <w:tc>
          <w:tcPr>
            <w:tcW w:w="1587" w:type="dxa"/>
            <w:tcBorders>
              <w:top w:val="nil"/>
              <w:left w:val="nil"/>
              <w:bottom w:val="nil"/>
              <w:right w:val="nil"/>
            </w:tcBorders>
          </w:tcPr>
          <w:p w14:paraId="3EB13CB9" w14:textId="77777777" w:rsidR="00E251B9" w:rsidRPr="00DF0EB2" w:rsidRDefault="00E251B9" w:rsidP="00DF0EB2">
            <w:pPr>
              <w:pStyle w:val="Schedule20tabletext"/>
              <w:jc w:val="right"/>
            </w:pPr>
            <w:r w:rsidRPr="00DF0EB2">
              <w:t>*0.01</w:t>
            </w:r>
          </w:p>
        </w:tc>
      </w:tr>
      <w:tr w:rsidR="00E251B9" w:rsidRPr="00E251B9" w14:paraId="4F879672" w14:textId="77777777" w:rsidTr="00327F08">
        <w:trPr>
          <w:cantSplit/>
        </w:trPr>
        <w:tc>
          <w:tcPr>
            <w:tcW w:w="2835" w:type="dxa"/>
            <w:tcBorders>
              <w:top w:val="nil"/>
              <w:left w:val="nil"/>
              <w:bottom w:val="nil"/>
              <w:right w:val="nil"/>
            </w:tcBorders>
            <w:vAlign w:val="bottom"/>
          </w:tcPr>
          <w:p w14:paraId="55EF7712" w14:textId="77777777" w:rsidR="00E251B9" w:rsidRPr="00DF0EB2" w:rsidRDefault="00E251B9" w:rsidP="00DF0EB2">
            <w:pPr>
              <w:pStyle w:val="Schedule20tabletext"/>
            </w:pPr>
            <w:r w:rsidRPr="00DF0EB2">
              <w:t>Milks</w:t>
            </w:r>
          </w:p>
        </w:tc>
        <w:tc>
          <w:tcPr>
            <w:tcW w:w="1587" w:type="dxa"/>
            <w:tcBorders>
              <w:top w:val="nil"/>
              <w:left w:val="nil"/>
              <w:bottom w:val="nil"/>
              <w:right w:val="nil"/>
            </w:tcBorders>
          </w:tcPr>
          <w:p w14:paraId="5EB7E2E0" w14:textId="77777777" w:rsidR="00E251B9" w:rsidRPr="00DF0EB2" w:rsidRDefault="00E251B9" w:rsidP="00DF0EB2">
            <w:pPr>
              <w:pStyle w:val="Schedule20tabletext"/>
              <w:jc w:val="right"/>
            </w:pPr>
            <w:r w:rsidRPr="00DF0EB2">
              <w:t>*0.01</w:t>
            </w:r>
          </w:p>
        </w:tc>
      </w:tr>
      <w:tr w:rsidR="00E251B9" w:rsidRPr="00E251B9" w14:paraId="1ACADC50" w14:textId="77777777" w:rsidTr="00327F08">
        <w:trPr>
          <w:cantSplit/>
        </w:trPr>
        <w:tc>
          <w:tcPr>
            <w:tcW w:w="2835" w:type="dxa"/>
            <w:tcBorders>
              <w:top w:val="nil"/>
              <w:left w:val="nil"/>
              <w:right w:val="nil"/>
            </w:tcBorders>
            <w:vAlign w:val="bottom"/>
          </w:tcPr>
          <w:p w14:paraId="1FA382E9" w14:textId="77777777" w:rsidR="00E251B9" w:rsidRPr="00DF0EB2" w:rsidRDefault="00E251B9" w:rsidP="00DF0EB2">
            <w:pPr>
              <w:pStyle w:val="Schedule20tabletext"/>
            </w:pPr>
            <w:r w:rsidRPr="00DF0EB2">
              <w:t>Poultry meat (in the fat)</w:t>
            </w:r>
          </w:p>
        </w:tc>
        <w:tc>
          <w:tcPr>
            <w:tcW w:w="1587" w:type="dxa"/>
            <w:tcBorders>
              <w:top w:val="nil"/>
              <w:left w:val="nil"/>
              <w:right w:val="nil"/>
            </w:tcBorders>
          </w:tcPr>
          <w:p w14:paraId="5EE1E2E9" w14:textId="77777777" w:rsidR="00E251B9" w:rsidRPr="00DF0EB2" w:rsidRDefault="00E251B9" w:rsidP="00DF0EB2">
            <w:pPr>
              <w:pStyle w:val="Schedule20tabletext"/>
              <w:jc w:val="right"/>
            </w:pPr>
            <w:r w:rsidRPr="00DF0EB2">
              <w:t>*0.01</w:t>
            </w:r>
          </w:p>
        </w:tc>
      </w:tr>
      <w:tr w:rsidR="00E251B9" w:rsidRPr="00E251B9" w14:paraId="2A835E25" w14:textId="77777777" w:rsidTr="00327F08">
        <w:trPr>
          <w:cantSplit/>
        </w:trPr>
        <w:tc>
          <w:tcPr>
            <w:tcW w:w="2835" w:type="dxa"/>
            <w:tcBorders>
              <w:top w:val="nil"/>
              <w:left w:val="nil"/>
              <w:bottom w:val="single" w:sz="4" w:space="0" w:color="auto"/>
              <w:right w:val="nil"/>
            </w:tcBorders>
            <w:vAlign w:val="bottom"/>
          </w:tcPr>
          <w:p w14:paraId="7372B077" w14:textId="77777777" w:rsidR="00E251B9" w:rsidRPr="00DF0EB2" w:rsidRDefault="00E251B9" w:rsidP="00DF0EB2">
            <w:pPr>
              <w:pStyle w:val="Schedule20tabletext"/>
            </w:pPr>
            <w:r w:rsidRPr="00DF0EB2">
              <w:t>Poultry, edible offal of</w:t>
            </w:r>
          </w:p>
        </w:tc>
        <w:tc>
          <w:tcPr>
            <w:tcW w:w="1587" w:type="dxa"/>
            <w:tcBorders>
              <w:left w:val="nil"/>
              <w:bottom w:val="single" w:sz="4" w:space="0" w:color="auto"/>
              <w:right w:val="nil"/>
            </w:tcBorders>
          </w:tcPr>
          <w:p w14:paraId="11E8C968" w14:textId="77777777" w:rsidR="00E251B9" w:rsidRPr="00DF0EB2" w:rsidRDefault="00E251B9" w:rsidP="00DF0EB2">
            <w:pPr>
              <w:pStyle w:val="Schedule20tabletext"/>
              <w:jc w:val="right"/>
            </w:pPr>
            <w:r w:rsidRPr="00DF0EB2">
              <w:t>*0.01</w:t>
            </w:r>
          </w:p>
        </w:tc>
      </w:tr>
    </w:tbl>
    <w:p w14:paraId="27416984" w14:textId="77777777" w:rsidR="00E251B9" w:rsidRPr="00E251B9" w:rsidRDefault="00E251B9" w:rsidP="00DF0EB2">
      <w:pPr>
        <w:pStyle w:val="Schedule20text"/>
      </w:pPr>
      <w:r w:rsidRPr="00E251B9">
        <w:lastRenderedPageBreak/>
        <w:t>[1.2]</w:t>
      </w:r>
      <w:r w:rsidRPr="00E251B9">
        <w:tab/>
        <w:t xml:space="preserve">omitting from each of the following chemicals, the foods and associated </w:t>
      </w:r>
      <w:proofErr w:type="gramStart"/>
      <w:r w:rsidRPr="00E251B9">
        <w:t>MRLs</w:t>
      </w:r>
      <w:proofErr w:type="gramEnd"/>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40761ACF" w14:textId="77777777" w:rsidTr="00EE4FB9">
        <w:trPr>
          <w:cantSplit/>
          <w:tblHeader/>
        </w:trPr>
        <w:tc>
          <w:tcPr>
            <w:tcW w:w="4423" w:type="dxa"/>
            <w:gridSpan w:val="2"/>
            <w:tcBorders>
              <w:top w:val="single" w:sz="4" w:space="0" w:color="auto"/>
            </w:tcBorders>
            <w:shd w:val="clear" w:color="auto" w:fill="auto"/>
          </w:tcPr>
          <w:p w14:paraId="1379BDE1" w14:textId="5911B7E0" w:rsidR="00E251B9" w:rsidRPr="00E251B9" w:rsidRDefault="00E251B9" w:rsidP="00DF0EB2">
            <w:pPr>
              <w:pStyle w:val="Schedule20tableheader"/>
            </w:pPr>
            <w:bookmarkStart w:id="20" w:name="_Hlk116904486"/>
            <w:r w:rsidRPr="00E251B9">
              <w:rPr>
                <w:lang w:val="en-GB"/>
              </w:rPr>
              <w:t>Agvet chemical: </w:t>
            </w:r>
            <w:proofErr w:type="spellStart"/>
            <w:r w:rsidRPr="00E251B9">
              <w:t>Afidopyropen</w:t>
            </w:r>
            <w:proofErr w:type="spellEnd"/>
          </w:p>
        </w:tc>
      </w:tr>
      <w:tr w:rsidR="00E251B9" w:rsidRPr="00E251B9" w14:paraId="37D72A85" w14:textId="77777777" w:rsidTr="00EE4FB9">
        <w:trPr>
          <w:cantSplit/>
        </w:trPr>
        <w:tc>
          <w:tcPr>
            <w:tcW w:w="4423" w:type="dxa"/>
            <w:gridSpan w:val="2"/>
            <w:tcBorders>
              <w:bottom w:val="single" w:sz="4" w:space="0" w:color="auto"/>
            </w:tcBorders>
            <w:shd w:val="clear" w:color="auto" w:fill="auto"/>
          </w:tcPr>
          <w:p w14:paraId="0DEF4846" w14:textId="0E76F0FB" w:rsidR="00E251B9" w:rsidRPr="00DF0EB2" w:rsidRDefault="00E251B9" w:rsidP="00DF0EB2">
            <w:pPr>
              <w:pStyle w:val="Schedule20tablesubhead"/>
            </w:pPr>
            <w:r w:rsidRPr="00DF0EB2">
              <w:t xml:space="preserve">Permitted residue: commodities of plant origin: </w:t>
            </w:r>
            <w:proofErr w:type="spellStart"/>
            <w:r w:rsidRPr="00DF0EB2">
              <w:t>Afidopyropen</w:t>
            </w:r>
            <w:proofErr w:type="spellEnd"/>
          </w:p>
          <w:p w14:paraId="2FB46D70" w14:textId="7C72B87F" w:rsidR="00E251B9" w:rsidRPr="00E251B9" w:rsidRDefault="00E251B9" w:rsidP="00DF0EB2">
            <w:pPr>
              <w:pStyle w:val="Schedule20tablesubhead"/>
            </w:pPr>
            <w:r w:rsidRPr="00DF0EB2">
              <w:t xml:space="preserve">Permitted residue: commodities of animal origin: </w:t>
            </w:r>
            <w:proofErr w:type="spellStart"/>
            <w:r w:rsidRPr="00DF0EB2">
              <w:t>Afidopyropen</w:t>
            </w:r>
            <w:proofErr w:type="spellEnd"/>
            <w:r w:rsidRPr="00DF0EB2">
              <w:t xml:space="preserve"> and the carnitine conjugate of </w:t>
            </w:r>
            <w:proofErr w:type="spellStart"/>
            <w:r w:rsidRPr="00DF0EB2">
              <w:t>cyclopropanecarboxylic</w:t>
            </w:r>
            <w:proofErr w:type="spellEnd"/>
            <w:r w:rsidRPr="00DF0EB2">
              <w:t xml:space="preserve"> acid (M440I060), expressed as </w:t>
            </w:r>
            <w:proofErr w:type="spellStart"/>
            <w:r w:rsidRPr="00DF0EB2">
              <w:t>afidopyropen</w:t>
            </w:r>
            <w:proofErr w:type="spellEnd"/>
          </w:p>
        </w:tc>
      </w:tr>
      <w:tr w:rsidR="00E251B9" w:rsidRPr="00E251B9" w14:paraId="0B7CBF36" w14:textId="77777777" w:rsidTr="00327F08">
        <w:trPr>
          <w:cantSplit/>
        </w:trPr>
        <w:tc>
          <w:tcPr>
            <w:tcW w:w="2835" w:type="dxa"/>
            <w:tcBorders>
              <w:top w:val="single" w:sz="4" w:space="0" w:color="auto"/>
            </w:tcBorders>
          </w:tcPr>
          <w:p w14:paraId="5486F912" w14:textId="77777777" w:rsidR="00E251B9" w:rsidRPr="00DF0EB2" w:rsidRDefault="00E251B9" w:rsidP="00DF0EB2">
            <w:pPr>
              <w:pStyle w:val="Schedule20tabletext"/>
            </w:pPr>
            <w:r w:rsidRPr="00DF0EB2">
              <w:t>Coriander, leaves</w:t>
            </w:r>
          </w:p>
        </w:tc>
        <w:tc>
          <w:tcPr>
            <w:tcW w:w="1587" w:type="dxa"/>
            <w:tcBorders>
              <w:top w:val="single" w:sz="4" w:space="0" w:color="auto"/>
            </w:tcBorders>
          </w:tcPr>
          <w:p w14:paraId="590E0FB0" w14:textId="77777777" w:rsidR="00E251B9" w:rsidRPr="00DF0EB2" w:rsidRDefault="00E251B9" w:rsidP="00DF0EB2">
            <w:pPr>
              <w:pStyle w:val="Schedule20tabletext"/>
              <w:jc w:val="right"/>
            </w:pPr>
            <w:r w:rsidRPr="00DF0EB2">
              <w:t>5</w:t>
            </w:r>
          </w:p>
        </w:tc>
      </w:tr>
      <w:tr w:rsidR="00E251B9" w:rsidRPr="00E251B9" w14:paraId="5DF2255E" w14:textId="77777777" w:rsidTr="00327F08">
        <w:trPr>
          <w:cantSplit/>
        </w:trPr>
        <w:tc>
          <w:tcPr>
            <w:tcW w:w="2835" w:type="dxa"/>
          </w:tcPr>
          <w:p w14:paraId="4BC04026" w14:textId="77777777" w:rsidR="00E251B9" w:rsidRPr="00DF0EB2" w:rsidRDefault="00E251B9" w:rsidP="00DF0EB2">
            <w:pPr>
              <w:pStyle w:val="Schedule20tabletext"/>
            </w:pPr>
            <w:r w:rsidRPr="00DF0EB2">
              <w:t>Dill, leaves</w:t>
            </w:r>
          </w:p>
        </w:tc>
        <w:tc>
          <w:tcPr>
            <w:tcW w:w="1587" w:type="dxa"/>
          </w:tcPr>
          <w:p w14:paraId="2969E13A" w14:textId="77777777" w:rsidR="00E251B9" w:rsidRPr="00DF0EB2" w:rsidRDefault="00E251B9" w:rsidP="00DF0EB2">
            <w:pPr>
              <w:pStyle w:val="Schedule20tabletext"/>
              <w:jc w:val="right"/>
            </w:pPr>
            <w:r w:rsidRPr="00DF0EB2">
              <w:t>5</w:t>
            </w:r>
          </w:p>
        </w:tc>
      </w:tr>
      <w:tr w:rsidR="00E251B9" w:rsidRPr="00E251B9" w14:paraId="34B53DAD" w14:textId="77777777" w:rsidTr="00327F08">
        <w:trPr>
          <w:cantSplit/>
        </w:trPr>
        <w:tc>
          <w:tcPr>
            <w:tcW w:w="2835" w:type="dxa"/>
            <w:tcBorders>
              <w:bottom w:val="single" w:sz="4" w:space="0" w:color="auto"/>
            </w:tcBorders>
          </w:tcPr>
          <w:p w14:paraId="2D9062F0" w14:textId="77777777" w:rsidR="00E251B9" w:rsidRPr="00DF0EB2" w:rsidRDefault="00E251B9" w:rsidP="00DF0EB2">
            <w:pPr>
              <w:pStyle w:val="Schedule20tabletext"/>
            </w:pPr>
            <w:r w:rsidRPr="00DF0EB2">
              <w:t>Parsley</w:t>
            </w:r>
          </w:p>
        </w:tc>
        <w:tc>
          <w:tcPr>
            <w:tcW w:w="1587" w:type="dxa"/>
            <w:tcBorders>
              <w:bottom w:val="single" w:sz="4" w:space="0" w:color="auto"/>
            </w:tcBorders>
          </w:tcPr>
          <w:p w14:paraId="17305839" w14:textId="77777777" w:rsidR="00E251B9" w:rsidRPr="00DF0EB2" w:rsidRDefault="00E251B9" w:rsidP="00DF0EB2">
            <w:pPr>
              <w:pStyle w:val="Schedule20tabletext"/>
              <w:jc w:val="right"/>
            </w:pPr>
            <w:r w:rsidRPr="00DF0EB2">
              <w:t>5</w:t>
            </w:r>
          </w:p>
        </w:tc>
      </w:tr>
      <w:bookmarkEnd w:id="20"/>
    </w:tbl>
    <w:p w14:paraId="280BEDD1" w14:textId="77777777" w:rsidR="00E251B9" w:rsidRPr="00E251B9" w:rsidRDefault="00E251B9" w:rsidP="00DF0EB2">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169856CC" w14:textId="77777777" w:rsidTr="00EE4FB9">
        <w:trPr>
          <w:cantSplit/>
          <w:tblHeader/>
        </w:trPr>
        <w:tc>
          <w:tcPr>
            <w:tcW w:w="4423" w:type="dxa"/>
            <w:gridSpan w:val="2"/>
            <w:tcBorders>
              <w:top w:val="single" w:sz="4" w:space="0" w:color="auto"/>
            </w:tcBorders>
            <w:shd w:val="clear" w:color="auto" w:fill="auto"/>
          </w:tcPr>
          <w:p w14:paraId="6CAF27D7" w14:textId="3BEB8FED" w:rsidR="00E251B9" w:rsidRPr="00E251B9" w:rsidRDefault="00E251B9" w:rsidP="00DF0EB2">
            <w:pPr>
              <w:pStyle w:val="Schedule20tableheader"/>
            </w:pPr>
            <w:bookmarkStart w:id="21" w:name="_Hlk116995574"/>
            <w:r w:rsidRPr="00E251B9">
              <w:t>Agvet chemical:</w:t>
            </w:r>
            <w:r w:rsidR="00DF0EB2">
              <w:t> </w:t>
            </w:r>
            <w:r w:rsidRPr="00E251B9">
              <w:t>Clothianidin</w:t>
            </w:r>
          </w:p>
        </w:tc>
      </w:tr>
      <w:tr w:rsidR="00E251B9" w:rsidRPr="00E251B9" w14:paraId="47CDC529" w14:textId="77777777" w:rsidTr="00EE4FB9">
        <w:trPr>
          <w:cantSplit/>
        </w:trPr>
        <w:tc>
          <w:tcPr>
            <w:tcW w:w="4423" w:type="dxa"/>
            <w:gridSpan w:val="2"/>
            <w:tcBorders>
              <w:bottom w:val="single" w:sz="4" w:space="0" w:color="auto"/>
            </w:tcBorders>
            <w:shd w:val="clear" w:color="auto" w:fill="auto"/>
          </w:tcPr>
          <w:p w14:paraId="6D4694F7" w14:textId="61DA6C93" w:rsidR="00E251B9" w:rsidRPr="00E251B9" w:rsidRDefault="00E251B9" w:rsidP="00DF0EB2">
            <w:pPr>
              <w:pStyle w:val="Schedule20tablesubhead"/>
            </w:pPr>
            <w:r w:rsidRPr="00E251B9">
              <w:rPr>
                <w:lang w:val="en-GB"/>
              </w:rPr>
              <w:t>Permitted residue: Clothianidin see also Thiamethoxam</w:t>
            </w:r>
          </w:p>
        </w:tc>
      </w:tr>
      <w:tr w:rsidR="00E251B9" w:rsidRPr="00E251B9" w14:paraId="61E7178C" w14:textId="77777777" w:rsidTr="00EE4FB9">
        <w:trPr>
          <w:cantSplit/>
        </w:trPr>
        <w:tc>
          <w:tcPr>
            <w:tcW w:w="2835" w:type="dxa"/>
            <w:tcBorders>
              <w:top w:val="single" w:sz="4" w:space="0" w:color="auto"/>
              <w:bottom w:val="single" w:sz="4" w:space="0" w:color="auto"/>
            </w:tcBorders>
          </w:tcPr>
          <w:p w14:paraId="3C11926E" w14:textId="77777777" w:rsidR="00E251B9" w:rsidRPr="00DF0EB2" w:rsidRDefault="00E251B9" w:rsidP="00DF0EB2">
            <w:pPr>
              <w:pStyle w:val="Schedule20tabletext"/>
            </w:pPr>
            <w:r w:rsidRPr="00DF0EB2">
              <w:t>Stone fruits [except jujube, Chinese]</w:t>
            </w:r>
          </w:p>
        </w:tc>
        <w:tc>
          <w:tcPr>
            <w:tcW w:w="1588" w:type="dxa"/>
            <w:tcBorders>
              <w:top w:val="single" w:sz="4" w:space="0" w:color="auto"/>
              <w:bottom w:val="single" w:sz="4" w:space="0" w:color="auto"/>
            </w:tcBorders>
          </w:tcPr>
          <w:p w14:paraId="092B6C51" w14:textId="77777777" w:rsidR="00E251B9" w:rsidRPr="00DF0EB2" w:rsidRDefault="00E251B9" w:rsidP="00DF0EB2">
            <w:pPr>
              <w:pStyle w:val="Schedule20tabletext"/>
              <w:jc w:val="right"/>
            </w:pPr>
            <w:r w:rsidRPr="00DF0EB2">
              <w:t>3</w:t>
            </w:r>
          </w:p>
        </w:tc>
      </w:tr>
      <w:bookmarkEnd w:id="21"/>
    </w:tbl>
    <w:p w14:paraId="797F3192" w14:textId="77777777" w:rsidR="00E251B9" w:rsidRPr="00E251B9" w:rsidRDefault="00E251B9" w:rsidP="00DF0EB2">
      <w:pPr>
        <w:pStyle w:val="Schedule20tabletext"/>
        <w:rPr>
          <w:u w:color="FF33CC"/>
          <w:bdr w:val="nil"/>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7B557EC1" w14:textId="77777777" w:rsidTr="00EE4FB9">
        <w:trPr>
          <w:cantSplit/>
          <w:tblHeader/>
        </w:trPr>
        <w:tc>
          <w:tcPr>
            <w:tcW w:w="4423" w:type="dxa"/>
            <w:gridSpan w:val="2"/>
            <w:tcBorders>
              <w:top w:val="single" w:sz="4" w:space="0" w:color="auto"/>
            </w:tcBorders>
            <w:shd w:val="clear" w:color="auto" w:fill="auto"/>
          </w:tcPr>
          <w:p w14:paraId="1F9D9478" w14:textId="39C9F95E" w:rsidR="00E251B9" w:rsidRPr="00E251B9" w:rsidRDefault="00E251B9" w:rsidP="00DF0EB2">
            <w:pPr>
              <w:pStyle w:val="Schedule20tableheader"/>
            </w:pPr>
            <w:r w:rsidRPr="00E251B9">
              <w:t>Agvet chemical:</w:t>
            </w:r>
            <w:r w:rsidR="0077772C" w:rsidRPr="00E251B9">
              <w:t> </w:t>
            </w:r>
            <w:r w:rsidRPr="00E251B9">
              <w:t>Cypermethrin</w:t>
            </w:r>
          </w:p>
        </w:tc>
      </w:tr>
      <w:tr w:rsidR="00E251B9" w:rsidRPr="00E251B9" w14:paraId="2936B71A" w14:textId="77777777" w:rsidTr="00EE4FB9">
        <w:trPr>
          <w:cantSplit/>
        </w:trPr>
        <w:tc>
          <w:tcPr>
            <w:tcW w:w="4423" w:type="dxa"/>
            <w:gridSpan w:val="2"/>
            <w:tcBorders>
              <w:bottom w:val="single" w:sz="4" w:space="0" w:color="auto"/>
            </w:tcBorders>
            <w:shd w:val="clear" w:color="auto" w:fill="auto"/>
          </w:tcPr>
          <w:p w14:paraId="19ECB70A" w14:textId="52650090" w:rsidR="00E251B9" w:rsidRPr="00E251B9" w:rsidRDefault="00E251B9" w:rsidP="00DF0EB2">
            <w:pPr>
              <w:pStyle w:val="Schedule20tablesubhead"/>
            </w:pPr>
            <w:r w:rsidRPr="00E251B9">
              <w:t>Permitted residue: Cypermethrin, sum of isomers</w:t>
            </w:r>
          </w:p>
        </w:tc>
      </w:tr>
      <w:tr w:rsidR="00E251B9" w:rsidRPr="00E251B9" w14:paraId="391E1A7B" w14:textId="77777777" w:rsidTr="00EE4FB9">
        <w:trPr>
          <w:cantSplit/>
        </w:trPr>
        <w:tc>
          <w:tcPr>
            <w:tcW w:w="2835" w:type="dxa"/>
            <w:tcBorders>
              <w:top w:val="single" w:sz="4" w:space="0" w:color="auto"/>
              <w:bottom w:val="single" w:sz="4" w:space="0" w:color="auto"/>
            </w:tcBorders>
          </w:tcPr>
          <w:p w14:paraId="331B2A53" w14:textId="77777777" w:rsidR="00E251B9" w:rsidRPr="00DF0EB2" w:rsidRDefault="00E251B9" w:rsidP="00DF0EB2">
            <w:pPr>
              <w:pStyle w:val="Schedule20tabletext"/>
            </w:pPr>
            <w:r w:rsidRPr="00DF0EB2">
              <w:t>Stone fruits [except jujube, Chinese]</w:t>
            </w:r>
          </w:p>
        </w:tc>
        <w:tc>
          <w:tcPr>
            <w:tcW w:w="1588" w:type="dxa"/>
            <w:tcBorders>
              <w:top w:val="single" w:sz="4" w:space="0" w:color="auto"/>
              <w:bottom w:val="single" w:sz="4" w:space="0" w:color="auto"/>
            </w:tcBorders>
          </w:tcPr>
          <w:p w14:paraId="34338FBD" w14:textId="77777777" w:rsidR="00E251B9" w:rsidRPr="00DF0EB2" w:rsidRDefault="00E251B9" w:rsidP="00DF0EB2">
            <w:pPr>
              <w:pStyle w:val="Schedule20tabletext"/>
              <w:jc w:val="right"/>
            </w:pPr>
            <w:r w:rsidRPr="00DF0EB2">
              <w:t>1</w:t>
            </w:r>
          </w:p>
        </w:tc>
      </w:tr>
    </w:tbl>
    <w:p w14:paraId="52EAABD6" w14:textId="77777777" w:rsidR="00E251B9" w:rsidRPr="00E251B9" w:rsidRDefault="00E251B9" w:rsidP="00DF0EB2">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15E6DB85" w14:textId="77777777" w:rsidTr="00EE4FB9">
        <w:trPr>
          <w:cantSplit/>
          <w:tblHeader/>
        </w:trPr>
        <w:tc>
          <w:tcPr>
            <w:tcW w:w="4423" w:type="dxa"/>
            <w:gridSpan w:val="2"/>
            <w:tcBorders>
              <w:top w:val="single" w:sz="4" w:space="0" w:color="auto"/>
            </w:tcBorders>
            <w:shd w:val="clear" w:color="auto" w:fill="auto"/>
          </w:tcPr>
          <w:p w14:paraId="0FCF11B4" w14:textId="7FDCD52E" w:rsidR="00E251B9" w:rsidRPr="00E251B9" w:rsidRDefault="00E251B9" w:rsidP="00DF0EB2">
            <w:pPr>
              <w:pStyle w:val="Schedule20tableheader"/>
            </w:pPr>
            <w:r w:rsidRPr="00E251B9">
              <w:t>Agvet chemical: Flutriafol</w:t>
            </w:r>
          </w:p>
        </w:tc>
      </w:tr>
      <w:tr w:rsidR="00E251B9" w:rsidRPr="00E251B9" w14:paraId="539D9BC6" w14:textId="77777777" w:rsidTr="00EE4FB9">
        <w:trPr>
          <w:cantSplit/>
        </w:trPr>
        <w:tc>
          <w:tcPr>
            <w:tcW w:w="4423" w:type="dxa"/>
            <w:gridSpan w:val="2"/>
            <w:tcBorders>
              <w:bottom w:val="single" w:sz="4" w:space="0" w:color="auto"/>
            </w:tcBorders>
            <w:shd w:val="clear" w:color="auto" w:fill="auto"/>
          </w:tcPr>
          <w:p w14:paraId="54802879" w14:textId="47287643" w:rsidR="00E251B9" w:rsidRPr="00E251B9" w:rsidRDefault="00E251B9" w:rsidP="00DF0EB2">
            <w:pPr>
              <w:pStyle w:val="Schedule20tablesubhead"/>
            </w:pPr>
            <w:r w:rsidRPr="00E251B9">
              <w:rPr>
                <w:shd w:val="clear" w:color="auto" w:fill="FFFFFF"/>
              </w:rPr>
              <w:t>Permitted residue: Flutriafol</w:t>
            </w:r>
          </w:p>
        </w:tc>
      </w:tr>
      <w:tr w:rsidR="00E251B9" w:rsidRPr="00E251B9" w14:paraId="57C06F78" w14:textId="77777777" w:rsidTr="00EE4FB9">
        <w:trPr>
          <w:cantSplit/>
        </w:trPr>
        <w:tc>
          <w:tcPr>
            <w:tcW w:w="2835" w:type="dxa"/>
            <w:tcBorders>
              <w:top w:val="single" w:sz="4" w:space="0" w:color="auto"/>
              <w:bottom w:val="single" w:sz="4" w:space="0" w:color="auto"/>
            </w:tcBorders>
          </w:tcPr>
          <w:p w14:paraId="606DD165" w14:textId="77777777" w:rsidR="00E251B9" w:rsidRPr="00DF0EB2" w:rsidRDefault="00E251B9" w:rsidP="00DF0EB2">
            <w:pPr>
              <w:pStyle w:val="Schedule20tabletext"/>
            </w:pPr>
            <w:r w:rsidRPr="00DF0EB2">
              <w:t>Oilseed [except peanut; rape seed (canola)]</w:t>
            </w:r>
          </w:p>
        </w:tc>
        <w:tc>
          <w:tcPr>
            <w:tcW w:w="1588" w:type="dxa"/>
            <w:tcBorders>
              <w:top w:val="single" w:sz="4" w:space="0" w:color="auto"/>
              <w:bottom w:val="single" w:sz="4" w:space="0" w:color="auto"/>
            </w:tcBorders>
          </w:tcPr>
          <w:p w14:paraId="7007010E" w14:textId="77777777" w:rsidR="00E251B9" w:rsidRPr="00DF0EB2" w:rsidRDefault="00E251B9" w:rsidP="00DF0EB2">
            <w:pPr>
              <w:pStyle w:val="Schedule20tabletext"/>
              <w:jc w:val="right"/>
            </w:pPr>
            <w:r w:rsidRPr="00DF0EB2">
              <w:t>0.05</w:t>
            </w:r>
          </w:p>
        </w:tc>
      </w:tr>
    </w:tbl>
    <w:p w14:paraId="0C813254" w14:textId="77777777" w:rsidR="00E251B9" w:rsidRPr="00E251B9" w:rsidRDefault="00E251B9" w:rsidP="00DF0EB2">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3436D898" w14:textId="77777777" w:rsidTr="00EE4FB9">
        <w:trPr>
          <w:cantSplit/>
          <w:tblHeader/>
        </w:trPr>
        <w:tc>
          <w:tcPr>
            <w:tcW w:w="4423" w:type="dxa"/>
            <w:gridSpan w:val="2"/>
            <w:tcBorders>
              <w:top w:val="single" w:sz="4" w:space="0" w:color="auto"/>
            </w:tcBorders>
            <w:shd w:val="clear" w:color="auto" w:fill="auto"/>
          </w:tcPr>
          <w:p w14:paraId="53746AED" w14:textId="181474FB" w:rsidR="00E251B9" w:rsidRPr="00E251B9" w:rsidRDefault="00E251B9" w:rsidP="00DF0EB2">
            <w:pPr>
              <w:pStyle w:val="Schedule20tableheader"/>
            </w:pPr>
            <w:r w:rsidRPr="00E251B9">
              <w:t>Agvet chemical: Glufosinate and Glufosinate-ammonium</w:t>
            </w:r>
          </w:p>
        </w:tc>
      </w:tr>
      <w:tr w:rsidR="00E251B9" w:rsidRPr="00E251B9" w14:paraId="655A0706" w14:textId="77777777" w:rsidTr="00EE4FB9">
        <w:trPr>
          <w:cantSplit/>
        </w:trPr>
        <w:tc>
          <w:tcPr>
            <w:tcW w:w="4423" w:type="dxa"/>
            <w:gridSpan w:val="2"/>
            <w:tcBorders>
              <w:bottom w:val="single" w:sz="4" w:space="0" w:color="auto"/>
            </w:tcBorders>
            <w:shd w:val="clear" w:color="auto" w:fill="auto"/>
          </w:tcPr>
          <w:p w14:paraId="37201889" w14:textId="45EEE3ED" w:rsidR="00E251B9" w:rsidRPr="00E251B9" w:rsidRDefault="00E251B9" w:rsidP="00DF0EB2">
            <w:pPr>
              <w:pStyle w:val="Schedule20tablesubhead"/>
            </w:pPr>
            <w:r w:rsidRPr="00E251B9">
              <w:t>Permitted residue: Sum of glufosinate-ammonium, N-acetyl glufosinate and 3-[hydroxy(methyl)-</w:t>
            </w:r>
            <w:proofErr w:type="spellStart"/>
            <w:r w:rsidRPr="00E251B9">
              <w:t>phosphinoyl</w:t>
            </w:r>
            <w:proofErr w:type="spellEnd"/>
            <w:r w:rsidRPr="00E251B9">
              <w:t>] propionic acid, expressed as glufosinate (free acid)</w:t>
            </w:r>
          </w:p>
        </w:tc>
      </w:tr>
      <w:tr w:rsidR="00E251B9" w:rsidRPr="00E251B9" w14:paraId="6E97E95C" w14:textId="77777777" w:rsidTr="00327F08">
        <w:trPr>
          <w:cantSplit/>
        </w:trPr>
        <w:tc>
          <w:tcPr>
            <w:tcW w:w="2835" w:type="dxa"/>
            <w:tcBorders>
              <w:top w:val="single" w:sz="4" w:space="0" w:color="auto"/>
              <w:bottom w:val="single" w:sz="4" w:space="0" w:color="auto"/>
            </w:tcBorders>
          </w:tcPr>
          <w:p w14:paraId="49CC676B" w14:textId="77777777" w:rsidR="00E251B9" w:rsidRPr="00DF0EB2" w:rsidRDefault="00E251B9" w:rsidP="00DF0EB2">
            <w:pPr>
              <w:pStyle w:val="Schedule20tabletext"/>
            </w:pPr>
            <w:r w:rsidRPr="00DF0EB2">
              <w:t>Oilseed [except cotton seed; rape seed (canola)]</w:t>
            </w:r>
          </w:p>
        </w:tc>
        <w:tc>
          <w:tcPr>
            <w:tcW w:w="1587" w:type="dxa"/>
            <w:tcBorders>
              <w:top w:val="single" w:sz="4" w:space="0" w:color="auto"/>
              <w:bottom w:val="single" w:sz="4" w:space="0" w:color="auto"/>
            </w:tcBorders>
          </w:tcPr>
          <w:p w14:paraId="41A83F79" w14:textId="77777777" w:rsidR="00E251B9" w:rsidRPr="00DF0EB2" w:rsidRDefault="00E251B9" w:rsidP="00DF0EB2">
            <w:pPr>
              <w:pStyle w:val="Schedule20tabletext"/>
              <w:jc w:val="right"/>
            </w:pPr>
            <w:r w:rsidRPr="00DF0EB2">
              <w:t>*0.1</w:t>
            </w:r>
          </w:p>
        </w:tc>
      </w:tr>
    </w:tbl>
    <w:p w14:paraId="3D8B69B4" w14:textId="77777777" w:rsidR="00E251B9" w:rsidRPr="00E251B9" w:rsidRDefault="00E251B9" w:rsidP="00DF0EB2">
      <w:pPr>
        <w:pStyle w:val="Schedule20tabletext"/>
        <w:rPr>
          <w:u w:color="FF33CC"/>
          <w:bdr w:val="nil"/>
          <w:lang w:val="en-GB" w:eastAsia="en-AU"/>
        </w:rPr>
      </w:pPr>
      <w:r w:rsidRPr="00E251B9">
        <w:rPr>
          <w:rFonts w:ascii="Times New Roman" w:hAnsi="Times New Roman"/>
          <w:sz w:val="24"/>
        </w:rPr>
        <w:br w:type="page"/>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79525029" w14:textId="77777777" w:rsidTr="00EE4FB9">
        <w:trPr>
          <w:cantSplit/>
        </w:trPr>
        <w:tc>
          <w:tcPr>
            <w:tcW w:w="4423" w:type="dxa"/>
            <w:gridSpan w:val="2"/>
            <w:tcBorders>
              <w:top w:val="single" w:sz="4" w:space="0" w:color="auto"/>
            </w:tcBorders>
            <w:shd w:val="clear" w:color="auto" w:fill="auto"/>
          </w:tcPr>
          <w:p w14:paraId="2863020C" w14:textId="377B597B" w:rsidR="00E251B9" w:rsidRPr="00E251B9" w:rsidRDefault="00E251B9" w:rsidP="00DF0EB2">
            <w:pPr>
              <w:pStyle w:val="Schedule20tableheader"/>
            </w:pPr>
            <w:r w:rsidRPr="00E251B9">
              <w:lastRenderedPageBreak/>
              <w:t>Agvet chemical: Glyphosate</w:t>
            </w:r>
          </w:p>
        </w:tc>
      </w:tr>
      <w:tr w:rsidR="00E251B9" w:rsidRPr="00E251B9" w14:paraId="7EB83750" w14:textId="77777777" w:rsidTr="00EE4FB9">
        <w:trPr>
          <w:cantSplit/>
        </w:trPr>
        <w:tc>
          <w:tcPr>
            <w:tcW w:w="4423" w:type="dxa"/>
            <w:gridSpan w:val="2"/>
            <w:tcBorders>
              <w:bottom w:val="single" w:sz="4" w:space="0" w:color="auto"/>
            </w:tcBorders>
            <w:shd w:val="clear" w:color="auto" w:fill="auto"/>
          </w:tcPr>
          <w:p w14:paraId="65DA31DF" w14:textId="27FA04C8" w:rsidR="00E251B9" w:rsidRPr="00E251B9" w:rsidRDefault="00E251B9" w:rsidP="00DF0EB2">
            <w:pPr>
              <w:pStyle w:val="Schedule20tablesubhead"/>
            </w:pPr>
            <w:r w:rsidRPr="00E251B9">
              <w:t xml:space="preserve">Permitted residue: Sum of glyphosate, N-acetyl-glyphosate and </w:t>
            </w:r>
            <w:proofErr w:type="spellStart"/>
            <w:r w:rsidRPr="00E251B9">
              <w:t>aminomethylphosphonic</w:t>
            </w:r>
            <w:proofErr w:type="spellEnd"/>
            <w:r w:rsidRPr="00E251B9">
              <w:t xml:space="preserve"> acid (AMPA) metabolite, expressed as glyphosate</w:t>
            </w:r>
          </w:p>
        </w:tc>
      </w:tr>
      <w:tr w:rsidR="00E251B9" w:rsidRPr="00E251B9" w14:paraId="7D784A0E" w14:textId="77777777" w:rsidTr="00327F08">
        <w:trPr>
          <w:cantSplit/>
        </w:trPr>
        <w:tc>
          <w:tcPr>
            <w:tcW w:w="2835" w:type="dxa"/>
            <w:tcBorders>
              <w:top w:val="single" w:sz="4" w:space="0" w:color="auto"/>
            </w:tcBorders>
          </w:tcPr>
          <w:p w14:paraId="7C2EE933" w14:textId="77777777" w:rsidR="00E251B9" w:rsidRPr="00DF0EB2" w:rsidRDefault="00E251B9" w:rsidP="00DF0EB2">
            <w:pPr>
              <w:pStyle w:val="Schedule20tabletext"/>
            </w:pPr>
            <w:r w:rsidRPr="00DF0EB2">
              <w:t>Oilseed [except cotton seed; linseed; peanut; poppy seed; rape seed (canola); sesame seed; sunflower seed]</w:t>
            </w:r>
          </w:p>
        </w:tc>
        <w:tc>
          <w:tcPr>
            <w:tcW w:w="1587" w:type="dxa"/>
            <w:tcBorders>
              <w:top w:val="single" w:sz="4" w:space="0" w:color="auto"/>
            </w:tcBorders>
          </w:tcPr>
          <w:p w14:paraId="2EB55485" w14:textId="77777777" w:rsidR="00E251B9" w:rsidRPr="00DF0EB2" w:rsidRDefault="00E251B9" w:rsidP="00DF0EB2">
            <w:pPr>
              <w:pStyle w:val="Schedule20tabletext"/>
              <w:jc w:val="right"/>
            </w:pPr>
            <w:r w:rsidRPr="00DF0EB2">
              <w:t>T*0.1</w:t>
            </w:r>
          </w:p>
        </w:tc>
      </w:tr>
      <w:tr w:rsidR="00E251B9" w:rsidRPr="00E251B9" w14:paraId="0DAAF273" w14:textId="77777777" w:rsidTr="00327F08">
        <w:trPr>
          <w:cantSplit/>
        </w:trPr>
        <w:tc>
          <w:tcPr>
            <w:tcW w:w="2835" w:type="dxa"/>
            <w:tcBorders>
              <w:bottom w:val="single" w:sz="4" w:space="0" w:color="auto"/>
            </w:tcBorders>
          </w:tcPr>
          <w:p w14:paraId="0ABDEFD4" w14:textId="77777777" w:rsidR="00E251B9" w:rsidRPr="00DF0EB2" w:rsidRDefault="00E251B9" w:rsidP="00DF0EB2">
            <w:pPr>
              <w:pStyle w:val="Schedule20tabletext"/>
            </w:pPr>
            <w:r w:rsidRPr="00DF0EB2">
              <w:t>Stone fruits [except jujube, Chinese]</w:t>
            </w:r>
          </w:p>
        </w:tc>
        <w:tc>
          <w:tcPr>
            <w:tcW w:w="1587" w:type="dxa"/>
            <w:tcBorders>
              <w:bottom w:val="single" w:sz="4" w:space="0" w:color="auto"/>
            </w:tcBorders>
          </w:tcPr>
          <w:p w14:paraId="33A64B7E" w14:textId="77777777" w:rsidR="00E251B9" w:rsidRPr="00DF0EB2" w:rsidRDefault="00E251B9" w:rsidP="00DF0EB2">
            <w:pPr>
              <w:pStyle w:val="Schedule20tabletext"/>
              <w:jc w:val="right"/>
            </w:pPr>
            <w:r w:rsidRPr="00DF0EB2">
              <w:t>0.2</w:t>
            </w:r>
          </w:p>
        </w:tc>
      </w:tr>
    </w:tbl>
    <w:p w14:paraId="7223D8CD" w14:textId="77777777" w:rsidR="00E251B9" w:rsidRPr="00E251B9" w:rsidRDefault="00E251B9" w:rsidP="00DF0EB2">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3237A291" w14:textId="77777777" w:rsidTr="00EE4FB9">
        <w:trPr>
          <w:cantSplit/>
          <w:tblHeader/>
        </w:trPr>
        <w:tc>
          <w:tcPr>
            <w:tcW w:w="4423" w:type="dxa"/>
            <w:gridSpan w:val="2"/>
            <w:tcBorders>
              <w:top w:val="single" w:sz="4" w:space="0" w:color="auto"/>
            </w:tcBorders>
            <w:shd w:val="clear" w:color="auto" w:fill="auto"/>
          </w:tcPr>
          <w:p w14:paraId="6441250F" w14:textId="5AF71812" w:rsidR="00E251B9" w:rsidRPr="00E251B9" w:rsidRDefault="00E251B9" w:rsidP="00DF0EB2">
            <w:pPr>
              <w:pStyle w:val="Schedule20tableheader"/>
            </w:pPr>
            <w:r w:rsidRPr="00E251B9">
              <w:t>Agvet chemical: Maldison</w:t>
            </w:r>
          </w:p>
        </w:tc>
      </w:tr>
      <w:tr w:rsidR="00E251B9" w:rsidRPr="00E251B9" w14:paraId="74DCC78C" w14:textId="77777777" w:rsidTr="00EE4FB9">
        <w:trPr>
          <w:cantSplit/>
        </w:trPr>
        <w:tc>
          <w:tcPr>
            <w:tcW w:w="4423" w:type="dxa"/>
            <w:gridSpan w:val="2"/>
            <w:tcBorders>
              <w:bottom w:val="single" w:sz="4" w:space="0" w:color="auto"/>
            </w:tcBorders>
            <w:shd w:val="clear" w:color="auto" w:fill="auto"/>
          </w:tcPr>
          <w:p w14:paraId="1B6460A8" w14:textId="1EF43E8E" w:rsidR="00E251B9" w:rsidRPr="00E251B9" w:rsidRDefault="00E251B9" w:rsidP="00DF0EB2">
            <w:pPr>
              <w:pStyle w:val="Schedule20tablesubhead"/>
            </w:pPr>
            <w:r w:rsidRPr="00E251B9">
              <w:rPr>
                <w:shd w:val="clear" w:color="auto" w:fill="FFFFFF"/>
              </w:rPr>
              <w:t>Permitted residue: Maldison</w:t>
            </w:r>
          </w:p>
        </w:tc>
      </w:tr>
      <w:tr w:rsidR="00E251B9" w:rsidRPr="00E251B9" w14:paraId="0E0E0134" w14:textId="77777777" w:rsidTr="00EE4FB9">
        <w:trPr>
          <w:cantSplit/>
        </w:trPr>
        <w:tc>
          <w:tcPr>
            <w:tcW w:w="2835" w:type="dxa"/>
            <w:tcBorders>
              <w:top w:val="single" w:sz="4" w:space="0" w:color="auto"/>
              <w:bottom w:val="single" w:sz="4" w:space="0" w:color="auto"/>
            </w:tcBorders>
          </w:tcPr>
          <w:p w14:paraId="54E040BE" w14:textId="77777777" w:rsidR="00E251B9" w:rsidRPr="00E251B9" w:rsidRDefault="00E251B9" w:rsidP="00DF0EB2">
            <w:pPr>
              <w:pStyle w:val="Schedule20tabletext"/>
              <w:rPr>
                <w:rFonts w:eastAsia="Calibri"/>
              </w:rPr>
            </w:pPr>
            <w:r w:rsidRPr="00E251B9">
              <w:t>Stone fruits [except jujube, Chinese]</w:t>
            </w:r>
          </w:p>
        </w:tc>
        <w:tc>
          <w:tcPr>
            <w:tcW w:w="1588" w:type="dxa"/>
            <w:tcBorders>
              <w:top w:val="single" w:sz="4" w:space="0" w:color="auto"/>
              <w:bottom w:val="single" w:sz="4" w:space="0" w:color="auto"/>
            </w:tcBorders>
          </w:tcPr>
          <w:p w14:paraId="3A208EAB" w14:textId="77777777" w:rsidR="00E251B9" w:rsidRPr="00E251B9" w:rsidRDefault="00E251B9" w:rsidP="00DF0EB2">
            <w:pPr>
              <w:pStyle w:val="Schedule20tabletext"/>
              <w:jc w:val="right"/>
              <w:rPr>
                <w:rFonts w:eastAsia="Calibri"/>
              </w:rPr>
            </w:pPr>
            <w:r w:rsidRPr="00E251B9">
              <w:rPr>
                <w:rFonts w:eastAsia="Calibri"/>
              </w:rPr>
              <w:t>5</w:t>
            </w:r>
          </w:p>
        </w:tc>
      </w:tr>
    </w:tbl>
    <w:p w14:paraId="4A50DB84" w14:textId="77777777" w:rsidR="00E251B9" w:rsidRPr="00E251B9" w:rsidRDefault="00E251B9" w:rsidP="00DF0EB2">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3EF40376" w14:textId="77777777" w:rsidTr="00EE4FB9">
        <w:trPr>
          <w:cantSplit/>
          <w:tblHeader/>
        </w:trPr>
        <w:tc>
          <w:tcPr>
            <w:tcW w:w="4423" w:type="dxa"/>
            <w:gridSpan w:val="2"/>
            <w:tcBorders>
              <w:top w:val="single" w:sz="4" w:space="0" w:color="auto"/>
            </w:tcBorders>
            <w:shd w:val="clear" w:color="auto" w:fill="auto"/>
          </w:tcPr>
          <w:p w14:paraId="1B023690" w14:textId="1C3C0744" w:rsidR="00E251B9" w:rsidRPr="00E251B9" w:rsidRDefault="00E251B9" w:rsidP="00DF0EB2">
            <w:pPr>
              <w:pStyle w:val="Schedule20tableheader"/>
            </w:pPr>
            <w:r w:rsidRPr="00E251B9">
              <w:t>Agvet chemical: Tetraniliprole</w:t>
            </w:r>
          </w:p>
        </w:tc>
      </w:tr>
      <w:tr w:rsidR="00E251B9" w:rsidRPr="00E251B9" w14:paraId="4C9BE72D" w14:textId="77777777" w:rsidTr="00EE4FB9">
        <w:trPr>
          <w:cantSplit/>
        </w:trPr>
        <w:tc>
          <w:tcPr>
            <w:tcW w:w="4423" w:type="dxa"/>
            <w:gridSpan w:val="2"/>
            <w:tcBorders>
              <w:bottom w:val="single" w:sz="4" w:space="0" w:color="auto"/>
            </w:tcBorders>
            <w:shd w:val="clear" w:color="auto" w:fill="auto"/>
          </w:tcPr>
          <w:p w14:paraId="323594D8" w14:textId="394E8C35" w:rsidR="00E251B9" w:rsidRPr="00E251B9" w:rsidRDefault="00E251B9" w:rsidP="00DF0EB2">
            <w:pPr>
              <w:pStyle w:val="Schedule20tablesubhead"/>
            </w:pPr>
            <w:r w:rsidRPr="00E251B9">
              <w:t>Permitted residue: Tetraniliprole</w:t>
            </w:r>
          </w:p>
        </w:tc>
      </w:tr>
      <w:tr w:rsidR="00E251B9" w:rsidRPr="00E251B9" w14:paraId="396387F7" w14:textId="77777777" w:rsidTr="00EE4FB9">
        <w:trPr>
          <w:cantSplit/>
        </w:trPr>
        <w:tc>
          <w:tcPr>
            <w:tcW w:w="2835" w:type="dxa"/>
            <w:tcBorders>
              <w:top w:val="single" w:sz="4" w:space="0" w:color="auto"/>
            </w:tcBorders>
          </w:tcPr>
          <w:p w14:paraId="140098D8" w14:textId="77777777" w:rsidR="00E251B9" w:rsidRPr="00E251B9" w:rsidRDefault="00E251B9" w:rsidP="00DF0EB2">
            <w:pPr>
              <w:pStyle w:val="Schedule20tabletext"/>
              <w:rPr>
                <w:rFonts w:eastAsia="Calibri"/>
              </w:rPr>
            </w:pPr>
            <w:r w:rsidRPr="00E251B9">
              <w:t>Meat (mammalian)</w:t>
            </w:r>
          </w:p>
        </w:tc>
        <w:tc>
          <w:tcPr>
            <w:tcW w:w="1588" w:type="dxa"/>
            <w:tcBorders>
              <w:top w:val="single" w:sz="4" w:space="0" w:color="auto"/>
            </w:tcBorders>
          </w:tcPr>
          <w:p w14:paraId="75F454BB" w14:textId="77777777" w:rsidR="00E251B9" w:rsidRPr="00E251B9" w:rsidRDefault="00E251B9" w:rsidP="00DF0EB2">
            <w:pPr>
              <w:pStyle w:val="Schedule20tabletext"/>
              <w:jc w:val="right"/>
              <w:rPr>
                <w:rFonts w:eastAsia="Calibri"/>
              </w:rPr>
            </w:pPr>
            <w:r w:rsidRPr="00E251B9">
              <w:rPr>
                <w:rFonts w:eastAsia="Calibri"/>
              </w:rPr>
              <w:t>*0.01</w:t>
            </w:r>
          </w:p>
        </w:tc>
      </w:tr>
      <w:tr w:rsidR="00E251B9" w:rsidRPr="00E251B9" w14:paraId="34CB0430" w14:textId="77777777" w:rsidTr="00EE4FB9">
        <w:trPr>
          <w:cantSplit/>
        </w:trPr>
        <w:tc>
          <w:tcPr>
            <w:tcW w:w="2835" w:type="dxa"/>
          </w:tcPr>
          <w:p w14:paraId="3A63D64A" w14:textId="77777777" w:rsidR="00E251B9" w:rsidRPr="00E251B9" w:rsidRDefault="00E251B9" w:rsidP="00DF0EB2">
            <w:pPr>
              <w:pStyle w:val="Schedule20tabletext"/>
            </w:pPr>
            <w:r w:rsidRPr="00E251B9">
              <w:rPr>
                <w:rFonts w:eastAsia="Calibri"/>
              </w:rPr>
              <w:t>Pome fruits [except Persimmon, Japanese]</w:t>
            </w:r>
          </w:p>
        </w:tc>
        <w:tc>
          <w:tcPr>
            <w:tcW w:w="1588" w:type="dxa"/>
          </w:tcPr>
          <w:p w14:paraId="23209A45" w14:textId="77777777" w:rsidR="00E251B9" w:rsidRPr="00E251B9" w:rsidRDefault="00E251B9" w:rsidP="00DF0EB2">
            <w:pPr>
              <w:pStyle w:val="Schedule20tabletext"/>
              <w:jc w:val="right"/>
              <w:rPr>
                <w:rFonts w:eastAsia="Calibri"/>
              </w:rPr>
            </w:pPr>
            <w:r w:rsidRPr="00E251B9">
              <w:rPr>
                <w:rFonts w:eastAsia="Calibri"/>
              </w:rPr>
              <w:t>0.5</w:t>
            </w:r>
          </w:p>
        </w:tc>
      </w:tr>
      <w:tr w:rsidR="00E251B9" w:rsidRPr="00E251B9" w14:paraId="6E69B712" w14:textId="77777777" w:rsidTr="00EE4FB9">
        <w:trPr>
          <w:cantSplit/>
        </w:trPr>
        <w:tc>
          <w:tcPr>
            <w:tcW w:w="2835" w:type="dxa"/>
            <w:tcBorders>
              <w:bottom w:val="single" w:sz="4" w:space="0" w:color="auto"/>
            </w:tcBorders>
          </w:tcPr>
          <w:p w14:paraId="6B6C64F9" w14:textId="77777777" w:rsidR="00E251B9" w:rsidRPr="00E251B9" w:rsidRDefault="00E251B9" w:rsidP="00DF0EB2">
            <w:pPr>
              <w:pStyle w:val="Schedule20tabletext"/>
              <w:rPr>
                <w:rFonts w:eastAsia="Calibri"/>
              </w:rPr>
            </w:pPr>
            <w:r w:rsidRPr="00E251B9">
              <w:rPr>
                <w:rFonts w:eastAsia="Calibri"/>
              </w:rPr>
              <w:t>Stone fruits [except cherries; jujube, Chinese]</w:t>
            </w:r>
          </w:p>
        </w:tc>
        <w:tc>
          <w:tcPr>
            <w:tcW w:w="1588" w:type="dxa"/>
            <w:tcBorders>
              <w:bottom w:val="single" w:sz="4" w:space="0" w:color="auto"/>
            </w:tcBorders>
          </w:tcPr>
          <w:p w14:paraId="386AA5DC" w14:textId="77777777" w:rsidR="00E251B9" w:rsidRPr="00E251B9" w:rsidRDefault="00E251B9" w:rsidP="00DF0EB2">
            <w:pPr>
              <w:pStyle w:val="Schedule20tabletext"/>
              <w:jc w:val="right"/>
              <w:rPr>
                <w:rFonts w:eastAsia="Calibri"/>
              </w:rPr>
            </w:pPr>
            <w:r w:rsidRPr="00E251B9">
              <w:rPr>
                <w:rFonts w:eastAsia="Calibri"/>
              </w:rPr>
              <w:t>0.7</w:t>
            </w:r>
          </w:p>
        </w:tc>
      </w:tr>
    </w:tbl>
    <w:p w14:paraId="68A118AF" w14:textId="77777777" w:rsidR="00E251B9" w:rsidRPr="00DF0EB2" w:rsidRDefault="00E251B9" w:rsidP="00DF0EB2">
      <w:pPr>
        <w:pStyle w:val="Schedule20tabletext"/>
      </w:pPr>
    </w:p>
    <w:p w14:paraId="073CE831" w14:textId="77777777" w:rsidR="00E251B9" w:rsidRPr="00E251B9" w:rsidRDefault="00E251B9" w:rsidP="00DF0EB2">
      <w:pPr>
        <w:pStyle w:val="Schedule20text"/>
      </w:pPr>
      <w:r w:rsidRPr="00E251B9">
        <w:t>[1.3]</w:t>
      </w:r>
      <w:r w:rsidRPr="00E251B9">
        <w:tab/>
        <w:t>inserting for each of the following chemicals the foods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26725B1E" w14:textId="77777777" w:rsidTr="00EE4FB9">
        <w:trPr>
          <w:cantSplit/>
          <w:tblHeader/>
        </w:trPr>
        <w:tc>
          <w:tcPr>
            <w:tcW w:w="4423" w:type="dxa"/>
            <w:gridSpan w:val="2"/>
            <w:tcBorders>
              <w:top w:val="single" w:sz="4" w:space="0" w:color="auto"/>
            </w:tcBorders>
            <w:shd w:val="clear" w:color="auto" w:fill="auto"/>
          </w:tcPr>
          <w:p w14:paraId="46A44185" w14:textId="5FDF4F0C" w:rsidR="00E251B9" w:rsidRPr="00E251B9" w:rsidRDefault="00E251B9" w:rsidP="00DF0EB2">
            <w:pPr>
              <w:pStyle w:val="Schedule20tableheader"/>
            </w:pPr>
            <w:bookmarkStart w:id="22" w:name="_Hlk116900846"/>
            <w:r w:rsidRPr="00E251B9">
              <w:rPr>
                <w:lang w:val="en-GB"/>
              </w:rPr>
              <w:t>Agvet chemical: </w:t>
            </w:r>
            <w:proofErr w:type="spellStart"/>
            <w:r w:rsidRPr="00E251B9">
              <w:t>Afidopyropen</w:t>
            </w:r>
            <w:proofErr w:type="spellEnd"/>
          </w:p>
        </w:tc>
      </w:tr>
      <w:tr w:rsidR="00E251B9" w:rsidRPr="00E251B9" w14:paraId="7B767A35" w14:textId="77777777" w:rsidTr="00EE4FB9">
        <w:trPr>
          <w:cantSplit/>
        </w:trPr>
        <w:tc>
          <w:tcPr>
            <w:tcW w:w="4423" w:type="dxa"/>
            <w:gridSpan w:val="2"/>
            <w:tcBorders>
              <w:bottom w:val="single" w:sz="4" w:space="0" w:color="auto"/>
            </w:tcBorders>
            <w:shd w:val="clear" w:color="auto" w:fill="auto"/>
          </w:tcPr>
          <w:p w14:paraId="0C1E5289" w14:textId="76400F4E" w:rsidR="00E251B9" w:rsidRPr="00E251B9" w:rsidRDefault="00E251B9" w:rsidP="00DF0EB2">
            <w:pPr>
              <w:pStyle w:val="Schedule20tablesubhead"/>
            </w:pPr>
            <w:r w:rsidRPr="00E251B9">
              <w:rPr>
                <w:lang w:val="en-GB"/>
              </w:rPr>
              <w:t>Permitted residue: </w:t>
            </w:r>
            <w:r w:rsidRPr="00E251B9">
              <w:t xml:space="preserve">commodities of plant origin: </w:t>
            </w:r>
            <w:proofErr w:type="spellStart"/>
            <w:r w:rsidRPr="00E251B9">
              <w:t>Afidopyropen</w:t>
            </w:r>
            <w:proofErr w:type="spellEnd"/>
          </w:p>
          <w:p w14:paraId="025113EF" w14:textId="1648BB2E" w:rsidR="00E251B9" w:rsidRPr="00E251B9" w:rsidRDefault="00E251B9" w:rsidP="00DF0EB2">
            <w:pPr>
              <w:pStyle w:val="Schedule20tablesubhead"/>
            </w:pPr>
            <w:r w:rsidRPr="00E251B9">
              <w:rPr>
                <w:lang w:val="en-GB"/>
              </w:rPr>
              <w:t>Permitted residue: </w:t>
            </w:r>
            <w:r w:rsidRPr="00E251B9">
              <w:t>commodities of animal origin:</w:t>
            </w:r>
            <w:r w:rsidR="0077772C" w:rsidRPr="00E251B9">
              <w:t> </w:t>
            </w:r>
            <w:proofErr w:type="spellStart"/>
            <w:r w:rsidRPr="00E251B9">
              <w:t>Afidopyropen</w:t>
            </w:r>
            <w:proofErr w:type="spellEnd"/>
            <w:r w:rsidRPr="00E251B9">
              <w:t xml:space="preserve"> and the carnitine conjugate of </w:t>
            </w:r>
            <w:proofErr w:type="spellStart"/>
            <w:r w:rsidRPr="00E251B9">
              <w:t>cyclopropanecarboxylic</w:t>
            </w:r>
            <w:proofErr w:type="spellEnd"/>
            <w:r w:rsidRPr="00E251B9">
              <w:t xml:space="preserve"> acid (M440I060), expressed as </w:t>
            </w:r>
            <w:proofErr w:type="spellStart"/>
            <w:r w:rsidRPr="00E251B9">
              <w:t>afidopyropen</w:t>
            </w:r>
            <w:proofErr w:type="spellEnd"/>
          </w:p>
        </w:tc>
      </w:tr>
      <w:tr w:rsidR="00E251B9" w:rsidRPr="00E251B9" w14:paraId="638D4CC0" w14:textId="77777777" w:rsidTr="00327F08">
        <w:trPr>
          <w:cantSplit/>
        </w:trPr>
        <w:tc>
          <w:tcPr>
            <w:tcW w:w="2835" w:type="dxa"/>
            <w:tcBorders>
              <w:top w:val="single" w:sz="4" w:space="0" w:color="auto"/>
            </w:tcBorders>
          </w:tcPr>
          <w:p w14:paraId="0B3B40EA" w14:textId="77777777" w:rsidR="00E251B9" w:rsidRPr="00E251B9" w:rsidRDefault="00E251B9" w:rsidP="00DF0EB2">
            <w:pPr>
              <w:pStyle w:val="Schedule20tabletext"/>
            </w:pPr>
            <w:r w:rsidRPr="00E251B9">
              <w:t>Herbs</w:t>
            </w:r>
          </w:p>
        </w:tc>
        <w:tc>
          <w:tcPr>
            <w:tcW w:w="1587" w:type="dxa"/>
            <w:tcBorders>
              <w:top w:val="single" w:sz="4" w:space="0" w:color="auto"/>
            </w:tcBorders>
          </w:tcPr>
          <w:p w14:paraId="7B360C93" w14:textId="77777777" w:rsidR="00E251B9" w:rsidRPr="00E251B9" w:rsidRDefault="00E251B9" w:rsidP="00DF0EB2">
            <w:pPr>
              <w:pStyle w:val="Schedule20tabletext"/>
              <w:jc w:val="right"/>
            </w:pPr>
            <w:r w:rsidRPr="00E251B9">
              <w:t>T5</w:t>
            </w:r>
          </w:p>
        </w:tc>
      </w:tr>
      <w:tr w:rsidR="00E251B9" w:rsidRPr="00E251B9" w14:paraId="09238B92" w14:textId="77777777" w:rsidTr="00327F08">
        <w:trPr>
          <w:cantSplit/>
        </w:trPr>
        <w:tc>
          <w:tcPr>
            <w:tcW w:w="2835" w:type="dxa"/>
            <w:tcBorders>
              <w:bottom w:val="single" w:sz="4" w:space="0" w:color="auto"/>
            </w:tcBorders>
          </w:tcPr>
          <w:p w14:paraId="3EC64A93" w14:textId="77777777" w:rsidR="00E251B9" w:rsidRPr="00E251B9" w:rsidRDefault="00E251B9" w:rsidP="00DF0EB2">
            <w:pPr>
              <w:pStyle w:val="Schedule20tabletext"/>
            </w:pPr>
            <w:r w:rsidRPr="00E251B9">
              <w:t>Mustard seeds</w:t>
            </w:r>
          </w:p>
        </w:tc>
        <w:tc>
          <w:tcPr>
            <w:tcW w:w="1587" w:type="dxa"/>
            <w:tcBorders>
              <w:bottom w:val="single" w:sz="4" w:space="0" w:color="auto"/>
            </w:tcBorders>
          </w:tcPr>
          <w:p w14:paraId="5827C7A9" w14:textId="77777777" w:rsidR="00E251B9" w:rsidRPr="00E251B9" w:rsidRDefault="00E251B9" w:rsidP="00DF0EB2">
            <w:pPr>
              <w:pStyle w:val="Schedule20tabletext"/>
              <w:jc w:val="right"/>
            </w:pPr>
            <w:r w:rsidRPr="00E251B9">
              <w:t>T*0.01</w:t>
            </w:r>
          </w:p>
        </w:tc>
      </w:tr>
      <w:bookmarkEnd w:id="22"/>
    </w:tbl>
    <w:p w14:paraId="33AE061B" w14:textId="77777777" w:rsidR="00E251B9" w:rsidRPr="00E251B9" w:rsidRDefault="00E251B9" w:rsidP="00DF0EB2">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762A4915" w14:textId="77777777" w:rsidTr="00EE4FB9">
        <w:trPr>
          <w:cantSplit/>
          <w:tblHeader/>
        </w:trPr>
        <w:tc>
          <w:tcPr>
            <w:tcW w:w="4423" w:type="dxa"/>
            <w:gridSpan w:val="2"/>
            <w:tcBorders>
              <w:top w:val="single" w:sz="4" w:space="0" w:color="auto"/>
            </w:tcBorders>
            <w:shd w:val="clear" w:color="auto" w:fill="auto"/>
          </w:tcPr>
          <w:p w14:paraId="362CF7C6" w14:textId="31EAFAF3" w:rsidR="00E251B9" w:rsidRPr="00E251B9" w:rsidRDefault="00E251B9" w:rsidP="00DF0EB2">
            <w:pPr>
              <w:pStyle w:val="Schedule20tableheader"/>
            </w:pPr>
            <w:r w:rsidRPr="00E251B9">
              <w:t>Agvet chemical: Aminopyralid</w:t>
            </w:r>
          </w:p>
        </w:tc>
      </w:tr>
      <w:tr w:rsidR="00E251B9" w:rsidRPr="00E251B9" w14:paraId="34130DD4" w14:textId="77777777" w:rsidTr="00EE4FB9">
        <w:trPr>
          <w:cantSplit/>
        </w:trPr>
        <w:tc>
          <w:tcPr>
            <w:tcW w:w="4423" w:type="dxa"/>
            <w:gridSpan w:val="2"/>
            <w:tcBorders>
              <w:bottom w:val="single" w:sz="4" w:space="0" w:color="auto"/>
            </w:tcBorders>
            <w:shd w:val="clear" w:color="auto" w:fill="auto"/>
          </w:tcPr>
          <w:p w14:paraId="4F42A8E2" w14:textId="260C6F34" w:rsidR="00E251B9" w:rsidRPr="00E251B9" w:rsidRDefault="00E251B9" w:rsidP="00DF0EB2">
            <w:pPr>
              <w:pStyle w:val="Schedule20tablesubhead"/>
              <w:rPr>
                <w:lang w:val="en-GB"/>
              </w:rPr>
            </w:pPr>
            <w:r w:rsidRPr="00E251B9">
              <w:rPr>
                <w:lang w:val="en-GB"/>
              </w:rPr>
              <w:t>Permitted residue</w:t>
            </w:r>
            <w:r w:rsidR="00DF0EB2">
              <w:rPr>
                <w:lang w:val="en-GB"/>
              </w:rPr>
              <w:t xml:space="preserve"> – </w:t>
            </w:r>
            <w:r w:rsidRPr="00E251B9">
              <w:rPr>
                <w:lang w:val="en-GB"/>
              </w:rPr>
              <w:t>commodities of plant origin: Sum of aminopyralid and conjugates, expressed as aminopyralid</w:t>
            </w:r>
          </w:p>
          <w:p w14:paraId="4B55C27D" w14:textId="61E0B56A" w:rsidR="00E251B9" w:rsidRPr="00E251B9" w:rsidRDefault="00E251B9" w:rsidP="00DF0EB2">
            <w:pPr>
              <w:pStyle w:val="Schedule20tablesubhead"/>
            </w:pPr>
            <w:r w:rsidRPr="00E251B9">
              <w:t>Permitted residue</w:t>
            </w:r>
            <w:r w:rsidR="00DF0EB2">
              <w:t xml:space="preserve"> – </w:t>
            </w:r>
            <w:r w:rsidRPr="00E251B9">
              <w:t>commodities of animal origin: Aminopyralid</w:t>
            </w:r>
          </w:p>
        </w:tc>
      </w:tr>
      <w:tr w:rsidR="00E251B9" w:rsidRPr="00E251B9" w14:paraId="118C9400" w14:textId="77777777" w:rsidTr="00327F08">
        <w:trPr>
          <w:cantSplit/>
        </w:trPr>
        <w:tc>
          <w:tcPr>
            <w:tcW w:w="2835" w:type="dxa"/>
            <w:tcBorders>
              <w:top w:val="single" w:sz="4" w:space="0" w:color="auto"/>
              <w:bottom w:val="single" w:sz="4" w:space="0" w:color="auto"/>
            </w:tcBorders>
          </w:tcPr>
          <w:p w14:paraId="5A063E61" w14:textId="77777777" w:rsidR="00E251B9" w:rsidRPr="00E251B9" w:rsidRDefault="00E251B9" w:rsidP="00DF0EB2">
            <w:pPr>
              <w:pStyle w:val="Schedule20tabletext"/>
            </w:pPr>
            <w:r w:rsidRPr="00E251B9">
              <w:t>Mustard seeds</w:t>
            </w:r>
          </w:p>
        </w:tc>
        <w:tc>
          <w:tcPr>
            <w:tcW w:w="1587" w:type="dxa"/>
            <w:tcBorders>
              <w:top w:val="single" w:sz="4" w:space="0" w:color="auto"/>
              <w:bottom w:val="single" w:sz="4" w:space="0" w:color="auto"/>
            </w:tcBorders>
          </w:tcPr>
          <w:p w14:paraId="3C93EA34" w14:textId="77777777" w:rsidR="00E251B9" w:rsidRPr="00E251B9" w:rsidRDefault="00E251B9" w:rsidP="00DF0EB2">
            <w:pPr>
              <w:pStyle w:val="Schedule20tabletext"/>
              <w:jc w:val="right"/>
            </w:pPr>
            <w:r w:rsidRPr="00E251B9">
              <w:t>T*0.01</w:t>
            </w:r>
          </w:p>
        </w:tc>
      </w:tr>
    </w:tbl>
    <w:p w14:paraId="501D1C08" w14:textId="77777777" w:rsidR="00E251B9" w:rsidRPr="00E251B9" w:rsidRDefault="00E251B9" w:rsidP="00DF0EB2">
      <w:pPr>
        <w:pStyle w:val="Schedule20tabletext"/>
        <w:rPr>
          <w:u w:color="FF33CC"/>
          <w:bdr w:val="nil"/>
          <w:lang w:val="en-GB" w:eastAsia="en-AU"/>
        </w:rPr>
      </w:pPr>
      <w:r w:rsidRPr="00E251B9">
        <w:rPr>
          <w:rFonts w:ascii="Times New Roman" w:hAnsi="Times New Roman"/>
          <w:sz w:val="24"/>
        </w:rPr>
        <w:br w:type="page"/>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4F0B581E" w14:textId="77777777" w:rsidTr="00EE4FB9">
        <w:trPr>
          <w:cantSplit/>
          <w:tblHeader/>
        </w:trPr>
        <w:tc>
          <w:tcPr>
            <w:tcW w:w="4423" w:type="dxa"/>
            <w:gridSpan w:val="2"/>
            <w:tcBorders>
              <w:top w:val="single" w:sz="4" w:space="0" w:color="auto"/>
            </w:tcBorders>
            <w:shd w:val="clear" w:color="auto" w:fill="auto"/>
          </w:tcPr>
          <w:p w14:paraId="07C94291" w14:textId="3CFA0790" w:rsidR="00E251B9" w:rsidRPr="00E251B9" w:rsidRDefault="00E251B9" w:rsidP="00327F08">
            <w:pPr>
              <w:pStyle w:val="Schedule20tableheader"/>
            </w:pPr>
            <w:r w:rsidRPr="00E251B9">
              <w:lastRenderedPageBreak/>
              <w:t>Agvet chemical: Atrazine</w:t>
            </w:r>
          </w:p>
        </w:tc>
      </w:tr>
      <w:tr w:rsidR="00E251B9" w:rsidRPr="00E251B9" w14:paraId="1AEA99E5" w14:textId="77777777" w:rsidTr="00EE4FB9">
        <w:trPr>
          <w:cantSplit/>
        </w:trPr>
        <w:tc>
          <w:tcPr>
            <w:tcW w:w="4423" w:type="dxa"/>
            <w:gridSpan w:val="2"/>
            <w:tcBorders>
              <w:bottom w:val="single" w:sz="4" w:space="0" w:color="auto"/>
            </w:tcBorders>
            <w:shd w:val="clear" w:color="auto" w:fill="auto"/>
          </w:tcPr>
          <w:p w14:paraId="01404D85" w14:textId="7BF4C092" w:rsidR="00E251B9" w:rsidRPr="00327F08" w:rsidRDefault="00E251B9" w:rsidP="00327F08">
            <w:pPr>
              <w:pStyle w:val="Schedule20tablesubhead"/>
            </w:pPr>
            <w:r w:rsidRPr="00327F08">
              <w:t>Permitted residue: Atrazine</w:t>
            </w:r>
          </w:p>
        </w:tc>
      </w:tr>
      <w:tr w:rsidR="00E251B9" w:rsidRPr="00E251B9" w14:paraId="19275348" w14:textId="77777777" w:rsidTr="00327F08">
        <w:trPr>
          <w:cantSplit/>
        </w:trPr>
        <w:tc>
          <w:tcPr>
            <w:tcW w:w="2835" w:type="dxa"/>
            <w:tcBorders>
              <w:top w:val="single" w:sz="4" w:space="0" w:color="auto"/>
              <w:bottom w:val="single" w:sz="4" w:space="0" w:color="auto"/>
            </w:tcBorders>
          </w:tcPr>
          <w:p w14:paraId="351EB0F9" w14:textId="77777777" w:rsidR="00E251B9" w:rsidRPr="00E251B9" w:rsidRDefault="00E251B9" w:rsidP="00327F08">
            <w:pPr>
              <w:pStyle w:val="Schedule20tabletext"/>
            </w:pPr>
            <w:r w:rsidRPr="00E251B9">
              <w:t>Mustard seeds</w:t>
            </w:r>
          </w:p>
        </w:tc>
        <w:tc>
          <w:tcPr>
            <w:tcW w:w="1587" w:type="dxa"/>
            <w:tcBorders>
              <w:top w:val="single" w:sz="4" w:space="0" w:color="auto"/>
              <w:bottom w:val="single" w:sz="4" w:space="0" w:color="auto"/>
            </w:tcBorders>
          </w:tcPr>
          <w:p w14:paraId="75780A12" w14:textId="77777777" w:rsidR="00E251B9" w:rsidRPr="00E251B9" w:rsidRDefault="00E251B9" w:rsidP="00327F08">
            <w:pPr>
              <w:pStyle w:val="Schedule20tabletext"/>
              <w:jc w:val="right"/>
            </w:pPr>
            <w:r w:rsidRPr="00E251B9">
              <w:t>T*0.02</w:t>
            </w:r>
          </w:p>
        </w:tc>
      </w:tr>
    </w:tbl>
    <w:p w14:paraId="14B2C142"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05936C4E" w14:textId="77777777" w:rsidTr="00EE4FB9">
        <w:trPr>
          <w:cantSplit/>
          <w:tblHeader/>
        </w:trPr>
        <w:tc>
          <w:tcPr>
            <w:tcW w:w="4423" w:type="dxa"/>
            <w:gridSpan w:val="2"/>
            <w:tcBorders>
              <w:top w:val="single" w:sz="4" w:space="0" w:color="auto"/>
            </w:tcBorders>
            <w:shd w:val="clear" w:color="auto" w:fill="auto"/>
          </w:tcPr>
          <w:p w14:paraId="28ACBB1F" w14:textId="40C65915" w:rsidR="00E251B9" w:rsidRPr="00E251B9" w:rsidRDefault="00E251B9" w:rsidP="00327F08">
            <w:pPr>
              <w:pStyle w:val="Schedule20tableheader"/>
            </w:pPr>
            <w:r w:rsidRPr="00E251B9">
              <w:t>Agvet chemical: Azoxystrobin</w:t>
            </w:r>
          </w:p>
        </w:tc>
      </w:tr>
      <w:tr w:rsidR="00E251B9" w:rsidRPr="00E251B9" w14:paraId="5FAB43E9" w14:textId="77777777" w:rsidTr="00EE4FB9">
        <w:trPr>
          <w:cantSplit/>
        </w:trPr>
        <w:tc>
          <w:tcPr>
            <w:tcW w:w="4423" w:type="dxa"/>
            <w:gridSpan w:val="2"/>
            <w:tcBorders>
              <w:bottom w:val="single" w:sz="4" w:space="0" w:color="auto"/>
            </w:tcBorders>
            <w:shd w:val="clear" w:color="auto" w:fill="auto"/>
          </w:tcPr>
          <w:p w14:paraId="03AEB03A" w14:textId="7944C0FA" w:rsidR="00E251B9" w:rsidRPr="00E251B9" w:rsidRDefault="00E251B9" w:rsidP="00327F08">
            <w:pPr>
              <w:pStyle w:val="Schedule20tablesubhead"/>
            </w:pPr>
            <w:r w:rsidRPr="00E251B9">
              <w:t>Permitted residue: Azoxystrobin</w:t>
            </w:r>
          </w:p>
        </w:tc>
      </w:tr>
      <w:tr w:rsidR="00E251B9" w:rsidRPr="00E251B9" w14:paraId="71C9B551" w14:textId="77777777" w:rsidTr="00327F08">
        <w:trPr>
          <w:cantSplit/>
        </w:trPr>
        <w:tc>
          <w:tcPr>
            <w:tcW w:w="2835" w:type="dxa"/>
            <w:tcBorders>
              <w:top w:val="single" w:sz="4" w:space="0" w:color="auto"/>
              <w:bottom w:val="single" w:sz="4" w:space="0" w:color="auto"/>
            </w:tcBorders>
          </w:tcPr>
          <w:p w14:paraId="48592D3E" w14:textId="77777777" w:rsidR="00E251B9" w:rsidRPr="00E251B9" w:rsidRDefault="00E251B9" w:rsidP="00327F08">
            <w:pPr>
              <w:pStyle w:val="Schedule20tabletext"/>
            </w:pPr>
            <w:r w:rsidRPr="00E251B9">
              <w:t>Mustard seeds</w:t>
            </w:r>
          </w:p>
        </w:tc>
        <w:tc>
          <w:tcPr>
            <w:tcW w:w="1587" w:type="dxa"/>
            <w:tcBorders>
              <w:top w:val="single" w:sz="4" w:space="0" w:color="auto"/>
              <w:bottom w:val="single" w:sz="4" w:space="0" w:color="auto"/>
            </w:tcBorders>
          </w:tcPr>
          <w:p w14:paraId="20297712" w14:textId="77777777" w:rsidR="00E251B9" w:rsidRPr="00E251B9" w:rsidRDefault="00E251B9" w:rsidP="00327F08">
            <w:pPr>
              <w:pStyle w:val="Schedule20tabletext"/>
              <w:jc w:val="right"/>
            </w:pPr>
            <w:r w:rsidRPr="00E251B9">
              <w:t>T0.01</w:t>
            </w:r>
          </w:p>
        </w:tc>
      </w:tr>
    </w:tbl>
    <w:p w14:paraId="623DE513"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7900477F" w14:textId="77777777" w:rsidTr="00EE4FB9">
        <w:trPr>
          <w:cantSplit/>
          <w:tblHeader/>
        </w:trPr>
        <w:tc>
          <w:tcPr>
            <w:tcW w:w="4423" w:type="dxa"/>
            <w:gridSpan w:val="2"/>
            <w:tcBorders>
              <w:top w:val="single" w:sz="4" w:space="0" w:color="auto"/>
            </w:tcBorders>
            <w:shd w:val="clear" w:color="auto" w:fill="auto"/>
          </w:tcPr>
          <w:p w14:paraId="7B8A0575" w14:textId="0430C5AF" w:rsidR="00E251B9" w:rsidRPr="00E251B9" w:rsidRDefault="00E251B9" w:rsidP="00327F08">
            <w:pPr>
              <w:pStyle w:val="Schedule20tableheader"/>
            </w:pPr>
            <w:r w:rsidRPr="00E251B9">
              <w:t>Agvet chemical: Bifenthrin</w:t>
            </w:r>
          </w:p>
        </w:tc>
      </w:tr>
      <w:tr w:rsidR="00E251B9" w:rsidRPr="00E251B9" w14:paraId="638A19A1" w14:textId="77777777" w:rsidTr="00EE4FB9">
        <w:trPr>
          <w:cantSplit/>
        </w:trPr>
        <w:tc>
          <w:tcPr>
            <w:tcW w:w="4423" w:type="dxa"/>
            <w:gridSpan w:val="2"/>
            <w:tcBorders>
              <w:bottom w:val="single" w:sz="4" w:space="0" w:color="auto"/>
            </w:tcBorders>
            <w:shd w:val="clear" w:color="auto" w:fill="auto"/>
          </w:tcPr>
          <w:p w14:paraId="1AC3C5DB" w14:textId="5597129A" w:rsidR="00E251B9" w:rsidRPr="00E251B9" w:rsidRDefault="00E251B9" w:rsidP="00327F08">
            <w:pPr>
              <w:pStyle w:val="Schedule20tablesubhead"/>
            </w:pPr>
            <w:r w:rsidRPr="00E251B9">
              <w:t>Permitted residue: Bifenthrin</w:t>
            </w:r>
          </w:p>
        </w:tc>
      </w:tr>
      <w:tr w:rsidR="00E251B9" w:rsidRPr="00E251B9" w14:paraId="5CD0BB82" w14:textId="77777777" w:rsidTr="00EE4FB9">
        <w:trPr>
          <w:cantSplit/>
        </w:trPr>
        <w:tc>
          <w:tcPr>
            <w:tcW w:w="2835" w:type="dxa"/>
            <w:tcBorders>
              <w:top w:val="single" w:sz="4" w:space="0" w:color="auto"/>
              <w:bottom w:val="single" w:sz="4" w:space="0" w:color="auto"/>
            </w:tcBorders>
          </w:tcPr>
          <w:p w14:paraId="440622BC" w14:textId="77777777" w:rsidR="00E251B9" w:rsidRPr="00327F08" w:rsidRDefault="00E251B9" w:rsidP="00327F08">
            <w:pPr>
              <w:pStyle w:val="Schedule20tabletext"/>
            </w:pPr>
            <w:r w:rsidRPr="00327F08">
              <w:t>Mustard seeds</w:t>
            </w:r>
          </w:p>
        </w:tc>
        <w:tc>
          <w:tcPr>
            <w:tcW w:w="1588" w:type="dxa"/>
            <w:tcBorders>
              <w:top w:val="single" w:sz="4" w:space="0" w:color="auto"/>
              <w:bottom w:val="single" w:sz="4" w:space="0" w:color="auto"/>
            </w:tcBorders>
          </w:tcPr>
          <w:p w14:paraId="3A6F59B1" w14:textId="77777777" w:rsidR="00E251B9" w:rsidRPr="00327F08" w:rsidRDefault="00E251B9" w:rsidP="00327F08">
            <w:pPr>
              <w:pStyle w:val="Schedule20tabletext"/>
              <w:jc w:val="right"/>
            </w:pPr>
            <w:r w:rsidRPr="00327F08">
              <w:t>*0.02</w:t>
            </w:r>
          </w:p>
        </w:tc>
      </w:tr>
    </w:tbl>
    <w:p w14:paraId="4EB64CC2"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48C7868A" w14:textId="77777777" w:rsidTr="00EE4FB9">
        <w:trPr>
          <w:cantSplit/>
          <w:tblHeader/>
        </w:trPr>
        <w:tc>
          <w:tcPr>
            <w:tcW w:w="4423" w:type="dxa"/>
            <w:gridSpan w:val="2"/>
            <w:tcBorders>
              <w:top w:val="single" w:sz="4" w:space="0" w:color="auto"/>
            </w:tcBorders>
            <w:shd w:val="clear" w:color="auto" w:fill="auto"/>
          </w:tcPr>
          <w:p w14:paraId="42AB82D9" w14:textId="74D51173" w:rsidR="00E251B9" w:rsidRPr="00E251B9" w:rsidRDefault="00E251B9" w:rsidP="00327F08">
            <w:pPr>
              <w:pStyle w:val="Schedule20tableheader"/>
            </w:pPr>
            <w:r w:rsidRPr="00E251B9">
              <w:t>Agvet chemical: Bixlozone</w:t>
            </w:r>
          </w:p>
        </w:tc>
      </w:tr>
      <w:tr w:rsidR="00E251B9" w:rsidRPr="00E251B9" w14:paraId="5C064E61" w14:textId="77777777" w:rsidTr="00EE4FB9">
        <w:trPr>
          <w:cantSplit/>
        </w:trPr>
        <w:tc>
          <w:tcPr>
            <w:tcW w:w="4423" w:type="dxa"/>
            <w:gridSpan w:val="2"/>
            <w:tcBorders>
              <w:bottom w:val="single" w:sz="4" w:space="0" w:color="auto"/>
            </w:tcBorders>
            <w:shd w:val="clear" w:color="auto" w:fill="auto"/>
          </w:tcPr>
          <w:p w14:paraId="29812F74" w14:textId="7EB1E08D" w:rsidR="00E251B9" w:rsidRPr="00E251B9" w:rsidRDefault="00E251B9" w:rsidP="00327F08">
            <w:pPr>
              <w:pStyle w:val="Schedule20tablesubhead"/>
            </w:pPr>
            <w:r w:rsidRPr="00E251B9">
              <w:t>Permitted residue: Bixlozone</w:t>
            </w:r>
          </w:p>
        </w:tc>
      </w:tr>
      <w:tr w:rsidR="00E251B9" w:rsidRPr="00E251B9" w14:paraId="527F5CF4" w14:textId="77777777" w:rsidTr="00EE4FB9">
        <w:trPr>
          <w:cantSplit/>
        </w:trPr>
        <w:tc>
          <w:tcPr>
            <w:tcW w:w="2835" w:type="dxa"/>
            <w:tcBorders>
              <w:top w:val="single" w:sz="4" w:space="0" w:color="auto"/>
              <w:bottom w:val="single" w:sz="4" w:space="0" w:color="auto"/>
            </w:tcBorders>
          </w:tcPr>
          <w:p w14:paraId="78F9C5E3" w14:textId="77777777" w:rsidR="00E251B9" w:rsidRPr="00E251B9" w:rsidRDefault="00E251B9" w:rsidP="00327F08">
            <w:pPr>
              <w:pStyle w:val="Schedule20tabletext"/>
            </w:pPr>
            <w:r w:rsidRPr="00E251B9">
              <w:t>Mustard seeds</w:t>
            </w:r>
          </w:p>
        </w:tc>
        <w:tc>
          <w:tcPr>
            <w:tcW w:w="1588" w:type="dxa"/>
            <w:tcBorders>
              <w:top w:val="single" w:sz="4" w:space="0" w:color="auto"/>
              <w:bottom w:val="single" w:sz="4" w:space="0" w:color="auto"/>
            </w:tcBorders>
          </w:tcPr>
          <w:p w14:paraId="21298FD3" w14:textId="77777777" w:rsidR="00E251B9" w:rsidRPr="00E251B9" w:rsidRDefault="00E251B9" w:rsidP="00327F08">
            <w:pPr>
              <w:pStyle w:val="Schedule20tabletext"/>
              <w:jc w:val="right"/>
            </w:pPr>
            <w:r w:rsidRPr="00E251B9">
              <w:t>T*0.01</w:t>
            </w:r>
          </w:p>
        </w:tc>
      </w:tr>
    </w:tbl>
    <w:p w14:paraId="7B1DEB88"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7FA9FDCC" w14:textId="77777777" w:rsidTr="00EE4FB9">
        <w:trPr>
          <w:cantSplit/>
          <w:tblHeader/>
        </w:trPr>
        <w:tc>
          <w:tcPr>
            <w:tcW w:w="4423" w:type="dxa"/>
            <w:gridSpan w:val="2"/>
            <w:tcBorders>
              <w:top w:val="single" w:sz="4" w:space="0" w:color="auto"/>
            </w:tcBorders>
            <w:shd w:val="clear" w:color="auto" w:fill="auto"/>
          </w:tcPr>
          <w:p w14:paraId="45E1BA04" w14:textId="413455BF" w:rsidR="00E251B9" w:rsidRPr="00E251B9" w:rsidRDefault="00E251B9" w:rsidP="00327F08">
            <w:pPr>
              <w:pStyle w:val="Schedule20tableheader"/>
            </w:pPr>
            <w:r w:rsidRPr="00E251B9">
              <w:t>Agvet chemical: Butafenacil</w:t>
            </w:r>
          </w:p>
        </w:tc>
      </w:tr>
      <w:tr w:rsidR="00E251B9" w:rsidRPr="00E251B9" w14:paraId="6EAEB6D7" w14:textId="77777777" w:rsidTr="00EE4FB9">
        <w:trPr>
          <w:cantSplit/>
        </w:trPr>
        <w:tc>
          <w:tcPr>
            <w:tcW w:w="4423" w:type="dxa"/>
            <w:gridSpan w:val="2"/>
            <w:tcBorders>
              <w:bottom w:val="single" w:sz="4" w:space="0" w:color="auto"/>
            </w:tcBorders>
            <w:shd w:val="clear" w:color="auto" w:fill="auto"/>
          </w:tcPr>
          <w:p w14:paraId="377A6CDA" w14:textId="6F9E38AC" w:rsidR="00E251B9" w:rsidRPr="00E251B9" w:rsidRDefault="00E251B9" w:rsidP="00327F08">
            <w:pPr>
              <w:pStyle w:val="Schedule20tablesubhead"/>
            </w:pPr>
            <w:r w:rsidRPr="00E251B9">
              <w:t>Permitted residue: Butafenacil</w:t>
            </w:r>
          </w:p>
        </w:tc>
      </w:tr>
      <w:tr w:rsidR="00E251B9" w:rsidRPr="00E251B9" w14:paraId="4C4C2CF1" w14:textId="77777777" w:rsidTr="00EE4FB9">
        <w:trPr>
          <w:cantSplit/>
        </w:trPr>
        <w:tc>
          <w:tcPr>
            <w:tcW w:w="2835" w:type="dxa"/>
            <w:tcBorders>
              <w:top w:val="single" w:sz="4" w:space="0" w:color="auto"/>
              <w:bottom w:val="single" w:sz="4" w:space="0" w:color="auto"/>
            </w:tcBorders>
          </w:tcPr>
          <w:p w14:paraId="3FA95988" w14:textId="77777777" w:rsidR="00E251B9" w:rsidRPr="00E251B9" w:rsidRDefault="00E251B9" w:rsidP="00327F08">
            <w:pPr>
              <w:pStyle w:val="Schedule20tabletext"/>
            </w:pPr>
            <w:r w:rsidRPr="00E251B9">
              <w:t>Mustard seeds</w:t>
            </w:r>
          </w:p>
        </w:tc>
        <w:tc>
          <w:tcPr>
            <w:tcW w:w="1588" w:type="dxa"/>
            <w:tcBorders>
              <w:top w:val="single" w:sz="4" w:space="0" w:color="auto"/>
              <w:bottom w:val="single" w:sz="4" w:space="0" w:color="auto"/>
            </w:tcBorders>
          </w:tcPr>
          <w:p w14:paraId="5EDC80F5" w14:textId="77777777" w:rsidR="00E251B9" w:rsidRPr="00E251B9" w:rsidRDefault="00E251B9" w:rsidP="00327F08">
            <w:pPr>
              <w:pStyle w:val="Schedule20tabletext"/>
              <w:jc w:val="right"/>
            </w:pPr>
            <w:r w:rsidRPr="00E251B9">
              <w:t>T*0.01</w:t>
            </w:r>
          </w:p>
        </w:tc>
      </w:tr>
    </w:tbl>
    <w:p w14:paraId="2164EFA5"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17A3CBDC" w14:textId="77777777" w:rsidTr="00EE4FB9">
        <w:trPr>
          <w:cantSplit/>
          <w:tblHeader/>
        </w:trPr>
        <w:tc>
          <w:tcPr>
            <w:tcW w:w="4423" w:type="dxa"/>
            <w:gridSpan w:val="2"/>
            <w:tcBorders>
              <w:top w:val="single" w:sz="4" w:space="0" w:color="auto"/>
            </w:tcBorders>
            <w:shd w:val="clear" w:color="auto" w:fill="auto"/>
          </w:tcPr>
          <w:p w14:paraId="384A5B78" w14:textId="76368C1C" w:rsidR="00E251B9" w:rsidRPr="00E251B9" w:rsidRDefault="00E251B9" w:rsidP="00327F08">
            <w:pPr>
              <w:pStyle w:val="Schedule20tableheader"/>
            </w:pPr>
            <w:r w:rsidRPr="00E251B9">
              <w:t>Agvet chemical: Clomazone</w:t>
            </w:r>
          </w:p>
        </w:tc>
      </w:tr>
      <w:tr w:rsidR="00E251B9" w:rsidRPr="00E251B9" w14:paraId="34C22EE4" w14:textId="77777777" w:rsidTr="00EE4FB9">
        <w:trPr>
          <w:cantSplit/>
        </w:trPr>
        <w:tc>
          <w:tcPr>
            <w:tcW w:w="4423" w:type="dxa"/>
            <w:gridSpan w:val="2"/>
            <w:tcBorders>
              <w:bottom w:val="single" w:sz="4" w:space="0" w:color="auto"/>
            </w:tcBorders>
            <w:shd w:val="clear" w:color="auto" w:fill="auto"/>
          </w:tcPr>
          <w:p w14:paraId="01D0726B" w14:textId="24F2B87E" w:rsidR="00E251B9" w:rsidRPr="00E251B9" w:rsidRDefault="00E251B9" w:rsidP="00327F08">
            <w:pPr>
              <w:pStyle w:val="Schedule20tablesubhead"/>
            </w:pPr>
            <w:r w:rsidRPr="00E251B9">
              <w:t>Permitted residue: Clomazone</w:t>
            </w:r>
          </w:p>
        </w:tc>
      </w:tr>
      <w:tr w:rsidR="00E251B9" w:rsidRPr="00E251B9" w14:paraId="4EB6B2C0" w14:textId="77777777" w:rsidTr="00EE4FB9">
        <w:trPr>
          <w:cantSplit/>
        </w:trPr>
        <w:tc>
          <w:tcPr>
            <w:tcW w:w="2835" w:type="dxa"/>
            <w:tcBorders>
              <w:top w:val="single" w:sz="4" w:space="0" w:color="auto"/>
              <w:bottom w:val="single" w:sz="4" w:space="0" w:color="auto"/>
            </w:tcBorders>
          </w:tcPr>
          <w:p w14:paraId="188DA744" w14:textId="77777777" w:rsidR="00E251B9" w:rsidRPr="00E251B9" w:rsidRDefault="00E251B9" w:rsidP="00327F08">
            <w:pPr>
              <w:pStyle w:val="Schedule20tabletext"/>
            </w:pPr>
            <w:r w:rsidRPr="00E251B9">
              <w:t>Mustard seeds</w:t>
            </w:r>
          </w:p>
        </w:tc>
        <w:tc>
          <w:tcPr>
            <w:tcW w:w="1588" w:type="dxa"/>
            <w:tcBorders>
              <w:top w:val="single" w:sz="4" w:space="0" w:color="auto"/>
              <w:bottom w:val="single" w:sz="4" w:space="0" w:color="auto"/>
            </w:tcBorders>
          </w:tcPr>
          <w:p w14:paraId="0D569C4B" w14:textId="77777777" w:rsidR="00E251B9" w:rsidRPr="00E251B9" w:rsidRDefault="00E251B9" w:rsidP="00327F08">
            <w:pPr>
              <w:pStyle w:val="Schedule20tabletext"/>
              <w:jc w:val="right"/>
            </w:pPr>
            <w:r w:rsidRPr="00E251B9">
              <w:t>T*0.01</w:t>
            </w:r>
          </w:p>
        </w:tc>
      </w:tr>
    </w:tbl>
    <w:p w14:paraId="51F450DB"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2C4DEED4" w14:textId="77777777" w:rsidTr="00EE4FB9">
        <w:trPr>
          <w:cantSplit/>
          <w:tblHeader/>
        </w:trPr>
        <w:tc>
          <w:tcPr>
            <w:tcW w:w="4423" w:type="dxa"/>
            <w:gridSpan w:val="2"/>
            <w:tcBorders>
              <w:top w:val="single" w:sz="4" w:space="0" w:color="auto"/>
            </w:tcBorders>
            <w:shd w:val="clear" w:color="auto" w:fill="auto"/>
          </w:tcPr>
          <w:p w14:paraId="24CECAFC" w14:textId="37B1E9B0" w:rsidR="00E251B9" w:rsidRPr="00E251B9" w:rsidRDefault="00E251B9" w:rsidP="00327F08">
            <w:pPr>
              <w:pStyle w:val="Schedule20tableheader"/>
            </w:pPr>
            <w:r w:rsidRPr="00E251B9">
              <w:t>Agvet chemical: Clopyralid</w:t>
            </w:r>
          </w:p>
        </w:tc>
      </w:tr>
      <w:tr w:rsidR="00E251B9" w:rsidRPr="00E251B9" w14:paraId="7BB1BEC4" w14:textId="77777777" w:rsidTr="00EE4FB9">
        <w:trPr>
          <w:cantSplit/>
        </w:trPr>
        <w:tc>
          <w:tcPr>
            <w:tcW w:w="4423" w:type="dxa"/>
            <w:gridSpan w:val="2"/>
            <w:tcBorders>
              <w:bottom w:val="single" w:sz="4" w:space="0" w:color="auto"/>
            </w:tcBorders>
            <w:shd w:val="clear" w:color="auto" w:fill="auto"/>
          </w:tcPr>
          <w:p w14:paraId="44D00738" w14:textId="2EAE81C9" w:rsidR="00E251B9" w:rsidRPr="00E251B9" w:rsidRDefault="00E251B9" w:rsidP="00327F08">
            <w:pPr>
              <w:pStyle w:val="Schedule20tablesubhead"/>
            </w:pPr>
            <w:r w:rsidRPr="00E251B9">
              <w:t>Permitted residue: Clopyralid</w:t>
            </w:r>
          </w:p>
        </w:tc>
      </w:tr>
      <w:tr w:rsidR="00E251B9" w:rsidRPr="00E251B9" w14:paraId="61233547" w14:textId="77777777" w:rsidTr="00EE4FB9">
        <w:trPr>
          <w:cantSplit/>
        </w:trPr>
        <w:tc>
          <w:tcPr>
            <w:tcW w:w="2835" w:type="dxa"/>
            <w:tcBorders>
              <w:top w:val="single" w:sz="4" w:space="0" w:color="auto"/>
              <w:bottom w:val="single" w:sz="4" w:space="0" w:color="auto"/>
            </w:tcBorders>
          </w:tcPr>
          <w:p w14:paraId="6CF053B8" w14:textId="77777777" w:rsidR="00E251B9" w:rsidRPr="00E251B9" w:rsidRDefault="00E251B9" w:rsidP="00327F08">
            <w:pPr>
              <w:pStyle w:val="Schedule20tabletext"/>
            </w:pPr>
            <w:r w:rsidRPr="00E251B9">
              <w:t>Mustard seeds</w:t>
            </w:r>
          </w:p>
        </w:tc>
        <w:tc>
          <w:tcPr>
            <w:tcW w:w="1588" w:type="dxa"/>
            <w:tcBorders>
              <w:top w:val="single" w:sz="4" w:space="0" w:color="auto"/>
              <w:bottom w:val="single" w:sz="4" w:space="0" w:color="auto"/>
            </w:tcBorders>
          </w:tcPr>
          <w:p w14:paraId="5AC8B70C" w14:textId="77777777" w:rsidR="00E251B9" w:rsidRPr="00E251B9" w:rsidRDefault="00E251B9" w:rsidP="00327F08">
            <w:pPr>
              <w:pStyle w:val="Schedule20tabletext"/>
              <w:jc w:val="right"/>
            </w:pPr>
            <w:r w:rsidRPr="00E251B9">
              <w:t>T0.5</w:t>
            </w:r>
          </w:p>
        </w:tc>
      </w:tr>
    </w:tbl>
    <w:p w14:paraId="1EBFD08B" w14:textId="77777777" w:rsidR="00E251B9" w:rsidRPr="00327F08" w:rsidRDefault="00E251B9" w:rsidP="00327F08">
      <w:pPr>
        <w:pStyle w:val="Schedule20tabletext"/>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62B9AFF0" w14:textId="77777777" w:rsidTr="00EE4FB9">
        <w:trPr>
          <w:cantSplit/>
        </w:trPr>
        <w:tc>
          <w:tcPr>
            <w:tcW w:w="4423" w:type="dxa"/>
            <w:gridSpan w:val="2"/>
            <w:tcBorders>
              <w:top w:val="single" w:sz="4" w:space="0" w:color="auto"/>
            </w:tcBorders>
            <w:shd w:val="clear" w:color="auto" w:fill="auto"/>
          </w:tcPr>
          <w:p w14:paraId="3FB01F9D" w14:textId="697AB5F7" w:rsidR="00E251B9" w:rsidRPr="00E251B9" w:rsidRDefault="00E251B9" w:rsidP="00327F08">
            <w:pPr>
              <w:pStyle w:val="Schedule20tableheader"/>
            </w:pPr>
            <w:bookmarkStart w:id="23" w:name="_Hlk116995518"/>
            <w:r w:rsidRPr="00E251B9">
              <w:t>Agvet chemical:</w:t>
            </w:r>
            <w:r w:rsidR="0077772C" w:rsidRPr="00E251B9">
              <w:rPr>
                <w:lang w:val="en-GB"/>
              </w:rPr>
              <w:t> </w:t>
            </w:r>
            <w:r w:rsidRPr="00E251B9">
              <w:t>Clothianidin</w:t>
            </w:r>
          </w:p>
        </w:tc>
      </w:tr>
      <w:tr w:rsidR="00E251B9" w:rsidRPr="00E251B9" w14:paraId="65FB3025" w14:textId="77777777" w:rsidTr="00EE4FB9">
        <w:trPr>
          <w:cantSplit/>
        </w:trPr>
        <w:tc>
          <w:tcPr>
            <w:tcW w:w="4423" w:type="dxa"/>
            <w:gridSpan w:val="2"/>
            <w:tcBorders>
              <w:bottom w:val="single" w:sz="4" w:space="0" w:color="auto"/>
            </w:tcBorders>
            <w:shd w:val="clear" w:color="auto" w:fill="auto"/>
          </w:tcPr>
          <w:p w14:paraId="089F653B" w14:textId="5DF8FC82" w:rsidR="00E251B9" w:rsidRPr="00327F08" w:rsidRDefault="00E251B9" w:rsidP="00327F08">
            <w:pPr>
              <w:pStyle w:val="Schedule20tablesubhead"/>
            </w:pPr>
            <w:r w:rsidRPr="00327F08">
              <w:t xml:space="preserve">Permitted residue: Clothianidin </w:t>
            </w:r>
            <w:r w:rsidRPr="00327F08">
              <w:rPr>
                <w:i w:val="0"/>
                <w:iCs/>
              </w:rPr>
              <w:t>see also</w:t>
            </w:r>
            <w:r w:rsidRPr="00327F08">
              <w:t> Thiamethoxam</w:t>
            </w:r>
          </w:p>
        </w:tc>
      </w:tr>
      <w:tr w:rsidR="00E251B9" w:rsidRPr="00E251B9" w14:paraId="62213F51" w14:textId="77777777" w:rsidTr="00EE4FB9">
        <w:trPr>
          <w:cantSplit/>
        </w:trPr>
        <w:tc>
          <w:tcPr>
            <w:tcW w:w="2835" w:type="dxa"/>
            <w:tcBorders>
              <w:top w:val="single" w:sz="4" w:space="0" w:color="auto"/>
            </w:tcBorders>
          </w:tcPr>
          <w:p w14:paraId="7072DF9E" w14:textId="77777777" w:rsidR="00E251B9" w:rsidRPr="00E251B9" w:rsidRDefault="00E251B9" w:rsidP="00327F08">
            <w:pPr>
              <w:pStyle w:val="Schedule20tabletext"/>
            </w:pPr>
            <w:r w:rsidRPr="00E251B9">
              <w:t>Mustard seeds</w:t>
            </w:r>
          </w:p>
        </w:tc>
        <w:tc>
          <w:tcPr>
            <w:tcW w:w="1588" w:type="dxa"/>
            <w:tcBorders>
              <w:top w:val="single" w:sz="4" w:space="0" w:color="auto"/>
            </w:tcBorders>
          </w:tcPr>
          <w:p w14:paraId="01F9AAFC" w14:textId="77777777" w:rsidR="00E251B9" w:rsidRPr="00E251B9" w:rsidRDefault="00E251B9" w:rsidP="00327F08">
            <w:pPr>
              <w:pStyle w:val="Schedule20tabletext"/>
              <w:jc w:val="right"/>
            </w:pPr>
            <w:r w:rsidRPr="00E251B9">
              <w:t>T*0.01</w:t>
            </w:r>
          </w:p>
        </w:tc>
      </w:tr>
      <w:tr w:rsidR="00E251B9" w:rsidRPr="00E251B9" w14:paraId="15CED20D" w14:textId="77777777" w:rsidTr="00EE4FB9">
        <w:trPr>
          <w:cantSplit/>
        </w:trPr>
        <w:tc>
          <w:tcPr>
            <w:tcW w:w="2835" w:type="dxa"/>
            <w:tcBorders>
              <w:bottom w:val="single" w:sz="4" w:space="0" w:color="auto"/>
            </w:tcBorders>
          </w:tcPr>
          <w:p w14:paraId="3086E1FE" w14:textId="77777777" w:rsidR="00E251B9" w:rsidRPr="00E251B9" w:rsidRDefault="00E251B9" w:rsidP="00327F08">
            <w:pPr>
              <w:pStyle w:val="Schedule20tabletext"/>
            </w:pPr>
            <w:r w:rsidRPr="00E251B9">
              <w:t>Stone fruits</w:t>
            </w:r>
          </w:p>
        </w:tc>
        <w:tc>
          <w:tcPr>
            <w:tcW w:w="1588" w:type="dxa"/>
            <w:tcBorders>
              <w:bottom w:val="single" w:sz="4" w:space="0" w:color="auto"/>
            </w:tcBorders>
          </w:tcPr>
          <w:p w14:paraId="41989667" w14:textId="77777777" w:rsidR="00E251B9" w:rsidRPr="00E251B9" w:rsidRDefault="00E251B9" w:rsidP="00327F08">
            <w:pPr>
              <w:pStyle w:val="Schedule20tabletext"/>
              <w:jc w:val="right"/>
            </w:pPr>
            <w:r w:rsidRPr="00E251B9">
              <w:t>3</w:t>
            </w:r>
          </w:p>
        </w:tc>
      </w:tr>
      <w:bookmarkEnd w:id="23"/>
    </w:tbl>
    <w:p w14:paraId="3A5CEE07"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7D35CD16" w14:textId="77777777" w:rsidTr="00EE4FB9">
        <w:trPr>
          <w:cantSplit/>
          <w:tblHeader/>
        </w:trPr>
        <w:tc>
          <w:tcPr>
            <w:tcW w:w="4423" w:type="dxa"/>
            <w:gridSpan w:val="2"/>
            <w:tcBorders>
              <w:top w:val="single" w:sz="4" w:space="0" w:color="auto"/>
            </w:tcBorders>
            <w:shd w:val="clear" w:color="auto" w:fill="auto"/>
          </w:tcPr>
          <w:p w14:paraId="1A2449F4" w14:textId="3D956287" w:rsidR="00E251B9" w:rsidRPr="00E251B9" w:rsidRDefault="00E251B9" w:rsidP="00327F08">
            <w:pPr>
              <w:pStyle w:val="Schedule20tableheader"/>
            </w:pPr>
            <w:r w:rsidRPr="00E251B9">
              <w:t>Agvet chemical:</w:t>
            </w:r>
            <w:r w:rsidR="0077772C" w:rsidRPr="00E251B9">
              <w:rPr>
                <w:lang w:val="en-GB"/>
              </w:rPr>
              <w:t> </w:t>
            </w:r>
            <w:r w:rsidRPr="00E251B9">
              <w:t>Cyhalothrin</w:t>
            </w:r>
          </w:p>
        </w:tc>
      </w:tr>
      <w:tr w:rsidR="00E251B9" w:rsidRPr="00E251B9" w14:paraId="528087B5" w14:textId="77777777" w:rsidTr="00EE4FB9">
        <w:trPr>
          <w:cantSplit/>
        </w:trPr>
        <w:tc>
          <w:tcPr>
            <w:tcW w:w="4423" w:type="dxa"/>
            <w:gridSpan w:val="2"/>
            <w:tcBorders>
              <w:bottom w:val="single" w:sz="4" w:space="0" w:color="auto"/>
            </w:tcBorders>
            <w:shd w:val="clear" w:color="auto" w:fill="auto"/>
          </w:tcPr>
          <w:p w14:paraId="1409AEB8" w14:textId="1D86D8BB" w:rsidR="00E251B9" w:rsidRPr="00327F08" w:rsidRDefault="00E251B9" w:rsidP="00327F08">
            <w:pPr>
              <w:pStyle w:val="Schedule20tablesubhead"/>
            </w:pPr>
            <w:r w:rsidRPr="00327F08">
              <w:t>Permitted residue: Cyhalothrin, sum of isomers</w:t>
            </w:r>
          </w:p>
        </w:tc>
      </w:tr>
      <w:tr w:rsidR="00E251B9" w:rsidRPr="00E251B9" w14:paraId="18B55806" w14:textId="77777777" w:rsidTr="00EE4FB9">
        <w:trPr>
          <w:cantSplit/>
        </w:trPr>
        <w:tc>
          <w:tcPr>
            <w:tcW w:w="2835" w:type="dxa"/>
            <w:tcBorders>
              <w:top w:val="single" w:sz="4" w:space="0" w:color="auto"/>
              <w:bottom w:val="single" w:sz="4" w:space="0" w:color="auto"/>
            </w:tcBorders>
          </w:tcPr>
          <w:p w14:paraId="27E313CE" w14:textId="77777777" w:rsidR="00E251B9" w:rsidRPr="00327F08" w:rsidRDefault="00E251B9" w:rsidP="00327F08">
            <w:pPr>
              <w:pStyle w:val="Schedule20tabletext"/>
            </w:pPr>
            <w:r w:rsidRPr="00327F08">
              <w:t>Mustard seeds</w:t>
            </w:r>
          </w:p>
        </w:tc>
        <w:tc>
          <w:tcPr>
            <w:tcW w:w="1588" w:type="dxa"/>
            <w:tcBorders>
              <w:top w:val="single" w:sz="4" w:space="0" w:color="auto"/>
              <w:bottom w:val="single" w:sz="4" w:space="0" w:color="auto"/>
            </w:tcBorders>
          </w:tcPr>
          <w:p w14:paraId="4D7B92A3" w14:textId="77777777" w:rsidR="00E251B9" w:rsidRPr="00327F08" w:rsidRDefault="00E251B9" w:rsidP="00327F08">
            <w:pPr>
              <w:pStyle w:val="Schedule20tabletext"/>
              <w:jc w:val="right"/>
            </w:pPr>
            <w:r w:rsidRPr="00327F08">
              <w:t>T0.02</w:t>
            </w:r>
          </w:p>
        </w:tc>
      </w:tr>
    </w:tbl>
    <w:p w14:paraId="7FFEABBA" w14:textId="77777777" w:rsidR="00E251B9" w:rsidRPr="00E251B9" w:rsidRDefault="00E251B9" w:rsidP="00327F08">
      <w:pPr>
        <w:pStyle w:val="Schedule20tabletext"/>
        <w:rPr>
          <w:u w:color="FF33CC"/>
          <w:bdr w:val="nil"/>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224DE3E2" w14:textId="77777777" w:rsidTr="00EE4FB9">
        <w:trPr>
          <w:cantSplit/>
        </w:trPr>
        <w:tc>
          <w:tcPr>
            <w:tcW w:w="4423" w:type="dxa"/>
            <w:gridSpan w:val="2"/>
            <w:tcBorders>
              <w:top w:val="single" w:sz="4" w:space="0" w:color="auto"/>
            </w:tcBorders>
            <w:shd w:val="clear" w:color="auto" w:fill="auto"/>
          </w:tcPr>
          <w:p w14:paraId="680EFEB2" w14:textId="6A2C75C3" w:rsidR="00E251B9" w:rsidRPr="00E251B9" w:rsidRDefault="00E251B9" w:rsidP="00327F08">
            <w:pPr>
              <w:pStyle w:val="Schedule20tableheader"/>
              <w:keepNext/>
              <w:keepLines/>
            </w:pPr>
            <w:r w:rsidRPr="00E251B9">
              <w:lastRenderedPageBreak/>
              <w:t>Agvet chemical: Cypermethrin</w:t>
            </w:r>
          </w:p>
        </w:tc>
      </w:tr>
      <w:tr w:rsidR="00E251B9" w:rsidRPr="00E251B9" w14:paraId="33F5690C" w14:textId="77777777" w:rsidTr="00EE4FB9">
        <w:trPr>
          <w:cantSplit/>
        </w:trPr>
        <w:tc>
          <w:tcPr>
            <w:tcW w:w="4423" w:type="dxa"/>
            <w:gridSpan w:val="2"/>
            <w:tcBorders>
              <w:bottom w:val="single" w:sz="4" w:space="0" w:color="auto"/>
            </w:tcBorders>
            <w:shd w:val="clear" w:color="auto" w:fill="auto"/>
          </w:tcPr>
          <w:p w14:paraId="212C1A30" w14:textId="4E9EABD0" w:rsidR="00E251B9" w:rsidRPr="00327F08" w:rsidRDefault="00E251B9" w:rsidP="00327F08">
            <w:pPr>
              <w:pStyle w:val="Schedule20tablesubhead"/>
              <w:keepNext/>
              <w:keepLines/>
            </w:pPr>
            <w:r w:rsidRPr="00327F08">
              <w:t>Permitted residue: Cypermethrin, sum of isomers</w:t>
            </w:r>
          </w:p>
        </w:tc>
      </w:tr>
      <w:tr w:rsidR="00E251B9" w:rsidRPr="00E251B9" w14:paraId="3EE08F3E" w14:textId="77777777" w:rsidTr="00EE4FB9">
        <w:trPr>
          <w:cantSplit/>
        </w:trPr>
        <w:tc>
          <w:tcPr>
            <w:tcW w:w="2835" w:type="dxa"/>
            <w:tcBorders>
              <w:top w:val="single" w:sz="4" w:space="0" w:color="auto"/>
            </w:tcBorders>
          </w:tcPr>
          <w:p w14:paraId="68CBC161" w14:textId="77777777" w:rsidR="00E251B9" w:rsidRPr="00327F08" w:rsidRDefault="00E251B9" w:rsidP="00327F08">
            <w:pPr>
              <w:pStyle w:val="Schedule20tabletext"/>
              <w:keepNext/>
              <w:keepLines/>
            </w:pPr>
            <w:r w:rsidRPr="00327F08">
              <w:t>Stone fruits [except cherries]</w:t>
            </w:r>
          </w:p>
        </w:tc>
        <w:tc>
          <w:tcPr>
            <w:tcW w:w="1588" w:type="dxa"/>
            <w:tcBorders>
              <w:top w:val="single" w:sz="4" w:space="0" w:color="auto"/>
            </w:tcBorders>
          </w:tcPr>
          <w:p w14:paraId="6BC6A623" w14:textId="77777777" w:rsidR="00E251B9" w:rsidRPr="00327F08" w:rsidRDefault="00E251B9" w:rsidP="00327F08">
            <w:pPr>
              <w:pStyle w:val="Schedule20tabletext"/>
              <w:keepNext/>
              <w:keepLines/>
              <w:jc w:val="right"/>
            </w:pPr>
            <w:r w:rsidRPr="00327F08">
              <w:t>1</w:t>
            </w:r>
          </w:p>
        </w:tc>
      </w:tr>
      <w:tr w:rsidR="00E251B9" w:rsidRPr="00E251B9" w14:paraId="6B231E41" w14:textId="77777777" w:rsidTr="00EE4FB9">
        <w:trPr>
          <w:cantSplit/>
        </w:trPr>
        <w:tc>
          <w:tcPr>
            <w:tcW w:w="2835" w:type="dxa"/>
          </w:tcPr>
          <w:p w14:paraId="47E4012F" w14:textId="77777777" w:rsidR="00E251B9" w:rsidRPr="00327F08" w:rsidRDefault="00E251B9" w:rsidP="00327F08">
            <w:pPr>
              <w:pStyle w:val="Schedule20tabletext"/>
              <w:keepNext/>
              <w:keepLines/>
            </w:pPr>
            <w:r w:rsidRPr="00327F08">
              <w:t>Mustard seeds</w:t>
            </w:r>
          </w:p>
        </w:tc>
        <w:tc>
          <w:tcPr>
            <w:tcW w:w="1588" w:type="dxa"/>
          </w:tcPr>
          <w:p w14:paraId="110E42BE" w14:textId="77777777" w:rsidR="00E251B9" w:rsidRPr="00327F08" w:rsidRDefault="00E251B9" w:rsidP="00327F08">
            <w:pPr>
              <w:pStyle w:val="Schedule20tabletext"/>
              <w:keepNext/>
              <w:keepLines/>
              <w:jc w:val="right"/>
            </w:pPr>
            <w:r w:rsidRPr="00327F08">
              <w:t>T0.2</w:t>
            </w:r>
          </w:p>
        </w:tc>
      </w:tr>
      <w:tr w:rsidR="00E251B9" w:rsidRPr="00E251B9" w14:paraId="34A685CC" w14:textId="77777777" w:rsidTr="00EE4FB9">
        <w:trPr>
          <w:cantSplit/>
        </w:trPr>
        <w:tc>
          <w:tcPr>
            <w:tcW w:w="2835" w:type="dxa"/>
            <w:tcBorders>
              <w:bottom w:val="single" w:sz="4" w:space="0" w:color="auto"/>
            </w:tcBorders>
          </w:tcPr>
          <w:p w14:paraId="3D4C9C66" w14:textId="77777777" w:rsidR="00E251B9" w:rsidRPr="00327F08" w:rsidRDefault="00E251B9" w:rsidP="00327F08">
            <w:pPr>
              <w:pStyle w:val="Schedule20tabletext"/>
            </w:pPr>
            <w:r w:rsidRPr="00327F08">
              <w:t>Mustard seeds oil, edible</w:t>
            </w:r>
          </w:p>
        </w:tc>
        <w:tc>
          <w:tcPr>
            <w:tcW w:w="1588" w:type="dxa"/>
            <w:tcBorders>
              <w:bottom w:val="single" w:sz="4" w:space="0" w:color="auto"/>
            </w:tcBorders>
          </w:tcPr>
          <w:p w14:paraId="3F18C767" w14:textId="77777777" w:rsidR="00E251B9" w:rsidRPr="00327F08" w:rsidRDefault="00E251B9" w:rsidP="00327F08">
            <w:pPr>
              <w:pStyle w:val="Schedule20tabletext"/>
              <w:jc w:val="right"/>
            </w:pPr>
            <w:r w:rsidRPr="00327F08">
              <w:t>T0.2</w:t>
            </w:r>
          </w:p>
        </w:tc>
      </w:tr>
    </w:tbl>
    <w:p w14:paraId="7367B29B"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4F1F39C1" w14:textId="77777777" w:rsidTr="00EE4FB9">
        <w:trPr>
          <w:cantSplit/>
          <w:tblHeader/>
        </w:trPr>
        <w:tc>
          <w:tcPr>
            <w:tcW w:w="4423" w:type="dxa"/>
            <w:gridSpan w:val="2"/>
            <w:tcBorders>
              <w:top w:val="single" w:sz="4" w:space="0" w:color="auto"/>
            </w:tcBorders>
            <w:shd w:val="clear" w:color="auto" w:fill="auto"/>
          </w:tcPr>
          <w:p w14:paraId="6C3BD9CB" w14:textId="26D5751A" w:rsidR="00E251B9" w:rsidRPr="00327F08" w:rsidRDefault="00E251B9" w:rsidP="00327F08">
            <w:pPr>
              <w:pStyle w:val="Schedule20tableheader"/>
            </w:pPr>
            <w:bookmarkStart w:id="24" w:name="_Hlk115251865"/>
            <w:r w:rsidRPr="00327F08">
              <w:t>Agvet chemical: Diafenthiuron</w:t>
            </w:r>
          </w:p>
        </w:tc>
      </w:tr>
      <w:tr w:rsidR="00E251B9" w:rsidRPr="00E251B9" w14:paraId="623A1D08" w14:textId="77777777" w:rsidTr="00EE4FB9">
        <w:trPr>
          <w:cantSplit/>
        </w:trPr>
        <w:tc>
          <w:tcPr>
            <w:tcW w:w="4423" w:type="dxa"/>
            <w:gridSpan w:val="2"/>
            <w:tcBorders>
              <w:bottom w:val="single" w:sz="4" w:space="0" w:color="auto"/>
            </w:tcBorders>
            <w:shd w:val="clear" w:color="auto" w:fill="auto"/>
          </w:tcPr>
          <w:p w14:paraId="7BF78870" w14:textId="284816DD" w:rsidR="00E251B9" w:rsidRPr="00327F08" w:rsidRDefault="00E251B9" w:rsidP="00327F08">
            <w:pPr>
              <w:pStyle w:val="Schedule20tablesubhead"/>
            </w:pPr>
            <w:r w:rsidRPr="00327F08">
              <w:t>Permitted residue: Sum of diafenthiuron; N-[2,6-bis(1-methylethyl)- 4-phenoxyphenyl]-N′-(1,1-</w:t>
            </w:r>
            <w:proofErr w:type="gramStart"/>
            <w:r w:rsidRPr="00327F08">
              <w:t>dimethylethyl)urea</w:t>
            </w:r>
            <w:proofErr w:type="gramEnd"/>
            <w:r w:rsidRPr="00327F08">
              <w:t>; and N-[2,6-bis(1-methylethyl)-4-phenoxyphenyl]- N′-(1,1-dimethylethyl)carbodiimide, expressed as</w:t>
            </w:r>
          </w:p>
        </w:tc>
      </w:tr>
      <w:tr w:rsidR="00E251B9" w:rsidRPr="00E251B9" w14:paraId="25FC1E1A" w14:textId="77777777" w:rsidTr="00EE4FB9">
        <w:trPr>
          <w:cantSplit/>
        </w:trPr>
        <w:tc>
          <w:tcPr>
            <w:tcW w:w="2835" w:type="dxa"/>
            <w:tcBorders>
              <w:top w:val="single" w:sz="4" w:space="0" w:color="auto"/>
              <w:bottom w:val="single" w:sz="4" w:space="0" w:color="auto"/>
            </w:tcBorders>
          </w:tcPr>
          <w:p w14:paraId="6A78AEEB" w14:textId="77777777" w:rsidR="00E251B9" w:rsidRPr="00327F08" w:rsidRDefault="00E251B9" w:rsidP="00327F08">
            <w:pPr>
              <w:pStyle w:val="Schedule20tabletext"/>
            </w:pPr>
            <w:r w:rsidRPr="00327F08">
              <w:t>Mustard seeds</w:t>
            </w:r>
          </w:p>
        </w:tc>
        <w:tc>
          <w:tcPr>
            <w:tcW w:w="1588" w:type="dxa"/>
            <w:tcBorders>
              <w:top w:val="single" w:sz="4" w:space="0" w:color="auto"/>
              <w:bottom w:val="single" w:sz="4" w:space="0" w:color="auto"/>
            </w:tcBorders>
          </w:tcPr>
          <w:p w14:paraId="32DB669B" w14:textId="77777777" w:rsidR="00E251B9" w:rsidRPr="00327F08" w:rsidRDefault="00E251B9" w:rsidP="00327F08">
            <w:pPr>
              <w:pStyle w:val="Schedule20tabletext"/>
              <w:jc w:val="right"/>
            </w:pPr>
            <w:r w:rsidRPr="00327F08">
              <w:t>T*0.01</w:t>
            </w:r>
          </w:p>
        </w:tc>
      </w:tr>
      <w:bookmarkEnd w:id="24"/>
    </w:tbl>
    <w:p w14:paraId="541BA476"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4A00AB65" w14:textId="77777777" w:rsidTr="00EE4FB9">
        <w:trPr>
          <w:cantSplit/>
          <w:tblHeader/>
        </w:trPr>
        <w:tc>
          <w:tcPr>
            <w:tcW w:w="4423" w:type="dxa"/>
            <w:gridSpan w:val="2"/>
            <w:tcBorders>
              <w:top w:val="single" w:sz="4" w:space="0" w:color="auto"/>
            </w:tcBorders>
            <w:shd w:val="clear" w:color="auto" w:fill="auto"/>
          </w:tcPr>
          <w:p w14:paraId="4381149D" w14:textId="11D5CF16" w:rsidR="00E251B9" w:rsidRPr="00E251B9" w:rsidRDefault="00E251B9" w:rsidP="00327F08">
            <w:pPr>
              <w:pStyle w:val="Schedule20tableheader"/>
            </w:pPr>
            <w:r w:rsidRPr="00E251B9">
              <w:t>Agvet chemical: Emamectin</w:t>
            </w:r>
          </w:p>
        </w:tc>
      </w:tr>
      <w:tr w:rsidR="00E251B9" w:rsidRPr="00E251B9" w14:paraId="471D5D3D" w14:textId="77777777" w:rsidTr="00EE4FB9">
        <w:trPr>
          <w:cantSplit/>
        </w:trPr>
        <w:tc>
          <w:tcPr>
            <w:tcW w:w="4423" w:type="dxa"/>
            <w:gridSpan w:val="2"/>
            <w:tcBorders>
              <w:bottom w:val="single" w:sz="4" w:space="0" w:color="auto"/>
            </w:tcBorders>
            <w:shd w:val="clear" w:color="auto" w:fill="auto"/>
          </w:tcPr>
          <w:p w14:paraId="16BC0BCC" w14:textId="74C43813" w:rsidR="00E251B9" w:rsidRPr="00E251B9" w:rsidRDefault="00E251B9" w:rsidP="00327F08">
            <w:pPr>
              <w:pStyle w:val="Schedule20tablesubhead"/>
            </w:pPr>
            <w:r w:rsidRPr="00E251B9">
              <w:t>Permitted residue: Sum of emamectin B1a and emamectin B1b</w:t>
            </w:r>
          </w:p>
        </w:tc>
      </w:tr>
      <w:tr w:rsidR="00E251B9" w:rsidRPr="00E251B9" w14:paraId="6409D53D" w14:textId="77777777" w:rsidTr="00EE4FB9">
        <w:trPr>
          <w:cantSplit/>
        </w:trPr>
        <w:tc>
          <w:tcPr>
            <w:tcW w:w="2835" w:type="dxa"/>
            <w:tcBorders>
              <w:top w:val="single" w:sz="4" w:space="0" w:color="auto"/>
              <w:bottom w:val="single" w:sz="4" w:space="0" w:color="auto"/>
            </w:tcBorders>
          </w:tcPr>
          <w:p w14:paraId="4C8EB59E" w14:textId="77777777" w:rsidR="00E251B9" w:rsidRPr="00E251B9" w:rsidRDefault="00E251B9" w:rsidP="00327F08">
            <w:pPr>
              <w:pStyle w:val="Schedule20tabletext"/>
            </w:pPr>
            <w:r w:rsidRPr="00E251B9">
              <w:t>Mustard seeds</w:t>
            </w:r>
          </w:p>
        </w:tc>
        <w:tc>
          <w:tcPr>
            <w:tcW w:w="1588" w:type="dxa"/>
            <w:tcBorders>
              <w:top w:val="single" w:sz="4" w:space="0" w:color="auto"/>
              <w:bottom w:val="single" w:sz="4" w:space="0" w:color="auto"/>
            </w:tcBorders>
          </w:tcPr>
          <w:p w14:paraId="19DA3AAE" w14:textId="77777777" w:rsidR="00E251B9" w:rsidRPr="00E251B9" w:rsidRDefault="00E251B9" w:rsidP="00327F08">
            <w:pPr>
              <w:pStyle w:val="Schedule20tabletext"/>
              <w:jc w:val="right"/>
            </w:pPr>
            <w:r w:rsidRPr="00E251B9">
              <w:t>T*0.01</w:t>
            </w:r>
          </w:p>
        </w:tc>
      </w:tr>
    </w:tbl>
    <w:p w14:paraId="68466F8E"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3D018DB6" w14:textId="77777777" w:rsidTr="00EE4FB9">
        <w:trPr>
          <w:cantSplit/>
          <w:tblHeader/>
        </w:trPr>
        <w:tc>
          <w:tcPr>
            <w:tcW w:w="4423" w:type="dxa"/>
            <w:gridSpan w:val="2"/>
            <w:tcBorders>
              <w:top w:val="single" w:sz="4" w:space="0" w:color="auto"/>
            </w:tcBorders>
            <w:shd w:val="clear" w:color="auto" w:fill="auto"/>
          </w:tcPr>
          <w:p w14:paraId="71329817" w14:textId="5D13291B" w:rsidR="00E251B9" w:rsidRPr="00E251B9" w:rsidRDefault="00E251B9" w:rsidP="00327F08">
            <w:pPr>
              <w:pStyle w:val="Schedule20tableheader"/>
            </w:pPr>
            <w:r w:rsidRPr="00E251B9">
              <w:t>Agvet chemical: Flonicamid</w:t>
            </w:r>
          </w:p>
        </w:tc>
      </w:tr>
      <w:tr w:rsidR="00E251B9" w:rsidRPr="00E251B9" w14:paraId="2AE089FD" w14:textId="77777777" w:rsidTr="00EE4FB9">
        <w:trPr>
          <w:cantSplit/>
        </w:trPr>
        <w:tc>
          <w:tcPr>
            <w:tcW w:w="4423" w:type="dxa"/>
            <w:gridSpan w:val="2"/>
            <w:tcBorders>
              <w:bottom w:val="single" w:sz="4" w:space="0" w:color="auto"/>
            </w:tcBorders>
            <w:shd w:val="clear" w:color="auto" w:fill="auto"/>
          </w:tcPr>
          <w:p w14:paraId="7FA6538F" w14:textId="49A4E14B" w:rsidR="00E251B9" w:rsidRPr="00327F08" w:rsidRDefault="00E251B9" w:rsidP="00327F08">
            <w:pPr>
              <w:pStyle w:val="Schedule20tablesubhead"/>
            </w:pPr>
            <w:r w:rsidRPr="00327F08">
              <w:t>Permitted residue: Flonicamid [N -(cyanomethyl)-4-(trifluoromethyl)-3-pyridinecarboxamide] and its metabolites TFNA [4-trifluoromethylnicotinic acid], TFNA-AM [4-trifluoromethylnicotinamide] TFNG [N -(4-</w:t>
            </w:r>
            <w:proofErr w:type="gramStart"/>
            <w:r w:rsidRPr="00327F08">
              <w:t>trifluoromethylnicotinoyl)glycine</w:t>
            </w:r>
            <w:proofErr w:type="gramEnd"/>
            <w:r w:rsidRPr="00327F08">
              <w:t>]</w:t>
            </w:r>
          </w:p>
        </w:tc>
      </w:tr>
      <w:tr w:rsidR="00E251B9" w:rsidRPr="00E251B9" w14:paraId="555DC2EF" w14:textId="77777777" w:rsidTr="00EE4FB9">
        <w:trPr>
          <w:cantSplit/>
        </w:trPr>
        <w:tc>
          <w:tcPr>
            <w:tcW w:w="2835" w:type="dxa"/>
            <w:tcBorders>
              <w:top w:val="single" w:sz="4" w:space="0" w:color="auto"/>
              <w:bottom w:val="single" w:sz="4" w:space="0" w:color="auto"/>
            </w:tcBorders>
          </w:tcPr>
          <w:p w14:paraId="031A7E43" w14:textId="77777777" w:rsidR="00E251B9" w:rsidRPr="00327F08" w:rsidRDefault="00E251B9" w:rsidP="00327F08">
            <w:pPr>
              <w:pStyle w:val="Schedule20tabletext"/>
            </w:pPr>
            <w:r w:rsidRPr="00327F08">
              <w:t>Mustard seeds</w:t>
            </w:r>
          </w:p>
        </w:tc>
        <w:tc>
          <w:tcPr>
            <w:tcW w:w="1588" w:type="dxa"/>
            <w:tcBorders>
              <w:top w:val="single" w:sz="4" w:space="0" w:color="auto"/>
              <w:bottom w:val="single" w:sz="4" w:space="0" w:color="auto"/>
            </w:tcBorders>
          </w:tcPr>
          <w:p w14:paraId="2A6A9187" w14:textId="77777777" w:rsidR="00E251B9" w:rsidRPr="00327F08" w:rsidRDefault="00E251B9" w:rsidP="00327F08">
            <w:pPr>
              <w:pStyle w:val="Schedule20tabletext"/>
              <w:jc w:val="right"/>
            </w:pPr>
            <w:r w:rsidRPr="00327F08">
              <w:t>T0.5</w:t>
            </w:r>
          </w:p>
        </w:tc>
      </w:tr>
    </w:tbl>
    <w:p w14:paraId="090C21F8"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125DF44A" w14:textId="77777777" w:rsidTr="00327F08">
        <w:trPr>
          <w:cantSplit/>
        </w:trPr>
        <w:tc>
          <w:tcPr>
            <w:tcW w:w="4423" w:type="dxa"/>
            <w:gridSpan w:val="2"/>
            <w:tcBorders>
              <w:top w:val="single" w:sz="4" w:space="0" w:color="auto"/>
            </w:tcBorders>
            <w:shd w:val="clear" w:color="auto" w:fill="auto"/>
          </w:tcPr>
          <w:p w14:paraId="317FE416" w14:textId="431ACE8D" w:rsidR="00E251B9" w:rsidRPr="00327F08" w:rsidRDefault="00E251B9" w:rsidP="00327F08">
            <w:pPr>
              <w:pStyle w:val="Schedule20tableheader"/>
            </w:pPr>
            <w:r w:rsidRPr="00327F08">
              <w:t>Agvet chemical: Florylpicoxamid</w:t>
            </w:r>
          </w:p>
        </w:tc>
      </w:tr>
      <w:tr w:rsidR="00E251B9" w:rsidRPr="00E251B9" w14:paraId="0FB155C2" w14:textId="77777777" w:rsidTr="00327F08">
        <w:trPr>
          <w:cantSplit/>
        </w:trPr>
        <w:tc>
          <w:tcPr>
            <w:tcW w:w="4423" w:type="dxa"/>
            <w:gridSpan w:val="2"/>
            <w:tcBorders>
              <w:bottom w:val="single" w:sz="4" w:space="0" w:color="auto"/>
            </w:tcBorders>
            <w:shd w:val="clear" w:color="auto" w:fill="auto"/>
          </w:tcPr>
          <w:p w14:paraId="39717B9F" w14:textId="77777777" w:rsidR="00E251B9" w:rsidRPr="00327F08" w:rsidRDefault="00E251B9" w:rsidP="00327F08">
            <w:pPr>
              <w:pStyle w:val="Schedule20tablesubhead"/>
            </w:pPr>
            <w:r w:rsidRPr="00327F08">
              <w:t>Permitted residue: commodities of plant origin: Sum of florylpicoxamid and (2S)-1,1-bis(4-</w:t>
            </w:r>
            <w:proofErr w:type="gramStart"/>
            <w:r w:rsidRPr="00327F08">
              <w:t>fluorophenyl)propan</w:t>
            </w:r>
            <w:proofErr w:type="gramEnd"/>
            <w:r w:rsidRPr="00327F08">
              <w:t>-2-yl N-{[3-(hydroxy)-4-methoxypyridin-2-yl]carbonyl}-L-</w:t>
            </w:r>
            <w:proofErr w:type="spellStart"/>
            <w:r w:rsidRPr="00327F08">
              <w:t>alaninate</w:t>
            </w:r>
            <w:proofErr w:type="spellEnd"/>
            <w:r w:rsidRPr="00327F08">
              <w:t xml:space="preserve"> (X12485649), expressed as florylpicoxamid</w:t>
            </w:r>
          </w:p>
          <w:p w14:paraId="51A05A34" w14:textId="77777777" w:rsidR="00E251B9" w:rsidRPr="00E251B9" w:rsidRDefault="00E251B9" w:rsidP="00327F08">
            <w:pPr>
              <w:pStyle w:val="Schedule20tablesubhead"/>
            </w:pPr>
            <w:r w:rsidRPr="00327F08">
              <w:t>Permitted residue: commodities of animal origin: (2S)-1,1-bis(4-</w:t>
            </w:r>
            <w:proofErr w:type="gramStart"/>
            <w:r w:rsidRPr="00327F08">
              <w:t>fluorophenyl)propan</w:t>
            </w:r>
            <w:proofErr w:type="gramEnd"/>
            <w:r w:rsidRPr="00327F08">
              <w:t>-2-yl N-{[3-(hydroxy)-4-methoxypyridin-2-yl]carbonyl}-L-</w:t>
            </w:r>
            <w:proofErr w:type="spellStart"/>
            <w:r w:rsidRPr="00327F08">
              <w:t>alaninate</w:t>
            </w:r>
            <w:proofErr w:type="spellEnd"/>
            <w:r w:rsidRPr="00327F08">
              <w:t xml:space="preserve"> (X12485649), expressed as florylpicoxamid</w:t>
            </w:r>
          </w:p>
        </w:tc>
      </w:tr>
      <w:tr w:rsidR="00E251B9" w:rsidRPr="00E251B9" w14:paraId="45A6F29E" w14:textId="77777777" w:rsidTr="00327F08">
        <w:trPr>
          <w:cantSplit/>
        </w:trPr>
        <w:tc>
          <w:tcPr>
            <w:tcW w:w="2835" w:type="dxa"/>
            <w:tcBorders>
              <w:top w:val="single" w:sz="4" w:space="0" w:color="auto"/>
            </w:tcBorders>
          </w:tcPr>
          <w:p w14:paraId="2133B74A" w14:textId="77777777" w:rsidR="00E251B9" w:rsidRPr="00327F08" w:rsidRDefault="00E251B9" w:rsidP="00327F08">
            <w:pPr>
              <w:pStyle w:val="Schedule20tabletext"/>
            </w:pPr>
            <w:r w:rsidRPr="00327F08">
              <w:t>All other foods except animal food commodities</w:t>
            </w:r>
          </w:p>
        </w:tc>
        <w:tc>
          <w:tcPr>
            <w:tcW w:w="1587" w:type="dxa"/>
            <w:tcBorders>
              <w:top w:val="single" w:sz="4" w:space="0" w:color="auto"/>
            </w:tcBorders>
          </w:tcPr>
          <w:p w14:paraId="580B541E" w14:textId="77777777" w:rsidR="00E251B9" w:rsidRPr="00327F08" w:rsidRDefault="00E251B9" w:rsidP="00327F08">
            <w:pPr>
              <w:pStyle w:val="Schedule20tabletext"/>
              <w:jc w:val="right"/>
            </w:pPr>
            <w:r w:rsidRPr="00327F08">
              <w:t>0.01</w:t>
            </w:r>
          </w:p>
        </w:tc>
      </w:tr>
      <w:tr w:rsidR="00E251B9" w:rsidRPr="00E251B9" w14:paraId="1DB5AE80" w14:textId="77777777" w:rsidTr="00327F08">
        <w:trPr>
          <w:cantSplit/>
        </w:trPr>
        <w:tc>
          <w:tcPr>
            <w:tcW w:w="2835" w:type="dxa"/>
          </w:tcPr>
          <w:p w14:paraId="30B66A92" w14:textId="05488517" w:rsidR="00E251B9" w:rsidRPr="00327F08" w:rsidRDefault="00E251B9" w:rsidP="00327F08">
            <w:pPr>
              <w:pStyle w:val="Schedule20tabletext"/>
            </w:pPr>
            <w:r w:rsidRPr="00327F08">
              <w:t>Dried grapes (=currants, raisins and sultanas)</w:t>
            </w:r>
          </w:p>
        </w:tc>
        <w:tc>
          <w:tcPr>
            <w:tcW w:w="1587" w:type="dxa"/>
          </w:tcPr>
          <w:p w14:paraId="61232E57" w14:textId="77777777" w:rsidR="00E251B9" w:rsidRPr="00327F08" w:rsidRDefault="00E251B9" w:rsidP="00327F08">
            <w:pPr>
              <w:pStyle w:val="Schedule20tabletext"/>
              <w:jc w:val="right"/>
            </w:pPr>
            <w:r w:rsidRPr="00327F08">
              <w:t>20</w:t>
            </w:r>
          </w:p>
        </w:tc>
      </w:tr>
      <w:tr w:rsidR="00E251B9" w:rsidRPr="00E251B9" w14:paraId="3A5453CE" w14:textId="77777777" w:rsidTr="00327F08">
        <w:trPr>
          <w:cantSplit/>
        </w:trPr>
        <w:tc>
          <w:tcPr>
            <w:tcW w:w="2835" w:type="dxa"/>
          </w:tcPr>
          <w:p w14:paraId="5DF437BE" w14:textId="77777777" w:rsidR="00E251B9" w:rsidRPr="00327F08" w:rsidRDefault="00E251B9" w:rsidP="00327F08">
            <w:pPr>
              <w:pStyle w:val="Schedule20tabletext"/>
            </w:pPr>
            <w:r w:rsidRPr="00327F08">
              <w:t>Grapes</w:t>
            </w:r>
          </w:p>
        </w:tc>
        <w:tc>
          <w:tcPr>
            <w:tcW w:w="1587" w:type="dxa"/>
          </w:tcPr>
          <w:p w14:paraId="7D0B6CA8" w14:textId="77777777" w:rsidR="00E251B9" w:rsidRPr="00327F08" w:rsidRDefault="00E251B9" w:rsidP="00327F08">
            <w:pPr>
              <w:pStyle w:val="Schedule20tabletext"/>
              <w:jc w:val="right"/>
            </w:pPr>
            <w:r w:rsidRPr="00327F08">
              <w:t>3</w:t>
            </w:r>
          </w:p>
        </w:tc>
      </w:tr>
      <w:tr w:rsidR="00E251B9" w:rsidRPr="00E251B9" w14:paraId="3782F9AC" w14:textId="77777777" w:rsidTr="00327F08">
        <w:trPr>
          <w:cantSplit/>
        </w:trPr>
        <w:tc>
          <w:tcPr>
            <w:tcW w:w="2835" w:type="dxa"/>
          </w:tcPr>
          <w:p w14:paraId="501FD988" w14:textId="77777777" w:rsidR="00E251B9" w:rsidRPr="00327F08" w:rsidRDefault="00E251B9" w:rsidP="00327F08">
            <w:pPr>
              <w:pStyle w:val="Schedule20tabletext"/>
            </w:pPr>
            <w:r w:rsidRPr="00327F08">
              <w:t>Fruiting vegetables, cucurbits</w:t>
            </w:r>
          </w:p>
        </w:tc>
        <w:tc>
          <w:tcPr>
            <w:tcW w:w="1587" w:type="dxa"/>
          </w:tcPr>
          <w:p w14:paraId="70E90C1F" w14:textId="77777777" w:rsidR="00E251B9" w:rsidRPr="00327F08" w:rsidRDefault="00E251B9" w:rsidP="00327F08">
            <w:pPr>
              <w:pStyle w:val="Schedule20tabletext"/>
              <w:jc w:val="right"/>
            </w:pPr>
            <w:r w:rsidRPr="00327F08">
              <w:t>0.5</w:t>
            </w:r>
          </w:p>
        </w:tc>
      </w:tr>
      <w:tr w:rsidR="00E251B9" w:rsidRPr="00E251B9" w14:paraId="253C0FBB" w14:textId="77777777" w:rsidTr="00327F08">
        <w:trPr>
          <w:cantSplit/>
        </w:trPr>
        <w:tc>
          <w:tcPr>
            <w:tcW w:w="2835" w:type="dxa"/>
          </w:tcPr>
          <w:p w14:paraId="36B1116E" w14:textId="77777777" w:rsidR="00E251B9" w:rsidRPr="00327F08" w:rsidRDefault="00E251B9" w:rsidP="00327F08">
            <w:pPr>
              <w:pStyle w:val="Schedule20tabletext"/>
            </w:pPr>
            <w:r w:rsidRPr="00327F08">
              <w:t>Fruiting vegetables, other than cucurbits</w:t>
            </w:r>
          </w:p>
        </w:tc>
        <w:tc>
          <w:tcPr>
            <w:tcW w:w="1587" w:type="dxa"/>
          </w:tcPr>
          <w:p w14:paraId="41F6698D" w14:textId="77777777" w:rsidR="00E251B9" w:rsidRPr="00327F08" w:rsidRDefault="00E251B9" w:rsidP="00327F08">
            <w:pPr>
              <w:pStyle w:val="Schedule20tabletext"/>
              <w:jc w:val="right"/>
            </w:pPr>
            <w:r w:rsidRPr="00327F08">
              <w:t>1</w:t>
            </w:r>
          </w:p>
        </w:tc>
      </w:tr>
      <w:tr w:rsidR="00E251B9" w:rsidRPr="00E251B9" w14:paraId="679A0FB5" w14:textId="77777777" w:rsidTr="00327F08">
        <w:trPr>
          <w:cantSplit/>
        </w:trPr>
        <w:tc>
          <w:tcPr>
            <w:tcW w:w="2835" w:type="dxa"/>
          </w:tcPr>
          <w:p w14:paraId="0C3433AE" w14:textId="77777777" w:rsidR="00E251B9" w:rsidRPr="00327F08" w:rsidRDefault="00E251B9" w:rsidP="00327F08">
            <w:pPr>
              <w:pStyle w:val="Schedule20tabletext"/>
            </w:pPr>
            <w:r w:rsidRPr="00327F08">
              <w:t>Leafy greens</w:t>
            </w:r>
          </w:p>
        </w:tc>
        <w:tc>
          <w:tcPr>
            <w:tcW w:w="1587" w:type="dxa"/>
          </w:tcPr>
          <w:p w14:paraId="49AF5D46" w14:textId="77777777" w:rsidR="00E251B9" w:rsidRPr="00327F08" w:rsidRDefault="00E251B9" w:rsidP="00327F08">
            <w:pPr>
              <w:pStyle w:val="Schedule20tabletext"/>
              <w:jc w:val="right"/>
            </w:pPr>
            <w:r w:rsidRPr="00327F08">
              <w:t>20</w:t>
            </w:r>
          </w:p>
        </w:tc>
      </w:tr>
      <w:tr w:rsidR="00E251B9" w:rsidRPr="00E251B9" w14:paraId="41638823" w14:textId="77777777" w:rsidTr="00327F08">
        <w:trPr>
          <w:cantSplit/>
        </w:trPr>
        <w:tc>
          <w:tcPr>
            <w:tcW w:w="2835" w:type="dxa"/>
            <w:tcBorders>
              <w:bottom w:val="single" w:sz="4" w:space="0" w:color="auto"/>
            </w:tcBorders>
          </w:tcPr>
          <w:p w14:paraId="1C598552" w14:textId="77777777" w:rsidR="00E251B9" w:rsidRPr="00327F08" w:rsidRDefault="00E251B9" w:rsidP="00327F08">
            <w:pPr>
              <w:pStyle w:val="Schedule20tabletext"/>
            </w:pPr>
            <w:r w:rsidRPr="00327F08">
              <w:t>Strawberry</w:t>
            </w:r>
          </w:p>
        </w:tc>
        <w:tc>
          <w:tcPr>
            <w:tcW w:w="1587" w:type="dxa"/>
            <w:tcBorders>
              <w:bottom w:val="single" w:sz="4" w:space="0" w:color="auto"/>
            </w:tcBorders>
          </w:tcPr>
          <w:p w14:paraId="315C6A37" w14:textId="77777777" w:rsidR="00E251B9" w:rsidRPr="00327F08" w:rsidRDefault="00E251B9" w:rsidP="00327F08">
            <w:pPr>
              <w:pStyle w:val="Schedule20tabletext"/>
              <w:jc w:val="right"/>
            </w:pPr>
            <w:r w:rsidRPr="00327F08">
              <w:t>1</w:t>
            </w:r>
          </w:p>
        </w:tc>
      </w:tr>
    </w:tbl>
    <w:p w14:paraId="37A92191" w14:textId="77777777" w:rsidR="00327F08" w:rsidRDefault="00327F08" w:rsidP="00327F08">
      <w:pPr>
        <w:pStyle w:val="Schedule20tabletext"/>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6A5CBE8F" w14:textId="77777777" w:rsidTr="00EE4FB9">
        <w:trPr>
          <w:cantSplit/>
        </w:trPr>
        <w:tc>
          <w:tcPr>
            <w:tcW w:w="4423" w:type="dxa"/>
            <w:gridSpan w:val="2"/>
            <w:tcBorders>
              <w:top w:val="single" w:sz="4" w:space="0" w:color="auto"/>
            </w:tcBorders>
            <w:shd w:val="clear" w:color="auto" w:fill="auto"/>
          </w:tcPr>
          <w:p w14:paraId="226A7D7C" w14:textId="76E19C2D" w:rsidR="00E251B9" w:rsidRPr="00327F08" w:rsidRDefault="00E251B9" w:rsidP="00327F08">
            <w:pPr>
              <w:pStyle w:val="Schedule20tableheader"/>
              <w:keepNext/>
              <w:keepLines/>
            </w:pPr>
            <w:r w:rsidRPr="00327F08">
              <w:lastRenderedPageBreak/>
              <w:t>Agvet chemical: Fludioxonil</w:t>
            </w:r>
          </w:p>
        </w:tc>
      </w:tr>
      <w:tr w:rsidR="00E251B9" w:rsidRPr="00E251B9" w14:paraId="2BFDE681" w14:textId="77777777" w:rsidTr="00EE4FB9">
        <w:trPr>
          <w:cantSplit/>
        </w:trPr>
        <w:tc>
          <w:tcPr>
            <w:tcW w:w="4423" w:type="dxa"/>
            <w:gridSpan w:val="2"/>
            <w:tcBorders>
              <w:bottom w:val="single" w:sz="4" w:space="0" w:color="auto"/>
            </w:tcBorders>
            <w:shd w:val="clear" w:color="auto" w:fill="auto"/>
          </w:tcPr>
          <w:p w14:paraId="03075CDA" w14:textId="36AF49E0" w:rsidR="00E251B9" w:rsidRPr="00E251B9" w:rsidRDefault="00E251B9" w:rsidP="00327F08">
            <w:pPr>
              <w:pStyle w:val="Schedule20tablesubhead"/>
            </w:pPr>
            <w:r w:rsidRPr="00E251B9">
              <w:t>Permitted residue</w:t>
            </w:r>
            <w:r w:rsidR="00327F08">
              <w:t xml:space="preserve"> – </w:t>
            </w:r>
            <w:r w:rsidRPr="00E251B9">
              <w:t>commodities of animal origin:  Sum of fludioxonil and oxidisable metabolites, expressed as fludioxonil</w:t>
            </w:r>
          </w:p>
          <w:p w14:paraId="4C81D60F" w14:textId="75DADAF8" w:rsidR="00E251B9" w:rsidRPr="00E251B9" w:rsidRDefault="00E251B9" w:rsidP="00327F08">
            <w:pPr>
              <w:pStyle w:val="Schedule20tablesubhead"/>
            </w:pPr>
            <w:r w:rsidRPr="00E251B9">
              <w:t>Permitted residue</w:t>
            </w:r>
            <w:r w:rsidR="00327F08">
              <w:t xml:space="preserve"> – </w:t>
            </w:r>
            <w:r w:rsidRPr="00E251B9">
              <w:t>commodities of plant origin:  Fludioxonil</w:t>
            </w:r>
          </w:p>
        </w:tc>
      </w:tr>
      <w:tr w:rsidR="00E251B9" w:rsidRPr="00E251B9" w14:paraId="4846D5A4" w14:textId="77777777" w:rsidTr="00EE4FB9">
        <w:trPr>
          <w:cantSplit/>
        </w:trPr>
        <w:tc>
          <w:tcPr>
            <w:tcW w:w="2835" w:type="dxa"/>
            <w:tcBorders>
              <w:bottom w:val="single" w:sz="4" w:space="0" w:color="auto"/>
            </w:tcBorders>
          </w:tcPr>
          <w:p w14:paraId="4680A04E" w14:textId="77777777" w:rsidR="00E251B9" w:rsidRPr="00327F08" w:rsidRDefault="00E251B9" w:rsidP="00327F08">
            <w:pPr>
              <w:pStyle w:val="Schedule20tabletext"/>
            </w:pPr>
            <w:r w:rsidRPr="00327F08">
              <w:t>Mustard seeds</w:t>
            </w:r>
          </w:p>
        </w:tc>
        <w:tc>
          <w:tcPr>
            <w:tcW w:w="1588" w:type="dxa"/>
            <w:tcBorders>
              <w:bottom w:val="single" w:sz="4" w:space="0" w:color="auto"/>
            </w:tcBorders>
          </w:tcPr>
          <w:p w14:paraId="4F92A814" w14:textId="77777777" w:rsidR="00E251B9" w:rsidRPr="00327F08" w:rsidRDefault="00E251B9" w:rsidP="00327F08">
            <w:pPr>
              <w:pStyle w:val="Schedule20tabletext"/>
              <w:jc w:val="right"/>
            </w:pPr>
            <w:r w:rsidRPr="00327F08">
              <w:t>*0.01</w:t>
            </w:r>
          </w:p>
        </w:tc>
      </w:tr>
    </w:tbl>
    <w:p w14:paraId="607ECE44"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7411CA1A" w14:textId="77777777" w:rsidTr="00EE4FB9">
        <w:trPr>
          <w:cantSplit/>
          <w:tblHeader/>
        </w:trPr>
        <w:tc>
          <w:tcPr>
            <w:tcW w:w="4423" w:type="dxa"/>
            <w:gridSpan w:val="2"/>
            <w:tcBorders>
              <w:top w:val="single" w:sz="4" w:space="0" w:color="auto"/>
            </w:tcBorders>
            <w:shd w:val="clear" w:color="auto" w:fill="auto"/>
          </w:tcPr>
          <w:p w14:paraId="7BBBF0CC" w14:textId="554B1466" w:rsidR="00E251B9" w:rsidRPr="00327F08" w:rsidRDefault="00E251B9" w:rsidP="00327F08">
            <w:pPr>
              <w:pStyle w:val="Schedule20tableheader"/>
            </w:pPr>
            <w:bookmarkStart w:id="25" w:name="_Hlk116976000"/>
            <w:r w:rsidRPr="00327F08">
              <w:t>Agvet chemical: Fluquinconazole</w:t>
            </w:r>
          </w:p>
        </w:tc>
      </w:tr>
      <w:tr w:rsidR="00E251B9" w:rsidRPr="00E251B9" w14:paraId="6A891242" w14:textId="77777777" w:rsidTr="00EE4FB9">
        <w:trPr>
          <w:cantSplit/>
        </w:trPr>
        <w:tc>
          <w:tcPr>
            <w:tcW w:w="4423" w:type="dxa"/>
            <w:gridSpan w:val="2"/>
            <w:tcBorders>
              <w:bottom w:val="single" w:sz="4" w:space="0" w:color="auto"/>
            </w:tcBorders>
            <w:shd w:val="clear" w:color="auto" w:fill="auto"/>
          </w:tcPr>
          <w:p w14:paraId="69833B5B" w14:textId="736476AF" w:rsidR="00E251B9" w:rsidRPr="00327F08" w:rsidRDefault="00E251B9" w:rsidP="00327F08">
            <w:pPr>
              <w:pStyle w:val="Schedule20tablesubhead"/>
            </w:pPr>
            <w:r w:rsidRPr="00327F08">
              <w:t>Permitted residue: Fluquinconazole</w:t>
            </w:r>
          </w:p>
        </w:tc>
      </w:tr>
      <w:tr w:rsidR="00E251B9" w:rsidRPr="00E251B9" w14:paraId="3257EEE9" w14:textId="77777777" w:rsidTr="00EE4FB9">
        <w:trPr>
          <w:cantSplit/>
        </w:trPr>
        <w:tc>
          <w:tcPr>
            <w:tcW w:w="2835" w:type="dxa"/>
            <w:tcBorders>
              <w:top w:val="single" w:sz="4" w:space="0" w:color="auto"/>
            </w:tcBorders>
          </w:tcPr>
          <w:p w14:paraId="278E6603" w14:textId="77777777" w:rsidR="00E251B9" w:rsidRPr="00327F08" w:rsidRDefault="00E251B9" w:rsidP="00327F08">
            <w:pPr>
              <w:pStyle w:val="Schedule20tabletext"/>
            </w:pPr>
            <w:r w:rsidRPr="00327F08">
              <w:t>All other foods except animal food commodities</w:t>
            </w:r>
          </w:p>
        </w:tc>
        <w:tc>
          <w:tcPr>
            <w:tcW w:w="1588" w:type="dxa"/>
            <w:tcBorders>
              <w:top w:val="single" w:sz="4" w:space="0" w:color="auto"/>
            </w:tcBorders>
          </w:tcPr>
          <w:p w14:paraId="1CEC5A7B" w14:textId="77777777" w:rsidR="00E251B9" w:rsidRPr="00327F08" w:rsidRDefault="00E251B9" w:rsidP="00327F08">
            <w:pPr>
              <w:pStyle w:val="Schedule20tabletext"/>
              <w:jc w:val="right"/>
            </w:pPr>
            <w:r w:rsidRPr="00327F08">
              <w:t>0.02</w:t>
            </w:r>
          </w:p>
        </w:tc>
      </w:tr>
      <w:tr w:rsidR="00E251B9" w:rsidRPr="00E251B9" w14:paraId="52DB40F0" w14:textId="77777777" w:rsidTr="00EE4FB9">
        <w:trPr>
          <w:cantSplit/>
        </w:trPr>
        <w:tc>
          <w:tcPr>
            <w:tcW w:w="2835" w:type="dxa"/>
            <w:tcBorders>
              <w:bottom w:val="single" w:sz="4" w:space="0" w:color="auto"/>
            </w:tcBorders>
          </w:tcPr>
          <w:p w14:paraId="72752C65" w14:textId="77777777" w:rsidR="00E251B9" w:rsidRPr="00327F08" w:rsidRDefault="00E251B9" w:rsidP="00327F08">
            <w:pPr>
              <w:pStyle w:val="Schedule20tabletext"/>
            </w:pPr>
            <w:r w:rsidRPr="00327F08">
              <w:t>Mustard seeds</w:t>
            </w:r>
          </w:p>
        </w:tc>
        <w:tc>
          <w:tcPr>
            <w:tcW w:w="1588" w:type="dxa"/>
            <w:tcBorders>
              <w:bottom w:val="single" w:sz="4" w:space="0" w:color="auto"/>
            </w:tcBorders>
          </w:tcPr>
          <w:p w14:paraId="14351109" w14:textId="77777777" w:rsidR="00E251B9" w:rsidRPr="00327F08" w:rsidRDefault="00E251B9" w:rsidP="00327F08">
            <w:pPr>
              <w:pStyle w:val="Schedule20tabletext"/>
              <w:jc w:val="right"/>
            </w:pPr>
            <w:r w:rsidRPr="00327F08">
              <w:t>T*0.01</w:t>
            </w:r>
          </w:p>
        </w:tc>
      </w:tr>
      <w:bookmarkEnd w:id="25"/>
    </w:tbl>
    <w:p w14:paraId="405719A5" w14:textId="77777777" w:rsidR="00E251B9" w:rsidRPr="00327F08" w:rsidRDefault="00E251B9" w:rsidP="00327F08">
      <w:pPr>
        <w:pStyle w:val="Schedule20tabletext"/>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029DA7CD" w14:textId="77777777" w:rsidTr="00EE4FB9">
        <w:trPr>
          <w:cantSplit/>
          <w:tblHeader/>
        </w:trPr>
        <w:tc>
          <w:tcPr>
            <w:tcW w:w="4423" w:type="dxa"/>
            <w:gridSpan w:val="2"/>
            <w:tcBorders>
              <w:top w:val="single" w:sz="4" w:space="0" w:color="auto"/>
            </w:tcBorders>
            <w:shd w:val="clear" w:color="auto" w:fill="auto"/>
          </w:tcPr>
          <w:p w14:paraId="687F9C57" w14:textId="292B93D4" w:rsidR="00E251B9" w:rsidRPr="00327F08" w:rsidRDefault="00E251B9" w:rsidP="00327F08">
            <w:pPr>
              <w:pStyle w:val="Schedule20tableheader"/>
            </w:pPr>
            <w:bookmarkStart w:id="26" w:name="_Hlk115249308"/>
            <w:r w:rsidRPr="00327F08">
              <w:t>Agvet chemical: Flutriafol</w:t>
            </w:r>
          </w:p>
        </w:tc>
      </w:tr>
      <w:tr w:rsidR="00E251B9" w:rsidRPr="00E251B9" w14:paraId="75E3C5D9" w14:textId="77777777" w:rsidTr="00EE4FB9">
        <w:trPr>
          <w:cantSplit/>
        </w:trPr>
        <w:tc>
          <w:tcPr>
            <w:tcW w:w="4423" w:type="dxa"/>
            <w:gridSpan w:val="2"/>
            <w:tcBorders>
              <w:bottom w:val="single" w:sz="4" w:space="0" w:color="auto"/>
            </w:tcBorders>
            <w:shd w:val="clear" w:color="auto" w:fill="auto"/>
          </w:tcPr>
          <w:p w14:paraId="753B100D" w14:textId="322FD778" w:rsidR="00E251B9" w:rsidRPr="00327F08" w:rsidRDefault="00E251B9" w:rsidP="00327F08">
            <w:pPr>
              <w:pStyle w:val="Schedule20tablesubhead"/>
            </w:pPr>
            <w:r w:rsidRPr="00327F08">
              <w:t>Permitted residue: Flutriafol</w:t>
            </w:r>
          </w:p>
        </w:tc>
      </w:tr>
      <w:tr w:rsidR="00E251B9" w:rsidRPr="00E251B9" w14:paraId="069AB056" w14:textId="77777777" w:rsidTr="00EE4FB9">
        <w:trPr>
          <w:cantSplit/>
        </w:trPr>
        <w:tc>
          <w:tcPr>
            <w:tcW w:w="2835" w:type="dxa"/>
            <w:tcBorders>
              <w:top w:val="single" w:sz="4" w:space="0" w:color="auto"/>
            </w:tcBorders>
          </w:tcPr>
          <w:p w14:paraId="3E2A01CE" w14:textId="77777777" w:rsidR="00E251B9" w:rsidRPr="00327F08" w:rsidRDefault="00E251B9" w:rsidP="00327F08">
            <w:pPr>
              <w:pStyle w:val="Schedule20tabletext"/>
            </w:pPr>
            <w:r w:rsidRPr="00327F08">
              <w:t>Mustard seeds</w:t>
            </w:r>
          </w:p>
        </w:tc>
        <w:tc>
          <w:tcPr>
            <w:tcW w:w="1588" w:type="dxa"/>
            <w:tcBorders>
              <w:top w:val="single" w:sz="4" w:space="0" w:color="auto"/>
            </w:tcBorders>
          </w:tcPr>
          <w:p w14:paraId="6C940BEF" w14:textId="79B697CF" w:rsidR="00E251B9" w:rsidRPr="00327F08" w:rsidRDefault="00E251B9" w:rsidP="00BF28BC">
            <w:pPr>
              <w:pStyle w:val="Schedule20tabletext"/>
              <w:jc w:val="right"/>
            </w:pPr>
            <w:r w:rsidRPr="00327F08">
              <w:t>T0.07</w:t>
            </w:r>
          </w:p>
        </w:tc>
      </w:tr>
      <w:tr w:rsidR="00E251B9" w:rsidRPr="00E251B9" w14:paraId="40653E1E" w14:textId="77777777" w:rsidTr="00EE4FB9">
        <w:trPr>
          <w:cantSplit/>
        </w:trPr>
        <w:tc>
          <w:tcPr>
            <w:tcW w:w="2835" w:type="dxa"/>
            <w:tcBorders>
              <w:bottom w:val="single" w:sz="4" w:space="0" w:color="auto"/>
            </w:tcBorders>
          </w:tcPr>
          <w:p w14:paraId="776B84EB" w14:textId="77777777" w:rsidR="00E251B9" w:rsidRPr="00327F08" w:rsidRDefault="00E251B9" w:rsidP="00327F08">
            <w:pPr>
              <w:pStyle w:val="Schedule20tabletext"/>
            </w:pPr>
            <w:r w:rsidRPr="00327F08">
              <w:t>Oilseed [except mustard seeds; peanut; rape seed (canola)]</w:t>
            </w:r>
          </w:p>
        </w:tc>
        <w:tc>
          <w:tcPr>
            <w:tcW w:w="1588" w:type="dxa"/>
            <w:tcBorders>
              <w:bottom w:val="single" w:sz="4" w:space="0" w:color="auto"/>
            </w:tcBorders>
          </w:tcPr>
          <w:p w14:paraId="72D7159E" w14:textId="77777777" w:rsidR="00E251B9" w:rsidRPr="00327F08" w:rsidRDefault="00E251B9" w:rsidP="00BF28BC">
            <w:pPr>
              <w:pStyle w:val="Schedule20tabletext"/>
              <w:jc w:val="right"/>
            </w:pPr>
            <w:r w:rsidRPr="00327F08">
              <w:t>0.05</w:t>
            </w:r>
          </w:p>
        </w:tc>
      </w:tr>
      <w:bookmarkEnd w:id="26"/>
    </w:tbl>
    <w:p w14:paraId="070CD826"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572F91E4" w14:textId="77777777" w:rsidTr="00EE4FB9">
        <w:trPr>
          <w:cantSplit/>
          <w:tblHeader/>
        </w:trPr>
        <w:tc>
          <w:tcPr>
            <w:tcW w:w="4423" w:type="dxa"/>
            <w:gridSpan w:val="2"/>
            <w:tcBorders>
              <w:top w:val="single" w:sz="4" w:space="0" w:color="auto"/>
            </w:tcBorders>
            <w:shd w:val="clear" w:color="auto" w:fill="auto"/>
          </w:tcPr>
          <w:p w14:paraId="12CCD5B7" w14:textId="1B4CD0E0" w:rsidR="00E251B9" w:rsidRPr="00E251B9" w:rsidRDefault="00E251B9" w:rsidP="00327F08">
            <w:pPr>
              <w:pStyle w:val="Schedule20tableheader"/>
            </w:pPr>
            <w:bookmarkStart w:id="27" w:name="_Hlk115249626"/>
            <w:r w:rsidRPr="00E251B9">
              <w:t>Agvet chemical: Glufosinate and Glufosinate-ammonium</w:t>
            </w:r>
          </w:p>
        </w:tc>
      </w:tr>
      <w:tr w:rsidR="00E251B9" w:rsidRPr="00E251B9" w14:paraId="364A2987" w14:textId="77777777" w:rsidTr="00EE4FB9">
        <w:trPr>
          <w:cantSplit/>
        </w:trPr>
        <w:tc>
          <w:tcPr>
            <w:tcW w:w="4423" w:type="dxa"/>
            <w:gridSpan w:val="2"/>
            <w:tcBorders>
              <w:bottom w:val="single" w:sz="4" w:space="0" w:color="auto"/>
            </w:tcBorders>
            <w:shd w:val="clear" w:color="auto" w:fill="auto"/>
          </w:tcPr>
          <w:p w14:paraId="56FCAB72" w14:textId="1A7324EA" w:rsidR="00E251B9" w:rsidRPr="00E251B9" w:rsidRDefault="00E251B9" w:rsidP="00327F08">
            <w:pPr>
              <w:pStyle w:val="Schedule20tablesubhead"/>
            </w:pPr>
            <w:r w:rsidRPr="00E251B9">
              <w:t>Permitted residue: Sum of glufosinate-ammonium, N-acetyl glufosinate and 3-[hydroxy(methyl)-</w:t>
            </w:r>
            <w:proofErr w:type="spellStart"/>
            <w:r w:rsidRPr="00E251B9">
              <w:t>phosphinoyl</w:t>
            </w:r>
            <w:proofErr w:type="spellEnd"/>
            <w:r w:rsidRPr="00E251B9">
              <w:t>] propionic acid, expressed as glufosinate (free acid)</w:t>
            </w:r>
          </w:p>
        </w:tc>
      </w:tr>
      <w:tr w:rsidR="00E251B9" w:rsidRPr="00E251B9" w14:paraId="3CD754AD" w14:textId="77777777" w:rsidTr="00327F08">
        <w:trPr>
          <w:cantSplit/>
        </w:trPr>
        <w:tc>
          <w:tcPr>
            <w:tcW w:w="2835" w:type="dxa"/>
            <w:tcBorders>
              <w:top w:val="single" w:sz="4" w:space="0" w:color="auto"/>
            </w:tcBorders>
          </w:tcPr>
          <w:p w14:paraId="5627F636" w14:textId="77777777" w:rsidR="00E251B9" w:rsidRPr="00E251B9" w:rsidRDefault="00E251B9" w:rsidP="00327F08">
            <w:pPr>
              <w:pStyle w:val="Schedule20tabletext"/>
            </w:pPr>
            <w:r w:rsidRPr="00E251B9">
              <w:t>Mustard seeds</w:t>
            </w:r>
          </w:p>
        </w:tc>
        <w:tc>
          <w:tcPr>
            <w:tcW w:w="1587" w:type="dxa"/>
            <w:tcBorders>
              <w:top w:val="single" w:sz="4" w:space="0" w:color="auto"/>
            </w:tcBorders>
          </w:tcPr>
          <w:p w14:paraId="561D4B1C" w14:textId="77777777" w:rsidR="00E251B9" w:rsidRPr="00E251B9" w:rsidRDefault="00E251B9" w:rsidP="00327F08">
            <w:pPr>
              <w:pStyle w:val="Schedule20tabletext"/>
              <w:jc w:val="right"/>
            </w:pPr>
            <w:r w:rsidRPr="00E251B9">
              <w:t>T0.5</w:t>
            </w:r>
          </w:p>
        </w:tc>
      </w:tr>
      <w:tr w:rsidR="00E251B9" w:rsidRPr="00E251B9" w14:paraId="59E974D0" w14:textId="77777777" w:rsidTr="00327F08">
        <w:trPr>
          <w:cantSplit/>
        </w:trPr>
        <w:tc>
          <w:tcPr>
            <w:tcW w:w="2835" w:type="dxa"/>
            <w:tcBorders>
              <w:bottom w:val="single" w:sz="4" w:space="0" w:color="auto"/>
            </w:tcBorders>
          </w:tcPr>
          <w:p w14:paraId="2BD85315" w14:textId="77777777" w:rsidR="00E251B9" w:rsidRPr="00E251B9" w:rsidRDefault="00E251B9" w:rsidP="00327F08">
            <w:pPr>
              <w:pStyle w:val="Schedule20tabletext"/>
            </w:pPr>
            <w:r w:rsidRPr="00E251B9">
              <w:t>Oilseed [except cotton seed; mustard seeds; rape seed (canola)]</w:t>
            </w:r>
          </w:p>
        </w:tc>
        <w:tc>
          <w:tcPr>
            <w:tcW w:w="1587" w:type="dxa"/>
            <w:tcBorders>
              <w:bottom w:val="single" w:sz="4" w:space="0" w:color="auto"/>
            </w:tcBorders>
          </w:tcPr>
          <w:p w14:paraId="24F80520" w14:textId="77777777" w:rsidR="00E251B9" w:rsidRPr="00E251B9" w:rsidRDefault="00E251B9" w:rsidP="00327F08">
            <w:pPr>
              <w:pStyle w:val="Schedule20tabletext"/>
              <w:jc w:val="right"/>
            </w:pPr>
            <w:r w:rsidRPr="00E251B9">
              <w:t>T*0.1</w:t>
            </w:r>
          </w:p>
        </w:tc>
      </w:tr>
      <w:bookmarkEnd w:id="27"/>
    </w:tbl>
    <w:p w14:paraId="6C3347BF"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6BCF9F89" w14:textId="77777777" w:rsidTr="00EE4FB9">
        <w:trPr>
          <w:cantSplit/>
          <w:tblHeader/>
        </w:trPr>
        <w:tc>
          <w:tcPr>
            <w:tcW w:w="4423" w:type="dxa"/>
            <w:gridSpan w:val="2"/>
            <w:tcBorders>
              <w:top w:val="single" w:sz="4" w:space="0" w:color="auto"/>
            </w:tcBorders>
            <w:shd w:val="clear" w:color="auto" w:fill="auto"/>
          </w:tcPr>
          <w:p w14:paraId="065451B7" w14:textId="50E3DC83" w:rsidR="00E251B9" w:rsidRPr="00E251B9" w:rsidRDefault="00E251B9" w:rsidP="00327F08">
            <w:pPr>
              <w:pStyle w:val="Schedule20tableheader"/>
            </w:pPr>
            <w:bookmarkStart w:id="28" w:name="_Hlk115249988"/>
            <w:r w:rsidRPr="00E251B9">
              <w:t>Agvet chemical: Glyphosate</w:t>
            </w:r>
          </w:p>
        </w:tc>
      </w:tr>
      <w:tr w:rsidR="00E251B9" w:rsidRPr="00E251B9" w14:paraId="7EDCAF45" w14:textId="77777777" w:rsidTr="00EE4FB9">
        <w:trPr>
          <w:cantSplit/>
        </w:trPr>
        <w:tc>
          <w:tcPr>
            <w:tcW w:w="4423" w:type="dxa"/>
            <w:gridSpan w:val="2"/>
            <w:tcBorders>
              <w:bottom w:val="single" w:sz="4" w:space="0" w:color="auto"/>
            </w:tcBorders>
            <w:shd w:val="clear" w:color="auto" w:fill="auto"/>
          </w:tcPr>
          <w:p w14:paraId="1728449B" w14:textId="4142A85B" w:rsidR="00E251B9" w:rsidRPr="00E251B9" w:rsidRDefault="00E251B9" w:rsidP="00327F08">
            <w:pPr>
              <w:pStyle w:val="Schedule20tablesubhead"/>
            </w:pPr>
            <w:r w:rsidRPr="00E251B9">
              <w:t xml:space="preserve">Permitted residue: Sum of glyphosate, N-acetyl-glyphosate and </w:t>
            </w:r>
            <w:proofErr w:type="spellStart"/>
            <w:r w:rsidRPr="00E251B9">
              <w:t>aminomethylphosphonic</w:t>
            </w:r>
            <w:proofErr w:type="spellEnd"/>
            <w:r w:rsidRPr="00E251B9">
              <w:t xml:space="preserve"> acid (AMPA) metabolite, expressed as glyphosate</w:t>
            </w:r>
          </w:p>
        </w:tc>
      </w:tr>
      <w:tr w:rsidR="00E251B9" w:rsidRPr="00E251B9" w14:paraId="453A90D7" w14:textId="77777777" w:rsidTr="00327F08">
        <w:trPr>
          <w:cantSplit/>
        </w:trPr>
        <w:tc>
          <w:tcPr>
            <w:tcW w:w="2835" w:type="dxa"/>
            <w:tcBorders>
              <w:top w:val="single" w:sz="4" w:space="0" w:color="auto"/>
            </w:tcBorders>
          </w:tcPr>
          <w:p w14:paraId="733CD669" w14:textId="77777777" w:rsidR="00E251B9" w:rsidRPr="00327F08" w:rsidRDefault="00E251B9" w:rsidP="00327F08">
            <w:pPr>
              <w:pStyle w:val="Schedule20tabletext"/>
            </w:pPr>
            <w:r w:rsidRPr="00327F08">
              <w:t>Mustard seeds</w:t>
            </w:r>
          </w:p>
        </w:tc>
        <w:tc>
          <w:tcPr>
            <w:tcW w:w="1587" w:type="dxa"/>
            <w:tcBorders>
              <w:top w:val="single" w:sz="4" w:space="0" w:color="auto"/>
            </w:tcBorders>
          </w:tcPr>
          <w:p w14:paraId="7FFA6D28" w14:textId="77777777" w:rsidR="00E251B9" w:rsidRPr="00327F08" w:rsidRDefault="00E251B9" w:rsidP="00327F08">
            <w:pPr>
              <w:pStyle w:val="Schedule20tabletext"/>
              <w:jc w:val="right"/>
            </w:pPr>
            <w:r w:rsidRPr="00327F08">
              <w:t>20</w:t>
            </w:r>
          </w:p>
        </w:tc>
      </w:tr>
      <w:tr w:rsidR="00E251B9" w:rsidRPr="00E251B9" w14:paraId="15AAA9A9" w14:textId="77777777" w:rsidTr="00327F08">
        <w:trPr>
          <w:cantSplit/>
        </w:trPr>
        <w:tc>
          <w:tcPr>
            <w:tcW w:w="2835" w:type="dxa"/>
          </w:tcPr>
          <w:p w14:paraId="72D364F0" w14:textId="77777777" w:rsidR="00E251B9" w:rsidRPr="00327F08" w:rsidRDefault="00E251B9" w:rsidP="00327F08">
            <w:pPr>
              <w:pStyle w:val="Schedule20tabletext"/>
            </w:pPr>
            <w:r w:rsidRPr="00327F08">
              <w:t>Oilseed [except cotton seed, linseed; mustard seeds; peanut; poppy seed; rape seed (canola); sesame seed; sunflower seed]</w:t>
            </w:r>
          </w:p>
        </w:tc>
        <w:tc>
          <w:tcPr>
            <w:tcW w:w="1587" w:type="dxa"/>
          </w:tcPr>
          <w:p w14:paraId="32D44D6A" w14:textId="77777777" w:rsidR="00E251B9" w:rsidRPr="00327F08" w:rsidRDefault="00E251B9" w:rsidP="00327F08">
            <w:pPr>
              <w:pStyle w:val="Schedule20tabletext"/>
              <w:jc w:val="right"/>
            </w:pPr>
            <w:r w:rsidRPr="00327F08">
              <w:t>T*0.1</w:t>
            </w:r>
          </w:p>
        </w:tc>
      </w:tr>
      <w:tr w:rsidR="00E251B9" w:rsidRPr="00E251B9" w14:paraId="420A6EB5" w14:textId="77777777" w:rsidTr="00327F08">
        <w:trPr>
          <w:cantSplit/>
        </w:trPr>
        <w:tc>
          <w:tcPr>
            <w:tcW w:w="2835" w:type="dxa"/>
            <w:tcBorders>
              <w:bottom w:val="single" w:sz="4" w:space="0" w:color="auto"/>
            </w:tcBorders>
          </w:tcPr>
          <w:p w14:paraId="4F3B7D2E" w14:textId="77777777" w:rsidR="00E251B9" w:rsidRPr="00327F08" w:rsidRDefault="00E251B9" w:rsidP="00327F08">
            <w:pPr>
              <w:pStyle w:val="Schedule20tabletext"/>
            </w:pPr>
            <w:r w:rsidRPr="00327F08">
              <w:t>Stone fruits</w:t>
            </w:r>
          </w:p>
        </w:tc>
        <w:tc>
          <w:tcPr>
            <w:tcW w:w="1587" w:type="dxa"/>
            <w:tcBorders>
              <w:bottom w:val="single" w:sz="4" w:space="0" w:color="auto"/>
            </w:tcBorders>
          </w:tcPr>
          <w:p w14:paraId="383E1DCF" w14:textId="77777777" w:rsidR="00E251B9" w:rsidRPr="00327F08" w:rsidRDefault="00E251B9" w:rsidP="00327F08">
            <w:pPr>
              <w:pStyle w:val="Schedule20tabletext"/>
              <w:jc w:val="right"/>
            </w:pPr>
            <w:r w:rsidRPr="00327F08">
              <w:t>0.2</w:t>
            </w:r>
          </w:p>
        </w:tc>
      </w:tr>
      <w:bookmarkEnd w:id="28"/>
    </w:tbl>
    <w:p w14:paraId="2545EDCC"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1F6EF5D8" w14:textId="77777777" w:rsidTr="00EE4FB9">
        <w:trPr>
          <w:cantSplit/>
          <w:tblHeader/>
        </w:trPr>
        <w:tc>
          <w:tcPr>
            <w:tcW w:w="4423" w:type="dxa"/>
            <w:gridSpan w:val="2"/>
            <w:tcBorders>
              <w:top w:val="single" w:sz="4" w:space="0" w:color="auto"/>
            </w:tcBorders>
            <w:shd w:val="clear" w:color="auto" w:fill="auto"/>
          </w:tcPr>
          <w:p w14:paraId="06C06F00" w14:textId="5F580584" w:rsidR="00E251B9" w:rsidRPr="00E251B9" w:rsidRDefault="00E251B9" w:rsidP="00327F08">
            <w:pPr>
              <w:pStyle w:val="Schedule20tableheader"/>
              <w:keepNext/>
              <w:keepLines/>
            </w:pPr>
            <w:r w:rsidRPr="00E251B9">
              <w:lastRenderedPageBreak/>
              <w:t>Agvet chemical: </w:t>
            </w:r>
            <w:proofErr w:type="spellStart"/>
            <w:r w:rsidRPr="00E251B9">
              <w:t>Halauxifen</w:t>
            </w:r>
            <w:proofErr w:type="spellEnd"/>
            <w:r w:rsidRPr="00E251B9">
              <w:t>-methyl</w:t>
            </w:r>
          </w:p>
        </w:tc>
      </w:tr>
      <w:tr w:rsidR="00E251B9" w:rsidRPr="00E251B9" w14:paraId="62C81F0B" w14:textId="77777777" w:rsidTr="00EE4FB9">
        <w:trPr>
          <w:cantSplit/>
        </w:trPr>
        <w:tc>
          <w:tcPr>
            <w:tcW w:w="4423" w:type="dxa"/>
            <w:gridSpan w:val="2"/>
            <w:tcBorders>
              <w:bottom w:val="single" w:sz="4" w:space="0" w:color="auto"/>
            </w:tcBorders>
            <w:shd w:val="clear" w:color="auto" w:fill="auto"/>
          </w:tcPr>
          <w:p w14:paraId="7EDA24B3" w14:textId="0CAF4730" w:rsidR="00E251B9" w:rsidRPr="00E251B9" w:rsidRDefault="00E251B9" w:rsidP="00327F08">
            <w:pPr>
              <w:pStyle w:val="Schedule20tablesubhead"/>
              <w:keepNext/>
              <w:keepLines/>
            </w:pPr>
            <w:r w:rsidRPr="00E251B9">
              <w:t>Permitted residue</w:t>
            </w:r>
            <w:r w:rsidR="00327F08">
              <w:t xml:space="preserve"> – </w:t>
            </w:r>
            <w:r w:rsidRPr="00E251B9">
              <w:t xml:space="preserve">commodities of plant origin: </w:t>
            </w:r>
            <w:proofErr w:type="spellStart"/>
            <w:r w:rsidRPr="00E251B9">
              <w:t>Halauxifen</w:t>
            </w:r>
            <w:proofErr w:type="spellEnd"/>
            <w:r w:rsidRPr="00E251B9">
              <w:t>-methyl</w:t>
            </w:r>
          </w:p>
          <w:p w14:paraId="11BEE0F0" w14:textId="01013C23" w:rsidR="00E251B9" w:rsidRPr="00E251B9" w:rsidRDefault="00E251B9" w:rsidP="00327F08">
            <w:pPr>
              <w:pStyle w:val="Schedule20tablesubhead"/>
              <w:keepNext/>
              <w:keepLines/>
            </w:pPr>
            <w:r w:rsidRPr="00E251B9">
              <w:t>Permitted residue</w:t>
            </w:r>
            <w:r w:rsidR="00327F08">
              <w:t xml:space="preserve"> – </w:t>
            </w:r>
            <w:r w:rsidRPr="00E251B9">
              <w:t xml:space="preserve">commodities of animal origin: 4-Amino-3-chloro-6-(4-chloro-2-fluoro-3-hydroxyphenyl)-pyridine-2-carboxylic acid, expressed as </w:t>
            </w:r>
            <w:proofErr w:type="spellStart"/>
            <w:r w:rsidRPr="00E251B9">
              <w:t>halauxifen</w:t>
            </w:r>
            <w:proofErr w:type="spellEnd"/>
            <w:r w:rsidRPr="00E251B9">
              <w:t>-methyl</w:t>
            </w:r>
          </w:p>
        </w:tc>
      </w:tr>
      <w:tr w:rsidR="00E251B9" w:rsidRPr="00E251B9" w14:paraId="4F9D7813" w14:textId="77777777" w:rsidTr="00EE4FB9">
        <w:trPr>
          <w:cantSplit/>
        </w:trPr>
        <w:tc>
          <w:tcPr>
            <w:tcW w:w="2835" w:type="dxa"/>
            <w:tcBorders>
              <w:top w:val="single" w:sz="4" w:space="0" w:color="auto"/>
              <w:bottom w:val="single" w:sz="4" w:space="0" w:color="auto"/>
            </w:tcBorders>
          </w:tcPr>
          <w:p w14:paraId="325BCA41" w14:textId="77777777" w:rsidR="00E251B9" w:rsidRPr="00E251B9" w:rsidRDefault="00E251B9" w:rsidP="00327F08">
            <w:pPr>
              <w:pStyle w:val="Schedule20tabletext"/>
            </w:pPr>
            <w:r w:rsidRPr="00E251B9">
              <w:t>Mustard seeds</w:t>
            </w:r>
          </w:p>
        </w:tc>
        <w:tc>
          <w:tcPr>
            <w:tcW w:w="1588" w:type="dxa"/>
            <w:tcBorders>
              <w:top w:val="single" w:sz="4" w:space="0" w:color="auto"/>
              <w:bottom w:val="single" w:sz="4" w:space="0" w:color="auto"/>
            </w:tcBorders>
          </w:tcPr>
          <w:p w14:paraId="066AF09D" w14:textId="77777777" w:rsidR="00E251B9" w:rsidRPr="00E251B9" w:rsidRDefault="00E251B9" w:rsidP="00327F08">
            <w:pPr>
              <w:pStyle w:val="Schedule20tabletext"/>
              <w:jc w:val="right"/>
            </w:pPr>
            <w:r w:rsidRPr="00E251B9">
              <w:t>T*0.01</w:t>
            </w:r>
          </w:p>
        </w:tc>
      </w:tr>
    </w:tbl>
    <w:p w14:paraId="67143DDA" w14:textId="77777777" w:rsidR="00E251B9" w:rsidRPr="00327F08" w:rsidRDefault="00E251B9" w:rsidP="00327F08">
      <w:pPr>
        <w:pStyle w:val="Schedule20tabletext"/>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22645CDD" w14:textId="77777777" w:rsidTr="00EE4FB9">
        <w:trPr>
          <w:cantSplit/>
          <w:tblHeader/>
        </w:trPr>
        <w:tc>
          <w:tcPr>
            <w:tcW w:w="4423" w:type="dxa"/>
            <w:gridSpan w:val="2"/>
            <w:tcBorders>
              <w:top w:val="single" w:sz="4" w:space="0" w:color="auto"/>
            </w:tcBorders>
            <w:shd w:val="clear" w:color="auto" w:fill="auto"/>
          </w:tcPr>
          <w:p w14:paraId="0E95C2F1" w14:textId="45E40469" w:rsidR="00E251B9" w:rsidRPr="00E251B9" w:rsidRDefault="00E251B9" w:rsidP="00327F08">
            <w:pPr>
              <w:pStyle w:val="Schedule20tableheader"/>
            </w:pPr>
            <w:r w:rsidRPr="00E251B9">
              <w:t>Agvet chemical: Haloxyfop</w:t>
            </w:r>
          </w:p>
        </w:tc>
      </w:tr>
      <w:tr w:rsidR="00E251B9" w:rsidRPr="00E251B9" w14:paraId="04A7125A" w14:textId="77777777" w:rsidTr="00EE4FB9">
        <w:trPr>
          <w:cantSplit/>
        </w:trPr>
        <w:tc>
          <w:tcPr>
            <w:tcW w:w="4423" w:type="dxa"/>
            <w:gridSpan w:val="2"/>
            <w:tcBorders>
              <w:bottom w:val="single" w:sz="4" w:space="0" w:color="auto"/>
            </w:tcBorders>
            <w:shd w:val="clear" w:color="auto" w:fill="auto"/>
          </w:tcPr>
          <w:p w14:paraId="7F4B3E6F" w14:textId="1FFB9E36" w:rsidR="00E251B9" w:rsidRPr="00E251B9" w:rsidRDefault="00E251B9" w:rsidP="00327F08">
            <w:pPr>
              <w:pStyle w:val="Schedule20tablesubhead"/>
            </w:pPr>
            <w:r w:rsidRPr="00E251B9">
              <w:t>Permitted residue: Sum of haloxyfop, its esters and conjugates, expressed as haloxyfop</w:t>
            </w:r>
          </w:p>
        </w:tc>
      </w:tr>
      <w:tr w:rsidR="00E251B9" w:rsidRPr="00E251B9" w14:paraId="5E692C1B" w14:textId="77777777" w:rsidTr="00EE4FB9">
        <w:trPr>
          <w:cantSplit/>
        </w:trPr>
        <w:tc>
          <w:tcPr>
            <w:tcW w:w="2835" w:type="dxa"/>
            <w:tcBorders>
              <w:top w:val="single" w:sz="4" w:space="0" w:color="auto"/>
              <w:bottom w:val="single" w:sz="4" w:space="0" w:color="auto"/>
            </w:tcBorders>
          </w:tcPr>
          <w:p w14:paraId="1877BB13" w14:textId="77777777" w:rsidR="00E251B9" w:rsidRPr="00E251B9" w:rsidRDefault="00E251B9" w:rsidP="00327F08">
            <w:pPr>
              <w:pStyle w:val="Schedule20tabletext"/>
            </w:pPr>
            <w:r w:rsidRPr="00E251B9">
              <w:t>Mustard seeds</w:t>
            </w:r>
          </w:p>
        </w:tc>
        <w:tc>
          <w:tcPr>
            <w:tcW w:w="1588" w:type="dxa"/>
            <w:tcBorders>
              <w:top w:val="single" w:sz="4" w:space="0" w:color="auto"/>
              <w:bottom w:val="single" w:sz="4" w:space="0" w:color="auto"/>
            </w:tcBorders>
          </w:tcPr>
          <w:p w14:paraId="44507A1B" w14:textId="77777777" w:rsidR="00E251B9" w:rsidRPr="00E251B9" w:rsidRDefault="00E251B9" w:rsidP="00327F08">
            <w:pPr>
              <w:pStyle w:val="Schedule20tabletext"/>
              <w:jc w:val="right"/>
            </w:pPr>
            <w:r w:rsidRPr="00E251B9">
              <w:t>0.1</w:t>
            </w:r>
          </w:p>
        </w:tc>
      </w:tr>
    </w:tbl>
    <w:p w14:paraId="03CE00E6"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0B9EC29F" w14:textId="77777777" w:rsidTr="00EE4FB9">
        <w:trPr>
          <w:cantSplit/>
          <w:tblHeader/>
        </w:trPr>
        <w:tc>
          <w:tcPr>
            <w:tcW w:w="4423" w:type="dxa"/>
            <w:gridSpan w:val="2"/>
            <w:tcBorders>
              <w:top w:val="single" w:sz="4" w:space="0" w:color="auto"/>
            </w:tcBorders>
            <w:shd w:val="clear" w:color="auto" w:fill="auto"/>
          </w:tcPr>
          <w:p w14:paraId="1105190D" w14:textId="3774562D" w:rsidR="00E251B9" w:rsidRPr="00E251B9" w:rsidRDefault="00E251B9" w:rsidP="00327F08">
            <w:pPr>
              <w:pStyle w:val="Schedule20tableheader"/>
            </w:pPr>
            <w:r w:rsidRPr="00E251B9">
              <w:t>Agvet chemical: Imazamox</w:t>
            </w:r>
          </w:p>
        </w:tc>
      </w:tr>
      <w:tr w:rsidR="00E251B9" w:rsidRPr="00E251B9" w14:paraId="74F22217" w14:textId="77777777" w:rsidTr="00EE4FB9">
        <w:trPr>
          <w:cantSplit/>
        </w:trPr>
        <w:tc>
          <w:tcPr>
            <w:tcW w:w="4423" w:type="dxa"/>
            <w:gridSpan w:val="2"/>
            <w:tcBorders>
              <w:bottom w:val="single" w:sz="4" w:space="0" w:color="auto"/>
            </w:tcBorders>
            <w:shd w:val="clear" w:color="auto" w:fill="auto"/>
          </w:tcPr>
          <w:p w14:paraId="649CF865" w14:textId="6BD00448" w:rsidR="00E251B9" w:rsidRPr="00E251B9" w:rsidRDefault="00E251B9" w:rsidP="00327F08">
            <w:pPr>
              <w:pStyle w:val="Schedule20tablesubhead"/>
            </w:pPr>
            <w:r w:rsidRPr="00E251B9">
              <w:t>Permitted residue: Imazamox</w:t>
            </w:r>
          </w:p>
        </w:tc>
      </w:tr>
      <w:tr w:rsidR="00E251B9" w:rsidRPr="00E251B9" w14:paraId="600176D3" w14:textId="77777777" w:rsidTr="00EE4FB9">
        <w:trPr>
          <w:cantSplit/>
        </w:trPr>
        <w:tc>
          <w:tcPr>
            <w:tcW w:w="2835" w:type="dxa"/>
            <w:tcBorders>
              <w:top w:val="single" w:sz="4" w:space="0" w:color="auto"/>
              <w:bottom w:val="single" w:sz="4" w:space="0" w:color="auto"/>
            </w:tcBorders>
          </w:tcPr>
          <w:p w14:paraId="0812BFAD" w14:textId="77777777" w:rsidR="00E251B9" w:rsidRPr="00E251B9" w:rsidRDefault="00E251B9" w:rsidP="00327F08">
            <w:pPr>
              <w:pStyle w:val="Schedule20tabletext"/>
            </w:pPr>
            <w:r w:rsidRPr="00E251B9">
              <w:t>Mustard seeds</w:t>
            </w:r>
          </w:p>
        </w:tc>
        <w:tc>
          <w:tcPr>
            <w:tcW w:w="1588" w:type="dxa"/>
            <w:tcBorders>
              <w:top w:val="single" w:sz="4" w:space="0" w:color="auto"/>
              <w:bottom w:val="single" w:sz="4" w:space="0" w:color="auto"/>
            </w:tcBorders>
          </w:tcPr>
          <w:p w14:paraId="524FF1F0" w14:textId="77777777" w:rsidR="00E251B9" w:rsidRPr="00E251B9" w:rsidRDefault="00E251B9" w:rsidP="00327F08">
            <w:pPr>
              <w:pStyle w:val="Schedule20tabletext"/>
              <w:jc w:val="right"/>
            </w:pPr>
            <w:r w:rsidRPr="00E251B9">
              <w:t>T*0.05</w:t>
            </w:r>
          </w:p>
        </w:tc>
      </w:tr>
    </w:tbl>
    <w:p w14:paraId="33387969"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5F1A3CDA" w14:textId="77777777" w:rsidTr="00EE4FB9">
        <w:trPr>
          <w:cantSplit/>
          <w:tblHeader/>
        </w:trPr>
        <w:tc>
          <w:tcPr>
            <w:tcW w:w="4423" w:type="dxa"/>
            <w:gridSpan w:val="2"/>
            <w:tcBorders>
              <w:top w:val="single" w:sz="4" w:space="0" w:color="auto"/>
            </w:tcBorders>
            <w:shd w:val="clear" w:color="auto" w:fill="auto"/>
          </w:tcPr>
          <w:p w14:paraId="1896752F" w14:textId="59476712" w:rsidR="00E251B9" w:rsidRPr="00E251B9" w:rsidRDefault="00E251B9" w:rsidP="00327F08">
            <w:pPr>
              <w:pStyle w:val="Schedule20tableheader"/>
            </w:pPr>
            <w:r w:rsidRPr="00E251B9">
              <w:t>Agvet chemical: Imazapic</w:t>
            </w:r>
          </w:p>
        </w:tc>
      </w:tr>
      <w:tr w:rsidR="00E251B9" w:rsidRPr="00E251B9" w14:paraId="0BA7A785" w14:textId="77777777" w:rsidTr="00EE4FB9">
        <w:trPr>
          <w:cantSplit/>
        </w:trPr>
        <w:tc>
          <w:tcPr>
            <w:tcW w:w="4423" w:type="dxa"/>
            <w:gridSpan w:val="2"/>
            <w:tcBorders>
              <w:bottom w:val="single" w:sz="4" w:space="0" w:color="auto"/>
            </w:tcBorders>
            <w:shd w:val="clear" w:color="auto" w:fill="auto"/>
          </w:tcPr>
          <w:p w14:paraId="0C9D5A8E" w14:textId="2B1CE4BB" w:rsidR="00E251B9" w:rsidRPr="00E251B9" w:rsidRDefault="00E251B9" w:rsidP="00327F08">
            <w:pPr>
              <w:pStyle w:val="Schedule20tablesubhead"/>
            </w:pPr>
            <w:r w:rsidRPr="00E251B9">
              <w:t>Permitted residue: Sum of imazapic and its hydroxymethyl derivative</w:t>
            </w:r>
          </w:p>
        </w:tc>
      </w:tr>
      <w:tr w:rsidR="00E251B9" w:rsidRPr="00E251B9" w14:paraId="7FC8EDE8" w14:textId="77777777" w:rsidTr="00EE4FB9">
        <w:trPr>
          <w:cantSplit/>
        </w:trPr>
        <w:tc>
          <w:tcPr>
            <w:tcW w:w="2835" w:type="dxa"/>
            <w:tcBorders>
              <w:top w:val="single" w:sz="4" w:space="0" w:color="auto"/>
              <w:bottom w:val="single" w:sz="4" w:space="0" w:color="auto"/>
            </w:tcBorders>
          </w:tcPr>
          <w:p w14:paraId="39D25A0E" w14:textId="77777777" w:rsidR="00E251B9" w:rsidRPr="00E251B9" w:rsidRDefault="00E251B9" w:rsidP="00327F08">
            <w:pPr>
              <w:pStyle w:val="Schedule20tabletext"/>
            </w:pPr>
            <w:r w:rsidRPr="00E251B9">
              <w:t>Mustard seeds</w:t>
            </w:r>
          </w:p>
        </w:tc>
        <w:tc>
          <w:tcPr>
            <w:tcW w:w="1588" w:type="dxa"/>
            <w:tcBorders>
              <w:top w:val="single" w:sz="4" w:space="0" w:color="auto"/>
              <w:bottom w:val="single" w:sz="4" w:space="0" w:color="auto"/>
            </w:tcBorders>
          </w:tcPr>
          <w:p w14:paraId="55D5A287" w14:textId="77777777" w:rsidR="00E251B9" w:rsidRPr="00E251B9" w:rsidRDefault="00E251B9" w:rsidP="00327F08">
            <w:pPr>
              <w:pStyle w:val="Schedule20tabletext"/>
              <w:jc w:val="right"/>
            </w:pPr>
            <w:r w:rsidRPr="00E251B9">
              <w:t>T*0.05</w:t>
            </w:r>
          </w:p>
        </w:tc>
      </w:tr>
    </w:tbl>
    <w:p w14:paraId="5A5BC774"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21234340" w14:textId="77777777" w:rsidTr="00EE4FB9">
        <w:trPr>
          <w:cantSplit/>
          <w:tblHeader/>
        </w:trPr>
        <w:tc>
          <w:tcPr>
            <w:tcW w:w="4423" w:type="dxa"/>
            <w:gridSpan w:val="2"/>
            <w:tcBorders>
              <w:top w:val="single" w:sz="4" w:space="0" w:color="auto"/>
            </w:tcBorders>
            <w:shd w:val="clear" w:color="auto" w:fill="auto"/>
          </w:tcPr>
          <w:p w14:paraId="0DFF95D2" w14:textId="4A98F669" w:rsidR="00E251B9" w:rsidRPr="00E251B9" w:rsidRDefault="00E251B9" w:rsidP="00327F08">
            <w:pPr>
              <w:pStyle w:val="Schedule20tableheader"/>
            </w:pPr>
            <w:r w:rsidRPr="00E251B9">
              <w:t>Agvet chemical: Imazapyr</w:t>
            </w:r>
          </w:p>
        </w:tc>
      </w:tr>
      <w:tr w:rsidR="00E251B9" w:rsidRPr="00E251B9" w14:paraId="4F85FEA6" w14:textId="77777777" w:rsidTr="00EE4FB9">
        <w:trPr>
          <w:cantSplit/>
        </w:trPr>
        <w:tc>
          <w:tcPr>
            <w:tcW w:w="4423" w:type="dxa"/>
            <w:gridSpan w:val="2"/>
            <w:tcBorders>
              <w:bottom w:val="single" w:sz="4" w:space="0" w:color="auto"/>
            </w:tcBorders>
            <w:shd w:val="clear" w:color="auto" w:fill="auto"/>
          </w:tcPr>
          <w:p w14:paraId="60D7BD4C" w14:textId="64D14976" w:rsidR="00E251B9" w:rsidRPr="00E251B9" w:rsidRDefault="00E251B9" w:rsidP="00327F08">
            <w:pPr>
              <w:pStyle w:val="Schedule20tablesubhead"/>
            </w:pPr>
            <w:r w:rsidRPr="00E251B9">
              <w:t>Permitted residue: Imazapyr</w:t>
            </w:r>
          </w:p>
        </w:tc>
      </w:tr>
      <w:tr w:rsidR="00E251B9" w:rsidRPr="00E251B9" w14:paraId="7DE6C556" w14:textId="77777777" w:rsidTr="00EE4FB9">
        <w:trPr>
          <w:cantSplit/>
        </w:trPr>
        <w:tc>
          <w:tcPr>
            <w:tcW w:w="2835" w:type="dxa"/>
            <w:tcBorders>
              <w:top w:val="single" w:sz="4" w:space="0" w:color="auto"/>
              <w:bottom w:val="single" w:sz="4" w:space="0" w:color="auto"/>
            </w:tcBorders>
          </w:tcPr>
          <w:p w14:paraId="628711AD" w14:textId="77777777" w:rsidR="00E251B9" w:rsidRPr="00E251B9" w:rsidRDefault="00E251B9" w:rsidP="00327F08">
            <w:pPr>
              <w:pStyle w:val="Schedule20tabletext"/>
            </w:pPr>
            <w:r w:rsidRPr="00E251B9">
              <w:t>Mustard seeds</w:t>
            </w:r>
          </w:p>
        </w:tc>
        <w:tc>
          <w:tcPr>
            <w:tcW w:w="1588" w:type="dxa"/>
            <w:tcBorders>
              <w:top w:val="single" w:sz="4" w:space="0" w:color="auto"/>
              <w:bottom w:val="single" w:sz="4" w:space="0" w:color="auto"/>
            </w:tcBorders>
          </w:tcPr>
          <w:p w14:paraId="72BDFED9" w14:textId="77777777" w:rsidR="00E251B9" w:rsidRPr="00E251B9" w:rsidRDefault="00E251B9" w:rsidP="00327F08">
            <w:pPr>
              <w:pStyle w:val="Schedule20tabletext"/>
              <w:jc w:val="right"/>
            </w:pPr>
            <w:r w:rsidRPr="00E251B9">
              <w:t>T*0.05</w:t>
            </w:r>
          </w:p>
        </w:tc>
      </w:tr>
    </w:tbl>
    <w:p w14:paraId="192D73D9"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525AB520" w14:textId="77777777" w:rsidTr="00EE4FB9">
        <w:trPr>
          <w:cantSplit/>
          <w:tblHeader/>
        </w:trPr>
        <w:tc>
          <w:tcPr>
            <w:tcW w:w="4423" w:type="dxa"/>
            <w:gridSpan w:val="2"/>
            <w:tcBorders>
              <w:top w:val="single" w:sz="4" w:space="0" w:color="auto"/>
            </w:tcBorders>
            <w:shd w:val="clear" w:color="auto" w:fill="auto"/>
          </w:tcPr>
          <w:p w14:paraId="7FC20C31" w14:textId="2CDF8773" w:rsidR="00E251B9" w:rsidRPr="00E251B9" w:rsidRDefault="00E251B9" w:rsidP="00327F08">
            <w:pPr>
              <w:pStyle w:val="Schedule20tableheader"/>
            </w:pPr>
            <w:r w:rsidRPr="00E251B9">
              <w:t>Agvet chemical: Imidacloprid</w:t>
            </w:r>
          </w:p>
        </w:tc>
      </w:tr>
      <w:tr w:rsidR="00E251B9" w:rsidRPr="00E251B9" w14:paraId="3DD592C3" w14:textId="77777777" w:rsidTr="00EE4FB9">
        <w:trPr>
          <w:cantSplit/>
        </w:trPr>
        <w:tc>
          <w:tcPr>
            <w:tcW w:w="4423" w:type="dxa"/>
            <w:gridSpan w:val="2"/>
            <w:tcBorders>
              <w:bottom w:val="single" w:sz="4" w:space="0" w:color="auto"/>
            </w:tcBorders>
            <w:shd w:val="clear" w:color="auto" w:fill="auto"/>
          </w:tcPr>
          <w:p w14:paraId="7CE37A3E" w14:textId="762C36AD" w:rsidR="00E251B9" w:rsidRPr="00E251B9" w:rsidRDefault="00E251B9" w:rsidP="00327F08">
            <w:pPr>
              <w:pStyle w:val="Schedule20tablesubhead"/>
            </w:pPr>
            <w:r w:rsidRPr="00E251B9">
              <w:t>Permitted residue: Sum of imidacloprid and metabolites containing the 6-chloropyridinylmethylene moiety, expressed as imidacloprid</w:t>
            </w:r>
          </w:p>
        </w:tc>
      </w:tr>
      <w:tr w:rsidR="00E251B9" w:rsidRPr="00E251B9" w14:paraId="78FFC40B" w14:textId="77777777" w:rsidTr="00EE4FB9">
        <w:trPr>
          <w:cantSplit/>
        </w:trPr>
        <w:tc>
          <w:tcPr>
            <w:tcW w:w="2835" w:type="dxa"/>
            <w:tcBorders>
              <w:top w:val="single" w:sz="4" w:space="0" w:color="auto"/>
              <w:bottom w:val="single" w:sz="4" w:space="0" w:color="auto"/>
            </w:tcBorders>
          </w:tcPr>
          <w:p w14:paraId="456C0E98" w14:textId="77777777" w:rsidR="00E251B9" w:rsidRPr="00E251B9" w:rsidRDefault="00E251B9" w:rsidP="00327F08">
            <w:pPr>
              <w:pStyle w:val="Schedule20tabletext"/>
            </w:pPr>
            <w:r w:rsidRPr="00E251B9">
              <w:t>Mustard seeds</w:t>
            </w:r>
          </w:p>
        </w:tc>
        <w:tc>
          <w:tcPr>
            <w:tcW w:w="1588" w:type="dxa"/>
            <w:tcBorders>
              <w:top w:val="single" w:sz="4" w:space="0" w:color="auto"/>
              <w:bottom w:val="single" w:sz="4" w:space="0" w:color="auto"/>
            </w:tcBorders>
          </w:tcPr>
          <w:p w14:paraId="5D78A932" w14:textId="77777777" w:rsidR="00E251B9" w:rsidRPr="00E251B9" w:rsidRDefault="00E251B9" w:rsidP="00327F08">
            <w:pPr>
              <w:pStyle w:val="Schedule20tabletext"/>
              <w:jc w:val="right"/>
            </w:pPr>
            <w:r w:rsidRPr="00E251B9">
              <w:t>T*0.05</w:t>
            </w:r>
          </w:p>
        </w:tc>
      </w:tr>
    </w:tbl>
    <w:p w14:paraId="0710D4E2"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08AD27AF" w14:textId="77777777" w:rsidTr="00EE4FB9">
        <w:trPr>
          <w:cantSplit/>
          <w:tblHeader/>
        </w:trPr>
        <w:tc>
          <w:tcPr>
            <w:tcW w:w="4423" w:type="dxa"/>
            <w:gridSpan w:val="2"/>
            <w:tcBorders>
              <w:top w:val="single" w:sz="4" w:space="0" w:color="auto"/>
            </w:tcBorders>
            <w:shd w:val="clear" w:color="auto" w:fill="auto"/>
          </w:tcPr>
          <w:p w14:paraId="2BC39162" w14:textId="578D873D" w:rsidR="00E251B9" w:rsidRPr="00E251B9" w:rsidRDefault="00E251B9" w:rsidP="00327F08">
            <w:pPr>
              <w:pStyle w:val="Schedule20tableheader"/>
            </w:pPr>
            <w:r w:rsidRPr="00E251B9">
              <w:t>Agvet chemical: Iprodione</w:t>
            </w:r>
          </w:p>
        </w:tc>
      </w:tr>
      <w:tr w:rsidR="00E251B9" w:rsidRPr="00E251B9" w14:paraId="7E253C22" w14:textId="77777777" w:rsidTr="00EE4FB9">
        <w:trPr>
          <w:cantSplit/>
        </w:trPr>
        <w:tc>
          <w:tcPr>
            <w:tcW w:w="4423" w:type="dxa"/>
            <w:gridSpan w:val="2"/>
            <w:tcBorders>
              <w:bottom w:val="single" w:sz="4" w:space="0" w:color="auto"/>
            </w:tcBorders>
            <w:shd w:val="clear" w:color="auto" w:fill="auto"/>
          </w:tcPr>
          <w:p w14:paraId="75D81832" w14:textId="776025C4" w:rsidR="00E251B9" w:rsidRPr="00E251B9" w:rsidRDefault="00E251B9" w:rsidP="00327F08">
            <w:pPr>
              <w:pStyle w:val="Schedule20tablesubhead"/>
            </w:pPr>
            <w:r w:rsidRPr="00E251B9">
              <w:t>Permitted residue: Iprodione</w:t>
            </w:r>
          </w:p>
        </w:tc>
      </w:tr>
      <w:tr w:rsidR="00E251B9" w:rsidRPr="00E251B9" w14:paraId="14D1BAFF" w14:textId="77777777" w:rsidTr="00327F08">
        <w:trPr>
          <w:cantSplit/>
        </w:trPr>
        <w:tc>
          <w:tcPr>
            <w:tcW w:w="2835" w:type="dxa"/>
            <w:tcBorders>
              <w:top w:val="single" w:sz="4" w:space="0" w:color="auto"/>
              <w:bottom w:val="single" w:sz="4" w:space="0" w:color="auto"/>
            </w:tcBorders>
          </w:tcPr>
          <w:p w14:paraId="7580DBDC" w14:textId="77777777" w:rsidR="00E251B9" w:rsidRPr="00E251B9" w:rsidRDefault="00E251B9" w:rsidP="00327F08">
            <w:pPr>
              <w:pStyle w:val="Schedule20tabletext"/>
            </w:pPr>
            <w:r w:rsidRPr="00E251B9">
              <w:t>Mustard seeds</w:t>
            </w:r>
          </w:p>
        </w:tc>
        <w:tc>
          <w:tcPr>
            <w:tcW w:w="1587" w:type="dxa"/>
            <w:tcBorders>
              <w:top w:val="single" w:sz="4" w:space="0" w:color="auto"/>
              <w:bottom w:val="single" w:sz="4" w:space="0" w:color="auto"/>
            </w:tcBorders>
          </w:tcPr>
          <w:p w14:paraId="6B7F7C55" w14:textId="77777777" w:rsidR="00E251B9" w:rsidRPr="00E251B9" w:rsidRDefault="00E251B9" w:rsidP="00327F08">
            <w:pPr>
              <w:pStyle w:val="Schedule20tabletext"/>
              <w:jc w:val="right"/>
            </w:pPr>
            <w:r w:rsidRPr="00E251B9">
              <w:t>T0.5</w:t>
            </w:r>
          </w:p>
        </w:tc>
      </w:tr>
    </w:tbl>
    <w:p w14:paraId="4CFF94B0"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5DE914C8" w14:textId="77777777" w:rsidTr="00EE4FB9">
        <w:trPr>
          <w:cantSplit/>
          <w:tblHeader/>
        </w:trPr>
        <w:tc>
          <w:tcPr>
            <w:tcW w:w="4423" w:type="dxa"/>
            <w:gridSpan w:val="2"/>
            <w:tcBorders>
              <w:top w:val="single" w:sz="4" w:space="0" w:color="auto"/>
            </w:tcBorders>
            <w:shd w:val="clear" w:color="auto" w:fill="auto"/>
          </w:tcPr>
          <w:p w14:paraId="03F80BCB" w14:textId="18CF1953" w:rsidR="00E251B9" w:rsidRPr="00E251B9" w:rsidRDefault="00E251B9" w:rsidP="00327F08">
            <w:pPr>
              <w:pStyle w:val="Schedule20tableheader"/>
            </w:pPr>
            <w:r w:rsidRPr="00E251B9">
              <w:t>Agvet chemical: Maldison</w:t>
            </w:r>
          </w:p>
        </w:tc>
      </w:tr>
      <w:tr w:rsidR="00E251B9" w:rsidRPr="00E251B9" w14:paraId="100C3E68" w14:textId="77777777" w:rsidTr="00EE4FB9">
        <w:trPr>
          <w:cantSplit/>
        </w:trPr>
        <w:tc>
          <w:tcPr>
            <w:tcW w:w="4423" w:type="dxa"/>
            <w:gridSpan w:val="2"/>
            <w:tcBorders>
              <w:bottom w:val="single" w:sz="4" w:space="0" w:color="auto"/>
            </w:tcBorders>
            <w:shd w:val="clear" w:color="auto" w:fill="auto"/>
          </w:tcPr>
          <w:p w14:paraId="51CF12AC" w14:textId="1ECF1E4E" w:rsidR="00E251B9" w:rsidRPr="00E251B9" w:rsidRDefault="00E251B9" w:rsidP="00327F08">
            <w:pPr>
              <w:pStyle w:val="Schedule20tablesubhead"/>
            </w:pPr>
            <w:r w:rsidRPr="00E251B9">
              <w:t>Permitted residue: Maldison</w:t>
            </w:r>
          </w:p>
        </w:tc>
      </w:tr>
      <w:tr w:rsidR="00E251B9" w:rsidRPr="00E251B9" w14:paraId="61C7DD90" w14:textId="77777777" w:rsidTr="00327F08">
        <w:trPr>
          <w:cantSplit/>
        </w:trPr>
        <w:tc>
          <w:tcPr>
            <w:tcW w:w="2835" w:type="dxa"/>
            <w:tcBorders>
              <w:top w:val="single" w:sz="4" w:space="0" w:color="auto"/>
            </w:tcBorders>
          </w:tcPr>
          <w:p w14:paraId="40C2E12A" w14:textId="77777777" w:rsidR="00E251B9" w:rsidRPr="00E251B9" w:rsidRDefault="00E251B9" w:rsidP="00327F08">
            <w:pPr>
              <w:pStyle w:val="Schedule20tabletext"/>
            </w:pPr>
            <w:r w:rsidRPr="00E251B9">
              <w:t>Mustard seeds</w:t>
            </w:r>
          </w:p>
        </w:tc>
        <w:tc>
          <w:tcPr>
            <w:tcW w:w="1587" w:type="dxa"/>
            <w:tcBorders>
              <w:top w:val="single" w:sz="4" w:space="0" w:color="auto"/>
            </w:tcBorders>
          </w:tcPr>
          <w:p w14:paraId="0F44E9BE" w14:textId="77777777" w:rsidR="00E251B9" w:rsidRPr="00E251B9" w:rsidRDefault="00E251B9" w:rsidP="00327F08">
            <w:pPr>
              <w:pStyle w:val="Schedule20tabletext"/>
              <w:jc w:val="right"/>
            </w:pPr>
            <w:r w:rsidRPr="00E251B9">
              <w:t>T10</w:t>
            </w:r>
          </w:p>
        </w:tc>
      </w:tr>
      <w:tr w:rsidR="00E251B9" w:rsidRPr="00E251B9" w14:paraId="1A3EC3C0" w14:textId="77777777" w:rsidTr="00327F08">
        <w:trPr>
          <w:cantSplit/>
        </w:trPr>
        <w:tc>
          <w:tcPr>
            <w:tcW w:w="2835" w:type="dxa"/>
            <w:tcBorders>
              <w:bottom w:val="single" w:sz="4" w:space="0" w:color="auto"/>
            </w:tcBorders>
          </w:tcPr>
          <w:p w14:paraId="4B8BB85A" w14:textId="77777777" w:rsidR="00E251B9" w:rsidRPr="00E251B9" w:rsidRDefault="00E251B9" w:rsidP="00327F08">
            <w:pPr>
              <w:pStyle w:val="Schedule20tabletext"/>
            </w:pPr>
            <w:r w:rsidRPr="00E251B9">
              <w:t>Stone fruits</w:t>
            </w:r>
          </w:p>
        </w:tc>
        <w:tc>
          <w:tcPr>
            <w:tcW w:w="1587" w:type="dxa"/>
            <w:tcBorders>
              <w:bottom w:val="single" w:sz="4" w:space="0" w:color="auto"/>
            </w:tcBorders>
          </w:tcPr>
          <w:p w14:paraId="4A2C22C5" w14:textId="77777777" w:rsidR="00E251B9" w:rsidRPr="00E251B9" w:rsidRDefault="00E251B9" w:rsidP="00327F08">
            <w:pPr>
              <w:pStyle w:val="Schedule20tabletext"/>
              <w:jc w:val="right"/>
            </w:pPr>
            <w:r w:rsidRPr="00E251B9">
              <w:t>5</w:t>
            </w:r>
          </w:p>
        </w:tc>
      </w:tr>
    </w:tbl>
    <w:p w14:paraId="74E84A9A"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521B56B0" w14:textId="77777777" w:rsidTr="00EE4FB9">
        <w:trPr>
          <w:cantSplit/>
          <w:tblHeader/>
        </w:trPr>
        <w:tc>
          <w:tcPr>
            <w:tcW w:w="4423" w:type="dxa"/>
            <w:gridSpan w:val="2"/>
            <w:tcBorders>
              <w:top w:val="single" w:sz="4" w:space="0" w:color="auto"/>
            </w:tcBorders>
            <w:shd w:val="clear" w:color="auto" w:fill="auto"/>
          </w:tcPr>
          <w:p w14:paraId="0E82FC72" w14:textId="69F26534" w:rsidR="00E251B9" w:rsidRPr="00E251B9" w:rsidRDefault="00E251B9" w:rsidP="00327F08">
            <w:pPr>
              <w:pStyle w:val="Schedule20tableheader"/>
              <w:keepNext/>
              <w:keepLines/>
            </w:pPr>
            <w:r w:rsidRPr="00E251B9">
              <w:lastRenderedPageBreak/>
              <w:t>Agvet chemical: Methomyl</w:t>
            </w:r>
          </w:p>
        </w:tc>
      </w:tr>
      <w:tr w:rsidR="00E251B9" w:rsidRPr="00E251B9" w14:paraId="1BAC7545" w14:textId="77777777" w:rsidTr="00EE4FB9">
        <w:trPr>
          <w:cantSplit/>
        </w:trPr>
        <w:tc>
          <w:tcPr>
            <w:tcW w:w="4423" w:type="dxa"/>
            <w:gridSpan w:val="2"/>
            <w:tcBorders>
              <w:bottom w:val="single" w:sz="4" w:space="0" w:color="auto"/>
            </w:tcBorders>
            <w:shd w:val="clear" w:color="auto" w:fill="auto"/>
          </w:tcPr>
          <w:p w14:paraId="7DD97D65" w14:textId="79CCF22E" w:rsidR="00E251B9" w:rsidRPr="00E251B9" w:rsidRDefault="00E251B9" w:rsidP="00327F08">
            <w:pPr>
              <w:pStyle w:val="Schedule20tabletext"/>
              <w:keepNext/>
              <w:keepLines/>
            </w:pPr>
            <w:r w:rsidRPr="00E251B9">
              <w:t>Permitted residue: Methomyl</w:t>
            </w:r>
          </w:p>
        </w:tc>
      </w:tr>
      <w:tr w:rsidR="00E251B9" w:rsidRPr="00E251B9" w14:paraId="41D5ABBA" w14:textId="77777777" w:rsidTr="00327F08">
        <w:trPr>
          <w:cantSplit/>
        </w:trPr>
        <w:tc>
          <w:tcPr>
            <w:tcW w:w="2835" w:type="dxa"/>
            <w:tcBorders>
              <w:top w:val="single" w:sz="4" w:space="0" w:color="auto"/>
              <w:bottom w:val="single" w:sz="4" w:space="0" w:color="auto"/>
            </w:tcBorders>
          </w:tcPr>
          <w:p w14:paraId="421B88FF" w14:textId="77777777" w:rsidR="00E251B9" w:rsidRPr="00E251B9" w:rsidRDefault="00E251B9" w:rsidP="00327F08">
            <w:pPr>
              <w:pStyle w:val="Schedule20tabletext"/>
            </w:pPr>
            <w:r w:rsidRPr="00E251B9">
              <w:t>Mustard seeds</w:t>
            </w:r>
          </w:p>
        </w:tc>
        <w:tc>
          <w:tcPr>
            <w:tcW w:w="1587" w:type="dxa"/>
            <w:tcBorders>
              <w:top w:val="single" w:sz="4" w:space="0" w:color="auto"/>
              <w:bottom w:val="single" w:sz="4" w:space="0" w:color="auto"/>
            </w:tcBorders>
          </w:tcPr>
          <w:p w14:paraId="35636991" w14:textId="77777777" w:rsidR="00E251B9" w:rsidRPr="00E251B9" w:rsidRDefault="00E251B9" w:rsidP="00327F08">
            <w:pPr>
              <w:pStyle w:val="Schedule20tabletext"/>
              <w:jc w:val="right"/>
            </w:pPr>
            <w:r w:rsidRPr="00E251B9">
              <w:t>T0.5</w:t>
            </w:r>
          </w:p>
        </w:tc>
      </w:tr>
    </w:tbl>
    <w:p w14:paraId="3D29E66C"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513B55DE" w14:textId="77777777" w:rsidTr="00EE4FB9">
        <w:trPr>
          <w:cantSplit/>
          <w:tblHeader/>
        </w:trPr>
        <w:tc>
          <w:tcPr>
            <w:tcW w:w="4423" w:type="dxa"/>
            <w:gridSpan w:val="2"/>
            <w:tcBorders>
              <w:top w:val="single" w:sz="4" w:space="0" w:color="auto"/>
            </w:tcBorders>
            <w:shd w:val="clear" w:color="auto" w:fill="auto"/>
          </w:tcPr>
          <w:p w14:paraId="0B798DA3" w14:textId="772D88E0" w:rsidR="00E251B9" w:rsidRPr="00E251B9" w:rsidRDefault="00E251B9" w:rsidP="00327F08">
            <w:pPr>
              <w:pStyle w:val="Schedule20tableheader"/>
            </w:pPr>
            <w:r w:rsidRPr="00E251B9">
              <w:t>Agvet chemical: Metolachlor</w:t>
            </w:r>
          </w:p>
        </w:tc>
      </w:tr>
      <w:tr w:rsidR="00E251B9" w:rsidRPr="00E251B9" w14:paraId="56AD8D6C" w14:textId="77777777" w:rsidTr="00EE4FB9">
        <w:trPr>
          <w:cantSplit/>
        </w:trPr>
        <w:tc>
          <w:tcPr>
            <w:tcW w:w="4423" w:type="dxa"/>
            <w:gridSpan w:val="2"/>
            <w:tcBorders>
              <w:bottom w:val="single" w:sz="4" w:space="0" w:color="auto"/>
            </w:tcBorders>
            <w:shd w:val="clear" w:color="auto" w:fill="auto"/>
          </w:tcPr>
          <w:p w14:paraId="6C5A1391" w14:textId="49E78C43" w:rsidR="00E251B9" w:rsidRPr="00E251B9" w:rsidRDefault="00E251B9" w:rsidP="00327F08">
            <w:pPr>
              <w:pStyle w:val="Schedule20tablesubhead"/>
            </w:pPr>
            <w:r w:rsidRPr="00E251B9">
              <w:t>Permitted residue: Metolachlor</w:t>
            </w:r>
          </w:p>
        </w:tc>
      </w:tr>
      <w:tr w:rsidR="00E251B9" w:rsidRPr="00E251B9" w14:paraId="7EA7796B" w14:textId="77777777" w:rsidTr="00327F08">
        <w:trPr>
          <w:cantSplit/>
        </w:trPr>
        <w:tc>
          <w:tcPr>
            <w:tcW w:w="2835" w:type="dxa"/>
            <w:tcBorders>
              <w:top w:val="single" w:sz="4" w:space="0" w:color="auto"/>
              <w:bottom w:val="single" w:sz="4" w:space="0" w:color="auto"/>
            </w:tcBorders>
          </w:tcPr>
          <w:p w14:paraId="5B1749DD" w14:textId="77777777" w:rsidR="00E251B9" w:rsidRPr="00E251B9" w:rsidRDefault="00E251B9" w:rsidP="00327F08">
            <w:pPr>
              <w:pStyle w:val="Schedule20tabletext"/>
            </w:pPr>
            <w:r w:rsidRPr="00E251B9">
              <w:t>Mustard seeds</w:t>
            </w:r>
          </w:p>
        </w:tc>
        <w:tc>
          <w:tcPr>
            <w:tcW w:w="1587" w:type="dxa"/>
            <w:tcBorders>
              <w:top w:val="single" w:sz="4" w:space="0" w:color="auto"/>
              <w:bottom w:val="single" w:sz="4" w:space="0" w:color="auto"/>
            </w:tcBorders>
          </w:tcPr>
          <w:p w14:paraId="27799720" w14:textId="77777777" w:rsidR="00E251B9" w:rsidRPr="00E251B9" w:rsidRDefault="00E251B9" w:rsidP="00327F08">
            <w:pPr>
              <w:pStyle w:val="Schedule20tabletext"/>
              <w:jc w:val="right"/>
            </w:pPr>
            <w:r w:rsidRPr="00E251B9">
              <w:t>*0.02</w:t>
            </w:r>
          </w:p>
        </w:tc>
      </w:tr>
    </w:tbl>
    <w:p w14:paraId="79E9F30E"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6BDF42F0" w14:textId="77777777" w:rsidTr="00EE4FB9">
        <w:trPr>
          <w:cantSplit/>
          <w:tblHeader/>
        </w:trPr>
        <w:tc>
          <w:tcPr>
            <w:tcW w:w="4423" w:type="dxa"/>
            <w:gridSpan w:val="2"/>
            <w:tcBorders>
              <w:top w:val="single" w:sz="4" w:space="0" w:color="auto"/>
            </w:tcBorders>
            <w:shd w:val="clear" w:color="auto" w:fill="auto"/>
          </w:tcPr>
          <w:p w14:paraId="1F1E6396" w14:textId="14CC6BA0" w:rsidR="00E251B9" w:rsidRPr="00E251B9" w:rsidRDefault="00E251B9" w:rsidP="00327F08">
            <w:pPr>
              <w:pStyle w:val="Schedule20tableheader"/>
            </w:pPr>
            <w:bookmarkStart w:id="29" w:name="_Hlk115255257"/>
            <w:r w:rsidRPr="00E251B9">
              <w:t>Agvet chemical: Metribuzin</w:t>
            </w:r>
          </w:p>
        </w:tc>
      </w:tr>
      <w:tr w:rsidR="00E251B9" w:rsidRPr="00E251B9" w14:paraId="01612003" w14:textId="77777777" w:rsidTr="00EE4FB9">
        <w:trPr>
          <w:cantSplit/>
        </w:trPr>
        <w:tc>
          <w:tcPr>
            <w:tcW w:w="4423" w:type="dxa"/>
            <w:gridSpan w:val="2"/>
            <w:tcBorders>
              <w:bottom w:val="single" w:sz="4" w:space="0" w:color="auto"/>
            </w:tcBorders>
            <w:shd w:val="clear" w:color="auto" w:fill="auto"/>
          </w:tcPr>
          <w:p w14:paraId="6F17DC08" w14:textId="2D0D76F7" w:rsidR="00E251B9" w:rsidRPr="00E251B9" w:rsidRDefault="00E251B9" w:rsidP="00327F08">
            <w:pPr>
              <w:pStyle w:val="Schedule20tablesubhead"/>
            </w:pPr>
            <w:r w:rsidRPr="00E251B9">
              <w:t>Permitted residue: Metribuzin</w:t>
            </w:r>
          </w:p>
        </w:tc>
      </w:tr>
      <w:tr w:rsidR="00E251B9" w:rsidRPr="00E251B9" w14:paraId="474EEEF8" w14:textId="77777777" w:rsidTr="00327F08">
        <w:trPr>
          <w:cantSplit/>
        </w:trPr>
        <w:tc>
          <w:tcPr>
            <w:tcW w:w="2835" w:type="dxa"/>
            <w:tcBorders>
              <w:top w:val="single" w:sz="4" w:space="0" w:color="auto"/>
              <w:bottom w:val="single" w:sz="4" w:space="0" w:color="auto"/>
            </w:tcBorders>
          </w:tcPr>
          <w:p w14:paraId="0615C55F" w14:textId="77777777" w:rsidR="00E251B9" w:rsidRPr="00E251B9" w:rsidRDefault="00E251B9" w:rsidP="00327F08">
            <w:pPr>
              <w:pStyle w:val="Schedule20tabletext"/>
            </w:pPr>
            <w:r w:rsidRPr="00E251B9">
              <w:t>Mustard seeds</w:t>
            </w:r>
          </w:p>
        </w:tc>
        <w:tc>
          <w:tcPr>
            <w:tcW w:w="1587" w:type="dxa"/>
            <w:tcBorders>
              <w:top w:val="single" w:sz="4" w:space="0" w:color="auto"/>
              <w:bottom w:val="single" w:sz="4" w:space="0" w:color="auto"/>
            </w:tcBorders>
          </w:tcPr>
          <w:p w14:paraId="0C417C6C" w14:textId="77777777" w:rsidR="00E251B9" w:rsidRPr="00E251B9" w:rsidRDefault="00E251B9" w:rsidP="00327F08">
            <w:pPr>
              <w:pStyle w:val="Schedule20tabletext"/>
              <w:jc w:val="right"/>
            </w:pPr>
            <w:r w:rsidRPr="00E251B9">
              <w:t>T*0.02</w:t>
            </w:r>
          </w:p>
        </w:tc>
      </w:tr>
    </w:tbl>
    <w:p w14:paraId="3A326F5A"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17738771" w14:textId="77777777" w:rsidTr="00EE4FB9">
        <w:trPr>
          <w:cantSplit/>
          <w:tblHeader/>
        </w:trPr>
        <w:tc>
          <w:tcPr>
            <w:tcW w:w="4423" w:type="dxa"/>
            <w:gridSpan w:val="2"/>
            <w:tcBorders>
              <w:top w:val="single" w:sz="4" w:space="0" w:color="auto"/>
            </w:tcBorders>
            <w:shd w:val="clear" w:color="auto" w:fill="auto"/>
          </w:tcPr>
          <w:p w14:paraId="3BE691C8" w14:textId="697FA6C2" w:rsidR="00E251B9" w:rsidRPr="00E251B9" w:rsidRDefault="00E251B9" w:rsidP="00327F08">
            <w:pPr>
              <w:pStyle w:val="Schedule20tableheader"/>
            </w:pPr>
            <w:r w:rsidRPr="00E251B9">
              <w:t>Agvet chemical: </w:t>
            </w:r>
            <w:proofErr w:type="spellStart"/>
            <w:r w:rsidRPr="00E251B9">
              <w:t>Napropamide</w:t>
            </w:r>
            <w:proofErr w:type="spellEnd"/>
          </w:p>
        </w:tc>
      </w:tr>
      <w:tr w:rsidR="00E251B9" w:rsidRPr="00E251B9" w14:paraId="488D4300" w14:textId="77777777" w:rsidTr="00EE4FB9">
        <w:trPr>
          <w:cantSplit/>
        </w:trPr>
        <w:tc>
          <w:tcPr>
            <w:tcW w:w="4423" w:type="dxa"/>
            <w:gridSpan w:val="2"/>
            <w:tcBorders>
              <w:bottom w:val="single" w:sz="4" w:space="0" w:color="auto"/>
            </w:tcBorders>
            <w:shd w:val="clear" w:color="auto" w:fill="auto"/>
          </w:tcPr>
          <w:p w14:paraId="461FAF1A" w14:textId="663D15E6" w:rsidR="00E251B9" w:rsidRPr="00E251B9" w:rsidRDefault="00E251B9" w:rsidP="00327F08">
            <w:pPr>
              <w:pStyle w:val="Schedule20tablesubhead"/>
            </w:pPr>
            <w:r w:rsidRPr="00E251B9">
              <w:t>Permitted residue: </w:t>
            </w:r>
            <w:proofErr w:type="spellStart"/>
            <w:r w:rsidRPr="00E251B9">
              <w:t>Napropamide</w:t>
            </w:r>
            <w:proofErr w:type="spellEnd"/>
          </w:p>
        </w:tc>
      </w:tr>
      <w:tr w:rsidR="00E251B9" w:rsidRPr="00E251B9" w14:paraId="4693F5BD" w14:textId="77777777" w:rsidTr="00327F08">
        <w:trPr>
          <w:cantSplit/>
        </w:trPr>
        <w:tc>
          <w:tcPr>
            <w:tcW w:w="2835" w:type="dxa"/>
            <w:tcBorders>
              <w:top w:val="single" w:sz="4" w:space="0" w:color="auto"/>
              <w:bottom w:val="single" w:sz="4" w:space="0" w:color="auto"/>
            </w:tcBorders>
          </w:tcPr>
          <w:p w14:paraId="6E502692" w14:textId="77777777" w:rsidR="00E251B9" w:rsidRPr="00E251B9" w:rsidRDefault="00E251B9" w:rsidP="00327F08">
            <w:pPr>
              <w:pStyle w:val="Schedule20tabletext"/>
            </w:pPr>
            <w:r w:rsidRPr="00E251B9">
              <w:t>Mustard seeds</w:t>
            </w:r>
          </w:p>
        </w:tc>
        <w:tc>
          <w:tcPr>
            <w:tcW w:w="1587" w:type="dxa"/>
            <w:tcBorders>
              <w:top w:val="single" w:sz="4" w:space="0" w:color="auto"/>
              <w:bottom w:val="single" w:sz="4" w:space="0" w:color="auto"/>
            </w:tcBorders>
          </w:tcPr>
          <w:p w14:paraId="13E4AB7F" w14:textId="77777777" w:rsidR="00E251B9" w:rsidRPr="00E251B9" w:rsidRDefault="00E251B9" w:rsidP="00327F08">
            <w:pPr>
              <w:pStyle w:val="Schedule20tabletext"/>
              <w:jc w:val="right"/>
            </w:pPr>
            <w:r w:rsidRPr="00E251B9">
              <w:t>T*0.01</w:t>
            </w:r>
          </w:p>
        </w:tc>
      </w:tr>
    </w:tbl>
    <w:p w14:paraId="35471BE4"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6F2B9211" w14:textId="77777777" w:rsidTr="00EE4FB9">
        <w:trPr>
          <w:cantSplit/>
        </w:trPr>
        <w:tc>
          <w:tcPr>
            <w:tcW w:w="4423" w:type="dxa"/>
            <w:gridSpan w:val="2"/>
            <w:tcBorders>
              <w:top w:val="single" w:sz="4" w:space="0" w:color="auto"/>
            </w:tcBorders>
            <w:shd w:val="clear" w:color="auto" w:fill="auto"/>
          </w:tcPr>
          <w:p w14:paraId="0405D791" w14:textId="66D0B003" w:rsidR="00E251B9" w:rsidRPr="00E251B9" w:rsidRDefault="00E251B9" w:rsidP="00327F08">
            <w:pPr>
              <w:pStyle w:val="Schedule20tableheader"/>
            </w:pPr>
            <w:r w:rsidRPr="00E251B9">
              <w:t>Agvet chemical: Oryzalin</w:t>
            </w:r>
          </w:p>
        </w:tc>
      </w:tr>
      <w:tr w:rsidR="00E251B9" w:rsidRPr="00E251B9" w14:paraId="1D194090" w14:textId="77777777" w:rsidTr="00EE4FB9">
        <w:trPr>
          <w:cantSplit/>
        </w:trPr>
        <w:tc>
          <w:tcPr>
            <w:tcW w:w="4423" w:type="dxa"/>
            <w:gridSpan w:val="2"/>
            <w:tcBorders>
              <w:bottom w:val="single" w:sz="4" w:space="0" w:color="auto"/>
            </w:tcBorders>
            <w:shd w:val="clear" w:color="auto" w:fill="auto"/>
          </w:tcPr>
          <w:p w14:paraId="758F7F72" w14:textId="74BC0A2F" w:rsidR="00E251B9" w:rsidRPr="00E251B9" w:rsidRDefault="00E251B9" w:rsidP="00327F08">
            <w:pPr>
              <w:pStyle w:val="Schedule20tablesubhead"/>
            </w:pPr>
            <w:r w:rsidRPr="00E251B9">
              <w:t>Permitted residue: Oryzalin</w:t>
            </w:r>
          </w:p>
        </w:tc>
      </w:tr>
      <w:tr w:rsidR="00E251B9" w:rsidRPr="00E251B9" w14:paraId="7A006611" w14:textId="77777777" w:rsidTr="00327F08">
        <w:trPr>
          <w:cantSplit/>
        </w:trPr>
        <w:tc>
          <w:tcPr>
            <w:tcW w:w="2835" w:type="dxa"/>
            <w:tcBorders>
              <w:top w:val="single" w:sz="4" w:space="0" w:color="auto"/>
            </w:tcBorders>
          </w:tcPr>
          <w:p w14:paraId="6CCE896F" w14:textId="77777777" w:rsidR="00E251B9" w:rsidRPr="00327F08" w:rsidRDefault="00E251B9" w:rsidP="00327F08">
            <w:pPr>
              <w:pStyle w:val="Schedule20tabletext"/>
            </w:pPr>
            <w:r w:rsidRPr="00327F08">
              <w:t>All other foods except animal food commodities</w:t>
            </w:r>
          </w:p>
        </w:tc>
        <w:tc>
          <w:tcPr>
            <w:tcW w:w="1587" w:type="dxa"/>
            <w:tcBorders>
              <w:top w:val="single" w:sz="4" w:space="0" w:color="auto"/>
            </w:tcBorders>
          </w:tcPr>
          <w:p w14:paraId="4A7B5F36" w14:textId="77777777" w:rsidR="00E251B9" w:rsidRPr="00327F08" w:rsidRDefault="00E251B9" w:rsidP="00327F08">
            <w:pPr>
              <w:pStyle w:val="Schedule20tabletext"/>
              <w:jc w:val="right"/>
            </w:pPr>
            <w:r w:rsidRPr="00327F08">
              <w:t>0.02</w:t>
            </w:r>
          </w:p>
        </w:tc>
      </w:tr>
      <w:tr w:rsidR="00E251B9" w:rsidRPr="00E251B9" w14:paraId="126382C6" w14:textId="77777777" w:rsidTr="00327F08">
        <w:trPr>
          <w:cantSplit/>
        </w:trPr>
        <w:tc>
          <w:tcPr>
            <w:tcW w:w="2835" w:type="dxa"/>
            <w:tcBorders>
              <w:bottom w:val="single" w:sz="4" w:space="0" w:color="auto"/>
            </w:tcBorders>
          </w:tcPr>
          <w:p w14:paraId="7C589701" w14:textId="77777777" w:rsidR="00E251B9" w:rsidRPr="00327F08" w:rsidRDefault="00E251B9" w:rsidP="00327F08">
            <w:pPr>
              <w:pStyle w:val="Schedule20tabletext"/>
            </w:pPr>
            <w:r w:rsidRPr="00327F08">
              <w:t>Mustard seeds</w:t>
            </w:r>
          </w:p>
        </w:tc>
        <w:tc>
          <w:tcPr>
            <w:tcW w:w="1587" w:type="dxa"/>
            <w:tcBorders>
              <w:bottom w:val="single" w:sz="4" w:space="0" w:color="auto"/>
            </w:tcBorders>
          </w:tcPr>
          <w:p w14:paraId="6DA5F2E1" w14:textId="77777777" w:rsidR="00E251B9" w:rsidRPr="00327F08" w:rsidRDefault="00E251B9" w:rsidP="00327F08">
            <w:pPr>
              <w:pStyle w:val="Schedule20tabletext"/>
              <w:jc w:val="right"/>
            </w:pPr>
            <w:r w:rsidRPr="00327F08">
              <w:t>*0.05</w:t>
            </w:r>
          </w:p>
        </w:tc>
      </w:tr>
      <w:bookmarkEnd w:id="29"/>
    </w:tbl>
    <w:p w14:paraId="0E9CA21A"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608AC2D8" w14:textId="77777777" w:rsidTr="00EE4FB9">
        <w:trPr>
          <w:cantSplit/>
          <w:tblHeader/>
        </w:trPr>
        <w:tc>
          <w:tcPr>
            <w:tcW w:w="4423" w:type="dxa"/>
            <w:gridSpan w:val="2"/>
            <w:tcBorders>
              <w:top w:val="single" w:sz="4" w:space="0" w:color="auto"/>
            </w:tcBorders>
            <w:shd w:val="clear" w:color="auto" w:fill="auto"/>
          </w:tcPr>
          <w:p w14:paraId="2A036D74" w14:textId="309FE4BC" w:rsidR="00E251B9" w:rsidRPr="00E251B9" w:rsidRDefault="00E251B9" w:rsidP="00327F08">
            <w:pPr>
              <w:pStyle w:val="Schedule20tableheader"/>
            </w:pPr>
            <w:r w:rsidRPr="00E251B9">
              <w:t>Agvet chemical: </w:t>
            </w:r>
            <w:proofErr w:type="spellStart"/>
            <w:r w:rsidRPr="00E251B9">
              <w:t>Penflufen</w:t>
            </w:r>
            <w:proofErr w:type="spellEnd"/>
          </w:p>
        </w:tc>
      </w:tr>
      <w:tr w:rsidR="00E251B9" w:rsidRPr="00E251B9" w14:paraId="31C7FB69" w14:textId="77777777" w:rsidTr="00EE4FB9">
        <w:trPr>
          <w:cantSplit/>
        </w:trPr>
        <w:tc>
          <w:tcPr>
            <w:tcW w:w="4423" w:type="dxa"/>
            <w:gridSpan w:val="2"/>
            <w:tcBorders>
              <w:bottom w:val="single" w:sz="4" w:space="0" w:color="auto"/>
            </w:tcBorders>
            <w:shd w:val="clear" w:color="auto" w:fill="auto"/>
          </w:tcPr>
          <w:p w14:paraId="4661D227" w14:textId="44E95884" w:rsidR="00E251B9" w:rsidRPr="00E251B9" w:rsidRDefault="00E251B9" w:rsidP="00327F08">
            <w:pPr>
              <w:pStyle w:val="Schedule20tablesubhead"/>
            </w:pPr>
            <w:r w:rsidRPr="00E251B9">
              <w:t>Permitted residue: </w:t>
            </w:r>
            <w:proofErr w:type="spellStart"/>
            <w:r w:rsidRPr="00E251B9">
              <w:t>Penflufen</w:t>
            </w:r>
            <w:proofErr w:type="spellEnd"/>
          </w:p>
        </w:tc>
      </w:tr>
      <w:tr w:rsidR="00E251B9" w:rsidRPr="00E251B9" w14:paraId="3F3A3604" w14:textId="77777777" w:rsidTr="00327F08">
        <w:trPr>
          <w:cantSplit/>
        </w:trPr>
        <w:tc>
          <w:tcPr>
            <w:tcW w:w="2835" w:type="dxa"/>
            <w:tcBorders>
              <w:top w:val="single" w:sz="4" w:space="0" w:color="auto"/>
              <w:bottom w:val="single" w:sz="4" w:space="0" w:color="auto"/>
            </w:tcBorders>
          </w:tcPr>
          <w:p w14:paraId="6004AB6E" w14:textId="77777777" w:rsidR="00E251B9" w:rsidRPr="00E251B9" w:rsidRDefault="00E251B9" w:rsidP="00327F08">
            <w:pPr>
              <w:pStyle w:val="Schedule20tabletext"/>
            </w:pPr>
            <w:r w:rsidRPr="00E251B9">
              <w:t>Mustard seeds</w:t>
            </w:r>
          </w:p>
        </w:tc>
        <w:tc>
          <w:tcPr>
            <w:tcW w:w="1587" w:type="dxa"/>
            <w:tcBorders>
              <w:top w:val="single" w:sz="4" w:space="0" w:color="auto"/>
              <w:bottom w:val="single" w:sz="4" w:space="0" w:color="auto"/>
            </w:tcBorders>
          </w:tcPr>
          <w:p w14:paraId="2E319552" w14:textId="77777777" w:rsidR="00E251B9" w:rsidRPr="00E251B9" w:rsidRDefault="00E251B9" w:rsidP="00327F08">
            <w:pPr>
              <w:pStyle w:val="Schedule20tabletext"/>
              <w:jc w:val="right"/>
            </w:pPr>
            <w:r w:rsidRPr="00E251B9">
              <w:t>T*0.01</w:t>
            </w:r>
          </w:p>
        </w:tc>
      </w:tr>
    </w:tbl>
    <w:p w14:paraId="37371F61"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31804335" w14:textId="77777777" w:rsidTr="00EE4FB9">
        <w:trPr>
          <w:cantSplit/>
          <w:tblHeader/>
        </w:trPr>
        <w:tc>
          <w:tcPr>
            <w:tcW w:w="4423" w:type="dxa"/>
            <w:gridSpan w:val="2"/>
            <w:tcBorders>
              <w:top w:val="single" w:sz="4" w:space="0" w:color="auto"/>
            </w:tcBorders>
            <w:shd w:val="clear" w:color="auto" w:fill="auto"/>
          </w:tcPr>
          <w:p w14:paraId="58BBA39A" w14:textId="5A85F3A3" w:rsidR="00E251B9" w:rsidRPr="00E251B9" w:rsidRDefault="00E251B9" w:rsidP="00327F08">
            <w:pPr>
              <w:pStyle w:val="Schedule20tableheader"/>
            </w:pPr>
            <w:r w:rsidRPr="00E251B9">
              <w:t>Agvet chemical: Permethrin</w:t>
            </w:r>
          </w:p>
        </w:tc>
      </w:tr>
      <w:tr w:rsidR="00E251B9" w:rsidRPr="00E251B9" w14:paraId="113CC34D" w14:textId="77777777" w:rsidTr="00EE4FB9">
        <w:trPr>
          <w:cantSplit/>
        </w:trPr>
        <w:tc>
          <w:tcPr>
            <w:tcW w:w="4423" w:type="dxa"/>
            <w:gridSpan w:val="2"/>
            <w:tcBorders>
              <w:bottom w:val="single" w:sz="4" w:space="0" w:color="auto"/>
            </w:tcBorders>
            <w:shd w:val="clear" w:color="auto" w:fill="auto"/>
          </w:tcPr>
          <w:p w14:paraId="209F1030" w14:textId="064366B3" w:rsidR="00E251B9" w:rsidRPr="00E251B9" w:rsidRDefault="00E251B9" w:rsidP="00327F08">
            <w:pPr>
              <w:pStyle w:val="Schedule20tablesubhead"/>
            </w:pPr>
            <w:r w:rsidRPr="00E251B9">
              <w:t>Permitted residue: Permethrin, sum of isomers</w:t>
            </w:r>
          </w:p>
        </w:tc>
      </w:tr>
      <w:tr w:rsidR="00E251B9" w:rsidRPr="00E251B9" w14:paraId="27CDBB1A" w14:textId="77777777" w:rsidTr="00327F08">
        <w:trPr>
          <w:cantSplit/>
        </w:trPr>
        <w:tc>
          <w:tcPr>
            <w:tcW w:w="2835" w:type="dxa"/>
            <w:tcBorders>
              <w:top w:val="single" w:sz="4" w:space="0" w:color="auto"/>
              <w:bottom w:val="single" w:sz="4" w:space="0" w:color="auto"/>
            </w:tcBorders>
          </w:tcPr>
          <w:p w14:paraId="631D2DD9" w14:textId="77777777" w:rsidR="00E251B9" w:rsidRPr="00E251B9" w:rsidRDefault="00E251B9" w:rsidP="00327F08">
            <w:pPr>
              <w:pStyle w:val="Schedule20tabletext"/>
            </w:pPr>
            <w:r w:rsidRPr="00E251B9">
              <w:t>Mustard seeds</w:t>
            </w:r>
          </w:p>
        </w:tc>
        <w:tc>
          <w:tcPr>
            <w:tcW w:w="1587" w:type="dxa"/>
            <w:tcBorders>
              <w:top w:val="single" w:sz="4" w:space="0" w:color="auto"/>
              <w:bottom w:val="single" w:sz="4" w:space="0" w:color="auto"/>
            </w:tcBorders>
          </w:tcPr>
          <w:p w14:paraId="7174C59B" w14:textId="77777777" w:rsidR="00E251B9" w:rsidRPr="00E251B9" w:rsidRDefault="00E251B9" w:rsidP="00327F08">
            <w:pPr>
              <w:pStyle w:val="Schedule20tabletext"/>
              <w:jc w:val="right"/>
            </w:pPr>
            <w:r w:rsidRPr="00E251B9">
              <w:t>T0.2</w:t>
            </w:r>
          </w:p>
        </w:tc>
      </w:tr>
    </w:tbl>
    <w:p w14:paraId="1A8FAE96"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72E0F0C0" w14:textId="77777777" w:rsidTr="00EE4FB9">
        <w:trPr>
          <w:cantSplit/>
          <w:tblHeader/>
        </w:trPr>
        <w:tc>
          <w:tcPr>
            <w:tcW w:w="4423" w:type="dxa"/>
            <w:gridSpan w:val="2"/>
            <w:tcBorders>
              <w:top w:val="single" w:sz="4" w:space="0" w:color="auto"/>
            </w:tcBorders>
            <w:shd w:val="clear" w:color="auto" w:fill="auto"/>
          </w:tcPr>
          <w:p w14:paraId="152977AD" w14:textId="55A78E7A" w:rsidR="00E251B9" w:rsidRPr="00E251B9" w:rsidRDefault="00E251B9" w:rsidP="00327F08">
            <w:pPr>
              <w:pStyle w:val="Schedule20tableheader"/>
            </w:pPr>
            <w:r w:rsidRPr="00E251B9">
              <w:t>Agvet chemical: Pirimicarb</w:t>
            </w:r>
          </w:p>
        </w:tc>
      </w:tr>
      <w:tr w:rsidR="00E251B9" w:rsidRPr="00E251B9" w14:paraId="7EE454C5" w14:textId="77777777" w:rsidTr="00EE4FB9">
        <w:trPr>
          <w:cantSplit/>
        </w:trPr>
        <w:tc>
          <w:tcPr>
            <w:tcW w:w="4423" w:type="dxa"/>
            <w:gridSpan w:val="2"/>
            <w:tcBorders>
              <w:bottom w:val="single" w:sz="4" w:space="0" w:color="auto"/>
            </w:tcBorders>
            <w:shd w:val="clear" w:color="auto" w:fill="auto"/>
          </w:tcPr>
          <w:p w14:paraId="3A80EBD6" w14:textId="173229BF" w:rsidR="00E251B9" w:rsidRPr="00E251B9" w:rsidRDefault="00E251B9" w:rsidP="00327F08">
            <w:pPr>
              <w:pStyle w:val="Schedule20tablesubhead"/>
            </w:pPr>
            <w:r w:rsidRPr="00E251B9">
              <w:rPr>
                <w:lang w:val="en-GB"/>
              </w:rPr>
              <w:t>Permitted residue: Sum of pirimicarb, demethyl-pirimicarb and the N-formyl-(methylamino) analogue (</w:t>
            </w:r>
            <w:proofErr w:type="spellStart"/>
            <w:r w:rsidRPr="00E251B9">
              <w:rPr>
                <w:lang w:val="en-GB"/>
              </w:rPr>
              <w:t>demethylformamido</w:t>
            </w:r>
            <w:proofErr w:type="spellEnd"/>
            <w:r w:rsidRPr="00E251B9">
              <w:rPr>
                <w:lang w:val="en-GB"/>
              </w:rPr>
              <w:t>-pirimicarb), expressed as pirimicarb</w:t>
            </w:r>
          </w:p>
        </w:tc>
      </w:tr>
      <w:tr w:rsidR="00E251B9" w:rsidRPr="00E251B9" w14:paraId="604673D4" w14:textId="77777777" w:rsidTr="00327F08">
        <w:trPr>
          <w:cantSplit/>
        </w:trPr>
        <w:tc>
          <w:tcPr>
            <w:tcW w:w="2835" w:type="dxa"/>
            <w:tcBorders>
              <w:top w:val="single" w:sz="4" w:space="0" w:color="auto"/>
              <w:bottom w:val="single" w:sz="4" w:space="0" w:color="auto"/>
            </w:tcBorders>
          </w:tcPr>
          <w:p w14:paraId="1894F637" w14:textId="77777777" w:rsidR="00E251B9" w:rsidRPr="00E251B9" w:rsidRDefault="00E251B9" w:rsidP="00327F08">
            <w:pPr>
              <w:pStyle w:val="Schedule20tabletext"/>
            </w:pPr>
            <w:r w:rsidRPr="00E251B9">
              <w:t>Mustard seeds</w:t>
            </w:r>
          </w:p>
        </w:tc>
        <w:tc>
          <w:tcPr>
            <w:tcW w:w="1587" w:type="dxa"/>
            <w:tcBorders>
              <w:top w:val="single" w:sz="4" w:space="0" w:color="auto"/>
              <w:bottom w:val="single" w:sz="4" w:space="0" w:color="auto"/>
            </w:tcBorders>
          </w:tcPr>
          <w:p w14:paraId="25B65E25" w14:textId="77777777" w:rsidR="00E251B9" w:rsidRPr="00E251B9" w:rsidRDefault="00E251B9" w:rsidP="00327F08">
            <w:pPr>
              <w:pStyle w:val="Schedule20tabletext"/>
              <w:jc w:val="right"/>
            </w:pPr>
            <w:r w:rsidRPr="00E251B9">
              <w:t>T0.2</w:t>
            </w:r>
          </w:p>
        </w:tc>
      </w:tr>
    </w:tbl>
    <w:p w14:paraId="09D66350"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7868248A" w14:textId="77777777" w:rsidTr="00EE4FB9">
        <w:trPr>
          <w:cantSplit/>
          <w:tblHeader/>
        </w:trPr>
        <w:tc>
          <w:tcPr>
            <w:tcW w:w="4423" w:type="dxa"/>
            <w:gridSpan w:val="2"/>
            <w:tcBorders>
              <w:top w:val="single" w:sz="4" w:space="0" w:color="auto"/>
            </w:tcBorders>
            <w:shd w:val="clear" w:color="auto" w:fill="auto"/>
          </w:tcPr>
          <w:p w14:paraId="00AC98A2" w14:textId="3A560DA5" w:rsidR="00E251B9" w:rsidRPr="00E251B9" w:rsidRDefault="00E251B9" w:rsidP="00327F08">
            <w:pPr>
              <w:pStyle w:val="Schedule20tableheader"/>
            </w:pPr>
            <w:r w:rsidRPr="00E251B9">
              <w:t>Agvet chemical: Procymidone</w:t>
            </w:r>
          </w:p>
        </w:tc>
      </w:tr>
      <w:tr w:rsidR="00E251B9" w:rsidRPr="00E251B9" w14:paraId="3ADC047C" w14:textId="77777777" w:rsidTr="00EE4FB9">
        <w:trPr>
          <w:cantSplit/>
        </w:trPr>
        <w:tc>
          <w:tcPr>
            <w:tcW w:w="4423" w:type="dxa"/>
            <w:gridSpan w:val="2"/>
            <w:tcBorders>
              <w:bottom w:val="single" w:sz="4" w:space="0" w:color="auto"/>
            </w:tcBorders>
            <w:shd w:val="clear" w:color="auto" w:fill="auto"/>
          </w:tcPr>
          <w:p w14:paraId="4E4EA9FC" w14:textId="5FD5C87C" w:rsidR="00E251B9" w:rsidRPr="00E251B9" w:rsidRDefault="00E251B9" w:rsidP="00327F08">
            <w:pPr>
              <w:pStyle w:val="Schedule20tablesubhead"/>
            </w:pPr>
            <w:r w:rsidRPr="00E251B9">
              <w:t>Permitted residue: Procymidone</w:t>
            </w:r>
          </w:p>
        </w:tc>
      </w:tr>
      <w:tr w:rsidR="00E251B9" w:rsidRPr="00E251B9" w14:paraId="56486536" w14:textId="77777777" w:rsidTr="00327F08">
        <w:trPr>
          <w:cantSplit/>
        </w:trPr>
        <w:tc>
          <w:tcPr>
            <w:tcW w:w="2835" w:type="dxa"/>
            <w:tcBorders>
              <w:top w:val="single" w:sz="4" w:space="0" w:color="auto"/>
            </w:tcBorders>
          </w:tcPr>
          <w:p w14:paraId="25A4DE04" w14:textId="77777777" w:rsidR="00E251B9" w:rsidRPr="00E251B9" w:rsidRDefault="00E251B9" w:rsidP="00327F08">
            <w:pPr>
              <w:pStyle w:val="Schedule20tabletext"/>
            </w:pPr>
            <w:r w:rsidRPr="00E251B9">
              <w:t>Mustard seeds</w:t>
            </w:r>
          </w:p>
        </w:tc>
        <w:tc>
          <w:tcPr>
            <w:tcW w:w="1587" w:type="dxa"/>
            <w:tcBorders>
              <w:top w:val="single" w:sz="4" w:space="0" w:color="auto"/>
            </w:tcBorders>
          </w:tcPr>
          <w:p w14:paraId="40E6188B" w14:textId="77777777" w:rsidR="00E251B9" w:rsidRPr="00E251B9" w:rsidRDefault="00E251B9" w:rsidP="00327F08">
            <w:pPr>
              <w:pStyle w:val="Schedule20tabletext"/>
              <w:jc w:val="right"/>
            </w:pPr>
            <w:r w:rsidRPr="00E251B9">
              <w:t>T0.5</w:t>
            </w:r>
          </w:p>
        </w:tc>
      </w:tr>
      <w:tr w:rsidR="00E251B9" w:rsidRPr="00E251B9" w14:paraId="44F3B83D" w14:textId="77777777" w:rsidTr="00327F08">
        <w:trPr>
          <w:cantSplit/>
        </w:trPr>
        <w:tc>
          <w:tcPr>
            <w:tcW w:w="2835" w:type="dxa"/>
            <w:tcBorders>
              <w:bottom w:val="single" w:sz="4" w:space="0" w:color="auto"/>
            </w:tcBorders>
          </w:tcPr>
          <w:p w14:paraId="325FA4DB" w14:textId="77777777" w:rsidR="00E251B9" w:rsidRPr="00E251B9" w:rsidRDefault="00E251B9" w:rsidP="00327F08">
            <w:pPr>
              <w:pStyle w:val="Schedule20tabletext"/>
            </w:pPr>
            <w:r w:rsidRPr="00E251B9">
              <w:t>Mustard seed oil, crude</w:t>
            </w:r>
          </w:p>
        </w:tc>
        <w:tc>
          <w:tcPr>
            <w:tcW w:w="1587" w:type="dxa"/>
            <w:tcBorders>
              <w:bottom w:val="single" w:sz="4" w:space="0" w:color="auto"/>
            </w:tcBorders>
          </w:tcPr>
          <w:p w14:paraId="1A44300A" w14:textId="77777777" w:rsidR="00E251B9" w:rsidRPr="00E251B9" w:rsidRDefault="00E251B9" w:rsidP="00327F08">
            <w:pPr>
              <w:pStyle w:val="Schedule20tabletext"/>
              <w:jc w:val="right"/>
            </w:pPr>
            <w:r w:rsidRPr="00E251B9">
              <w:t>T2</w:t>
            </w:r>
          </w:p>
        </w:tc>
      </w:tr>
    </w:tbl>
    <w:p w14:paraId="54EFD65F"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6881A453" w14:textId="77777777" w:rsidTr="00EE4FB9">
        <w:trPr>
          <w:cantSplit/>
          <w:tblHeader/>
        </w:trPr>
        <w:tc>
          <w:tcPr>
            <w:tcW w:w="4423" w:type="dxa"/>
            <w:gridSpan w:val="2"/>
            <w:tcBorders>
              <w:top w:val="single" w:sz="4" w:space="0" w:color="auto"/>
            </w:tcBorders>
            <w:shd w:val="clear" w:color="auto" w:fill="auto"/>
          </w:tcPr>
          <w:p w14:paraId="0FFFEF07" w14:textId="5DEB2745" w:rsidR="00E251B9" w:rsidRPr="00E251B9" w:rsidRDefault="00E251B9" w:rsidP="00327F08">
            <w:pPr>
              <w:pStyle w:val="Schedule20tableheader"/>
              <w:keepNext/>
              <w:keepLines/>
            </w:pPr>
            <w:r w:rsidRPr="00E251B9">
              <w:lastRenderedPageBreak/>
              <w:t>Agvet chemical: Propyzamide</w:t>
            </w:r>
          </w:p>
        </w:tc>
      </w:tr>
      <w:tr w:rsidR="00E251B9" w:rsidRPr="00E251B9" w14:paraId="5860398B" w14:textId="77777777" w:rsidTr="00EE4FB9">
        <w:trPr>
          <w:cantSplit/>
        </w:trPr>
        <w:tc>
          <w:tcPr>
            <w:tcW w:w="4423" w:type="dxa"/>
            <w:gridSpan w:val="2"/>
            <w:tcBorders>
              <w:bottom w:val="single" w:sz="4" w:space="0" w:color="auto"/>
            </w:tcBorders>
            <w:shd w:val="clear" w:color="auto" w:fill="auto"/>
          </w:tcPr>
          <w:p w14:paraId="5089FA9D" w14:textId="2808CD32" w:rsidR="00E251B9" w:rsidRPr="00E251B9" w:rsidRDefault="00E251B9" w:rsidP="00327F08">
            <w:pPr>
              <w:pStyle w:val="Schedule20tablesubhead"/>
              <w:keepNext/>
              <w:keepLines/>
            </w:pPr>
            <w:r w:rsidRPr="00E251B9">
              <w:t>Permitted residue: Propyzamide</w:t>
            </w:r>
          </w:p>
        </w:tc>
      </w:tr>
      <w:tr w:rsidR="00E251B9" w:rsidRPr="00E251B9" w14:paraId="4BF51C2C" w14:textId="77777777" w:rsidTr="00327F08">
        <w:trPr>
          <w:cantSplit/>
        </w:trPr>
        <w:tc>
          <w:tcPr>
            <w:tcW w:w="2835" w:type="dxa"/>
            <w:tcBorders>
              <w:top w:val="single" w:sz="4" w:space="0" w:color="auto"/>
              <w:bottom w:val="single" w:sz="4" w:space="0" w:color="auto"/>
            </w:tcBorders>
          </w:tcPr>
          <w:p w14:paraId="7E8C6189" w14:textId="77777777" w:rsidR="00E251B9" w:rsidRPr="00E251B9" w:rsidRDefault="00E251B9" w:rsidP="00327F08">
            <w:pPr>
              <w:pStyle w:val="Schedule20tabletext"/>
            </w:pPr>
            <w:r w:rsidRPr="00E251B9">
              <w:t>Mustard seeds</w:t>
            </w:r>
          </w:p>
        </w:tc>
        <w:tc>
          <w:tcPr>
            <w:tcW w:w="1587" w:type="dxa"/>
            <w:tcBorders>
              <w:top w:val="single" w:sz="4" w:space="0" w:color="auto"/>
              <w:bottom w:val="single" w:sz="4" w:space="0" w:color="auto"/>
            </w:tcBorders>
          </w:tcPr>
          <w:p w14:paraId="6A86AF04" w14:textId="77777777" w:rsidR="00E251B9" w:rsidRPr="00E251B9" w:rsidRDefault="00E251B9" w:rsidP="00327F08">
            <w:pPr>
              <w:pStyle w:val="Schedule20tabletext"/>
              <w:jc w:val="right"/>
            </w:pPr>
            <w:r w:rsidRPr="00E251B9">
              <w:t>0.02</w:t>
            </w:r>
          </w:p>
        </w:tc>
      </w:tr>
    </w:tbl>
    <w:p w14:paraId="15469728"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35BD6E46" w14:textId="77777777" w:rsidTr="00EE4FB9">
        <w:trPr>
          <w:cantSplit/>
          <w:tblHeader/>
        </w:trPr>
        <w:tc>
          <w:tcPr>
            <w:tcW w:w="4423" w:type="dxa"/>
            <w:gridSpan w:val="2"/>
            <w:tcBorders>
              <w:top w:val="single" w:sz="4" w:space="0" w:color="auto"/>
            </w:tcBorders>
            <w:shd w:val="clear" w:color="auto" w:fill="auto"/>
          </w:tcPr>
          <w:p w14:paraId="5021A4D5" w14:textId="3E15C638" w:rsidR="00E251B9" w:rsidRPr="00E251B9" w:rsidRDefault="00E251B9" w:rsidP="00327F08">
            <w:pPr>
              <w:pStyle w:val="Schedule20tableheader"/>
            </w:pPr>
            <w:r w:rsidRPr="00E251B9">
              <w:t>Agvet chemical: Prothioconazole</w:t>
            </w:r>
          </w:p>
        </w:tc>
      </w:tr>
      <w:tr w:rsidR="00E251B9" w:rsidRPr="00E251B9" w14:paraId="187FC2AD" w14:textId="77777777" w:rsidTr="00EE4FB9">
        <w:trPr>
          <w:cantSplit/>
        </w:trPr>
        <w:tc>
          <w:tcPr>
            <w:tcW w:w="4423" w:type="dxa"/>
            <w:gridSpan w:val="2"/>
            <w:tcBorders>
              <w:bottom w:val="single" w:sz="4" w:space="0" w:color="auto"/>
            </w:tcBorders>
            <w:shd w:val="clear" w:color="auto" w:fill="auto"/>
          </w:tcPr>
          <w:p w14:paraId="3F3C46AD" w14:textId="3EE8ACFD" w:rsidR="00E251B9" w:rsidRPr="00327F08" w:rsidRDefault="00E251B9" w:rsidP="00327F08">
            <w:pPr>
              <w:pStyle w:val="Schedule20tablesubhead"/>
            </w:pPr>
            <w:r w:rsidRPr="00327F08">
              <w:t>Permitted residue</w:t>
            </w:r>
            <w:r w:rsidR="00327F08">
              <w:t xml:space="preserve"> – </w:t>
            </w:r>
            <w:r w:rsidRPr="00327F08">
              <w:t xml:space="preserve">commodities of plant origin:  Sum of prothioconazole and prothioconazole </w:t>
            </w:r>
            <w:proofErr w:type="spellStart"/>
            <w:r w:rsidRPr="00327F08">
              <w:t>desthio</w:t>
            </w:r>
            <w:proofErr w:type="spellEnd"/>
            <w:r w:rsidRPr="00327F08">
              <w:t xml:space="preserve"> (2-(1-chlorocyclopropyl)-1-(2-chlorophenyl)-3-(1</w:t>
            </w:r>
            <w:r w:rsidRPr="00327F08">
              <w:rPr>
                <w:i w:val="0"/>
                <w:iCs/>
              </w:rPr>
              <w:t>H</w:t>
            </w:r>
            <w:r w:rsidRPr="00327F08">
              <w:t>-1,2,4-triazol-1-yl)-propan-2-ol), expressed as prothioconazole</w:t>
            </w:r>
          </w:p>
          <w:p w14:paraId="06702D1F" w14:textId="36A28A89" w:rsidR="00E251B9" w:rsidRPr="00E251B9" w:rsidRDefault="00E251B9" w:rsidP="00327F08">
            <w:pPr>
              <w:pStyle w:val="Schedule20tablesubhead"/>
            </w:pPr>
            <w:r w:rsidRPr="00327F08">
              <w:t>Permitted residue</w:t>
            </w:r>
            <w:r w:rsidR="00327F08">
              <w:t xml:space="preserve"> – </w:t>
            </w:r>
            <w:r w:rsidRPr="00327F08">
              <w:t xml:space="preserve">commodities of animal origin: Sum of prothioconazole, prothioconazole </w:t>
            </w:r>
            <w:proofErr w:type="spellStart"/>
            <w:r w:rsidRPr="00327F08">
              <w:t>desthio</w:t>
            </w:r>
            <w:proofErr w:type="spellEnd"/>
            <w:r w:rsidRPr="00327F08">
              <w:t xml:space="preserve"> (2-(1-chlorocyclopropyl)-1-(2-chlorophenyl)-3-(1</w:t>
            </w:r>
            <w:r w:rsidRPr="00327F08">
              <w:rPr>
                <w:i w:val="0"/>
                <w:iCs/>
              </w:rPr>
              <w:t>H</w:t>
            </w:r>
            <w:r w:rsidRPr="00327F08">
              <w:t>-1,2,4-triazol-1-yl)-propan-2-ol), prothioconazole-3-hydroxy-desthio (2-(1-chlorocyclopropyl)-1-(2-chloro-3-hydroxyphenyl)-3-(1</w:t>
            </w:r>
            <w:r w:rsidRPr="00327F08">
              <w:rPr>
                <w:i w:val="0"/>
                <w:iCs/>
              </w:rPr>
              <w:t>H</w:t>
            </w:r>
            <w:r w:rsidRPr="00327F08">
              <w:t>-1,2,4-triazol-1-yl)-propan-2-ol) and prothioconazole-4-hydroxy-desthio (2-(1-chlorocyclopropyl)-1-(2-chloro-4-hydroxyphenyl)-3-(1</w:t>
            </w:r>
            <w:r w:rsidRPr="00327F08">
              <w:rPr>
                <w:i w:val="0"/>
                <w:iCs/>
              </w:rPr>
              <w:t>H</w:t>
            </w:r>
            <w:r w:rsidRPr="00327F08">
              <w:t>-1,2,4-triazol-1-yl)-propan-2-ol), expressed as prothioconazole</w:t>
            </w:r>
          </w:p>
        </w:tc>
      </w:tr>
      <w:tr w:rsidR="00E251B9" w:rsidRPr="00E251B9" w14:paraId="57AD2A31" w14:textId="77777777" w:rsidTr="00327F08">
        <w:trPr>
          <w:cantSplit/>
        </w:trPr>
        <w:tc>
          <w:tcPr>
            <w:tcW w:w="2835" w:type="dxa"/>
            <w:tcBorders>
              <w:top w:val="single" w:sz="4" w:space="0" w:color="auto"/>
              <w:bottom w:val="single" w:sz="4" w:space="0" w:color="auto"/>
            </w:tcBorders>
          </w:tcPr>
          <w:p w14:paraId="785C141A" w14:textId="77777777" w:rsidR="00E251B9" w:rsidRPr="00E251B9" w:rsidRDefault="00E251B9" w:rsidP="00327F08">
            <w:pPr>
              <w:pStyle w:val="Schedule20tabletext"/>
            </w:pPr>
            <w:r w:rsidRPr="00E251B9">
              <w:t>Mustard seeds</w:t>
            </w:r>
          </w:p>
        </w:tc>
        <w:tc>
          <w:tcPr>
            <w:tcW w:w="1587" w:type="dxa"/>
            <w:tcBorders>
              <w:top w:val="single" w:sz="4" w:space="0" w:color="auto"/>
              <w:bottom w:val="single" w:sz="4" w:space="0" w:color="auto"/>
            </w:tcBorders>
          </w:tcPr>
          <w:p w14:paraId="7F7C1E8E" w14:textId="77777777" w:rsidR="00E251B9" w:rsidRPr="00E251B9" w:rsidRDefault="00E251B9" w:rsidP="00327F08">
            <w:pPr>
              <w:pStyle w:val="Schedule20tabletext"/>
              <w:jc w:val="right"/>
            </w:pPr>
            <w:r w:rsidRPr="00E251B9">
              <w:t>*0.02</w:t>
            </w:r>
          </w:p>
        </w:tc>
      </w:tr>
    </w:tbl>
    <w:p w14:paraId="29387657"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5DCA50B4" w14:textId="77777777" w:rsidTr="00EE4FB9">
        <w:trPr>
          <w:cantSplit/>
          <w:tblHeader/>
        </w:trPr>
        <w:tc>
          <w:tcPr>
            <w:tcW w:w="4423" w:type="dxa"/>
            <w:gridSpan w:val="2"/>
            <w:tcBorders>
              <w:top w:val="single" w:sz="4" w:space="0" w:color="auto"/>
            </w:tcBorders>
            <w:shd w:val="clear" w:color="auto" w:fill="auto"/>
          </w:tcPr>
          <w:p w14:paraId="7620A797" w14:textId="0BF46AFB" w:rsidR="00E251B9" w:rsidRPr="00E251B9" w:rsidRDefault="00E251B9" w:rsidP="00327F08">
            <w:pPr>
              <w:pStyle w:val="Schedule20tableheader"/>
            </w:pPr>
            <w:r w:rsidRPr="00E251B9">
              <w:rPr>
                <w:lang w:val="en-GB"/>
              </w:rPr>
              <w:t>Agvet chemical: </w:t>
            </w:r>
            <w:r w:rsidRPr="00E251B9">
              <w:t>Pydiflumetofen</w:t>
            </w:r>
          </w:p>
        </w:tc>
      </w:tr>
      <w:tr w:rsidR="00E251B9" w:rsidRPr="00E251B9" w14:paraId="1312DCBF" w14:textId="77777777" w:rsidTr="00EE4FB9">
        <w:trPr>
          <w:cantSplit/>
        </w:trPr>
        <w:tc>
          <w:tcPr>
            <w:tcW w:w="4423" w:type="dxa"/>
            <w:gridSpan w:val="2"/>
            <w:tcBorders>
              <w:bottom w:val="single" w:sz="4" w:space="0" w:color="auto"/>
            </w:tcBorders>
            <w:shd w:val="clear" w:color="auto" w:fill="auto"/>
          </w:tcPr>
          <w:p w14:paraId="3586E52E" w14:textId="780AF555" w:rsidR="00E251B9" w:rsidRPr="00E251B9" w:rsidRDefault="00E251B9" w:rsidP="00327F08">
            <w:pPr>
              <w:pStyle w:val="Schedule20tablesubhead"/>
            </w:pPr>
            <w:r w:rsidRPr="00E251B9">
              <w:rPr>
                <w:lang w:val="en-GB"/>
              </w:rPr>
              <w:t>Permitted residue: </w:t>
            </w:r>
            <w:r w:rsidRPr="00E251B9">
              <w:t>Pydiflumetofen</w:t>
            </w:r>
          </w:p>
        </w:tc>
      </w:tr>
      <w:tr w:rsidR="00E251B9" w:rsidRPr="00E251B9" w14:paraId="52166E75" w14:textId="77777777" w:rsidTr="00327F08">
        <w:trPr>
          <w:cantSplit/>
        </w:trPr>
        <w:tc>
          <w:tcPr>
            <w:tcW w:w="2835" w:type="dxa"/>
            <w:tcBorders>
              <w:top w:val="single" w:sz="4" w:space="0" w:color="auto"/>
              <w:bottom w:val="single" w:sz="4" w:space="0" w:color="auto"/>
            </w:tcBorders>
          </w:tcPr>
          <w:p w14:paraId="55AB465B" w14:textId="77777777" w:rsidR="00E251B9" w:rsidRPr="00327F08" w:rsidRDefault="00E251B9" w:rsidP="00327F08">
            <w:pPr>
              <w:pStyle w:val="Schedule20tabletext"/>
            </w:pPr>
            <w:r w:rsidRPr="00327F08">
              <w:t>Mustard seeds</w:t>
            </w:r>
          </w:p>
        </w:tc>
        <w:tc>
          <w:tcPr>
            <w:tcW w:w="1587" w:type="dxa"/>
            <w:tcBorders>
              <w:top w:val="single" w:sz="4" w:space="0" w:color="auto"/>
              <w:bottom w:val="single" w:sz="4" w:space="0" w:color="auto"/>
            </w:tcBorders>
          </w:tcPr>
          <w:p w14:paraId="26B6E907" w14:textId="77777777" w:rsidR="00E251B9" w:rsidRPr="00327F08" w:rsidRDefault="00E251B9" w:rsidP="00327F08">
            <w:pPr>
              <w:pStyle w:val="Schedule20tabletext"/>
              <w:jc w:val="right"/>
            </w:pPr>
            <w:r w:rsidRPr="00327F08">
              <w:t>T0.05</w:t>
            </w:r>
          </w:p>
        </w:tc>
      </w:tr>
    </w:tbl>
    <w:p w14:paraId="41987232"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0E379640" w14:textId="77777777" w:rsidTr="00EE4FB9">
        <w:trPr>
          <w:cantSplit/>
          <w:tblHeader/>
        </w:trPr>
        <w:tc>
          <w:tcPr>
            <w:tcW w:w="4423" w:type="dxa"/>
            <w:gridSpan w:val="2"/>
            <w:tcBorders>
              <w:top w:val="single" w:sz="4" w:space="0" w:color="auto"/>
            </w:tcBorders>
            <w:shd w:val="clear" w:color="auto" w:fill="auto"/>
          </w:tcPr>
          <w:p w14:paraId="1061AD07" w14:textId="4C8A87DF" w:rsidR="00E251B9" w:rsidRPr="00E251B9" w:rsidRDefault="00E251B9" w:rsidP="00327F08">
            <w:pPr>
              <w:pStyle w:val="Schedule20tableheader"/>
            </w:pPr>
            <w:r w:rsidRPr="00E251B9">
              <w:t>Agvet chemical: </w:t>
            </w:r>
            <w:proofErr w:type="spellStart"/>
            <w:r w:rsidRPr="00E251B9">
              <w:t>Quizalofop</w:t>
            </w:r>
            <w:proofErr w:type="spellEnd"/>
            <w:r w:rsidRPr="00E251B9">
              <w:t>-ethyl</w:t>
            </w:r>
          </w:p>
        </w:tc>
      </w:tr>
      <w:tr w:rsidR="00E251B9" w:rsidRPr="00E251B9" w14:paraId="5F0214D8" w14:textId="77777777" w:rsidTr="00EE4FB9">
        <w:trPr>
          <w:cantSplit/>
        </w:trPr>
        <w:tc>
          <w:tcPr>
            <w:tcW w:w="4423" w:type="dxa"/>
            <w:gridSpan w:val="2"/>
            <w:tcBorders>
              <w:bottom w:val="single" w:sz="4" w:space="0" w:color="auto"/>
            </w:tcBorders>
            <w:shd w:val="clear" w:color="auto" w:fill="auto"/>
          </w:tcPr>
          <w:p w14:paraId="058BCB47" w14:textId="4507F140" w:rsidR="00E251B9" w:rsidRPr="00327F08" w:rsidRDefault="00E251B9" w:rsidP="00327F08">
            <w:pPr>
              <w:pStyle w:val="Schedule20tablesubhead"/>
            </w:pPr>
            <w:r w:rsidRPr="00327F08">
              <w:t xml:space="preserve">Permitted residue: Sum of </w:t>
            </w:r>
            <w:proofErr w:type="spellStart"/>
            <w:r w:rsidRPr="00327F08">
              <w:t>quizalofop</w:t>
            </w:r>
            <w:proofErr w:type="spellEnd"/>
            <w:r w:rsidRPr="00327F08">
              <w:t xml:space="preserve">-ethyl and </w:t>
            </w:r>
            <w:proofErr w:type="spellStart"/>
            <w:r w:rsidRPr="00327F08">
              <w:t>quizalofop</w:t>
            </w:r>
            <w:proofErr w:type="spellEnd"/>
            <w:r w:rsidRPr="00327F08">
              <w:t xml:space="preserve"> acid and other esters, expressed as </w:t>
            </w:r>
            <w:proofErr w:type="spellStart"/>
            <w:r w:rsidRPr="00327F08">
              <w:t>quizalofop</w:t>
            </w:r>
            <w:proofErr w:type="spellEnd"/>
            <w:r w:rsidRPr="00327F08">
              <w:t>-ethyl</w:t>
            </w:r>
          </w:p>
        </w:tc>
      </w:tr>
      <w:tr w:rsidR="00E251B9" w:rsidRPr="00E251B9" w14:paraId="2AD29F3F" w14:textId="77777777" w:rsidTr="00327F08">
        <w:trPr>
          <w:cantSplit/>
        </w:trPr>
        <w:tc>
          <w:tcPr>
            <w:tcW w:w="2835" w:type="dxa"/>
            <w:tcBorders>
              <w:top w:val="single" w:sz="4" w:space="0" w:color="auto"/>
              <w:bottom w:val="single" w:sz="4" w:space="0" w:color="auto"/>
            </w:tcBorders>
          </w:tcPr>
          <w:p w14:paraId="6DE68931" w14:textId="77777777" w:rsidR="00E251B9" w:rsidRPr="00E251B9" w:rsidRDefault="00E251B9" w:rsidP="00327F08">
            <w:pPr>
              <w:pStyle w:val="Schedule20tabletext"/>
            </w:pPr>
            <w:r w:rsidRPr="00E251B9">
              <w:t>Mustard seeds</w:t>
            </w:r>
          </w:p>
        </w:tc>
        <w:tc>
          <w:tcPr>
            <w:tcW w:w="1587" w:type="dxa"/>
            <w:tcBorders>
              <w:top w:val="single" w:sz="4" w:space="0" w:color="auto"/>
              <w:bottom w:val="single" w:sz="4" w:space="0" w:color="auto"/>
            </w:tcBorders>
          </w:tcPr>
          <w:p w14:paraId="402A1E21" w14:textId="77777777" w:rsidR="00E251B9" w:rsidRPr="00E251B9" w:rsidRDefault="00E251B9" w:rsidP="00327F08">
            <w:pPr>
              <w:pStyle w:val="Schedule20tabletext"/>
              <w:jc w:val="right"/>
            </w:pPr>
            <w:r w:rsidRPr="00E251B9">
              <w:t>T*0.02</w:t>
            </w:r>
          </w:p>
        </w:tc>
      </w:tr>
    </w:tbl>
    <w:p w14:paraId="6D3403C2"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1706A288" w14:textId="77777777" w:rsidTr="00EE4FB9">
        <w:trPr>
          <w:cantSplit/>
          <w:tblHeader/>
        </w:trPr>
        <w:tc>
          <w:tcPr>
            <w:tcW w:w="4423" w:type="dxa"/>
            <w:gridSpan w:val="2"/>
            <w:tcBorders>
              <w:top w:val="single" w:sz="4" w:space="0" w:color="auto"/>
            </w:tcBorders>
            <w:shd w:val="clear" w:color="auto" w:fill="auto"/>
          </w:tcPr>
          <w:p w14:paraId="7F811B70" w14:textId="7081B186" w:rsidR="00E251B9" w:rsidRPr="00E251B9" w:rsidRDefault="00E251B9" w:rsidP="00327F08">
            <w:pPr>
              <w:pStyle w:val="Schedule20tableheader"/>
            </w:pPr>
            <w:bookmarkStart w:id="30" w:name="_Hlk115256575"/>
            <w:r w:rsidRPr="00E251B9">
              <w:t>Agvet chemical: </w:t>
            </w:r>
            <w:proofErr w:type="spellStart"/>
            <w:r w:rsidRPr="00E251B9">
              <w:t>Quizalofop</w:t>
            </w:r>
            <w:proofErr w:type="spellEnd"/>
            <w:r w:rsidRPr="00E251B9">
              <w:t>-p-</w:t>
            </w:r>
            <w:proofErr w:type="spellStart"/>
            <w:r w:rsidRPr="00E251B9">
              <w:t>tefuryl</w:t>
            </w:r>
            <w:proofErr w:type="spellEnd"/>
          </w:p>
        </w:tc>
      </w:tr>
      <w:tr w:rsidR="00E251B9" w:rsidRPr="00E251B9" w14:paraId="3A52BF3C" w14:textId="77777777" w:rsidTr="00EE4FB9">
        <w:trPr>
          <w:cantSplit/>
        </w:trPr>
        <w:tc>
          <w:tcPr>
            <w:tcW w:w="4423" w:type="dxa"/>
            <w:gridSpan w:val="2"/>
            <w:tcBorders>
              <w:bottom w:val="single" w:sz="4" w:space="0" w:color="auto"/>
            </w:tcBorders>
            <w:shd w:val="clear" w:color="auto" w:fill="auto"/>
          </w:tcPr>
          <w:p w14:paraId="74960535" w14:textId="7629ABB6" w:rsidR="00E251B9" w:rsidRPr="00327F08" w:rsidRDefault="00E251B9" w:rsidP="00327F08">
            <w:pPr>
              <w:pStyle w:val="Schedule20tablesubhead"/>
            </w:pPr>
            <w:r w:rsidRPr="00327F08">
              <w:t xml:space="preserve">Permitted residue: Sum of </w:t>
            </w:r>
            <w:proofErr w:type="spellStart"/>
            <w:r w:rsidRPr="00327F08">
              <w:t>quizalofop</w:t>
            </w:r>
            <w:proofErr w:type="spellEnd"/>
            <w:r w:rsidRPr="00327F08">
              <w:t>-p-</w:t>
            </w:r>
            <w:proofErr w:type="spellStart"/>
            <w:r w:rsidRPr="00327F08">
              <w:t>tefuryl</w:t>
            </w:r>
            <w:proofErr w:type="spellEnd"/>
            <w:r w:rsidRPr="00327F08">
              <w:t xml:space="preserve"> and </w:t>
            </w:r>
            <w:proofErr w:type="spellStart"/>
            <w:r w:rsidRPr="00327F08">
              <w:t>quizalofop</w:t>
            </w:r>
            <w:proofErr w:type="spellEnd"/>
            <w:r w:rsidRPr="00327F08">
              <w:t xml:space="preserve"> acid, expressed as </w:t>
            </w:r>
            <w:proofErr w:type="spellStart"/>
            <w:r w:rsidRPr="00327F08">
              <w:t>quizalofop</w:t>
            </w:r>
            <w:proofErr w:type="spellEnd"/>
            <w:r w:rsidRPr="00327F08">
              <w:t>-p-</w:t>
            </w:r>
            <w:proofErr w:type="spellStart"/>
            <w:r w:rsidRPr="00327F08">
              <w:t>tefuryl</w:t>
            </w:r>
            <w:proofErr w:type="spellEnd"/>
          </w:p>
        </w:tc>
      </w:tr>
      <w:tr w:rsidR="00E251B9" w:rsidRPr="00E251B9" w14:paraId="5653F72A" w14:textId="77777777" w:rsidTr="00327F08">
        <w:trPr>
          <w:cantSplit/>
        </w:trPr>
        <w:tc>
          <w:tcPr>
            <w:tcW w:w="2835" w:type="dxa"/>
            <w:tcBorders>
              <w:top w:val="single" w:sz="4" w:space="0" w:color="auto"/>
              <w:bottom w:val="single" w:sz="4" w:space="0" w:color="auto"/>
            </w:tcBorders>
          </w:tcPr>
          <w:p w14:paraId="137F39BD" w14:textId="77777777" w:rsidR="00E251B9" w:rsidRPr="00327F08" w:rsidRDefault="00E251B9" w:rsidP="00327F08">
            <w:pPr>
              <w:pStyle w:val="Schedule20tabletext"/>
            </w:pPr>
            <w:r w:rsidRPr="00327F08">
              <w:t>Mustard seeds</w:t>
            </w:r>
          </w:p>
        </w:tc>
        <w:tc>
          <w:tcPr>
            <w:tcW w:w="1587" w:type="dxa"/>
            <w:tcBorders>
              <w:top w:val="single" w:sz="4" w:space="0" w:color="auto"/>
              <w:bottom w:val="single" w:sz="4" w:space="0" w:color="auto"/>
            </w:tcBorders>
          </w:tcPr>
          <w:p w14:paraId="12D6D271" w14:textId="77777777" w:rsidR="00E251B9" w:rsidRPr="00327F08" w:rsidRDefault="00E251B9" w:rsidP="00327F08">
            <w:pPr>
              <w:pStyle w:val="Schedule20tabletext"/>
              <w:jc w:val="right"/>
            </w:pPr>
            <w:r w:rsidRPr="00327F08">
              <w:t>T*0.02</w:t>
            </w:r>
          </w:p>
        </w:tc>
      </w:tr>
      <w:bookmarkEnd w:id="30"/>
    </w:tbl>
    <w:p w14:paraId="6E3DF659"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3233CF1B" w14:textId="77777777" w:rsidTr="00EE4FB9">
        <w:trPr>
          <w:cantSplit/>
          <w:tblHeader/>
        </w:trPr>
        <w:tc>
          <w:tcPr>
            <w:tcW w:w="4423" w:type="dxa"/>
            <w:gridSpan w:val="2"/>
            <w:tcBorders>
              <w:top w:val="single" w:sz="4" w:space="0" w:color="auto"/>
            </w:tcBorders>
            <w:shd w:val="clear" w:color="auto" w:fill="auto"/>
          </w:tcPr>
          <w:p w14:paraId="5A20AA58" w14:textId="5DCBE602" w:rsidR="00E251B9" w:rsidRPr="00E251B9" w:rsidRDefault="00E251B9" w:rsidP="00327F08">
            <w:pPr>
              <w:pStyle w:val="Schedule20tableheader"/>
            </w:pPr>
            <w:r w:rsidRPr="00E251B9">
              <w:t>Agvet chemical: </w:t>
            </w:r>
            <w:proofErr w:type="spellStart"/>
            <w:r w:rsidRPr="00E251B9">
              <w:t>Sedaxane</w:t>
            </w:r>
            <w:proofErr w:type="spellEnd"/>
          </w:p>
        </w:tc>
      </w:tr>
      <w:tr w:rsidR="00E251B9" w:rsidRPr="00E251B9" w14:paraId="0C829898" w14:textId="77777777" w:rsidTr="00EE4FB9">
        <w:trPr>
          <w:cantSplit/>
        </w:trPr>
        <w:tc>
          <w:tcPr>
            <w:tcW w:w="4423" w:type="dxa"/>
            <w:gridSpan w:val="2"/>
            <w:tcBorders>
              <w:bottom w:val="single" w:sz="4" w:space="0" w:color="auto"/>
            </w:tcBorders>
            <w:shd w:val="clear" w:color="auto" w:fill="auto"/>
          </w:tcPr>
          <w:p w14:paraId="089D102F" w14:textId="42970312" w:rsidR="00E251B9" w:rsidRPr="00E251B9" w:rsidRDefault="00E251B9" w:rsidP="00327F08">
            <w:pPr>
              <w:pStyle w:val="Schedule20tablesubhead"/>
            </w:pPr>
            <w:r w:rsidRPr="00E251B9">
              <w:t>Permitted residue: </w:t>
            </w:r>
            <w:proofErr w:type="spellStart"/>
            <w:r w:rsidRPr="00E251B9">
              <w:t>Sedaxane</w:t>
            </w:r>
            <w:proofErr w:type="spellEnd"/>
            <w:r w:rsidRPr="00E251B9">
              <w:t>, sum of isomers</w:t>
            </w:r>
          </w:p>
        </w:tc>
      </w:tr>
      <w:tr w:rsidR="00E251B9" w:rsidRPr="00E251B9" w14:paraId="68412786" w14:textId="77777777" w:rsidTr="00327F08">
        <w:trPr>
          <w:cantSplit/>
        </w:trPr>
        <w:tc>
          <w:tcPr>
            <w:tcW w:w="2835" w:type="dxa"/>
            <w:tcBorders>
              <w:top w:val="single" w:sz="4" w:space="0" w:color="auto"/>
            </w:tcBorders>
          </w:tcPr>
          <w:p w14:paraId="0924B792" w14:textId="77777777" w:rsidR="00E251B9" w:rsidRPr="00327F08" w:rsidRDefault="00E251B9" w:rsidP="00327F08">
            <w:pPr>
              <w:pStyle w:val="Schedule20tabletext"/>
            </w:pPr>
            <w:r w:rsidRPr="00327F08">
              <w:t>Beetroot</w:t>
            </w:r>
          </w:p>
        </w:tc>
        <w:tc>
          <w:tcPr>
            <w:tcW w:w="1587" w:type="dxa"/>
            <w:tcBorders>
              <w:top w:val="single" w:sz="4" w:space="0" w:color="auto"/>
            </w:tcBorders>
          </w:tcPr>
          <w:p w14:paraId="60A2FFEE" w14:textId="77777777" w:rsidR="00E251B9" w:rsidRPr="00327F08" w:rsidRDefault="00E251B9" w:rsidP="00327F08">
            <w:pPr>
              <w:pStyle w:val="Schedule20tabletext"/>
              <w:jc w:val="right"/>
            </w:pPr>
            <w:r w:rsidRPr="00327F08">
              <w:t>*0.01</w:t>
            </w:r>
          </w:p>
        </w:tc>
      </w:tr>
      <w:tr w:rsidR="00E251B9" w:rsidRPr="00E251B9" w14:paraId="508318B6" w14:textId="77777777" w:rsidTr="00327F08">
        <w:trPr>
          <w:cantSplit/>
        </w:trPr>
        <w:tc>
          <w:tcPr>
            <w:tcW w:w="2835" w:type="dxa"/>
            <w:tcBorders>
              <w:bottom w:val="single" w:sz="4" w:space="0" w:color="auto"/>
            </w:tcBorders>
          </w:tcPr>
          <w:p w14:paraId="26962642" w14:textId="77777777" w:rsidR="00E251B9" w:rsidRPr="00327F08" w:rsidRDefault="00E251B9" w:rsidP="00327F08">
            <w:pPr>
              <w:pStyle w:val="Schedule20tabletext"/>
            </w:pPr>
            <w:r w:rsidRPr="00327F08">
              <w:t>Beetroot leaves</w:t>
            </w:r>
          </w:p>
        </w:tc>
        <w:tc>
          <w:tcPr>
            <w:tcW w:w="1587" w:type="dxa"/>
            <w:tcBorders>
              <w:bottom w:val="single" w:sz="4" w:space="0" w:color="auto"/>
            </w:tcBorders>
          </w:tcPr>
          <w:p w14:paraId="69467F00" w14:textId="77777777" w:rsidR="00E251B9" w:rsidRPr="00327F08" w:rsidRDefault="00E251B9" w:rsidP="00327F08">
            <w:pPr>
              <w:pStyle w:val="Schedule20tabletext"/>
              <w:jc w:val="right"/>
            </w:pPr>
            <w:r w:rsidRPr="00327F08">
              <w:t>*0.01</w:t>
            </w:r>
          </w:p>
        </w:tc>
      </w:tr>
    </w:tbl>
    <w:p w14:paraId="5057E5AB"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025DAF3C" w14:textId="77777777" w:rsidTr="00EE4FB9">
        <w:trPr>
          <w:cantSplit/>
          <w:tblHeader/>
        </w:trPr>
        <w:tc>
          <w:tcPr>
            <w:tcW w:w="4423" w:type="dxa"/>
            <w:gridSpan w:val="2"/>
            <w:tcBorders>
              <w:top w:val="single" w:sz="4" w:space="0" w:color="auto"/>
            </w:tcBorders>
            <w:shd w:val="clear" w:color="auto" w:fill="auto"/>
          </w:tcPr>
          <w:p w14:paraId="5712AC02" w14:textId="716F7028" w:rsidR="00E251B9" w:rsidRPr="00E251B9" w:rsidRDefault="00E251B9" w:rsidP="00327F08">
            <w:pPr>
              <w:pStyle w:val="Schedule20tableheader"/>
            </w:pPr>
            <w:r w:rsidRPr="00E251B9">
              <w:t>Agvet chemical: </w:t>
            </w:r>
            <w:proofErr w:type="spellStart"/>
            <w:r w:rsidRPr="00E251B9">
              <w:t>Sethoxydim</w:t>
            </w:r>
            <w:proofErr w:type="spellEnd"/>
          </w:p>
        </w:tc>
      </w:tr>
      <w:tr w:rsidR="00E251B9" w:rsidRPr="00E251B9" w14:paraId="3E09253F" w14:textId="77777777" w:rsidTr="00EE4FB9">
        <w:trPr>
          <w:cantSplit/>
        </w:trPr>
        <w:tc>
          <w:tcPr>
            <w:tcW w:w="4423" w:type="dxa"/>
            <w:gridSpan w:val="2"/>
            <w:tcBorders>
              <w:bottom w:val="single" w:sz="4" w:space="0" w:color="auto"/>
            </w:tcBorders>
            <w:shd w:val="clear" w:color="auto" w:fill="auto"/>
          </w:tcPr>
          <w:p w14:paraId="5F18307D" w14:textId="64D4C812" w:rsidR="00E251B9" w:rsidRPr="00E251B9" w:rsidRDefault="00E251B9" w:rsidP="00327F08">
            <w:pPr>
              <w:pStyle w:val="Schedule20tablesubhead"/>
            </w:pPr>
            <w:r w:rsidRPr="00E251B9">
              <w:t xml:space="preserve">Permitted residue: Sum of </w:t>
            </w:r>
            <w:proofErr w:type="spellStart"/>
            <w:r w:rsidRPr="00E251B9">
              <w:t>sethoxydim</w:t>
            </w:r>
            <w:proofErr w:type="spellEnd"/>
            <w:r w:rsidRPr="00E251B9">
              <w:t xml:space="preserve"> and metabolites containing the 5-(2-</w:t>
            </w:r>
            <w:proofErr w:type="gramStart"/>
            <w:r w:rsidRPr="00E251B9">
              <w:t>ethylthiopropyl)cyclohexene</w:t>
            </w:r>
            <w:proofErr w:type="gramEnd"/>
            <w:r w:rsidRPr="00E251B9">
              <w:t xml:space="preserve">-3-one and 5-(2-ethylthiopropyl)-5-hydroxycyclohexene-3-one moieties and their sulfoxides and sulfones, expressed as </w:t>
            </w:r>
            <w:proofErr w:type="spellStart"/>
            <w:r w:rsidRPr="00E251B9">
              <w:t>sethoxydim</w:t>
            </w:r>
            <w:proofErr w:type="spellEnd"/>
          </w:p>
        </w:tc>
      </w:tr>
      <w:tr w:rsidR="00E251B9" w:rsidRPr="00E251B9" w14:paraId="2AEF18F1" w14:textId="77777777" w:rsidTr="00327F08">
        <w:trPr>
          <w:cantSplit/>
        </w:trPr>
        <w:tc>
          <w:tcPr>
            <w:tcW w:w="2835" w:type="dxa"/>
            <w:tcBorders>
              <w:top w:val="single" w:sz="4" w:space="0" w:color="auto"/>
              <w:bottom w:val="single" w:sz="4" w:space="0" w:color="auto"/>
            </w:tcBorders>
          </w:tcPr>
          <w:p w14:paraId="7FE6B9B3" w14:textId="77777777" w:rsidR="00E251B9" w:rsidRPr="00327F08" w:rsidRDefault="00E251B9" w:rsidP="00327F08">
            <w:pPr>
              <w:pStyle w:val="Schedule20tabletext"/>
            </w:pPr>
            <w:r w:rsidRPr="00327F08">
              <w:lastRenderedPageBreak/>
              <w:t>Mustard seeds</w:t>
            </w:r>
          </w:p>
        </w:tc>
        <w:tc>
          <w:tcPr>
            <w:tcW w:w="1588" w:type="dxa"/>
            <w:tcBorders>
              <w:top w:val="single" w:sz="4" w:space="0" w:color="auto"/>
              <w:bottom w:val="single" w:sz="4" w:space="0" w:color="auto"/>
            </w:tcBorders>
          </w:tcPr>
          <w:p w14:paraId="516F03BC" w14:textId="77777777" w:rsidR="00E251B9" w:rsidRPr="00327F08" w:rsidRDefault="00E251B9" w:rsidP="00327F08">
            <w:pPr>
              <w:pStyle w:val="Schedule20tabletext"/>
              <w:jc w:val="right"/>
            </w:pPr>
            <w:r w:rsidRPr="00327F08">
              <w:t>T0.5</w:t>
            </w:r>
          </w:p>
        </w:tc>
      </w:tr>
    </w:tbl>
    <w:p w14:paraId="319CA0A1" w14:textId="77777777" w:rsidR="00E251B9" w:rsidRPr="00E251B9" w:rsidRDefault="00E251B9" w:rsidP="00327F08">
      <w:pPr>
        <w:pStyle w:val="S8Gazettetabletext"/>
        <w:rPr>
          <w:u w:color="FF33CC"/>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6AC399ED" w14:textId="77777777" w:rsidTr="00EE4FB9">
        <w:trPr>
          <w:cantSplit/>
          <w:tblHeader/>
        </w:trPr>
        <w:tc>
          <w:tcPr>
            <w:tcW w:w="4423" w:type="dxa"/>
            <w:gridSpan w:val="2"/>
            <w:tcBorders>
              <w:top w:val="single" w:sz="4" w:space="0" w:color="auto"/>
            </w:tcBorders>
            <w:shd w:val="clear" w:color="auto" w:fill="auto"/>
          </w:tcPr>
          <w:p w14:paraId="60CB1A7A" w14:textId="7AC2398B" w:rsidR="00E251B9" w:rsidRPr="00E251B9" w:rsidRDefault="00E251B9" w:rsidP="00327F08">
            <w:pPr>
              <w:pStyle w:val="Schedule20tableheader"/>
            </w:pPr>
            <w:r w:rsidRPr="00E251B9">
              <w:t>Agvet chemical: Simazine</w:t>
            </w:r>
          </w:p>
        </w:tc>
      </w:tr>
      <w:tr w:rsidR="00E251B9" w:rsidRPr="00E251B9" w14:paraId="108AFFA6" w14:textId="77777777" w:rsidTr="00EE4FB9">
        <w:trPr>
          <w:cantSplit/>
        </w:trPr>
        <w:tc>
          <w:tcPr>
            <w:tcW w:w="4423" w:type="dxa"/>
            <w:gridSpan w:val="2"/>
            <w:tcBorders>
              <w:bottom w:val="single" w:sz="4" w:space="0" w:color="auto"/>
            </w:tcBorders>
            <w:shd w:val="clear" w:color="auto" w:fill="auto"/>
          </w:tcPr>
          <w:p w14:paraId="6CF5109B" w14:textId="2102D4B3" w:rsidR="00E251B9" w:rsidRPr="00E251B9" w:rsidRDefault="00E251B9" w:rsidP="00327F08">
            <w:pPr>
              <w:pStyle w:val="Schedule20tablesubhead"/>
            </w:pPr>
            <w:r w:rsidRPr="00E251B9">
              <w:t>Permitted residue: Simazine</w:t>
            </w:r>
          </w:p>
        </w:tc>
      </w:tr>
      <w:tr w:rsidR="00E251B9" w:rsidRPr="00E251B9" w14:paraId="15672E8B" w14:textId="77777777" w:rsidTr="00327F08">
        <w:trPr>
          <w:cantSplit/>
        </w:trPr>
        <w:tc>
          <w:tcPr>
            <w:tcW w:w="2835" w:type="dxa"/>
            <w:tcBorders>
              <w:top w:val="single" w:sz="4" w:space="0" w:color="auto"/>
              <w:bottom w:val="single" w:sz="4" w:space="0" w:color="auto"/>
            </w:tcBorders>
          </w:tcPr>
          <w:p w14:paraId="3F7E482A" w14:textId="77777777" w:rsidR="00E251B9" w:rsidRPr="00E251B9" w:rsidRDefault="00E251B9" w:rsidP="00327F08">
            <w:pPr>
              <w:pStyle w:val="Schedule20tabletext"/>
            </w:pPr>
            <w:r w:rsidRPr="00E251B9">
              <w:t>Mustard seeds</w:t>
            </w:r>
          </w:p>
        </w:tc>
        <w:tc>
          <w:tcPr>
            <w:tcW w:w="1588" w:type="dxa"/>
            <w:tcBorders>
              <w:top w:val="single" w:sz="4" w:space="0" w:color="auto"/>
              <w:bottom w:val="single" w:sz="4" w:space="0" w:color="auto"/>
            </w:tcBorders>
          </w:tcPr>
          <w:p w14:paraId="6AA34A52" w14:textId="77777777" w:rsidR="00E251B9" w:rsidRPr="00E251B9" w:rsidRDefault="00E251B9" w:rsidP="00327F08">
            <w:pPr>
              <w:pStyle w:val="Schedule20tabletext"/>
              <w:jc w:val="right"/>
            </w:pPr>
            <w:r w:rsidRPr="00E251B9">
              <w:t>T*0.02</w:t>
            </w:r>
          </w:p>
        </w:tc>
      </w:tr>
    </w:tbl>
    <w:p w14:paraId="32713C8D"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760C2E74" w14:textId="77777777" w:rsidTr="00EE4FB9">
        <w:trPr>
          <w:cantSplit/>
          <w:tblHeader/>
        </w:trPr>
        <w:tc>
          <w:tcPr>
            <w:tcW w:w="4423" w:type="dxa"/>
            <w:gridSpan w:val="2"/>
            <w:tcBorders>
              <w:top w:val="single" w:sz="4" w:space="0" w:color="auto"/>
            </w:tcBorders>
            <w:shd w:val="clear" w:color="auto" w:fill="auto"/>
          </w:tcPr>
          <w:p w14:paraId="3D2CAD96" w14:textId="53C2C7FD" w:rsidR="00E251B9" w:rsidRPr="00E251B9" w:rsidRDefault="00E251B9" w:rsidP="00327F08">
            <w:pPr>
              <w:pStyle w:val="Schedule20tableheader"/>
            </w:pPr>
            <w:bookmarkStart w:id="31" w:name="_Hlk115257125"/>
            <w:r w:rsidRPr="00E251B9">
              <w:t>Agvet chemical: Spinetoram</w:t>
            </w:r>
          </w:p>
        </w:tc>
      </w:tr>
      <w:tr w:rsidR="00E251B9" w:rsidRPr="00E251B9" w14:paraId="74671A0B" w14:textId="77777777" w:rsidTr="00EE4FB9">
        <w:trPr>
          <w:cantSplit/>
        </w:trPr>
        <w:tc>
          <w:tcPr>
            <w:tcW w:w="4423" w:type="dxa"/>
            <w:gridSpan w:val="2"/>
            <w:tcBorders>
              <w:bottom w:val="single" w:sz="4" w:space="0" w:color="auto"/>
            </w:tcBorders>
            <w:shd w:val="clear" w:color="auto" w:fill="auto"/>
          </w:tcPr>
          <w:p w14:paraId="4C5F059C" w14:textId="45490335" w:rsidR="00E251B9" w:rsidRPr="00E251B9" w:rsidRDefault="00E251B9" w:rsidP="00327F08">
            <w:pPr>
              <w:pStyle w:val="Schedule20tablesubhead"/>
            </w:pPr>
            <w:r w:rsidRPr="00E251B9">
              <w:t>Permitted residue: Sum of Ethyl-spinosyn-J and Ethyl-spinosyn-L</w:t>
            </w:r>
          </w:p>
        </w:tc>
      </w:tr>
      <w:tr w:rsidR="00E251B9" w:rsidRPr="00E251B9" w14:paraId="3DFC947F" w14:textId="77777777" w:rsidTr="00327F08">
        <w:trPr>
          <w:cantSplit/>
        </w:trPr>
        <w:tc>
          <w:tcPr>
            <w:tcW w:w="2835" w:type="dxa"/>
            <w:tcBorders>
              <w:top w:val="single" w:sz="4" w:space="0" w:color="auto"/>
              <w:bottom w:val="single" w:sz="4" w:space="0" w:color="auto"/>
            </w:tcBorders>
          </w:tcPr>
          <w:p w14:paraId="325F192C" w14:textId="77777777" w:rsidR="00E251B9" w:rsidRPr="00E251B9" w:rsidRDefault="00E251B9" w:rsidP="00327F08">
            <w:pPr>
              <w:pStyle w:val="Schedule20tabletext"/>
            </w:pPr>
            <w:bookmarkStart w:id="32" w:name="_Hlk115257277"/>
            <w:r w:rsidRPr="00E251B9">
              <w:t>Mustard seeds</w:t>
            </w:r>
          </w:p>
        </w:tc>
        <w:tc>
          <w:tcPr>
            <w:tcW w:w="1588" w:type="dxa"/>
            <w:tcBorders>
              <w:top w:val="single" w:sz="4" w:space="0" w:color="auto"/>
              <w:bottom w:val="single" w:sz="4" w:space="0" w:color="auto"/>
            </w:tcBorders>
          </w:tcPr>
          <w:p w14:paraId="05558C86" w14:textId="77777777" w:rsidR="00E251B9" w:rsidRPr="00E251B9" w:rsidRDefault="00E251B9" w:rsidP="00327F08">
            <w:pPr>
              <w:pStyle w:val="Schedule20tabletext"/>
              <w:jc w:val="right"/>
            </w:pPr>
            <w:r w:rsidRPr="00E251B9">
              <w:t>T*0.01</w:t>
            </w:r>
          </w:p>
        </w:tc>
      </w:tr>
      <w:bookmarkEnd w:id="31"/>
      <w:bookmarkEnd w:id="32"/>
    </w:tbl>
    <w:p w14:paraId="1DD99F3C"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68063600" w14:textId="77777777" w:rsidTr="00EE4FB9">
        <w:trPr>
          <w:cantSplit/>
          <w:tblHeader/>
        </w:trPr>
        <w:tc>
          <w:tcPr>
            <w:tcW w:w="4423" w:type="dxa"/>
            <w:gridSpan w:val="2"/>
            <w:tcBorders>
              <w:top w:val="single" w:sz="4" w:space="0" w:color="auto"/>
            </w:tcBorders>
            <w:shd w:val="clear" w:color="auto" w:fill="auto"/>
          </w:tcPr>
          <w:p w14:paraId="40BE8522" w14:textId="21F1AA49" w:rsidR="00E251B9" w:rsidRPr="00E251B9" w:rsidRDefault="00E251B9" w:rsidP="00327F08">
            <w:pPr>
              <w:pStyle w:val="Schedule20tableheader"/>
            </w:pPr>
            <w:r w:rsidRPr="00E251B9">
              <w:t>Agvet chemical: Sulfoxaflor</w:t>
            </w:r>
          </w:p>
        </w:tc>
      </w:tr>
      <w:tr w:rsidR="00E251B9" w:rsidRPr="00E251B9" w14:paraId="6880AE96" w14:textId="77777777" w:rsidTr="00EE4FB9">
        <w:trPr>
          <w:cantSplit/>
        </w:trPr>
        <w:tc>
          <w:tcPr>
            <w:tcW w:w="4423" w:type="dxa"/>
            <w:gridSpan w:val="2"/>
            <w:tcBorders>
              <w:bottom w:val="single" w:sz="4" w:space="0" w:color="auto"/>
            </w:tcBorders>
            <w:shd w:val="clear" w:color="auto" w:fill="auto"/>
          </w:tcPr>
          <w:p w14:paraId="5152973C" w14:textId="6537B01D" w:rsidR="00E251B9" w:rsidRPr="00E251B9" w:rsidRDefault="00E251B9" w:rsidP="00327F08">
            <w:pPr>
              <w:pStyle w:val="Schedule20tablesubhead"/>
            </w:pPr>
            <w:r w:rsidRPr="00E251B9">
              <w:t>Permitted residue: Sulfoxaflor</w:t>
            </w:r>
          </w:p>
        </w:tc>
      </w:tr>
      <w:tr w:rsidR="00E251B9" w:rsidRPr="00E251B9" w14:paraId="1A8025D6" w14:textId="77777777" w:rsidTr="00327F08">
        <w:trPr>
          <w:cantSplit/>
        </w:trPr>
        <w:tc>
          <w:tcPr>
            <w:tcW w:w="2835" w:type="dxa"/>
            <w:tcBorders>
              <w:top w:val="single" w:sz="4" w:space="0" w:color="auto"/>
              <w:bottom w:val="single" w:sz="4" w:space="0" w:color="auto"/>
            </w:tcBorders>
          </w:tcPr>
          <w:p w14:paraId="2BB6AFDF" w14:textId="77777777" w:rsidR="00E251B9" w:rsidRPr="00E251B9" w:rsidRDefault="00E251B9" w:rsidP="00327F08">
            <w:pPr>
              <w:pStyle w:val="Schedule20tabletext"/>
            </w:pPr>
            <w:bookmarkStart w:id="33" w:name="_Hlk115257328"/>
            <w:r w:rsidRPr="00E251B9">
              <w:t>Mustard seeds</w:t>
            </w:r>
          </w:p>
        </w:tc>
        <w:tc>
          <w:tcPr>
            <w:tcW w:w="1588" w:type="dxa"/>
            <w:tcBorders>
              <w:top w:val="single" w:sz="4" w:space="0" w:color="auto"/>
              <w:bottom w:val="single" w:sz="4" w:space="0" w:color="auto"/>
            </w:tcBorders>
          </w:tcPr>
          <w:p w14:paraId="1A85CFC3" w14:textId="77777777" w:rsidR="00E251B9" w:rsidRPr="00E251B9" w:rsidRDefault="00E251B9" w:rsidP="00327F08">
            <w:pPr>
              <w:pStyle w:val="Schedule20tabletext"/>
              <w:jc w:val="right"/>
            </w:pPr>
            <w:r w:rsidRPr="00E251B9">
              <w:t>T*0.01</w:t>
            </w:r>
          </w:p>
        </w:tc>
      </w:tr>
      <w:bookmarkEnd w:id="33"/>
    </w:tbl>
    <w:p w14:paraId="41384CD9"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2DD761D3" w14:textId="77777777" w:rsidTr="00EE4FB9">
        <w:trPr>
          <w:cantSplit/>
          <w:tblHeader/>
        </w:trPr>
        <w:tc>
          <w:tcPr>
            <w:tcW w:w="4423" w:type="dxa"/>
            <w:gridSpan w:val="2"/>
            <w:tcBorders>
              <w:top w:val="single" w:sz="4" w:space="0" w:color="auto"/>
            </w:tcBorders>
            <w:shd w:val="clear" w:color="auto" w:fill="auto"/>
          </w:tcPr>
          <w:p w14:paraId="27E8ECF6" w14:textId="07F932BB" w:rsidR="00E251B9" w:rsidRPr="00E251B9" w:rsidRDefault="00E251B9" w:rsidP="00327F08">
            <w:pPr>
              <w:pStyle w:val="Schedule20tableheader"/>
            </w:pPr>
            <w:r w:rsidRPr="00E251B9">
              <w:t>Agvet chemical: Tebuconazole</w:t>
            </w:r>
          </w:p>
        </w:tc>
      </w:tr>
      <w:tr w:rsidR="00E251B9" w:rsidRPr="00E251B9" w14:paraId="71C72BDA" w14:textId="77777777" w:rsidTr="00EE4FB9">
        <w:trPr>
          <w:cantSplit/>
        </w:trPr>
        <w:tc>
          <w:tcPr>
            <w:tcW w:w="4423" w:type="dxa"/>
            <w:gridSpan w:val="2"/>
            <w:tcBorders>
              <w:bottom w:val="single" w:sz="4" w:space="0" w:color="auto"/>
            </w:tcBorders>
            <w:shd w:val="clear" w:color="auto" w:fill="auto"/>
          </w:tcPr>
          <w:p w14:paraId="3AD0A7EE" w14:textId="09BD37BA" w:rsidR="00E251B9" w:rsidRPr="00E251B9" w:rsidRDefault="00E251B9" w:rsidP="00327F08">
            <w:pPr>
              <w:pStyle w:val="Schedule20tablesubhead"/>
            </w:pPr>
            <w:r w:rsidRPr="00E251B9">
              <w:t>Permitted residue: Tebuconazole</w:t>
            </w:r>
          </w:p>
        </w:tc>
      </w:tr>
      <w:tr w:rsidR="00E251B9" w:rsidRPr="00E251B9" w14:paraId="2CC5E6C8" w14:textId="77777777" w:rsidTr="00327F08">
        <w:trPr>
          <w:cantSplit/>
        </w:trPr>
        <w:tc>
          <w:tcPr>
            <w:tcW w:w="2835" w:type="dxa"/>
            <w:tcBorders>
              <w:top w:val="single" w:sz="4" w:space="0" w:color="auto"/>
              <w:bottom w:val="single" w:sz="4" w:space="0" w:color="auto"/>
            </w:tcBorders>
          </w:tcPr>
          <w:p w14:paraId="00EA3499" w14:textId="77777777" w:rsidR="00E251B9" w:rsidRPr="00E251B9" w:rsidRDefault="00E251B9" w:rsidP="00327F08">
            <w:pPr>
              <w:pStyle w:val="Schedule20tabletext"/>
            </w:pPr>
            <w:r w:rsidRPr="00E251B9">
              <w:t>Mustard seeds</w:t>
            </w:r>
          </w:p>
        </w:tc>
        <w:tc>
          <w:tcPr>
            <w:tcW w:w="1588" w:type="dxa"/>
            <w:tcBorders>
              <w:top w:val="single" w:sz="4" w:space="0" w:color="auto"/>
              <w:bottom w:val="single" w:sz="4" w:space="0" w:color="auto"/>
            </w:tcBorders>
          </w:tcPr>
          <w:p w14:paraId="33F0825D" w14:textId="77777777" w:rsidR="00E251B9" w:rsidRPr="00E251B9" w:rsidRDefault="00E251B9" w:rsidP="00327F08">
            <w:pPr>
              <w:pStyle w:val="Schedule20tabletext"/>
              <w:jc w:val="right"/>
            </w:pPr>
            <w:r w:rsidRPr="00E251B9">
              <w:t>0.3</w:t>
            </w:r>
          </w:p>
        </w:tc>
      </w:tr>
    </w:tbl>
    <w:p w14:paraId="3F334017"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0F342DD8" w14:textId="77777777" w:rsidTr="00EE4FB9">
        <w:trPr>
          <w:cantSplit/>
          <w:tblHeader/>
        </w:trPr>
        <w:tc>
          <w:tcPr>
            <w:tcW w:w="4423" w:type="dxa"/>
            <w:gridSpan w:val="2"/>
            <w:tcBorders>
              <w:top w:val="single" w:sz="4" w:space="0" w:color="auto"/>
            </w:tcBorders>
            <w:shd w:val="clear" w:color="auto" w:fill="auto"/>
          </w:tcPr>
          <w:p w14:paraId="2C2E81BE" w14:textId="08ED5823" w:rsidR="00E251B9" w:rsidRPr="00E251B9" w:rsidRDefault="00E251B9" w:rsidP="00327F08">
            <w:pPr>
              <w:pStyle w:val="Schedule20tableheader"/>
            </w:pPr>
            <w:r w:rsidRPr="00E251B9">
              <w:t>Agvet chemical: Terbuthylazine</w:t>
            </w:r>
          </w:p>
        </w:tc>
      </w:tr>
      <w:tr w:rsidR="00E251B9" w:rsidRPr="00E251B9" w14:paraId="329A1F59" w14:textId="77777777" w:rsidTr="00EE4FB9">
        <w:trPr>
          <w:cantSplit/>
        </w:trPr>
        <w:tc>
          <w:tcPr>
            <w:tcW w:w="4423" w:type="dxa"/>
            <w:gridSpan w:val="2"/>
            <w:tcBorders>
              <w:bottom w:val="single" w:sz="4" w:space="0" w:color="auto"/>
            </w:tcBorders>
            <w:shd w:val="clear" w:color="auto" w:fill="auto"/>
          </w:tcPr>
          <w:p w14:paraId="5FCF6672" w14:textId="59772D0C" w:rsidR="00E251B9" w:rsidRPr="00E251B9" w:rsidRDefault="00E251B9" w:rsidP="00327F08">
            <w:pPr>
              <w:pStyle w:val="Schedule20tablesubhead"/>
            </w:pPr>
            <w:r w:rsidRPr="00E251B9">
              <w:t>Permitted residue: Terbuthylazine</w:t>
            </w:r>
          </w:p>
        </w:tc>
      </w:tr>
      <w:tr w:rsidR="00E251B9" w:rsidRPr="00E251B9" w14:paraId="463F8221" w14:textId="77777777" w:rsidTr="00327F08">
        <w:trPr>
          <w:cantSplit/>
        </w:trPr>
        <w:tc>
          <w:tcPr>
            <w:tcW w:w="2835" w:type="dxa"/>
            <w:tcBorders>
              <w:top w:val="single" w:sz="4" w:space="0" w:color="auto"/>
              <w:bottom w:val="single" w:sz="4" w:space="0" w:color="auto"/>
            </w:tcBorders>
          </w:tcPr>
          <w:p w14:paraId="5DB15D71" w14:textId="77777777" w:rsidR="00E251B9" w:rsidRPr="00E251B9" w:rsidRDefault="00E251B9" w:rsidP="00327F08">
            <w:pPr>
              <w:pStyle w:val="Schedule20tabletext"/>
            </w:pPr>
            <w:r w:rsidRPr="00E251B9">
              <w:t>Mustard seeds</w:t>
            </w:r>
          </w:p>
        </w:tc>
        <w:tc>
          <w:tcPr>
            <w:tcW w:w="1588" w:type="dxa"/>
            <w:tcBorders>
              <w:top w:val="single" w:sz="4" w:space="0" w:color="auto"/>
              <w:bottom w:val="single" w:sz="4" w:space="0" w:color="auto"/>
            </w:tcBorders>
          </w:tcPr>
          <w:p w14:paraId="785A9628" w14:textId="77777777" w:rsidR="00E251B9" w:rsidRPr="00E251B9" w:rsidRDefault="00E251B9" w:rsidP="00327F08">
            <w:pPr>
              <w:pStyle w:val="Schedule20tabletext"/>
              <w:jc w:val="right"/>
            </w:pPr>
            <w:r w:rsidRPr="00E251B9">
              <w:t>T*0.02</w:t>
            </w:r>
          </w:p>
        </w:tc>
      </w:tr>
    </w:tbl>
    <w:p w14:paraId="1CD8F07C" w14:textId="77777777" w:rsidR="00E251B9" w:rsidRPr="00E251B9" w:rsidRDefault="00E251B9" w:rsidP="00E251B9">
      <w:pPr>
        <w:spacing w:after="160" w:line="259" w:lineRule="auto"/>
        <w:rPr>
          <w:rFonts w:eastAsia="Arial Unicode MS" w:hAnsi="Arial Unicode MS" w:cs="Arial Unicode MS"/>
          <w:color w:val="000000"/>
          <w:sz w:val="20"/>
          <w:szCs w:val="18"/>
          <w:u w:color="FF33CC"/>
          <w:bdr w:val="nil"/>
          <w:lang w:val="en-GB" w:eastAsia="en-AU"/>
        </w:rPr>
      </w:pPr>
      <w:r w:rsidRPr="00E251B9">
        <w:rPr>
          <w:rFonts w:eastAsia="Arial Unicode MS" w:hAnsi="Arial Unicode MS" w:cs="Arial Unicode MS"/>
          <w:color w:val="000000"/>
          <w:sz w:val="20"/>
          <w:szCs w:val="18"/>
          <w:u w:color="FF33CC"/>
          <w:bdr w:val="nil"/>
          <w:lang w:val="en-GB" w:eastAsia="en-AU"/>
        </w:rPr>
        <w:br w:type="page"/>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7B61AAF3" w14:textId="77777777" w:rsidTr="00EE4FB9">
        <w:trPr>
          <w:cantSplit/>
          <w:tblHeader/>
        </w:trPr>
        <w:tc>
          <w:tcPr>
            <w:tcW w:w="4423" w:type="dxa"/>
            <w:gridSpan w:val="2"/>
            <w:tcBorders>
              <w:top w:val="single" w:sz="4" w:space="0" w:color="auto"/>
            </w:tcBorders>
            <w:shd w:val="clear" w:color="auto" w:fill="auto"/>
          </w:tcPr>
          <w:p w14:paraId="498E83C3" w14:textId="52BB84A1" w:rsidR="00E251B9" w:rsidRPr="00E251B9" w:rsidRDefault="00E251B9" w:rsidP="00327F08">
            <w:pPr>
              <w:pStyle w:val="Schedule20tableheader"/>
            </w:pPr>
            <w:bookmarkStart w:id="34" w:name="_Hlk115249186"/>
            <w:r w:rsidRPr="00E251B9">
              <w:lastRenderedPageBreak/>
              <w:t>Agvet chemical: Tetraniliprole</w:t>
            </w:r>
          </w:p>
        </w:tc>
      </w:tr>
      <w:tr w:rsidR="00E251B9" w:rsidRPr="00E251B9" w14:paraId="214744B6" w14:textId="77777777" w:rsidTr="00EE4FB9">
        <w:trPr>
          <w:cantSplit/>
        </w:trPr>
        <w:tc>
          <w:tcPr>
            <w:tcW w:w="4423" w:type="dxa"/>
            <w:gridSpan w:val="2"/>
            <w:tcBorders>
              <w:bottom w:val="single" w:sz="4" w:space="0" w:color="auto"/>
            </w:tcBorders>
            <w:shd w:val="clear" w:color="auto" w:fill="auto"/>
          </w:tcPr>
          <w:p w14:paraId="6CE827AF" w14:textId="0A18221C" w:rsidR="00E251B9" w:rsidRPr="00327F08" w:rsidRDefault="00E251B9" w:rsidP="00327F08">
            <w:pPr>
              <w:pStyle w:val="Schedule20tablesubhead"/>
            </w:pPr>
            <w:r w:rsidRPr="00327F08">
              <w:t>Permitted residue: Tetraniliprole</w:t>
            </w:r>
          </w:p>
        </w:tc>
      </w:tr>
      <w:tr w:rsidR="00E251B9" w:rsidRPr="00E251B9" w14:paraId="1202FE99" w14:textId="77777777" w:rsidTr="00EE4FB9">
        <w:trPr>
          <w:cantSplit/>
        </w:trPr>
        <w:tc>
          <w:tcPr>
            <w:tcW w:w="2835" w:type="dxa"/>
            <w:tcBorders>
              <w:top w:val="single" w:sz="4" w:space="0" w:color="auto"/>
            </w:tcBorders>
          </w:tcPr>
          <w:p w14:paraId="4623AF64" w14:textId="77777777" w:rsidR="00E251B9" w:rsidRPr="00E251B9" w:rsidRDefault="00E251B9" w:rsidP="00327F08">
            <w:pPr>
              <w:pStyle w:val="Schedule20tabletext"/>
            </w:pPr>
            <w:r w:rsidRPr="00E251B9">
              <w:t>Grapes</w:t>
            </w:r>
          </w:p>
        </w:tc>
        <w:tc>
          <w:tcPr>
            <w:tcW w:w="1588" w:type="dxa"/>
            <w:tcBorders>
              <w:top w:val="single" w:sz="4" w:space="0" w:color="auto"/>
            </w:tcBorders>
          </w:tcPr>
          <w:p w14:paraId="620C6EC9" w14:textId="77777777" w:rsidR="00E251B9" w:rsidRPr="00E251B9" w:rsidRDefault="00E251B9" w:rsidP="00327F08">
            <w:pPr>
              <w:pStyle w:val="Schedule20tabletext"/>
              <w:jc w:val="right"/>
            </w:pPr>
            <w:r w:rsidRPr="00E251B9">
              <w:t>0.5</w:t>
            </w:r>
          </w:p>
        </w:tc>
      </w:tr>
      <w:tr w:rsidR="00E251B9" w:rsidRPr="00E251B9" w14:paraId="5EC5907A" w14:textId="77777777" w:rsidTr="00EE4FB9">
        <w:trPr>
          <w:cantSplit/>
        </w:trPr>
        <w:tc>
          <w:tcPr>
            <w:tcW w:w="2835" w:type="dxa"/>
          </w:tcPr>
          <w:p w14:paraId="17EDE470" w14:textId="77777777" w:rsidR="00E251B9" w:rsidRPr="00E251B9" w:rsidRDefault="00E251B9" w:rsidP="00327F08">
            <w:pPr>
              <w:pStyle w:val="Schedule20tabletext"/>
            </w:pPr>
            <w:r w:rsidRPr="00E251B9">
              <w:t>Litchi</w:t>
            </w:r>
          </w:p>
        </w:tc>
        <w:tc>
          <w:tcPr>
            <w:tcW w:w="1588" w:type="dxa"/>
          </w:tcPr>
          <w:p w14:paraId="1C6160A6" w14:textId="77777777" w:rsidR="00E251B9" w:rsidRPr="00E251B9" w:rsidRDefault="00E251B9" w:rsidP="00327F08">
            <w:pPr>
              <w:pStyle w:val="Schedule20tabletext"/>
              <w:jc w:val="right"/>
            </w:pPr>
            <w:r w:rsidRPr="00E251B9">
              <w:t>T0.5</w:t>
            </w:r>
          </w:p>
        </w:tc>
      </w:tr>
      <w:tr w:rsidR="00E251B9" w:rsidRPr="00E251B9" w14:paraId="2F80BC2B" w14:textId="77777777" w:rsidTr="00EE4FB9">
        <w:trPr>
          <w:cantSplit/>
        </w:trPr>
        <w:tc>
          <w:tcPr>
            <w:tcW w:w="2835" w:type="dxa"/>
          </w:tcPr>
          <w:p w14:paraId="5C447FCB" w14:textId="77777777" w:rsidR="00E251B9" w:rsidRPr="00E251B9" w:rsidRDefault="00E251B9" w:rsidP="00327F08">
            <w:pPr>
              <w:pStyle w:val="Schedule20tabletext"/>
            </w:pPr>
            <w:r w:rsidRPr="00E251B9">
              <w:t>Maize</w:t>
            </w:r>
          </w:p>
        </w:tc>
        <w:tc>
          <w:tcPr>
            <w:tcW w:w="1588" w:type="dxa"/>
          </w:tcPr>
          <w:p w14:paraId="4AE78907" w14:textId="77777777" w:rsidR="00E251B9" w:rsidRPr="00E251B9" w:rsidRDefault="00E251B9" w:rsidP="00327F08">
            <w:pPr>
              <w:pStyle w:val="Schedule20tabletext"/>
              <w:jc w:val="right"/>
            </w:pPr>
            <w:r w:rsidRPr="00E251B9">
              <w:t>0.02</w:t>
            </w:r>
          </w:p>
        </w:tc>
      </w:tr>
      <w:tr w:rsidR="00E251B9" w:rsidRPr="00E251B9" w14:paraId="06215203" w14:textId="77777777" w:rsidTr="00EE4FB9">
        <w:trPr>
          <w:cantSplit/>
        </w:trPr>
        <w:tc>
          <w:tcPr>
            <w:tcW w:w="2835" w:type="dxa"/>
          </w:tcPr>
          <w:p w14:paraId="78BF834D" w14:textId="77777777" w:rsidR="00E251B9" w:rsidRPr="00E251B9" w:rsidRDefault="00E251B9" w:rsidP="00327F08">
            <w:pPr>
              <w:pStyle w:val="Schedule20tabletext"/>
            </w:pPr>
            <w:r w:rsidRPr="00E251B9">
              <w:rPr>
                <w:rFonts w:cs="Arial"/>
                <w:szCs w:val="18"/>
              </w:rPr>
              <w:t>Meat (mammalian) [in the fat]</w:t>
            </w:r>
          </w:p>
        </w:tc>
        <w:tc>
          <w:tcPr>
            <w:tcW w:w="1588" w:type="dxa"/>
          </w:tcPr>
          <w:p w14:paraId="661D1E53" w14:textId="77777777" w:rsidR="00E251B9" w:rsidRPr="00E251B9" w:rsidRDefault="00E251B9" w:rsidP="00327F08">
            <w:pPr>
              <w:pStyle w:val="Schedule20tabletext"/>
              <w:jc w:val="right"/>
            </w:pPr>
            <w:r w:rsidRPr="00E251B9">
              <w:t>0.1</w:t>
            </w:r>
          </w:p>
        </w:tc>
      </w:tr>
      <w:tr w:rsidR="00E251B9" w:rsidRPr="00E251B9" w14:paraId="3201D79E" w14:textId="77777777" w:rsidTr="00EE4FB9">
        <w:trPr>
          <w:cantSplit/>
        </w:trPr>
        <w:tc>
          <w:tcPr>
            <w:tcW w:w="2835" w:type="dxa"/>
          </w:tcPr>
          <w:p w14:paraId="4753FA3B" w14:textId="77777777" w:rsidR="00E251B9" w:rsidRPr="00E251B9" w:rsidRDefault="00E251B9" w:rsidP="00327F08">
            <w:pPr>
              <w:pStyle w:val="Schedule20tabletext"/>
            </w:pPr>
            <w:r w:rsidRPr="00E251B9">
              <w:rPr>
                <w:rFonts w:cs="Arial"/>
                <w:szCs w:val="18"/>
              </w:rPr>
              <w:t>Milk fats</w:t>
            </w:r>
          </w:p>
        </w:tc>
        <w:tc>
          <w:tcPr>
            <w:tcW w:w="1588" w:type="dxa"/>
          </w:tcPr>
          <w:p w14:paraId="7BB38BA9" w14:textId="77777777" w:rsidR="00E251B9" w:rsidRPr="00E251B9" w:rsidRDefault="00E251B9" w:rsidP="00327F08">
            <w:pPr>
              <w:pStyle w:val="Schedule20tabletext"/>
              <w:jc w:val="right"/>
            </w:pPr>
            <w:r w:rsidRPr="00E251B9">
              <w:t>0.2</w:t>
            </w:r>
          </w:p>
        </w:tc>
      </w:tr>
      <w:tr w:rsidR="00E251B9" w:rsidRPr="00E251B9" w14:paraId="365EB1F5" w14:textId="77777777" w:rsidTr="00EE4FB9">
        <w:trPr>
          <w:cantSplit/>
        </w:trPr>
        <w:tc>
          <w:tcPr>
            <w:tcW w:w="2835" w:type="dxa"/>
          </w:tcPr>
          <w:p w14:paraId="0BB9A0BE" w14:textId="77777777" w:rsidR="00E251B9" w:rsidRPr="00E251B9" w:rsidRDefault="00E251B9" w:rsidP="00327F08">
            <w:pPr>
              <w:pStyle w:val="Schedule20tabletext"/>
              <w:rPr>
                <w:rFonts w:cs="Arial"/>
                <w:szCs w:val="18"/>
              </w:rPr>
            </w:pPr>
            <w:r w:rsidRPr="00E251B9">
              <w:t>Pome fruits</w:t>
            </w:r>
          </w:p>
        </w:tc>
        <w:tc>
          <w:tcPr>
            <w:tcW w:w="1588" w:type="dxa"/>
          </w:tcPr>
          <w:p w14:paraId="6B58526B" w14:textId="77777777" w:rsidR="00E251B9" w:rsidRPr="00E251B9" w:rsidRDefault="00E251B9" w:rsidP="00327F08">
            <w:pPr>
              <w:pStyle w:val="Schedule20tabletext"/>
              <w:jc w:val="right"/>
            </w:pPr>
            <w:r w:rsidRPr="00E251B9">
              <w:t>0.5</w:t>
            </w:r>
          </w:p>
        </w:tc>
      </w:tr>
      <w:tr w:rsidR="00E251B9" w:rsidRPr="00E251B9" w14:paraId="141B233E" w14:textId="77777777" w:rsidTr="00EE4FB9">
        <w:trPr>
          <w:cantSplit/>
        </w:trPr>
        <w:tc>
          <w:tcPr>
            <w:tcW w:w="2835" w:type="dxa"/>
          </w:tcPr>
          <w:p w14:paraId="69DDCACF" w14:textId="77777777" w:rsidR="00E251B9" w:rsidRPr="00E251B9" w:rsidRDefault="00E251B9" w:rsidP="00327F08">
            <w:pPr>
              <w:pStyle w:val="Schedule20tabletext"/>
              <w:rPr>
                <w:rFonts w:cs="Arial"/>
                <w:szCs w:val="18"/>
              </w:rPr>
            </w:pPr>
            <w:r w:rsidRPr="00E251B9">
              <w:t>Stone fruits [except cherries]</w:t>
            </w:r>
          </w:p>
        </w:tc>
        <w:tc>
          <w:tcPr>
            <w:tcW w:w="1588" w:type="dxa"/>
          </w:tcPr>
          <w:p w14:paraId="7CBA59FC" w14:textId="77777777" w:rsidR="00E251B9" w:rsidRPr="00E251B9" w:rsidRDefault="00E251B9" w:rsidP="00327F08">
            <w:pPr>
              <w:pStyle w:val="Schedule20tabletext"/>
              <w:jc w:val="right"/>
            </w:pPr>
            <w:r w:rsidRPr="00E251B9">
              <w:t>0.7</w:t>
            </w:r>
          </w:p>
        </w:tc>
      </w:tr>
      <w:tr w:rsidR="00E251B9" w:rsidRPr="00E251B9" w14:paraId="084CFDC8" w14:textId="77777777" w:rsidTr="00EE4FB9">
        <w:trPr>
          <w:cantSplit/>
        </w:trPr>
        <w:tc>
          <w:tcPr>
            <w:tcW w:w="2835" w:type="dxa"/>
            <w:tcBorders>
              <w:bottom w:val="single" w:sz="4" w:space="0" w:color="auto"/>
            </w:tcBorders>
          </w:tcPr>
          <w:p w14:paraId="7023BD63" w14:textId="77777777" w:rsidR="00E251B9" w:rsidRPr="00E251B9" w:rsidRDefault="00E251B9" w:rsidP="00327F08">
            <w:pPr>
              <w:pStyle w:val="Schedule20tabletext"/>
            </w:pPr>
            <w:r w:rsidRPr="00E251B9">
              <w:rPr>
                <w:rFonts w:cs="Arial"/>
                <w:szCs w:val="18"/>
              </w:rPr>
              <w:t>Sweet corn (corn-on-the-cob)</w:t>
            </w:r>
          </w:p>
        </w:tc>
        <w:tc>
          <w:tcPr>
            <w:tcW w:w="1588" w:type="dxa"/>
            <w:tcBorders>
              <w:bottom w:val="single" w:sz="4" w:space="0" w:color="auto"/>
            </w:tcBorders>
          </w:tcPr>
          <w:p w14:paraId="26258430" w14:textId="77777777" w:rsidR="00E251B9" w:rsidRPr="00E251B9" w:rsidRDefault="00E251B9" w:rsidP="00327F08">
            <w:pPr>
              <w:pStyle w:val="Schedule20tabletext"/>
              <w:jc w:val="right"/>
            </w:pPr>
            <w:r w:rsidRPr="00E251B9">
              <w:t>*0.01</w:t>
            </w:r>
          </w:p>
        </w:tc>
      </w:tr>
      <w:bookmarkEnd w:id="34"/>
    </w:tbl>
    <w:p w14:paraId="0CB09B0E"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20AC6BEF" w14:textId="77777777" w:rsidTr="00EE4FB9">
        <w:trPr>
          <w:cantSplit/>
          <w:tblHeader/>
        </w:trPr>
        <w:tc>
          <w:tcPr>
            <w:tcW w:w="4423" w:type="dxa"/>
            <w:gridSpan w:val="2"/>
            <w:tcBorders>
              <w:top w:val="single" w:sz="4" w:space="0" w:color="auto"/>
            </w:tcBorders>
            <w:shd w:val="clear" w:color="auto" w:fill="auto"/>
          </w:tcPr>
          <w:p w14:paraId="6E3920CE" w14:textId="50B893CD" w:rsidR="00E251B9" w:rsidRPr="00E251B9" w:rsidRDefault="00E251B9" w:rsidP="00327F08">
            <w:pPr>
              <w:pStyle w:val="Schedule20tableheader"/>
            </w:pPr>
            <w:bookmarkStart w:id="35" w:name="_Hlk115249457"/>
            <w:bookmarkStart w:id="36" w:name="_Hlk115250197"/>
            <w:r w:rsidRPr="00E251B9">
              <w:t>Agvet chemical: Thiamethoxam</w:t>
            </w:r>
          </w:p>
        </w:tc>
      </w:tr>
      <w:tr w:rsidR="00E251B9" w:rsidRPr="00E251B9" w14:paraId="0F4B23FE" w14:textId="77777777" w:rsidTr="00EE4FB9">
        <w:trPr>
          <w:cantSplit/>
        </w:trPr>
        <w:tc>
          <w:tcPr>
            <w:tcW w:w="4423" w:type="dxa"/>
            <w:gridSpan w:val="2"/>
            <w:tcBorders>
              <w:bottom w:val="single" w:sz="4" w:space="0" w:color="auto"/>
            </w:tcBorders>
            <w:shd w:val="clear" w:color="auto" w:fill="auto"/>
          </w:tcPr>
          <w:p w14:paraId="11B57549" w14:textId="77777777" w:rsidR="00E251B9" w:rsidRPr="00E251B9" w:rsidRDefault="00E251B9" w:rsidP="00327F08">
            <w:pPr>
              <w:pStyle w:val="Schedule20tablesubhead"/>
              <w:rPr>
                <w:lang w:val="en-GB"/>
              </w:rPr>
            </w:pPr>
            <w:r w:rsidRPr="00E251B9">
              <w:rPr>
                <w:lang w:val="en-GB"/>
              </w:rPr>
              <w:t>See also Clothianidin</w:t>
            </w:r>
          </w:p>
          <w:p w14:paraId="7961339A" w14:textId="31AB1497" w:rsidR="00E251B9" w:rsidRPr="00E251B9" w:rsidRDefault="00E251B9" w:rsidP="00327F08">
            <w:pPr>
              <w:pStyle w:val="Schedule20tablesubhead"/>
            </w:pPr>
            <w:r w:rsidRPr="00E251B9">
              <w:t>Permitted residue</w:t>
            </w:r>
            <w:r w:rsidR="00327F08">
              <w:t xml:space="preserve"> – </w:t>
            </w:r>
            <w:r w:rsidRPr="00E251B9">
              <w:t>commodities of plant origin: Thiamethoxam</w:t>
            </w:r>
          </w:p>
          <w:p w14:paraId="2105A318" w14:textId="77777777" w:rsidR="00E251B9" w:rsidRPr="00E251B9" w:rsidRDefault="00E251B9" w:rsidP="00327F08">
            <w:pPr>
              <w:pStyle w:val="Schedule20tablesubhead"/>
            </w:pPr>
            <w:r w:rsidRPr="00E251B9">
              <w:t>Commodities of animal origin: Sum of thiamethoxam and N-(2-chloro-thiazol-5-ylmethyl)-N’-methyl-N’-nitro-guanidine, expressed as Thiamethoxam</w:t>
            </w:r>
          </w:p>
          <w:p w14:paraId="704E84D7" w14:textId="77777777" w:rsidR="00E251B9" w:rsidRPr="00E251B9" w:rsidRDefault="00E251B9" w:rsidP="00327F08">
            <w:pPr>
              <w:pStyle w:val="Schedule20tablesubhead"/>
            </w:pPr>
            <w:r w:rsidRPr="00E251B9">
              <w:t>(Note: the metabolite clothianidin has separate MRLs)</w:t>
            </w:r>
          </w:p>
        </w:tc>
      </w:tr>
      <w:tr w:rsidR="00E251B9" w:rsidRPr="00E251B9" w14:paraId="28490AA3" w14:textId="77777777" w:rsidTr="00327F08">
        <w:trPr>
          <w:cantSplit/>
        </w:trPr>
        <w:tc>
          <w:tcPr>
            <w:tcW w:w="2835" w:type="dxa"/>
            <w:tcBorders>
              <w:top w:val="single" w:sz="4" w:space="0" w:color="auto"/>
              <w:bottom w:val="single" w:sz="4" w:space="0" w:color="auto"/>
            </w:tcBorders>
          </w:tcPr>
          <w:p w14:paraId="50B092BA" w14:textId="77777777" w:rsidR="00E251B9" w:rsidRPr="00E251B9" w:rsidRDefault="00E251B9" w:rsidP="00327F08">
            <w:pPr>
              <w:pStyle w:val="Schedule20tabletext"/>
            </w:pPr>
            <w:r w:rsidRPr="00E251B9">
              <w:t>Mustard seeds</w:t>
            </w:r>
          </w:p>
        </w:tc>
        <w:tc>
          <w:tcPr>
            <w:tcW w:w="1588" w:type="dxa"/>
            <w:tcBorders>
              <w:top w:val="single" w:sz="4" w:space="0" w:color="auto"/>
              <w:bottom w:val="single" w:sz="4" w:space="0" w:color="auto"/>
            </w:tcBorders>
          </w:tcPr>
          <w:p w14:paraId="20F9C00A" w14:textId="77777777" w:rsidR="00E251B9" w:rsidRPr="00E251B9" w:rsidRDefault="00E251B9" w:rsidP="00327F08">
            <w:pPr>
              <w:pStyle w:val="Schedule20tabletext"/>
              <w:jc w:val="right"/>
            </w:pPr>
            <w:r w:rsidRPr="00E251B9">
              <w:t>T*0.01</w:t>
            </w:r>
          </w:p>
        </w:tc>
      </w:tr>
      <w:bookmarkEnd w:id="35"/>
    </w:tbl>
    <w:p w14:paraId="1529E23D"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59363AD1" w14:textId="77777777" w:rsidTr="00EE4FB9">
        <w:trPr>
          <w:cantSplit/>
          <w:tblHeader/>
        </w:trPr>
        <w:tc>
          <w:tcPr>
            <w:tcW w:w="4423" w:type="dxa"/>
            <w:gridSpan w:val="2"/>
            <w:tcBorders>
              <w:top w:val="single" w:sz="4" w:space="0" w:color="auto"/>
            </w:tcBorders>
            <w:shd w:val="clear" w:color="auto" w:fill="auto"/>
          </w:tcPr>
          <w:p w14:paraId="02D8FB88" w14:textId="119B266F" w:rsidR="00E251B9" w:rsidRPr="00E251B9" w:rsidRDefault="00E251B9" w:rsidP="00327F08">
            <w:pPr>
              <w:pStyle w:val="Schedule20tableheader"/>
            </w:pPr>
            <w:r w:rsidRPr="00E251B9">
              <w:rPr>
                <w:lang w:val="en-GB"/>
              </w:rPr>
              <w:t>Agvet chemical: </w:t>
            </w:r>
            <w:proofErr w:type="spellStart"/>
            <w:r w:rsidRPr="00E251B9">
              <w:rPr>
                <w:lang w:val="en-GB"/>
              </w:rPr>
              <w:t>Tiafenacil</w:t>
            </w:r>
            <w:proofErr w:type="spellEnd"/>
          </w:p>
        </w:tc>
      </w:tr>
      <w:tr w:rsidR="00E251B9" w:rsidRPr="00E251B9" w14:paraId="78EBAEC6" w14:textId="77777777" w:rsidTr="00EE4FB9">
        <w:trPr>
          <w:cantSplit/>
        </w:trPr>
        <w:tc>
          <w:tcPr>
            <w:tcW w:w="4423" w:type="dxa"/>
            <w:gridSpan w:val="2"/>
            <w:tcBorders>
              <w:bottom w:val="single" w:sz="4" w:space="0" w:color="auto"/>
            </w:tcBorders>
            <w:shd w:val="clear" w:color="auto" w:fill="auto"/>
          </w:tcPr>
          <w:p w14:paraId="107B366D" w14:textId="12D6E16D" w:rsidR="00E251B9" w:rsidRPr="00327F08" w:rsidRDefault="00E251B9" w:rsidP="00327F08">
            <w:pPr>
              <w:pStyle w:val="Schedule20tablesubhead"/>
            </w:pPr>
            <w:r w:rsidRPr="00327F08">
              <w:t>Permitted residue</w:t>
            </w:r>
            <w:r w:rsidR="00327F08">
              <w:t xml:space="preserve"> – </w:t>
            </w:r>
            <w:r w:rsidRPr="00327F08">
              <w:t>commodities of plant origin: </w:t>
            </w:r>
            <w:proofErr w:type="spellStart"/>
            <w:r w:rsidRPr="00327F08">
              <w:t>Tiafenacil</w:t>
            </w:r>
            <w:proofErr w:type="spellEnd"/>
          </w:p>
          <w:p w14:paraId="61E3BD8D" w14:textId="4393C90F" w:rsidR="00E251B9" w:rsidRPr="00E251B9" w:rsidRDefault="00E251B9" w:rsidP="00327F08">
            <w:pPr>
              <w:pStyle w:val="Schedule20tablesubhead"/>
            </w:pPr>
            <w:r w:rsidRPr="00327F08">
              <w:t>Permitted residue</w:t>
            </w:r>
            <w:r w:rsidR="00327F08">
              <w:t xml:space="preserve"> – </w:t>
            </w:r>
            <w:r w:rsidRPr="00327F08">
              <w:t xml:space="preserve">Sum of </w:t>
            </w:r>
            <w:proofErr w:type="spellStart"/>
            <w:r w:rsidRPr="00327F08">
              <w:t>tiafenacil</w:t>
            </w:r>
            <w:proofErr w:type="spellEnd"/>
            <w:r w:rsidRPr="00327F08">
              <w:t xml:space="preserve"> and 3-(2-(2-chloro-4-fluoro-5-(3-methyl-2,6-dioxo-4-(trifluoromethyl)-2,3-dihydropyrimidin-1(6H)-yl) </w:t>
            </w:r>
            <w:proofErr w:type="spellStart"/>
            <w:proofErr w:type="gramStart"/>
            <w:r w:rsidRPr="00327F08">
              <w:t>phenylthio</w:t>
            </w:r>
            <w:proofErr w:type="spellEnd"/>
            <w:r w:rsidRPr="00327F08">
              <w:t>)</w:t>
            </w:r>
            <w:proofErr w:type="spellStart"/>
            <w:r w:rsidRPr="00327F08">
              <w:t>propanamido</w:t>
            </w:r>
            <w:proofErr w:type="spellEnd"/>
            <w:proofErr w:type="gramEnd"/>
            <w:r w:rsidRPr="00327F08">
              <w:t xml:space="preserve">)propanoic acid (M-01), expressed as </w:t>
            </w:r>
            <w:proofErr w:type="spellStart"/>
            <w:r w:rsidRPr="00327F08">
              <w:t>tiafenacil</w:t>
            </w:r>
            <w:proofErr w:type="spellEnd"/>
          </w:p>
        </w:tc>
      </w:tr>
      <w:tr w:rsidR="00E251B9" w:rsidRPr="00E251B9" w14:paraId="1BC79CC8" w14:textId="77777777" w:rsidTr="00327F08">
        <w:trPr>
          <w:cantSplit/>
        </w:trPr>
        <w:tc>
          <w:tcPr>
            <w:tcW w:w="2835" w:type="dxa"/>
            <w:tcBorders>
              <w:top w:val="single" w:sz="4" w:space="0" w:color="auto"/>
              <w:bottom w:val="single" w:sz="4" w:space="0" w:color="auto"/>
            </w:tcBorders>
          </w:tcPr>
          <w:p w14:paraId="049CD8FF" w14:textId="77777777" w:rsidR="00E251B9" w:rsidRPr="00327F08" w:rsidRDefault="00E251B9" w:rsidP="00327F08">
            <w:pPr>
              <w:pStyle w:val="Schedule20tabletext"/>
            </w:pPr>
            <w:bookmarkStart w:id="37" w:name="_Hlk115257745"/>
            <w:r w:rsidRPr="00327F08">
              <w:t>Mustard seeds</w:t>
            </w:r>
          </w:p>
        </w:tc>
        <w:tc>
          <w:tcPr>
            <w:tcW w:w="1588" w:type="dxa"/>
            <w:tcBorders>
              <w:top w:val="single" w:sz="4" w:space="0" w:color="auto"/>
              <w:bottom w:val="single" w:sz="4" w:space="0" w:color="auto"/>
            </w:tcBorders>
          </w:tcPr>
          <w:p w14:paraId="103D53E1" w14:textId="77777777" w:rsidR="00E251B9" w:rsidRPr="00327F08" w:rsidRDefault="00E251B9" w:rsidP="00327F08">
            <w:pPr>
              <w:pStyle w:val="Schedule20tabletext"/>
              <w:jc w:val="right"/>
            </w:pPr>
            <w:r w:rsidRPr="00327F08">
              <w:t>*0.01</w:t>
            </w:r>
          </w:p>
        </w:tc>
      </w:tr>
      <w:bookmarkEnd w:id="37"/>
    </w:tbl>
    <w:p w14:paraId="53D6676B" w14:textId="77777777" w:rsidR="00E251B9" w:rsidRPr="00327F08" w:rsidRDefault="00E251B9" w:rsidP="00327F08">
      <w:pPr>
        <w:pStyle w:val="Schedule20tabletext"/>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33AB3B44" w14:textId="77777777" w:rsidTr="00EE4FB9">
        <w:trPr>
          <w:cantSplit/>
          <w:tblHeader/>
        </w:trPr>
        <w:tc>
          <w:tcPr>
            <w:tcW w:w="4423" w:type="dxa"/>
            <w:gridSpan w:val="2"/>
            <w:tcBorders>
              <w:top w:val="single" w:sz="4" w:space="0" w:color="auto"/>
            </w:tcBorders>
            <w:shd w:val="clear" w:color="auto" w:fill="auto"/>
          </w:tcPr>
          <w:p w14:paraId="634A47A4" w14:textId="4C799217" w:rsidR="00E251B9" w:rsidRPr="00E251B9" w:rsidRDefault="00E251B9" w:rsidP="00327F08">
            <w:pPr>
              <w:pStyle w:val="Schedule20tableheader"/>
            </w:pPr>
            <w:r w:rsidRPr="00E251B9">
              <w:t>Agvet chemical: Trifloxystrobin</w:t>
            </w:r>
          </w:p>
        </w:tc>
      </w:tr>
      <w:tr w:rsidR="00E251B9" w:rsidRPr="00E251B9" w14:paraId="5D338FBB" w14:textId="77777777" w:rsidTr="00EE4FB9">
        <w:trPr>
          <w:cantSplit/>
        </w:trPr>
        <w:tc>
          <w:tcPr>
            <w:tcW w:w="4423" w:type="dxa"/>
            <w:gridSpan w:val="2"/>
            <w:tcBorders>
              <w:bottom w:val="single" w:sz="4" w:space="0" w:color="auto"/>
            </w:tcBorders>
            <w:shd w:val="clear" w:color="auto" w:fill="auto"/>
          </w:tcPr>
          <w:p w14:paraId="4B0D6DA1" w14:textId="15AB46E9" w:rsidR="00E251B9" w:rsidRPr="00E251B9" w:rsidRDefault="00E251B9" w:rsidP="00327F08">
            <w:pPr>
              <w:pStyle w:val="Schedule20tablesubhead"/>
            </w:pPr>
            <w:r w:rsidRPr="00E251B9">
              <w:t>Permitted residue: Sum of trifloxystrobin and its acid metabolite ((</w:t>
            </w:r>
            <w:proofErr w:type="gramStart"/>
            <w:r w:rsidRPr="00E251B9">
              <w:t>E,E</w:t>
            </w:r>
            <w:proofErr w:type="gramEnd"/>
            <w:r w:rsidRPr="00E251B9">
              <w:t>)-methoxyimino-[2-[1-(3-trifluoromethylphenyl)-ethylideneaminooxymethyl] phenyl] acetic acid), expressed as trifloxystrobin equivalents</w:t>
            </w:r>
          </w:p>
        </w:tc>
      </w:tr>
      <w:tr w:rsidR="00E251B9" w:rsidRPr="00E251B9" w14:paraId="3335B282" w14:textId="77777777" w:rsidTr="00327F08">
        <w:trPr>
          <w:cantSplit/>
        </w:trPr>
        <w:tc>
          <w:tcPr>
            <w:tcW w:w="2835" w:type="dxa"/>
            <w:tcBorders>
              <w:top w:val="single" w:sz="4" w:space="0" w:color="auto"/>
              <w:bottom w:val="single" w:sz="4" w:space="0" w:color="auto"/>
            </w:tcBorders>
          </w:tcPr>
          <w:p w14:paraId="1E1DD566" w14:textId="77777777" w:rsidR="00E251B9" w:rsidRPr="00E251B9" w:rsidRDefault="00E251B9" w:rsidP="00327F08">
            <w:pPr>
              <w:pStyle w:val="Schedule20tabletext"/>
            </w:pPr>
            <w:r w:rsidRPr="00E251B9">
              <w:t>Mustard seeds</w:t>
            </w:r>
          </w:p>
        </w:tc>
        <w:tc>
          <w:tcPr>
            <w:tcW w:w="1588" w:type="dxa"/>
            <w:tcBorders>
              <w:top w:val="single" w:sz="4" w:space="0" w:color="auto"/>
              <w:bottom w:val="single" w:sz="4" w:space="0" w:color="auto"/>
            </w:tcBorders>
          </w:tcPr>
          <w:p w14:paraId="79906312" w14:textId="77777777" w:rsidR="00E251B9" w:rsidRPr="00E251B9" w:rsidRDefault="00E251B9" w:rsidP="00327F08">
            <w:pPr>
              <w:pStyle w:val="Schedule20tabletext"/>
              <w:jc w:val="right"/>
            </w:pPr>
            <w:r w:rsidRPr="00E251B9">
              <w:t>T*0.02</w:t>
            </w:r>
          </w:p>
        </w:tc>
      </w:tr>
      <w:bookmarkEnd w:id="36"/>
    </w:tbl>
    <w:p w14:paraId="6A387E42" w14:textId="77777777" w:rsidR="00E251B9" w:rsidRPr="00E251B9" w:rsidRDefault="00E251B9" w:rsidP="00327F08">
      <w:pPr>
        <w:pStyle w:val="Schedule20tabletext"/>
        <w:rPr>
          <w:u w:color="FF33CC"/>
          <w:bdr w:val="nil"/>
          <w:lang w:val="en-GB" w:eastAsia="en-AU"/>
        </w:rPr>
      </w:pPr>
      <w:r w:rsidRPr="00E251B9">
        <w:rPr>
          <w:rFonts w:ascii="Times New Roman" w:hAnsi="Times New Roman"/>
          <w:sz w:val="24"/>
        </w:rPr>
        <w:br w:type="page"/>
      </w:r>
    </w:p>
    <w:p w14:paraId="1450A40A" w14:textId="77777777" w:rsidR="00E251B9" w:rsidRPr="00E251B9" w:rsidRDefault="00E251B9" w:rsidP="00327F08">
      <w:pPr>
        <w:pStyle w:val="Schedule20tabletext"/>
        <w:rPr>
          <w:u w:color="FF33CC"/>
          <w:bdr w:val="nil"/>
          <w:lang w:val="en-GB" w:eastAsia="en-AU"/>
        </w:rPr>
      </w:pPr>
      <w:r w:rsidRPr="00E251B9">
        <w:rPr>
          <w:u w:color="FF33CC"/>
          <w:bdr w:val="nil"/>
          <w:lang w:val="en-GB" w:eastAsia="en-AU"/>
        </w:rPr>
        <w:lastRenderedPageBreak/>
        <w:t>[1.4]</w:t>
      </w:r>
      <w:r w:rsidRPr="00E251B9">
        <w:rPr>
          <w:u w:color="FF33CC"/>
          <w:bdr w:val="nil"/>
          <w:lang w:val="en-GB" w:eastAsia="en-AU"/>
        </w:rPr>
        <w:tab/>
        <w:t>omitting for each of the following chemicals, the maximum residue limit for the food and substituting</w:t>
      </w:r>
    </w:p>
    <w:tbl>
      <w:tblPr>
        <w:tblW w:w="4425" w:type="dxa"/>
        <w:tblLayout w:type="fixed"/>
        <w:tblCellMar>
          <w:left w:w="80" w:type="dxa"/>
          <w:right w:w="80" w:type="dxa"/>
        </w:tblCellMar>
        <w:tblLook w:val="0000" w:firstRow="0" w:lastRow="0" w:firstColumn="0" w:lastColumn="0" w:noHBand="0" w:noVBand="0"/>
      </w:tblPr>
      <w:tblGrid>
        <w:gridCol w:w="2835"/>
        <w:gridCol w:w="1590"/>
      </w:tblGrid>
      <w:tr w:rsidR="00E251B9" w:rsidRPr="00E251B9" w14:paraId="629235F4" w14:textId="77777777" w:rsidTr="00EE4FB9">
        <w:trPr>
          <w:cantSplit/>
          <w:tblHeader/>
        </w:trPr>
        <w:tc>
          <w:tcPr>
            <w:tcW w:w="4425" w:type="dxa"/>
            <w:gridSpan w:val="2"/>
            <w:tcBorders>
              <w:top w:val="single" w:sz="4" w:space="0" w:color="auto"/>
            </w:tcBorders>
            <w:shd w:val="clear" w:color="auto" w:fill="auto"/>
          </w:tcPr>
          <w:p w14:paraId="74B1C2FC" w14:textId="5ACE1140" w:rsidR="00E251B9" w:rsidRPr="00E251B9" w:rsidRDefault="00E251B9" w:rsidP="00327F08">
            <w:pPr>
              <w:pStyle w:val="Schedule20tableheader"/>
              <w:rPr>
                <w:lang w:eastAsia="en-AU"/>
              </w:rPr>
            </w:pPr>
            <w:r w:rsidRPr="00E251B9">
              <w:rPr>
                <w:lang w:val="en-GB" w:eastAsia="en-AU"/>
              </w:rPr>
              <w:t>Agvet chemical: Fludioxonil</w:t>
            </w:r>
          </w:p>
        </w:tc>
      </w:tr>
      <w:tr w:rsidR="00E251B9" w:rsidRPr="00E251B9" w14:paraId="37E5A3DE" w14:textId="77777777" w:rsidTr="00EE4FB9">
        <w:tblPrEx>
          <w:shd w:val="clear" w:color="auto" w:fill="FFFFFF"/>
          <w:tblCellMar>
            <w:left w:w="0" w:type="dxa"/>
            <w:right w:w="0" w:type="dxa"/>
          </w:tblCellMar>
          <w:tblLook w:val="04A0" w:firstRow="1" w:lastRow="0" w:firstColumn="1" w:lastColumn="0" w:noHBand="0" w:noVBand="1"/>
        </w:tblPrEx>
        <w:tc>
          <w:tcPr>
            <w:tcW w:w="4425" w:type="dxa"/>
            <w:gridSpan w:val="2"/>
            <w:shd w:val="clear" w:color="auto" w:fill="FFFFFF"/>
            <w:tcMar>
              <w:top w:w="0" w:type="dxa"/>
              <w:left w:w="108" w:type="dxa"/>
              <w:bottom w:w="0" w:type="dxa"/>
              <w:right w:w="108" w:type="dxa"/>
            </w:tcMar>
            <w:hideMark/>
          </w:tcPr>
          <w:p w14:paraId="1E2CCDF3" w14:textId="60ED10B4" w:rsidR="00E251B9" w:rsidRPr="00E251B9" w:rsidRDefault="00E251B9" w:rsidP="00327F08">
            <w:pPr>
              <w:pStyle w:val="Schedule20tablesubhead"/>
              <w:rPr>
                <w:lang w:eastAsia="en-AU"/>
              </w:rPr>
            </w:pPr>
            <w:r w:rsidRPr="00E251B9">
              <w:rPr>
                <w:lang w:val="en-GB" w:eastAsia="en-AU"/>
              </w:rPr>
              <w:t>Permitted residue</w:t>
            </w:r>
            <w:r w:rsidR="00327F08">
              <w:rPr>
                <w:lang w:val="en-GB" w:eastAsia="en-AU"/>
              </w:rPr>
              <w:t xml:space="preserve"> – </w:t>
            </w:r>
            <w:r w:rsidRPr="00E251B9">
              <w:rPr>
                <w:lang w:val="en-GB" w:eastAsia="en-AU"/>
              </w:rPr>
              <w:t>commodities of animal origin: Sum of fludioxonil and oxidisable metabolites, expressed as fludioxonil</w:t>
            </w:r>
          </w:p>
        </w:tc>
      </w:tr>
      <w:tr w:rsidR="00E251B9" w:rsidRPr="00E251B9" w14:paraId="5A85CA46" w14:textId="77777777" w:rsidTr="00EE4FB9">
        <w:tblPrEx>
          <w:shd w:val="clear" w:color="auto" w:fill="FFFFFF"/>
          <w:tblCellMar>
            <w:left w:w="0" w:type="dxa"/>
            <w:right w:w="0" w:type="dxa"/>
          </w:tblCellMar>
          <w:tblLook w:val="04A0" w:firstRow="1" w:lastRow="0" w:firstColumn="1" w:lastColumn="0" w:noHBand="0" w:noVBand="1"/>
        </w:tblPrEx>
        <w:tc>
          <w:tcPr>
            <w:tcW w:w="4425"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7FCC4526" w14:textId="7C6CFE02" w:rsidR="00E251B9" w:rsidRPr="00E251B9" w:rsidRDefault="00E251B9" w:rsidP="00327F08">
            <w:pPr>
              <w:pStyle w:val="Schedule20tablesubhead"/>
              <w:rPr>
                <w:lang w:eastAsia="en-AU"/>
              </w:rPr>
            </w:pPr>
            <w:r w:rsidRPr="00E251B9">
              <w:rPr>
                <w:lang w:val="en-GB" w:eastAsia="en-AU"/>
              </w:rPr>
              <w:t>Permitted residue</w:t>
            </w:r>
            <w:r w:rsidR="00327F08">
              <w:rPr>
                <w:lang w:val="en-GB" w:eastAsia="en-AU"/>
              </w:rPr>
              <w:t xml:space="preserve"> – </w:t>
            </w:r>
            <w:r w:rsidRPr="00E251B9">
              <w:rPr>
                <w:lang w:val="en-GB" w:eastAsia="en-AU"/>
              </w:rPr>
              <w:t>commodities of plant origin: Fludioxonil</w:t>
            </w:r>
          </w:p>
        </w:tc>
      </w:tr>
      <w:tr w:rsidR="00E251B9" w:rsidRPr="00E251B9" w14:paraId="2DB3FE4F" w14:textId="77777777" w:rsidTr="00EE4FB9">
        <w:trPr>
          <w:cantSplit/>
        </w:trPr>
        <w:tc>
          <w:tcPr>
            <w:tcW w:w="2835" w:type="dxa"/>
            <w:tcBorders>
              <w:top w:val="single" w:sz="4" w:space="0" w:color="auto"/>
              <w:bottom w:val="single" w:sz="4" w:space="0" w:color="auto"/>
            </w:tcBorders>
          </w:tcPr>
          <w:p w14:paraId="59ADC8DA" w14:textId="77777777" w:rsidR="00E251B9" w:rsidRPr="00327F08" w:rsidRDefault="00E251B9" w:rsidP="00327F08">
            <w:pPr>
              <w:pStyle w:val="Schedule20tabletext"/>
            </w:pPr>
            <w:r w:rsidRPr="00327F08">
              <w:t>Beetroot</w:t>
            </w:r>
          </w:p>
        </w:tc>
        <w:tc>
          <w:tcPr>
            <w:tcW w:w="1590" w:type="dxa"/>
            <w:tcBorders>
              <w:top w:val="single" w:sz="4" w:space="0" w:color="auto"/>
              <w:bottom w:val="single" w:sz="4" w:space="0" w:color="auto"/>
            </w:tcBorders>
          </w:tcPr>
          <w:p w14:paraId="7AFF42D6" w14:textId="77777777" w:rsidR="00E251B9" w:rsidRPr="00327F08" w:rsidRDefault="00E251B9" w:rsidP="00327F08">
            <w:pPr>
              <w:pStyle w:val="Schedule20tabletext"/>
              <w:jc w:val="right"/>
            </w:pPr>
            <w:r w:rsidRPr="00327F08">
              <w:t>*0.01</w:t>
            </w:r>
          </w:p>
        </w:tc>
      </w:tr>
    </w:tbl>
    <w:p w14:paraId="6D2FEC32"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2A81EC51" w14:textId="77777777" w:rsidTr="00EE4FB9">
        <w:trPr>
          <w:cantSplit/>
          <w:tblHeader/>
        </w:trPr>
        <w:tc>
          <w:tcPr>
            <w:tcW w:w="4423" w:type="dxa"/>
            <w:gridSpan w:val="2"/>
            <w:tcBorders>
              <w:top w:val="single" w:sz="4" w:space="0" w:color="auto"/>
            </w:tcBorders>
            <w:shd w:val="clear" w:color="auto" w:fill="auto"/>
          </w:tcPr>
          <w:p w14:paraId="62852FA6" w14:textId="1FEF3331" w:rsidR="00E251B9" w:rsidRPr="00327F08" w:rsidRDefault="00E251B9" w:rsidP="00327F08">
            <w:pPr>
              <w:pStyle w:val="Schedule20tableheader"/>
            </w:pPr>
            <w:r w:rsidRPr="00327F08">
              <w:t>Agvet chemical: Florylpicoxamid</w:t>
            </w:r>
          </w:p>
        </w:tc>
      </w:tr>
      <w:tr w:rsidR="00E251B9" w:rsidRPr="00E251B9" w14:paraId="407C79AD" w14:textId="77777777" w:rsidTr="00EE4FB9">
        <w:trPr>
          <w:cantSplit/>
        </w:trPr>
        <w:tc>
          <w:tcPr>
            <w:tcW w:w="4423" w:type="dxa"/>
            <w:gridSpan w:val="2"/>
            <w:tcBorders>
              <w:bottom w:val="single" w:sz="4" w:space="0" w:color="auto"/>
            </w:tcBorders>
            <w:shd w:val="clear" w:color="auto" w:fill="auto"/>
          </w:tcPr>
          <w:p w14:paraId="5553A050" w14:textId="77777777" w:rsidR="00E251B9" w:rsidRPr="00327F08" w:rsidRDefault="00E251B9" w:rsidP="00327F08">
            <w:pPr>
              <w:pStyle w:val="Schedule20tablesubhead"/>
            </w:pPr>
            <w:r w:rsidRPr="00327F08">
              <w:t>Permitted residue: commodities of plant origin: Sum of florylpicoxamid and (2S)-1,1-bis(4-</w:t>
            </w:r>
            <w:proofErr w:type="gramStart"/>
            <w:r w:rsidRPr="00327F08">
              <w:t>fluorophenyl)propan</w:t>
            </w:r>
            <w:proofErr w:type="gramEnd"/>
            <w:r w:rsidRPr="00327F08">
              <w:t>-2-yl N-{[3-(hydroxy)-4-methoxypyridin-2-yl]carbonyl}-L-</w:t>
            </w:r>
            <w:proofErr w:type="spellStart"/>
            <w:r w:rsidRPr="00327F08">
              <w:t>alaninate</w:t>
            </w:r>
            <w:proofErr w:type="spellEnd"/>
            <w:r w:rsidRPr="00327F08">
              <w:t xml:space="preserve"> (X12485649), expressed as florylpicoxamid</w:t>
            </w:r>
          </w:p>
          <w:p w14:paraId="043A0272" w14:textId="77777777" w:rsidR="00E251B9" w:rsidRPr="00E251B9" w:rsidRDefault="00E251B9" w:rsidP="00327F08">
            <w:pPr>
              <w:pStyle w:val="Schedule20tablesubhead"/>
            </w:pPr>
            <w:r w:rsidRPr="00327F08">
              <w:t>Permitted residue: commodities of animal origin: (2S)-1,1-bis(4-</w:t>
            </w:r>
            <w:proofErr w:type="gramStart"/>
            <w:r w:rsidRPr="00327F08">
              <w:t>fluorophenyl)propan</w:t>
            </w:r>
            <w:proofErr w:type="gramEnd"/>
            <w:r w:rsidRPr="00327F08">
              <w:t>-2-yl N-{[3-(hydroxy)-4-methoxypyridin-2-yl]carbonyl}-L-</w:t>
            </w:r>
            <w:proofErr w:type="spellStart"/>
            <w:r w:rsidRPr="00327F08">
              <w:t>alaninate</w:t>
            </w:r>
            <w:proofErr w:type="spellEnd"/>
            <w:r w:rsidRPr="00327F08">
              <w:t xml:space="preserve"> (X12485649), expressed as florylpicoxamid</w:t>
            </w:r>
          </w:p>
        </w:tc>
      </w:tr>
      <w:tr w:rsidR="00E251B9" w:rsidRPr="00E251B9" w14:paraId="5B1F611D" w14:textId="77777777" w:rsidTr="00327F08">
        <w:trPr>
          <w:cantSplit/>
        </w:trPr>
        <w:tc>
          <w:tcPr>
            <w:tcW w:w="2835" w:type="dxa"/>
            <w:tcBorders>
              <w:top w:val="single" w:sz="4" w:space="0" w:color="auto"/>
            </w:tcBorders>
          </w:tcPr>
          <w:p w14:paraId="0254A669" w14:textId="77777777" w:rsidR="00E251B9" w:rsidRPr="00E251B9" w:rsidRDefault="00E251B9" w:rsidP="00327F08">
            <w:pPr>
              <w:pStyle w:val="Schedule20tabletext"/>
            </w:pPr>
            <w:r w:rsidRPr="00E251B9">
              <w:t>Edible offal (mammalian)</w:t>
            </w:r>
          </w:p>
        </w:tc>
        <w:tc>
          <w:tcPr>
            <w:tcW w:w="1588" w:type="dxa"/>
            <w:tcBorders>
              <w:top w:val="single" w:sz="4" w:space="0" w:color="auto"/>
            </w:tcBorders>
          </w:tcPr>
          <w:p w14:paraId="0480C558" w14:textId="77777777" w:rsidR="00E251B9" w:rsidRPr="00E251B9" w:rsidRDefault="00E251B9" w:rsidP="00327F08">
            <w:pPr>
              <w:pStyle w:val="Schedule20tabletext"/>
              <w:jc w:val="right"/>
            </w:pPr>
            <w:r w:rsidRPr="00E251B9">
              <w:t>0.05</w:t>
            </w:r>
          </w:p>
        </w:tc>
      </w:tr>
      <w:tr w:rsidR="00E251B9" w:rsidRPr="00E251B9" w14:paraId="6077D8C2" w14:textId="77777777" w:rsidTr="00327F08">
        <w:trPr>
          <w:cantSplit/>
        </w:trPr>
        <w:tc>
          <w:tcPr>
            <w:tcW w:w="2835" w:type="dxa"/>
            <w:tcBorders>
              <w:bottom w:val="single" w:sz="4" w:space="0" w:color="auto"/>
            </w:tcBorders>
          </w:tcPr>
          <w:p w14:paraId="5DDD8372" w14:textId="77777777" w:rsidR="00E251B9" w:rsidRPr="00E251B9" w:rsidRDefault="00E251B9" w:rsidP="00327F08">
            <w:pPr>
              <w:pStyle w:val="Schedule20tabletext"/>
            </w:pPr>
            <w:r w:rsidRPr="00E251B9">
              <w:t>Meat (mammalian) (in the fat)</w:t>
            </w:r>
          </w:p>
        </w:tc>
        <w:tc>
          <w:tcPr>
            <w:tcW w:w="1588" w:type="dxa"/>
            <w:tcBorders>
              <w:bottom w:val="single" w:sz="4" w:space="0" w:color="auto"/>
            </w:tcBorders>
          </w:tcPr>
          <w:p w14:paraId="160888E1" w14:textId="77777777" w:rsidR="00E251B9" w:rsidRPr="00E251B9" w:rsidRDefault="00E251B9" w:rsidP="00327F08">
            <w:pPr>
              <w:pStyle w:val="Schedule20tabletext"/>
              <w:jc w:val="right"/>
            </w:pPr>
            <w:r w:rsidRPr="00E251B9">
              <w:t>0.07</w:t>
            </w:r>
          </w:p>
        </w:tc>
      </w:tr>
    </w:tbl>
    <w:p w14:paraId="70C36D14" w14:textId="77777777" w:rsidR="00E251B9" w:rsidRPr="00E251B9" w:rsidRDefault="00E251B9" w:rsidP="00327F08">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73EB82C0" w14:textId="77777777" w:rsidTr="00EE4FB9">
        <w:trPr>
          <w:cantSplit/>
          <w:tblHeader/>
        </w:trPr>
        <w:tc>
          <w:tcPr>
            <w:tcW w:w="4423" w:type="dxa"/>
            <w:gridSpan w:val="2"/>
            <w:tcBorders>
              <w:top w:val="single" w:sz="4" w:space="0" w:color="auto"/>
            </w:tcBorders>
            <w:shd w:val="clear" w:color="auto" w:fill="auto"/>
          </w:tcPr>
          <w:p w14:paraId="143C99F8" w14:textId="353B78EF" w:rsidR="00E251B9" w:rsidRPr="00E251B9" w:rsidRDefault="00E251B9" w:rsidP="00327F08">
            <w:pPr>
              <w:pStyle w:val="Schedule20tableheader"/>
            </w:pPr>
            <w:bookmarkStart w:id="38" w:name="_Hlk115849549"/>
            <w:r w:rsidRPr="00E251B9">
              <w:t>Agvet chemical: Linuron</w:t>
            </w:r>
          </w:p>
        </w:tc>
      </w:tr>
      <w:tr w:rsidR="00E251B9" w:rsidRPr="00E251B9" w14:paraId="0D9EA40B" w14:textId="77777777" w:rsidTr="00EE4FB9">
        <w:trPr>
          <w:cantSplit/>
        </w:trPr>
        <w:tc>
          <w:tcPr>
            <w:tcW w:w="4423" w:type="dxa"/>
            <w:gridSpan w:val="2"/>
            <w:tcBorders>
              <w:bottom w:val="single" w:sz="4" w:space="0" w:color="auto"/>
            </w:tcBorders>
            <w:shd w:val="clear" w:color="auto" w:fill="auto"/>
          </w:tcPr>
          <w:p w14:paraId="2D0400C7" w14:textId="45C8F586" w:rsidR="00E251B9" w:rsidRPr="00E251B9" w:rsidRDefault="00E251B9" w:rsidP="00327F08">
            <w:pPr>
              <w:pStyle w:val="Schedule20tablesubhead"/>
            </w:pPr>
            <w:r w:rsidRPr="00E251B9">
              <w:t>Permitted residue: Sum of linuron plus 3,4-dichloroaniline, expressed as linuron</w:t>
            </w:r>
          </w:p>
        </w:tc>
      </w:tr>
      <w:tr w:rsidR="00E251B9" w:rsidRPr="00E251B9" w14:paraId="2495525E" w14:textId="77777777" w:rsidTr="00EE4FB9">
        <w:trPr>
          <w:cantSplit/>
        </w:trPr>
        <w:tc>
          <w:tcPr>
            <w:tcW w:w="2835" w:type="dxa"/>
            <w:tcBorders>
              <w:top w:val="single" w:sz="4" w:space="0" w:color="auto"/>
              <w:bottom w:val="single" w:sz="4" w:space="0" w:color="auto"/>
            </w:tcBorders>
          </w:tcPr>
          <w:p w14:paraId="1A07F3FE" w14:textId="77777777" w:rsidR="00E251B9" w:rsidRPr="00327F08" w:rsidRDefault="00E251B9" w:rsidP="00327F08">
            <w:pPr>
              <w:pStyle w:val="Schedule20tabletext"/>
            </w:pPr>
            <w:r w:rsidRPr="00327F08">
              <w:t>Coriander (leaves, roots, stems)</w:t>
            </w:r>
          </w:p>
        </w:tc>
        <w:tc>
          <w:tcPr>
            <w:tcW w:w="1588" w:type="dxa"/>
            <w:tcBorders>
              <w:top w:val="single" w:sz="4" w:space="0" w:color="auto"/>
              <w:bottom w:val="single" w:sz="4" w:space="0" w:color="auto"/>
            </w:tcBorders>
          </w:tcPr>
          <w:p w14:paraId="3E282161" w14:textId="77777777" w:rsidR="00E251B9" w:rsidRPr="00327F08" w:rsidRDefault="00E251B9" w:rsidP="00327F08">
            <w:pPr>
              <w:pStyle w:val="Schedule20tabletext"/>
              <w:jc w:val="right"/>
            </w:pPr>
            <w:r w:rsidRPr="00327F08">
              <w:t>T2</w:t>
            </w:r>
          </w:p>
        </w:tc>
      </w:tr>
      <w:bookmarkEnd w:id="38"/>
    </w:tbl>
    <w:p w14:paraId="0F85A89B" w14:textId="77777777" w:rsidR="00E251B9" w:rsidRPr="00E251B9" w:rsidRDefault="00E251B9" w:rsidP="00327F08">
      <w:pPr>
        <w:pStyle w:val="Schedule20tabletext"/>
        <w:rPr>
          <w:u w:color="FF33CC"/>
          <w:bdr w:val="nil"/>
          <w:lang w:val="en-GB" w:eastAsia="en-AU"/>
        </w:rPr>
      </w:pPr>
    </w:p>
    <w:tbl>
      <w:tblPr>
        <w:tblW w:w="4425" w:type="dxa"/>
        <w:shd w:val="clear" w:color="auto" w:fill="FFFFFF"/>
        <w:tblCellMar>
          <w:left w:w="0" w:type="dxa"/>
          <w:right w:w="0" w:type="dxa"/>
        </w:tblCellMar>
        <w:tblLook w:val="04A0" w:firstRow="1" w:lastRow="0" w:firstColumn="1" w:lastColumn="0" w:noHBand="0" w:noVBand="1"/>
      </w:tblPr>
      <w:tblGrid>
        <w:gridCol w:w="2835"/>
        <w:gridCol w:w="1590"/>
      </w:tblGrid>
      <w:tr w:rsidR="00E251B9" w:rsidRPr="00E251B9" w14:paraId="4775D680" w14:textId="77777777" w:rsidTr="00327F08">
        <w:trPr>
          <w:trHeight w:val="231"/>
        </w:trPr>
        <w:tc>
          <w:tcPr>
            <w:tcW w:w="4425" w:type="dxa"/>
            <w:gridSpan w:val="2"/>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051666E3" w14:textId="7FA95846" w:rsidR="00E251B9" w:rsidRPr="00E251B9" w:rsidRDefault="00E251B9" w:rsidP="00327F08">
            <w:pPr>
              <w:pStyle w:val="Schedule20tableheader"/>
              <w:rPr>
                <w:rFonts w:ascii="Calibri" w:hAnsi="Calibri" w:cs="Calibri"/>
                <w:sz w:val="22"/>
              </w:rPr>
            </w:pPr>
            <w:r w:rsidRPr="00E251B9">
              <w:t>Agvet chemical: Mefentrifluconazole</w:t>
            </w:r>
          </w:p>
        </w:tc>
      </w:tr>
      <w:tr w:rsidR="00327F08" w:rsidRPr="00E251B9" w14:paraId="7722947C" w14:textId="77777777" w:rsidTr="00327F08">
        <w:trPr>
          <w:trHeight w:val="230"/>
        </w:trPr>
        <w:tc>
          <w:tcPr>
            <w:tcW w:w="4425" w:type="dxa"/>
            <w:gridSpan w:val="2"/>
            <w:tcBorders>
              <w:top w:val="single" w:sz="8" w:space="0" w:color="auto"/>
              <w:left w:val="nil"/>
              <w:bottom w:val="single" w:sz="8" w:space="0" w:color="auto"/>
              <w:right w:val="nil"/>
            </w:tcBorders>
            <w:shd w:val="clear" w:color="auto" w:fill="FFFFFF"/>
            <w:tcMar>
              <w:top w:w="0" w:type="dxa"/>
              <w:left w:w="108" w:type="dxa"/>
              <w:bottom w:w="0" w:type="dxa"/>
              <w:right w:w="108" w:type="dxa"/>
            </w:tcMar>
          </w:tcPr>
          <w:p w14:paraId="5D072BA7" w14:textId="1E092FA5" w:rsidR="00327F08" w:rsidRPr="00327F08" w:rsidRDefault="00327F08" w:rsidP="00327F08">
            <w:pPr>
              <w:pStyle w:val="Schedule20tablesubhead"/>
            </w:pPr>
            <w:r w:rsidRPr="00327F08">
              <w:t>Permitted residue: Mefentrifluconazole</w:t>
            </w:r>
          </w:p>
        </w:tc>
      </w:tr>
      <w:tr w:rsidR="00E251B9" w:rsidRPr="00E251B9" w14:paraId="08A29E1F" w14:textId="77777777" w:rsidTr="00327F08">
        <w:tc>
          <w:tcPr>
            <w:tcW w:w="2835" w:type="dxa"/>
            <w:tcBorders>
              <w:top w:val="single" w:sz="8" w:space="0" w:color="auto"/>
              <w:left w:val="nil"/>
              <w:bottom w:val="nil"/>
              <w:right w:val="nil"/>
            </w:tcBorders>
            <w:shd w:val="clear" w:color="auto" w:fill="FFFFFF"/>
            <w:tcMar>
              <w:top w:w="0" w:type="dxa"/>
              <w:left w:w="108" w:type="dxa"/>
              <w:bottom w:w="0" w:type="dxa"/>
              <w:right w:w="108" w:type="dxa"/>
            </w:tcMar>
            <w:hideMark/>
          </w:tcPr>
          <w:p w14:paraId="0EB2C3A5" w14:textId="77777777" w:rsidR="00E251B9" w:rsidRPr="00327F08" w:rsidRDefault="00E251B9" w:rsidP="00327F08">
            <w:pPr>
              <w:pStyle w:val="Schedule20tabletext"/>
            </w:pPr>
            <w:r w:rsidRPr="00327F08">
              <w:t>Fruiting vegetables, cucurbits [except melons]</w:t>
            </w:r>
          </w:p>
        </w:tc>
        <w:tc>
          <w:tcPr>
            <w:tcW w:w="1590" w:type="dxa"/>
            <w:tcBorders>
              <w:top w:val="single" w:sz="8" w:space="0" w:color="auto"/>
              <w:left w:val="nil"/>
              <w:bottom w:val="nil"/>
              <w:right w:val="nil"/>
            </w:tcBorders>
            <w:shd w:val="clear" w:color="auto" w:fill="FFFFFF"/>
            <w:tcMar>
              <w:top w:w="0" w:type="dxa"/>
              <w:left w:w="108" w:type="dxa"/>
              <w:bottom w:w="0" w:type="dxa"/>
              <w:right w:w="108" w:type="dxa"/>
            </w:tcMar>
            <w:hideMark/>
          </w:tcPr>
          <w:p w14:paraId="7B084DEE" w14:textId="77777777" w:rsidR="00E251B9" w:rsidRPr="00327F08" w:rsidRDefault="00E251B9" w:rsidP="00327F08">
            <w:pPr>
              <w:pStyle w:val="Schedule20tabletext"/>
              <w:jc w:val="right"/>
            </w:pPr>
            <w:r w:rsidRPr="00327F08">
              <w:t>0.3</w:t>
            </w:r>
          </w:p>
        </w:tc>
      </w:tr>
      <w:tr w:rsidR="00E251B9" w:rsidRPr="00E251B9" w14:paraId="688C78CE" w14:textId="77777777" w:rsidTr="00327F08">
        <w:tc>
          <w:tcPr>
            <w:tcW w:w="2835" w:type="dxa"/>
            <w:tcBorders>
              <w:bottom w:val="single" w:sz="4" w:space="0" w:color="auto"/>
            </w:tcBorders>
            <w:shd w:val="clear" w:color="auto" w:fill="FFFFFF"/>
            <w:tcMar>
              <w:top w:w="0" w:type="dxa"/>
              <w:left w:w="108" w:type="dxa"/>
              <w:bottom w:w="0" w:type="dxa"/>
              <w:right w:w="108" w:type="dxa"/>
            </w:tcMar>
            <w:hideMark/>
          </w:tcPr>
          <w:p w14:paraId="6198CC13" w14:textId="77777777" w:rsidR="00E251B9" w:rsidRPr="00327F08" w:rsidRDefault="00E251B9" w:rsidP="00327F08">
            <w:pPr>
              <w:pStyle w:val="Schedule20tabletext"/>
            </w:pPr>
            <w:r w:rsidRPr="00327F08">
              <w:t>Fruiting vegetables, other than cucurbits</w:t>
            </w:r>
          </w:p>
        </w:tc>
        <w:tc>
          <w:tcPr>
            <w:tcW w:w="1590" w:type="dxa"/>
            <w:tcBorders>
              <w:bottom w:val="single" w:sz="4" w:space="0" w:color="auto"/>
            </w:tcBorders>
            <w:shd w:val="clear" w:color="auto" w:fill="FFFFFF"/>
            <w:tcMar>
              <w:top w:w="0" w:type="dxa"/>
              <w:left w:w="108" w:type="dxa"/>
              <w:bottom w:w="0" w:type="dxa"/>
              <w:right w:w="108" w:type="dxa"/>
            </w:tcMar>
            <w:hideMark/>
          </w:tcPr>
          <w:p w14:paraId="3DD9D350" w14:textId="77777777" w:rsidR="00E251B9" w:rsidRPr="00327F08" w:rsidRDefault="00E251B9" w:rsidP="00327F08">
            <w:pPr>
              <w:pStyle w:val="Schedule20tabletext"/>
              <w:jc w:val="right"/>
            </w:pPr>
            <w:r w:rsidRPr="00327F08">
              <w:t>1</w:t>
            </w:r>
          </w:p>
        </w:tc>
      </w:tr>
    </w:tbl>
    <w:p w14:paraId="70036162" w14:textId="77777777" w:rsidR="00E251B9" w:rsidRPr="00E251B9" w:rsidRDefault="00E251B9" w:rsidP="00327F08">
      <w:pPr>
        <w:pStyle w:val="Schedule20tabletext"/>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E251B9" w:rsidRPr="00E251B9" w14:paraId="5C67DB66" w14:textId="77777777" w:rsidTr="00EE4FB9">
        <w:trPr>
          <w:cantSplit/>
          <w:tblHeader/>
        </w:trPr>
        <w:tc>
          <w:tcPr>
            <w:tcW w:w="4423" w:type="dxa"/>
            <w:gridSpan w:val="2"/>
            <w:tcBorders>
              <w:top w:val="single" w:sz="4" w:space="0" w:color="auto"/>
            </w:tcBorders>
            <w:shd w:val="clear" w:color="auto" w:fill="auto"/>
          </w:tcPr>
          <w:p w14:paraId="4CBBD1AE" w14:textId="2F004622" w:rsidR="00E251B9" w:rsidRPr="00E251B9" w:rsidRDefault="00E251B9" w:rsidP="00327F08">
            <w:pPr>
              <w:pStyle w:val="Schedule20tableheader"/>
            </w:pPr>
            <w:bookmarkStart w:id="39" w:name="_Hlk116982726"/>
            <w:r w:rsidRPr="00E251B9">
              <w:t>Agvet chemical: Tetraniliprole</w:t>
            </w:r>
          </w:p>
        </w:tc>
      </w:tr>
      <w:tr w:rsidR="00E251B9" w:rsidRPr="00E251B9" w14:paraId="4100CC1D" w14:textId="77777777" w:rsidTr="00EE4FB9">
        <w:trPr>
          <w:cantSplit/>
        </w:trPr>
        <w:tc>
          <w:tcPr>
            <w:tcW w:w="4423" w:type="dxa"/>
            <w:gridSpan w:val="2"/>
            <w:tcBorders>
              <w:bottom w:val="single" w:sz="4" w:space="0" w:color="auto"/>
            </w:tcBorders>
            <w:shd w:val="clear" w:color="auto" w:fill="auto"/>
          </w:tcPr>
          <w:p w14:paraId="1758B412" w14:textId="7C862A51" w:rsidR="00E251B9" w:rsidRPr="00E251B9" w:rsidRDefault="00E251B9" w:rsidP="00327F08">
            <w:pPr>
              <w:pStyle w:val="Schedule20tablesubhead"/>
            </w:pPr>
            <w:r w:rsidRPr="00E251B9">
              <w:t>Permitted residue: Tetraniliprole</w:t>
            </w:r>
          </w:p>
        </w:tc>
      </w:tr>
      <w:tr w:rsidR="00E251B9" w:rsidRPr="00E251B9" w14:paraId="46A9135B" w14:textId="77777777" w:rsidTr="00EE4FB9">
        <w:trPr>
          <w:cantSplit/>
        </w:trPr>
        <w:tc>
          <w:tcPr>
            <w:tcW w:w="2835" w:type="dxa"/>
            <w:tcBorders>
              <w:top w:val="single" w:sz="4" w:space="0" w:color="auto"/>
            </w:tcBorders>
          </w:tcPr>
          <w:p w14:paraId="56A34981" w14:textId="77777777" w:rsidR="00E251B9" w:rsidRPr="00327F08" w:rsidRDefault="00E251B9" w:rsidP="00327F08">
            <w:pPr>
              <w:pStyle w:val="Schedule20tabletext"/>
            </w:pPr>
            <w:r w:rsidRPr="00327F08">
              <w:t>Edible offal (mammalian)</w:t>
            </w:r>
          </w:p>
        </w:tc>
        <w:tc>
          <w:tcPr>
            <w:tcW w:w="1588" w:type="dxa"/>
            <w:tcBorders>
              <w:top w:val="single" w:sz="4" w:space="0" w:color="auto"/>
            </w:tcBorders>
          </w:tcPr>
          <w:p w14:paraId="5147B2F4" w14:textId="77777777" w:rsidR="00E251B9" w:rsidRPr="00327F08" w:rsidRDefault="00E251B9" w:rsidP="00327F08">
            <w:pPr>
              <w:pStyle w:val="Schedule20tabletext"/>
              <w:jc w:val="right"/>
            </w:pPr>
            <w:r w:rsidRPr="00327F08">
              <w:t>0.7</w:t>
            </w:r>
          </w:p>
        </w:tc>
      </w:tr>
      <w:tr w:rsidR="00E251B9" w:rsidRPr="00E251B9" w14:paraId="436306F6" w14:textId="77777777" w:rsidTr="00EE4FB9">
        <w:trPr>
          <w:cantSplit/>
        </w:trPr>
        <w:tc>
          <w:tcPr>
            <w:tcW w:w="2835" w:type="dxa"/>
          </w:tcPr>
          <w:p w14:paraId="5F58664B" w14:textId="77777777" w:rsidR="00E251B9" w:rsidRPr="00327F08" w:rsidRDefault="00E251B9" w:rsidP="00327F08">
            <w:pPr>
              <w:pStyle w:val="Schedule20tabletext"/>
            </w:pPr>
            <w:r w:rsidRPr="00327F08">
              <w:t>Mango</w:t>
            </w:r>
          </w:p>
        </w:tc>
        <w:tc>
          <w:tcPr>
            <w:tcW w:w="1588" w:type="dxa"/>
          </w:tcPr>
          <w:p w14:paraId="5D593C16" w14:textId="77777777" w:rsidR="00E251B9" w:rsidRPr="00327F08" w:rsidRDefault="00E251B9" w:rsidP="00327F08">
            <w:pPr>
              <w:pStyle w:val="Schedule20tabletext"/>
              <w:jc w:val="right"/>
            </w:pPr>
            <w:r w:rsidRPr="00327F08">
              <w:t>0.1</w:t>
            </w:r>
          </w:p>
        </w:tc>
      </w:tr>
      <w:tr w:rsidR="00E251B9" w:rsidRPr="00E251B9" w14:paraId="64A9B5F0" w14:textId="77777777" w:rsidTr="00EE4FB9">
        <w:trPr>
          <w:cantSplit/>
        </w:trPr>
        <w:tc>
          <w:tcPr>
            <w:tcW w:w="2835" w:type="dxa"/>
            <w:tcBorders>
              <w:bottom w:val="single" w:sz="4" w:space="0" w:color="auto"/>
            </w:tcBorders>
          </w:tcPr>
          <w:p w14:paraId="490EE595" w14:textId="77777777" w:rsidR="00E251B9" w:rsidRPr="00327F08" w:rsidRDefault="00E251B9" w:rsidP="00327F08">
            <w:pPr>
              <w:pStyle w:val="Schedule20tabletext"/>
            </w:pPr>
            <w:r w:rsidRPr="00327F08">
              <w:t>Milks</w:t>
            </w:r>
          </w:p>
        </w:tc>
        <w:tc>
          <w:tcPr>
            <w:tcW w:w="1588" w:type="dxa"/>
            <w:tcBorders>
              <w:bottom w:val="single" w:sz="4" w:space="0" w:color="auto"/>
            </w:tcBorders>
          </w:tcPr>
          <w:p w14:paraId="5B8A5347" w14:textId="77777777" w:rsidR="00E251B9" w:rsidRPr="00327F08" w:rsidRDefault="00E251B9" w:rsidP="00327F08">
            <w:pPr>
              <w:pStyle w:val="Schedule20tabletext"/>
              <w:jc w:val="right"/>
            </w:pPr>
            <w:r w:rsidRPr="00327F08">
              <w:t>0.1</w:t>
            </w:r>
          </w:p>
        </w:tc>
      </w:tr>
      <w:bookmarkEnd w:id="39"/>
    </w:tbl>
    <w:p w14:paraId="5A9D7508" w14:textId="77777777" w:rsidR="00E251B9" w:rsidRDefault="00E251B9" w:rsidP="00E251B9">
      <w:pPr>
        <w:pStyle w:val="TableofFigures"/>
        <w:ind w:left="0" w:firstLine="0"/>
        <w:sectPr w:rsidR="00E251B9" w:rsidSect="00AE6E85">
          <w:headerReference w:type="even" r:id="rId38"/>
          <w:pgSz w:w="11906" w:h="16838"/>
          <w:pgMar w:top="1440" w:right="1134" w:bottom="1440" w:left="1134" w:header="680" w:footer="737" w:gutter="0"/>
          <w:cols w:space="708"/>
          <w:docGrid w:linePitch="360"/>
        </w:sectPr>
      </w:pPr>
    </w:p>
    <w:p w14:paraId="3F94D7F1" w14:textId="77777777" w:rsidR="00E251B9" w:rsidRPr="00C048FA" w:rsidRDefault="00E251B9" w:rsidP="00C048FA">
      <w:pPr>
        <w:pStyle w:val="GazetteHeading1"/>
      </w:pPr>
      <w:bookmarkStart w:id="40" w:name="_Toc127780578"/>
      <w:r w:rsidRPr="00C048FA">
        <w:lastRenderedPageBreak/>
        <w:t xml:space="preserve">Agvet chemical voluntary recall: </w:t>
      </w:r>
      <w:bookmarkStart w:id="41" w:name="_Hlk126744020"/>
      <w:r w:rsidRPr="00C048FA">
        <w:t>AUSLEPTO VACCINE</w:t>
      </w:r>
      <w:bookmarkEnd w:id="40"/>
      <w:bookmarkEnd w:id="41"/>
    </w:p>
    <w:p w14:paraId="4C2D0760" w14:textId="77777777" w:rsidR="00E251B9" w:rsidRPr="00C048FA" w:rsidRDefault="00E251B9" w:rsidP="00C048FA">
      <w:pPr>
        <w:pStyle w:val="GazetteNormalText"/>
      </w:pPr>
      <w:r w:rsidRPr="00C048FA">
        <w:rPr>
          <w:b/>
          <w:bCs/>
        </w:rPr>
        <w:t>Product name:</w:t>
      </w:r>
      <w:r w:rsidRPr="00C048FA">
        <w:t xml:space="preserve"> AUSLEPTO VACCINE</w:t>
      </w:r>
    </w:p>
    <w:p w14:paraId="7680CB02" w14:textId="77777777" w:rsidR="00E251B9" w:rsidRPr="00C048FA" w:rsidRDefault="00E251B9" w:rsidP="00C048FA">
      <w:pPr>
        <w:pStyle w:val="GazetteNormalText"/>
      </w:pPr>
      <w:r w:rsidRPr="00C048FA">
        <w:rPr>
          <w:b/>
          <w:bCs/>
        </w:rPr>
        <w:t>APVMA permit number:</w:t>
      </w:r>
      <w:r w:rsidRPr="00C048FA">
        <w:t xml:space="preserve"> </w:t>
      </w:r>
      <w:bookmarkStart w:id="42" w:name="_Hlk126744064"/>
      <w:r w:rsidRPr="00C048FA">
        <w:t>14810</w:t>
      </w:r>
      <w:bookmarkEnd w:id="42"/>
    </w:p>
    <w:p w14:paraId="45F90376" w14:textId="77777777" w:rsidR="00E251B9" w:rsidRPr="00C048FA" w:rsidRDefault="00E251B9" w:rsidP="00C048FA">
      <w:pPr>
        <w:pStyle w:val="GazetteNormalText"/>
      </w:pPr>
      <w:r w:rsidRPr="00C048FA">
        <w:rPr>
          <w:b/>
          <w:bCs/>
        </w:rPr>
        <w:t>Batch number:</w:t>
      </w:r>
      <w:r w:rsidRPr="00C048FA">
        <w:t xml:space="preserve"> </w:t>
      </w:r>
      <w:bookmarkStart w:id="43" w:name="_Hlk126744078"/>
      <w:r w:rsidRPr="00C048FA">
        <w:t>BN22-215</w:t>
      </w:r>
      <w:bookmarkEnd w:id="43"/>
    </w:p>
    <w:p w14:paraId="7D06A9E5" w14:textId="45A605D7" w:rsidR="00E251B9" w:rsidRPr="00C048FA" w:rsidRDefault="00E251B9" w:rsidP="00C048FA">
      <w:pPr>
        <w:pStyle w:val="GazetteNormalText"/>
      </w:pPr>
      <w:r w:rsidRPr="00C048FA">
        <w:rPr>
          <w:b/>
          <w:bCs/>
        </w:rPr>
        <w:t>Sold by:</w:t>
      </w:r>
      <w:r w:rsidRPr="00C048FA">
        <w:t xml:space="preserve"> </w:t>
      </w:r>
      <w:proofErr w:type="spellStart"/>
      <w:r w:rsidRPr="00C048FA">
        <w:t>Tr</w:t>
      </w:r>
      <w:r w:rsidR="00C048FA" w:rsidRPr="00C048FA">
        <w:rPr>
          <w:rFonts w:eastAsia="Yu Gothic" w:hAnsi="Arial" w:cs="Arial"/>
        </w:rPr>
        <w:t>é</w:t>
      </w:r>
      <w:r w:rsidRPr="00C048FA">
        <w:t>idlia</w:t>
      </w:r>
      <w:proofErr w:type="spellEnd"/>
      <w:r w:rsidRPr="00C048FA">
        <w:t xml:space="preserve"> </w:t>
      </w:r>
      <w:proofErr w:type="spellStart"/>
      <w:r w:rsidRPr="00C048FA">
        <w:t>Biovet</w:t>
      </w:r>
      <w:proofErr w:type="spellEnd"/>
      <w:r w:rsidRPr="00C048FA">
        <w:t xml:space="preserve"> to veterinary clinics in Q</w:t>
      </w:r>
      <w:r w:rsidR="00C048FA">
        <w:t xml:space="preserve">ueensland and the </w:t>
      </w:r>
      <w:r w:rsidRPr="00C048FA">
        <w:t>N</w:t>
      </w:r>
      <w:r w:rsidR="00C048FA">
        <w:t xml:space="preserve">orthern </w:t>
      </w:r>
      <w:r w:rsidRPr="00C048FA">
        <w:t>T</w:t>
      </w:r>
      <w:r w:rsidR="00C048FA">
        <w:t>erritory</w:t>
      </w:r>
      <w:r w:rsidRPr="00C048FA">
        <w:t xml:space="preserve"> between 5 Dec</w:t>
      </w:r>
      <w:r w:rsidR="00C048FA">
        <w:t>ember</w:t>
      </w:r>
      <w:r w:rsidRPr="00C048FA">
        <w:t xml:space="preserve"> 2022 </w:t>
      </w:r>
      <w:r w:rsidR="00C048FA">
        <w:t>and</w:t>
      </w:r>
      <w:r w:rsidRPr="00C048FA">
        <w:t xml:space="preserve"> 4</w:t>
      </w:r>
      <w:r w:rsidR="00C048FA">
        <w:t> </w:t>
      </w:r>
      <w:r w:rsidRPr="00C048FA">
        <w:t>Jan</w:t>
      </w:r>
      <w:r w:rsidR="00C048FA">
        <w:t>uary</w:t>
      </w:r>
      <w:r w:rsidRPr="00C048FA">
        <w:t xml:space="preserve"> 2023</w:t>
      </w:r>
    </w:p>
    <w:p w14:paraId="03B0A2D7" w14:textId="0D735B3C" w:rsidR="00E251B9" w:rsidRPr="00C048FA" w:rsidRDefault="00E251B9" w:rsidP="00C048FA">
      <w:pPr>
        <w:pStyle w:val="GazetteNormalText"/>
      </w:pPr>
      <w:r w:rsidRPr="00C048FA">
        <w:t>On 7 Feb</w:t>
      </w:r>
      <w:r w:rsidR="00C048FA">
        <w:t>ruary</w:t>
      </w:r>
      <w:r w:rsidRPr="00C048FA">
        <w:t xml:space="preserve"> 2023, </w:t>
      </w:r>
      <w:proofErr w:type="spellStart"/>
      <w:r w:rsidRPr="00C048FA">
        <w:t>Tr</w:t>
      </w:r>
      <w:r w:rsidRPr="00C048FA">
        <w:rPr>
          <w:rFonts w:hAnsi="Arial" w:cs="Arial"/>
        </w:rPr>
        <w:t>é</w:t>
      </w:r>
      <w:r w:rsidRPr="00C048FA">
        <w:t>idlia</w:t>
      </w:r>
      <w:proofErr w:type="spellEnd"/>
      <w:r w:rsidRPr="00C048FA">
        <w:t xml:space="preserve"> </w:t>
      </w:r>
      <w:proofErr w:type="spellStart"/>
      <w:r w:rsidRPr="00C048FA">
        <w:t>Biovet</w:t>
      </w:r>
      <w:proofErr w:type="spellEnd"/>
      <w:r w:rsidRPr="00C048FA">
        <w:t xml:space="preserve"> (ACN 150 496 138) initiated a voluntary recall under section 106 of the Agricultural and Veterinary Chemicals Code scheduled to the </w:t>
      </w:r>
      <w:r w:rsidRPr="00C048FA">
        <w:rPr>
          <w:i/>
          <w:iCs/>
        </w:rPr>
        <w:t>Agricultural and Veterinary Chemicals Code Act 1994</w:t>
      </w:r>
      <w:r w:rsidRPr="00C048FA">
        <w:t xml:space="preserve"> (Cth) in relation to the chemical product described above.</w:t>
      </w:r>
    </w:p>
    <w:p w14:paraId="2A63D445" w14:textId="77777777" w:rsidR="00E251B9" w:rsidRPr="00E251B9" w:rsidRDefault="00E251B9" w:rsidP="00C048FA">
      <w:pPr>
        <w:pStyle w:val="GazetteHeading2"/>
      </w:pPr>
      <w:r w:rsidRPr="00E251B9">
        <w:t>Reason for voluntary recall</w:t>
      </w:r>
    </w:p>
    <w:p w14:paraId="52D31D74" w14:textId="00FC5BD0" w:rsidR="00E251B9" w:rsidRPr="00E251B9" w:rsidRDefault="00E251B9" w:rsidP="00C048FA">
      <w:pPr>
        <w:pStyle w:val="GazetteNormalText"/>
      </w:pPr>
      <w:bookmarkStart w:id="44" w:name="_Hlk126744086"/>
      <w:r w:rsidRPr="00E251B9">
        <w:t>This product recall has been initiated as a precaution due to possible fungal contamination of the product. The recall is limited to batch BN22-215.</w:t>
      </w:r>
    </w:p>
    <w:bookmarkEnd w:id="44"/>
    <w:p w14:paraId="081DC270" w14:textId="77777777" w:rsidR="00E251B9" w:rsidRPr="00C048FA" w:rsidRDefault="00E251B9" w:rsidP="00C048FA">
      <w:pPr>
        <w:pStyle w:val="GazetteHeading2"/>
      </w:pPr>
      <w:r w:rsidRPr="00C048FA">
        <w:t>Hazard</w:t>
      </w:r>
    </w:p>
    <w:p w14:paraId="78B8E740" w14:textId="7366A5F8" w:rsidR="00E251B9" w:rsidRPr="00E251B9" w:rsidRDefault="00E251B9" w:rsidP="00C048FA">
      <w:pPr>
        <w:pStyle w:val="GazetteNormalText"/>
      </w:pPr>
      <w:r w:rsidRPr="00E251B9">
        <w:t>Potential to cause infection of the recipient.</w:t>
      </w:r>
    </w:p>
    <w:p w14:paraId="688C74AA" w14:textId="77777777" w:rsidR="00E251B9" w:rsidRPr="00E251B9" w:rsidRDefault="00E251B9" w:rsidP="00C048FA">
      <w:pPr>
        <w:pStyle w:val="GazetteHeading2"/>
      </w:pPr>
      <w:r w:rsidRPr="00E251B9">
        <w:t>What to do if in possession of this chemical product</w:t>
      </w:r>
    </w:p>
    <w:p w14:paraId="6F6485AE" w14:textId="13E18C1E" w:rsidR="00E251B9" w:rsidRPr="00E251B9" w:rsidRDefault="00E251B9" w:rsidP="00C048FA">
      <w:pPr>
        <w:pStyle w:val="GazetteNormalText"/>
      </w:pPr>
      <w:bookmarkStart w:id="45" w:name="_Hlk126744111"/>
      <w:r w:rsidRPr="00E251B9">
        <w:t xml:space="preserve">Cease use immediately. Contact </w:t>
      </w:r>
      <w:proofErr w:type="spellStart"/>
      <w:r w:rsidRPr="00E251B9">
        <w:t>Tr</w:t>
      </w:r>
      <w:r w:rsidR="00C048FA" w:rsidRPr="00C048FA">
        <w:rPr>
          <w:rFonts w:eastAsia="Yu Gothic" w:hAnsi="Arial" w:cs="Arial"/>
        </w:rPr>
        <w:t>é</w:t>
      </w:r>
      <w:r w:rsidRPr="00E251B9">
        <w:t>idlia</w:t>
      </w:r>
      <w:proofErr w:type="spellEnd"/>
      <w:r w:rsidRPr="00E251B9">
        <w:t xml:space="preserve"> </w:t>
      </w:r>
      <w:proofErr w:type="spellStart"/>
      <w:r w:rsidRPr="00E251B9">
        <w:t>BioVet</w:t>
      </w:r>
      <w:proofErr w:type="spellEnd"/>
      <w:r w:rsidRPr="00E251B9">
        <w:t xml:space="preserve"> to arrange return of unopened and partially used AUSLEPTO VACCINE BN22-215 vials.</w:t>
      </w:r>
    </w:p>
    <w:bookmarkEnd w:id="45"/>
    <w:p w14:paraId="7E6961F0" w14:textId="77777777" w:rsidR="00E251B9" w:rsidRPr="00E251B9" w:rsidRDefault="00E251B9" w:rsidP="00C048FA">
      <w:pPr>
        <w:pStyle w:val="GazetteHeading2"/>
      </w:pPr>
      <w:r w:rsidRPr="00E251B9">
        <w:t>More information</w:t>
      </w:r>
    </w:p>
    <w:p w14:paraId="2BDF2C99" w14:textId="4C4D938C" w:rsidR="00E251B9" w:rsidRPr="00C048FA" w:rsidRDefault="00E251B9" w:rsidP="00C048FA">
      <w:pPr>
        <w:pStyle w:val="GazetteNormalText"/>
      </w:pPr>
      <w:r w:rsidRPr="00C048FA">
        <w:t xml:space="preserve">Visit the APVMA website to </w:t>
      </w:r>
      <w:hyperlink r:id="rId39" w:history="1">
        <w:r w:rsidRPr="00C048FA">
          <w:rPr>
            <w:rStyle w:val="Hyperlink"/>
          </w:rPr>
          <w:t>view the notice</w:t>
        </w:r>
      </w:hyperlink>
      <w:r w:rsidRPr="00C048FA">
        <w:t xml:space="preserve"> of voluntary recall for the chemical product described above.</w:t>
      </w:r>
    </w:p>
    <w:p w14:paraId="2BBEBF87" w14:textId="77777777" w:rsidR="00E251B9" w:rsidRPr="00C048FA" w:rsidRDefault="00E251B9" w:rsidP="00C048FA">
      <w:pPr>
        <w:pStyle w:val="GazetteNormalText"/>
      </w:pPr>
      <w:r w:rsidRPr="00C048FA">
        <w:t xml:space="preserve">The APVMA publishes a list of </w:t>
      </w:r>
      <w:hyperlink r:id="rId40" w:history="1">
        <w:r w:rsidRPr="00C048FA">
          <w:rPr>
            <w:rStyle w:val="Hyperlink"/>
          </w:rPr>
          <w:t>agvet chemical recall notices</w:t>
        </w:r>
      </w:hyperlink>
      <w:r w:rsidRPr="00C048FA">
        <w:t xml:space="preserve"> on its website and provides a </w:t>
      </w:r>
      <w:hyperlink r:id="rId41" w:history="1">
        <w:r w:rsidRPr="00C048FA">
          <w:rPr>
            <w:rStyle w:val="Hyperlink"/>
          </w:rPr>
          <w:t>subscription option</w:t>
        </w:r>
      </w:hyperlink>
      <w:r w:rsidRPr="00C048FA">
        <w:t xml:space="preserve"> to be notified by email when a new recall notice is published.</w:t>
      </w:r>
    </w:p>
    <w:p w14:paraId="4FC65EA1" w14:textId="77777777" w:rsidR="00E251B9" w:rsidRPr="00E251B9" w:rsidRDefault="00E251B9" w:rsidP="00C048FA">
      <w:pPr>
        <w:pStyle w:val="GazetteHeading2"/>
      </w:pPr>
      <w:r w:rsidRPr="00E251B9">
        <w:t>Contact</w:t>
      </w:r>
    </w:p>
    <w:p w14:paraId="0829365C" w14:textId="77777777" w:rsidR="00E251B9" w:rsidRPr="00E251B9" w:rsidRDefault="00E251B9" w:rsidP="00C048FA">
      <w:pPr>
        <w:pStyle w:val="GazetteNormalText"/>
      </w:pPr>
      <w:r w:rsidRPr="00E251B9">
        <w:t>Questions about this voluntary recall should be directed to:</w:t>
      </w:r>
    </w:p>
    <w:p w14:paraId="3017222B" w14:textId="77777777" w:rsidR="00E251B9" w:rsidRPr="00C048FA" w:rsidRDefault="00E251B9" w:rsidP="00C048FA">
      <w:pPr>
        <w:pStyle w:val="GazetteContact"/>
      </w:pPr>
      <w:bookmarkStart w:id="46" w:name="_Hlk126744130"/>
      <w:r w:rsidRPr="00C048FA">
        <w:t>Regulatory Department</w:t>
      </w:r>
    </w:p>
    <w:p w14:paraId="02868EB0" w14:textId="77777777" w:rsidR="00E251B9" w:rsidRPr="00C048FA" w:rsidRDefault="00E251B9" w:rsidP="00C048FA">
      <w:pPr>
        <w:pStyle w:val="GazetteContact"/>
      </w:pPr>
      <w:proofErr w:type="spellStart"/>
      <w:r w:rsidRPr="00C048FA">
        <w:t>Tr</w:t>
      </w:r>
      <w:r w:rsidRPr="00C048FA">
        <w:rPr>
          <w:rFonts w:hAnsi="Arial" w:cs="Arial"/>
        </w:rPr>
        <w:t>é</w:t>
      </w:r>
      <w:r w:rsidRPr="00C048FA">
        <w:t>idlia</w:t>
      </w:r>
      <w:proofErr w:type="spellEnd"/>
      <w:r w:rsidRPr="00C048FA">
        <w:t xml:space="preserve"> </w:t>
      </w:r>
      <w:proofErr w:type="spellStart"/>
      <w:r w:rsidRPr="00C048FA">
        <w:t>BioVet</w:t>
      </w:r>
      <w:proofErr w:type="spellEnd"/>
      <w:r w:rsidRPr="00C048FA">
        <w:t xml:space="preserve"> Pty Ltd </w:t>
      </w:r>
      <w:r w:rsidRPr="00C048FA">
        <w:t>–</w:t>
      </w:r>
      <w:r w:rsidRPr="00C048FA">
        <w:t xml:space="preserve"> ACN: 150 496 138</w:t>
      </w:r>
    </w:p>
    <w:p w14:paraId="7F1C98DA" w14:textId="76EA15F7" w:rsidR="00E251B9" w:rsidRPr="00C048FA" w:rsidRDefault="00000000" w:rsidP="00C048FA">
      <w:pPr>
        <w:pStyle w:val="GazetteContact"/>
        <w:rPr>
          <w:rStyle w:val="Hyperlink"/>
        </w:rPr>
      </w:pPr>
      <w:hyperlink r:id="rId42" w:history="1">
        <w:r w:rsidR="00EE27E0" w:rsidRPr="00EE27E0">
          <w:rPr>
            <w:rStyle w:val="Hyperlink"/>
          </w:rPr>
          <w:t>www.treidlia.com.au</w:t>
        </w:r>
      </w:hyperlink>
    </w:p>
    <w:p w14:paraId="6A3AEC9C" w14:textId="3B3F504B" w:rsidR="00C048FA" w:rsidRDefault="00E251B9" w:rsidP="00C048FA">
      <w:pPr>
        <w:pBdr>
          <w:top w:val="nil"/>
          <w:left w:val="nil"/>
          <w:bottom w:val="nil"/>
          <w:right w:val="nil"/>
          <w:between w:val="nil"/>
          <w:bar w:val="nil"/>
        </w:pBdr>
        <w:spacing w:before="240" w:line="280" w:lineRule="exact"/>
        <w:rPr>
          <w:rFonts w:eastAsia="Arial Unicode MS" w:hAnsi="Arial Unicode MS" w:cs="Arial Unicode MS"/>
          <w:color w:val="000000"/>
          <w:szCs w:val="18"/>
          <w:u w:color="000000"/>
          <w:bdr w:val="nil"/>
          <w:lang w:val="en-GB" w:eastAsia="en-AU"/>
        </w:rPr>
      </w:pPr>
      <w:r w:rsidRPr="00E251B9">
        <w:rPr>
          <w:rFonts w:eastAsia="Arial Unicode MS" w:hAnsi="Arial Unicode MS" w:cs="Arial Unicode MS"/>
          <w:b/>
          <w:bCs/>
          <w:color w:val="000000"/>
          <w:szCs w:val="18"/>
          <w:u w:color="000000"/>
          <w:bdr w:val="nil"/>
          <w:lang w:val="en-GB" w:eastAsia="en-AU"/>
        </w:rPr>
        <w:t>Email</w:t>
      </w:r>
      <w:r w:rsidRPr="00E251B9">
        <w:rPr>
          <w:rFonts w:eastAsia="Arial Unicode MS" w:hAnsi="Arial Unicode MS" w:cs="Arial Unicode MS"/>
          <w:color w:val="000000"/>
          <w:szCs w:val="18"/>
          <w:u w:color="000000"/>
          <w:bdr w:val="nil"/>
          <w:lang w:val="en-GB" w:eastAsia="en-AU"/>
        </w:rPr>
        <w:t xml:space="preserve">: </w:t>
      </w:r>
      <w:hyperlink r:id="rId43" w:history="1">
        <w:r w:rsidR="00C048FA" w:rsidRPr="0001099B">
          <w:rPr>
            <w:rStyle w:val="Hyperlink"/>
            <w:rFonts w:eastAsia="Arial Unicode MS" w:hAnsi="Arial Unicode MS" w:cs="Arial Unicode MS"/>
            <w:szCs w:val="18"/>
            <w:bdr w:val="nil"/>
            <w:lang w:val="en-GB" w:eastAsia="en-AU"/>
          </w:rPr>
          <w:t>complaints@treidlia.com.au</w:t>
        </w:r>
      </w:hyperlink>
    </w:p>
    <w:p w14:paraId="49384F08" w14:textId="77754DE9" w:rsidR="00E251B9" w:rsidRDefault="00E251B9" w:rsidP="00E251B9">
      <w:pPr>
        <w:pBdr>
          <w:top w:val="nil"/>
          <w:left w:val="nil"/>
          <w:bottom w:val="nil"/>
          <w:right w:val="nil"/>
          <w:between w:val="nil"/>
          <w:bar w:val="nil"/>
        </w:pBdr>
        <w:spacing w:line="280" w:lineRule="exact"/>
        <w:rPr>
          <w:rFonts w:eastAsia="Arial Unicode MS" w:hAnsi="Arial Unicode MS" w:cs="Arial Unicode MS"/>
          <w:color w:val="000000"/>
          <w:szCs w:val="18"/>
          <w:u w:color="000000"/>
          <w:bdr w:val="nil"/>
          <w:lang w:val="en-GB" w:eastAsia="en-AU"/>
        </w:rPr>
        <w:sectPr w:rsidR="00E251B9" w:rsidSect="00DA7265">
          <w:headerReference w:type="even" r:id="rId44"/>
          <w:pgSz w:w="11906" w:h="16838"/>
          <w:pgMar w:top="1440" w:right="1134" w:bottom="1440" w:left="1134" w:header="680" w:footer="737" w:gutter="0"/>
          <w:cols w:space="708"/>
          <w:docGrid w:linePitch="360"/>
        </w:sectPr>
      </w:pPr>
      <w:r w:rsidRPr="00E251B9">
        <w:rPr>
          <w:rFonts w:eastAsia="Arial Unicode MS" w:hAnsi="Arial Unicode MS" w:cs="Arial Unicode MS"/>
          <w:b/>
          <w:bCs/>
          <w:color w:val="000000"/>
          <w:szCs w:val="18"/>
          <w:u w:color="000000"/>
          <w:bdr w:val="nil"/>
          <w:lang w:val="en-GB" w:eastAsia="en-AU"/>
        </w:rPr>
        <w:t>Phone</w:t>
      </w:r>
      <w:r w:rsidRPr="00E251B9">
        <w:rPr>
          <w:rFonts w:eastAsia="Arial Unicode MS" w:hAnsi="Arial Unicode MS" w:cs="Arial Unicode MS"/>
          <w:color w:val="000000"/>
          <w:szCs w:val="18"/>
          <w:u w:color="000000"/>
          <w:bdr w:val="nil"/>
          <w:lang w:val="en-GB" w:eastAsia="en-AU"/>
        </w:rPr>
        <w:t>: (02) 9674 1488</w:t>
      </w:r>
      <w:bookmarkEnd w:id="46"/>
    </w:p>
    <w:p w14:paraId="2CE88B58" w14:textId="77777777" w:rsidR="00E251B9" w:rsidRPr="00C048FA" w:rsidRDefault="00E251B9" w:rsidP="00C048FA">
      <w:pPr>
        <w:pStyle w:val="GazetteHeading1"/>
      </w:pPr>
      <w:bookmarkStart w:id="47" w:name="_Toc127780579"/>
      <w:r w:rsidRPr="00C048FA">
        <w:lastRenderedPageBreak/>
        <w:t>Agvet chemical voluntary recall: Nufarm 2,4-D Amine 625 Herbicide</w:t>
      </w:r>
      <w:bookmarkEnd w:id="47"/>
    </w:p>
    <w:p w14:paraId="70366A9C" w14:textId="77777777" w:rsidR="00E251B9" w:rsidRPr="00C048FA" w:rsidRDefault="00E251B9" w:rsidP="00C048FA">
      <w:pPr>
        <w:pStyle w:val="GazetteNormalText"/>
      </w:pPr>
      <w:r w:rsidRPr="00EE27E0">
        <w:rPr>
          <w:b/>
          <w:bCs/>
        </w:rPr>
        <w:t>Product name:</w:t>
      </w:r>
      <w:r w:rsidRPr="00C048FA">
        <w:t xml:space="preserve"> Nufarm 2,4-D Amine 625 Herbicide</w:t>
      </w:r>
    </w:p>
    <w:p w14:paraId="72A4D2FD" w14:textId="77777777" w:rsidR="00E251B9" w:rsidRPr="00C048FA" w:rsidRDefault="00E251B9" w:rsidP="00C048FA">
      <w:pPr>
        <w:pStyle w:val="GazetteNormalText"/>
      </w:pPr>
      <w:r w:rsidRPr="00EE27E0">
        <w:rPr>
          <w:b/>
          <w:bCs/>
        </w:rPr>
        <w:t>APVMA registration number:</w:t>
      </w:r>
      <w:r w:rsidRPr="00C048FA">
        <w:t xml:space="preserve"> 56763</w:t>
      </w:r>
    </w:p>
    <w:p w14:paraId="383F188A" w14:textId="77777777" w:rsidR="00E251B9" w:rsidRPr="00C048FA" w:rsidRDefault="00E251B9" w:rsidP="00C048FA">
      <w:pPr>
        <w:pStyle w:val="GazetteNormalText"/>
      </w:pPr>
      <w:r w:rsidRPr="00EE27E0">
        <w:rPr>
          <w:b/>
          <w:bCs/>
        </w:rPr>
        <w:t>APVMA approved label number:</w:t>
      </w:r>
      <w:r w:rsidRPr="00C048FA">
        <w:t xml:space="preserve"> </w:t>
      </w:r>
      <w:proofErr w:type="gramStart"/>
      <w:r w:rsidRPr="00C048FA">
        <w:t>134289</w:t>
      </w:r>
      <w:proofErr w:type="gramEnd"/>
    </w:p>
    <w:p w14:paraId="679D3DDF" w14:textId="77777777" w:rsidR="00E251B9" w:rsidRPr="00C048FA" w:rsidRDefault="00E251B9" w:rsidP="00C048FA">
      <w:pPr>
        <w:pStyle w:val="GazetteNormalText"/>
      </w:pPr>
      <w:r w:rsidRPr="00EE27E0">
        <w:rPr>
          <w:b/>
          <w:bCs/>
        </w:rPr>
        <w:t>Batch number:</w:t>
      </w:r>
      <w:r w:rsidRPr="00C048FA">
        <w:t xml:space="preserve"> 357488-0478</w:t>
      </w:r>
    </w:p>
    <w:p w14:paraId="165B88C1" w14:textId="0604F0A3" w:rsidR="00E251B9" w:rsidRPr="00C048FA" w:rsidRDefault="00E251B9" w:rsidP="00C048FA">
      <w:pPr>
        <w:pStyle w:val="GazetteNormalText"/>
      </w:pPr>
      <w:r w:rsidRPr="00EE27E0">
        <w:rPr>
          <w:b/>
          <w:bCs/>
        </w:rPr>
        <w:t>Pack Size:</w:t>
      </w:r>
      <w:r w:rsidRPr="00C048FA">
        <w:t xml:space="preserve"> 20</w:t>
      </w:r>
      <w:r w:rsidR="00C048FA">
        <w:t> </w:t>
      </w:r>
      <w:r w:rsidRPr="00C048FA">
        <w:t>L</w:t>
      </w:r>
    </w:p>
    <w:p w14:paraId="509A0770" w14:textId="7372DBFD" w:rsidR="00E251B9" w:rsidRPr="00C048FA" w:rsidRDefault="00E251B9" w:rsidP="00C048FA">
      <w:pPr>
        <w:pStyle w:val="GazetteNormalText"/>
      </w:pPr>
      <w:r w:rsidRPr="00EE27E0">
        <w:rPr>
          <w:b/>
          <w:bCs/>
        </w:rPr>
        <w:t>Sold:</w:t>
      </w:r>
      <w:r w:rsidRPr="00C048FA">
        <w:t xml:space="preserve"> </w:t>
      </w:r>
      <w:r w:rsidR="00EE27E0">
        <w:t>I</w:t>
      </w:r>
      <w:r w:rsidRPr="00C048FA">
        <w:t xml:space="preserve">n all </w:t>
      </w:r>
      <w:r w:rsidR="00C048FA" w:rsidRPr="00C048FA">
        <w:t xml:space="preserve">states </w:t>
      </w:r>
      <w:r w:rsidR="00C048FA">
        <w:t>and</w:t>
      </w:r>
      <w:r w:rsidR="00C048FA" w:rsidRPr="00C048FA">
        <w:t xml:space="preserve"> territories </w:t>
      </w:r>
      <w:r w:rsidRPr="00C048FA">
        <w:t>after 27 October 2022</w:t>
      </w:r>
    </w:p>
    <w:p w14:paraId="401C3DC9" w14:textId="77777777" w:rsidR="00E251B9" w:rsidRPr="00C048FA" w:rsidRDefault="00E251B9" w:rsidP="00C048FA">
      <w:pPr>
        <w:pStyle w:val="GazetteNormalText"/>
      </w:pPr>
      <w:r w:rsidRPr="00C048FA">
        <w:t xml:space="preserve">On 13 February 2023, Nufarm Australia Limited, ACN: 004 377 780, initiated a voluntary recall under section 106 of the Agricultural and Veterinary Chemicals Code scheduled to the </w:t>
      </w:r>
      <w:r w:rsidRPr="00C048FA">
        <w:rPr>
          <w:i/>
          <w:iCs/>
        </w:rPr>
        <w:t>Agricultural and Veterinary Chemicals Code Act 1994</w:t>
      </w:r>
      <w:r w:rsidRPr="00C048FA">
        <w:t xml:space="preserve"> (Cth) in relation to the chemical product described above.</w:t>
      </w:r>
    </w:p>
    <w:p w14:paraId="167B29A7" w14:textId="77777777" w:rsidR="00E251B9" w:rsidRPr="00C048FA" w:rsidRDefault="00E251B9" w:rsidP="00C048FA">
      <w:pPr>
        <w:pStyle w:val="GazetteHeading2"/>
      </w:pPr>
      <w:r w:rsidRPr="00C048FA">
        <w:t>Reason for voluntary recall</w:t>
      </w:r>
    </w:p>
    <w:p w14:paraId="0DF9B926" w14:textId="74917CFD" w:rsidR="00E251B9" w:rsidRPr="00C048FA" w:rsidRDefault="00E251B9" w:rsidP="00C048FA">
      <w:pPr>
        <w:pStyle w:val="GazetteNormalText"/>
      </w:pPr>
      <w:r w:rsidRPr="00C048FA">
        <w:t>The product may have been incorrectly labelled on the front as Nufarm 2,4-D Ester 680.</w:t>
      </w:r>
    </w:p>
    <w:p w14:paraId="4040933D" w14:textId="77777777" w:rsidR="00E251B9" w:rsidRPr="00E251B9" w:rsidRDefault="00E251B9" w:rsidP="00C048FA">
      <w:pPr>
        <w:pStyle w:val="GazetteHeading2"/>
      </w:pPr>
      <w:r w:rsidRPr="00E251B9">
        <w:t>Hazard</w:t>
      </w:r>
    </w:p>
    <w:p w14:paraId="085D59FD" w14:textId="77777777" w:rsidR="00E251B9" w:rsidRPr="00C048FA" w:rsidRDefault="00E251B9" w:rsidP="00C048FA">
      <w:pPr>
        <w:pStyle w:val="GazetteNormalText"/>
      </w:pPr>
      <w:r w:rsidRPr="00C048FA">
        <w:t>The front label should not be relied upon to identify the contents of the container. Please note the back label and attached booklet contain the correct usage, safety and disposal directions for the product.</w:t>
      </w:r>
    </w:p>
    <w:p w14:paraId="0051F5B0" w14:textId="77777777" w:rsidR="00E251B9" w:rsidRPr="00C048FA" w:rsidRDefault="00E251B9" w:rsidP="00C048FA">
      <w:pPr>
        <w:pStyle w:val="GazetteHeading2"/>
      </w:pPr>
      <w:r w:rsidRPr="00C048FA">
        <w:t>What to do if in possession of this chemical product</w:t>
      </w:r>
    </w:p>
    <w:p w14:paraId="634B0BF2" w14:textId="1EDE865F" w:rsidR="00E251B9" w:rsidRPr="00C048FA" w:rsidRDefault="00E251B9" w:rsidP="00C048FA">
      <w:pPr>
        <w:pStyle w:val="GazetteNormalText"/>
      </w:pPr>
      <w:r w:rsidRPr="00C048FA">
        <w:t>Please check all 2,4-D Amine 625 20</w:t>
      </w:r>
      <w:r w:rsidR="00C048FA">
        <w:t> </w:t>
      </w:r>
      <w:r w:rsidRPr="00C048FA">
        <w:t>L and all 2,4-D Ester 680 20</w:t>
      </w:r>
      <w:r w:rsidR="00C048FA">
        <w:t> </w:t>
      </w:r>
      <w:r w:rsidRPr="00C048FA">
        <w:t>L stock purchased after 27</w:t>
      </w:r>
      <w:r w:rsidR="00C048FA">
        <w:t xml:space="preserve"> October 2022</w:t>
      </w:r>
      <w:r w:rsidRPr="00C048FA">
        <w:t>.</w:t>
      </w:r>
    </w:p>
    <w:p w14:paraId="511626CB" w14:textId="06334F4C" w:rsidR="00E251B9" w:rsidRPr="00C048FA" w:rsidRDefault="00E251B9" w:rsidP="00C048FA">
      <w:pPr>
        <w:pStyle w:val="GazetteNormalText"/>
      </w:pPr>
      <w:r w:rsidRPr="00C048FA">
        <w:t>20</w:t>
      </w:r>
      <w:r w:rsidR="00C048FA">
        <w:t> </w:t>
      </w:r>
      <w:r w:rsidRPr="00C048FA">
        <w:t xml:space="preserve">L drums with batch number ending with </w:t>
      </w:r>
      <w:r w:rsidRPr="00C048FA">
        <w:t>‘</w:t>
      </w:r>
      <w:r w:rsidRPr="00C048FA">
        <w:t>0478</w:t>
      </w:r>
      <w:r w:rsidRPr="00C048FA">
        <w:t>’</w:t>
      </w:r>
      <w:r w:rsidRPr="00C048FA">
        <w:t xml:space="preserve"> contain Amine 625 and should have Amine 625 labels front and back.</w:t>
      </w:r>
    </w:p>
    <w:p w14:paraId="59DB26D7" w14:textId="77777777" w:rsidR="00E251B9" w:rsidRPr="00C048FA" w:rsidRDefault="00E251B9" w:rsidP="00C048FA">
      <w:pPr>
        <w:pStyle w:val="GazetteNormalText"/>
      </w:pPr>
      <w:r w:rsidRPr="00C048FA">
        <w:t>If any incorrectly labelled drums are found, please isolate and place in quarantine so they cannot be accidently sold or used.</w:t>
      </w:r>
    </w:p>
    <w:p w14:paraId="476DF1ED" w14:textId="77777777" w:rsidR="00E251B9" w:rsidRPr="00C048FA" w:rsidRDefault="00E251B9" w:rsidP="00C048FA">
      <w:pPr>
        <w:pStyle w:val="GazetteNormalText"/>
      </w:pPr>
      <w:r w:rsidRPr="00C048FA">
        <w:t>Please contact your supplier or Nufarm Customer Service on 1800 683 276 to organise new front labels or to arrange for stock returns.</w:t>
      </w:r>
    </w:p>
    <w:p w14:paraId="5FE6F98C" w14:textId="77777777" w:rsidR="00E251B9" w:rsidRPr="00E251B9" w:rsidRDefault="00E251B9" w:rsidP="00C048FA">
      <w:pPr>
        <w:pStyle w:val="GazetteHeading2"/>
      </w:pPr>
      <w:r w:rsidRPr="00E251B9">
        <w:t>More information</w:t>
      </w:r>
    </w:p>
    <w:p w14:paraId="3B0051A4" w14:textId="1FC814A1" w:rsidR="00E251B9" w:rsidRPr="00C048FA" w:rsidRDefault="00E251B9" w:rsidP="00C048FA">
      <w:pPr>
        <w:pStyle w:val="GazetteNormalText"/>
      </w:pPr>
      <w:r w:rsidRPr="00C048FA">
        <w:t xml:space="preserve">Visit the APVMA website to </w:t>
      </w:r>
      <w:hyperlink r:id="rId45" w:history="1">
        <w:r w:rsidRPr="00C048FA">
          <w:rPr>
            <w:rStyle w:val="Hyperlink"/>
          </w:rPr>
          <w:t>view the notice</w:t>
        </w:r>
      </w:hyperlink>
      <w:r w:rsidRPr="00C048FA">
        <w:t xml:space="preserve"> of voluntary recall for the chemical product described above.</w:t>
      </w:r>
    </w:p>
    <w:p w14:paraId="0B88F72B" w14:textId="77777777" w:rsidR="00C048FA" w:rsidRDefault="00E251B9" w:rsidP="00C048FA">
      <w:pPr>
        <w:pStyle w:val="GazetteNormalText"/>
      </w:pPr>
      <w:r w:rsidRPr="00C048FA">
        <w:t xml:space="preserve">The APVMA publishes a list of </w:t>
      </w:r>
      <w:hyperlink r:id="rId46" w:history="1">
        <w:r w:rsidRPr="00C048FA">
          <w:rPr>
            <w:rStyle w:val="Hyperlink"/>
          </w:rPr>
          <w:t>agvet chemical recall notices</w:t>
        </w:r>
      </w:hyperlink>
      <w:r w:rsidRPr="00C048FA">
        <w:t xml:space="preserve"> on its website and provides a </w:t>
      </w:r>
      <w:hyperlink r:id="rId47" w:history="1">
        <w:r w:rsidRPr="00C048FA">
          <w:rPr>
            <w:rStyle w:val="Hyperlink"/>
          </w:rPr>
          <w:t>subscription option</w:t>
        </w:r>
      </w:hyperlink>
      <w:r w:rsidRPr="00C048FA">
        <w:t xml:space="preserve"> to be notified by email when a new recall notice is published.</w:t>
      </w:r>
      <w:r w:rsidR="00C048FA">
        <w:br w:type="page"/>
      </w:r>
    </w:p>
    <w:p w14:paraId="042C69D5" w14:textId="7AAE4B3A" w:rsidR="00E251B9" w:rsidRPr="00E251B9" w:rsidRDefault="00E251B9" w:rsidP="00C048FA">
      <w:pPr>
        <w:pStyle w:val="GazetteHeading2"/>
      </w:pPr>
      <w:r w:rsidRPr="00E251B9">
        <w:lastRenderedPageBreak/>
        <w:t>Contact</w:t>
      </w:r>
    </w:p>
    <w:p w14:paraId="36E4B997" w14:textId="77777777" w:rsidR="00E251B9" w:rsidRPr="00C048FA" w:rsidRDefault="00E251B9" w:rsidP="00C048FA">
      <w:pPr>
        <w:pStyle w:val="GazetteNormalText"/>
      </w:pPr>
      <w:r w:rsidRPr="00C048FA">
        <w:t>Questions about this voluntary recall should be directed to:</w:t>
      </w:r>
    </w:p>
    <w:p w14:paraId="21502010" w14:textId="4E14B24A" w:rsidR="00C048FA" w:rsidRPr="00C048FA" w:rsidRDefault="00E251B9" w:rsidP="00C048FA">
      <w:pPr>
        <w:pStyle w:val="GazetteContact"/>
      </w:pPr>
      <w:r w:rsidRPr="00C048FA">
        <w:t>Nufarm Customer Service</w:t>
      </w:r>
    </w:p>
    <w:p w14:paraId="22082CD3" w14:textId="251B3F17" w:rsidR="0077772C" w:rsidRPr="00C048FA" w:rsidRDefault="00E251B9" w:rsidP="00C048FA">
      <w:pPr>
        <w:pStyle w:val="GazetteContact"/>
        <w:spacing w:before="240"/>
        <w:sectPr w:rsidR="0077772C" w:rsidRPr="00C048FA" w:rsidSect="00DA7265">
          <w:headerReference w:type="even" r:id="rId48"/>
          <w:pgSz w:w="11906" w:h="16838"/>
          <w:pgMar w:top="1440" w:right="1134" w:bottom="1440" w:left="1134" w:header="680" w:footer="737" w:gutter="0"/>
          <w:cols w:space="708"/>
          <w:docGrid w:linePitch="360"/>
        </w:sectPr>
      </w:pPr>
      <w:r w:rsidRPr="00C048FA">
        <w:rPr>
          <w:b/>
          <w:bCs/>
        </w:rPr>
        <w:t>Phone:</w:t>
      </w:r>
      <w:r w:rsidRPr="00C048FA">
        <w:t xml:space="preserve"> 1800 Nufarm (1800 683 276)</w:t>
      </w:r>
    </w:p>
    <w:p w14:paraId="612784AF" w14:textId="77777777" w:rsidR="0077772C" w:rsidRPr="00C048FA" w:rsidRDefault="0077772C" w:rsidP="00C048FA">
      <w:pPr>
        <w:pStyle w:val="GazetteHeading1"/>
      </w:pPr>
      <w:bookmarkStart w:id="48" w:name="_Toc127780580"/>
      <w:r w:rsidRPr="00C048FA">
        <w:lastRenderedPageBreak/>
        <w:t>Notice of cancellation at the request of the holder</w:t>
      </w:r>
      <w:bookmarkEnd w:id="48"/>
    </w:p>
    <w:p w14:paraId="441A04F1" w14:textId="06F921E3" w:rsidR="0077772C" w:rsidRPr="00C048FA" w:rsidRDefault="0077772C" w:rsidP="00C048FA">
      <w:pPr>
        <w:pStyle w:val="GazetteNormalText"/>
      </w:pPr>
      <w:r w:rsidRPr="00C048FA">
        <w:t xml:space="preserve">At the request of the holder, in accordance with section 42(1) of the </w:t>
      </w:r>
      <w:r w:rsidRPr="00C048FA">
        <w:rPr>
          <w:i/>
          <w:iCs/>
        </w:rPr>
        <w:t>Agricultural and Veterinary Chemicals Code Act 1994</w:t>
      </w:r>
      <w:r w:rsidRPr="00C048FA">
        <w:t xml:space="preserve"> (Agvet Code), the APVMA has cancelled the approvals and/or registrations set out in Table </w:t>
      </w:r>
      <w:r w:rsidR="00C048FA">
        <w:t>1</w:t>
      </w:r>
      <w:r w:rsidRPr="00C048FA">
        <w:t>1:</w:t>
      </w:r>
    </w:p>
    <w:p w14:paraId="353C6373" w14:textId="71647CD3" w:rsidR="0077772C" w:rsidRPr="00C048FA" w:rsidRDefault="0077772C" w:rsidP="00C048FA">
      <w:pPr>
        <w:pStyle w:val="Caption"/>
      </w:pPr>
      <w:bookmarkStart w:id="49" w:name="_Ref35438054"/>
      <w:bookmarkStart w:id="50" w:name="_Toc127774553"/>
      <w:r w:rsidRPr="00C048FA">
        <w:t xml:space="preserve">Table </w:t>
      </w:r>
      <w:fldSimple w:instr=" SEQ Table \* ARABIC ">
        <w:r w:rsidRPr="00C048FA">
          <w:t>11</w:t>
        </w:r>
      </w:fldSimple>
      <w:bookmarkEnd w:id="49"/>
      <w:r w:rsidRPr="00C048FA">
        <w:t>: Active constituent approval/product registration/label approval cancelled at the request of the holder</w:t>
      </w:r>
      <w:bookmarkEnd w:id="50"/>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e constituent approval cancelled at the request of the holder"/>
        <w:tblDescription w:val="Enter table description"/>
      </w:tblPr>
      <w:tblGrid>
        <w:gridCol w:w="1915"/>
        <w:gridCol w:w="1810"/>
        <w:gridCol w:w="1991"/>
        <w:gridCol w:w="1554"/>
        <w:gridCol w:w="1180"/>
        <w:gridCol w:w="1178"/>
      </w:tblGrid>
      <w:tr w:rsidR="0077772C" w14:paraId="7E8B3ED5" w14:textId="77777777" w:rsidTr="00C048FA">
        <w:trPr>
          <w:tblHeader/>
        </w:trPr>
        <w:tc>
          <w:tcPr>
            <w:tcW w:w="994" w:type="pct"/>
            <w:shd w:val="clear" w:color="auto" w:fill="E7E6E6" w:themeFill="background2"/>
          </w:tcPr>
          <w:p w14:paraId="68BFFAB5" w14:textId="77777777" w:rsidR="0077772C" w:rsidRPr="00C048FA" w:rsidRDefault="0077772C" w:rsidP="00C048FA">
            <w:pPr>
              <w:pStyle w:val="GazetteTableHeading"/>
            </w:pPr>
            <w:r w:rsidRPr="00C048FA">
              <w:t>Approval or registration number</w:t>
            </w:r>
          </w:p>
        </w:tc>
        <w:tc>
          <w:tcPr>
            <w:tcW w:w="940" w:type="pct"/>
            <w:shd w:val="clear" w:color="auto" w:fill="E7E6E6" w:themeFill="background2"/>
          </w:tcPr>
          <w:p w14:paraId="2801D9FB" w14:textId="77777777" w:rsidR="0077772C" w:rsidRPr="00C048FA" w:rsidRDefault="0077772C" w:rsidP="00C048FA">
            <w:pPr>
              <w:pStyle w:val="GazetteTableHeading"/>
            </w:pPr>
            <w:r w:rsidRPr="00C048FA">
              <w:t>Name</w:t>
            </w:r>
          </w:p>
        </w:tc>
        <w:tc>
          <w:tcPr>
            <w:tcW w:w="1034" w:type="pct"/>
            <w:shd w:val="clear" w:color="auto" w:fill="E7E6E6" w:themeFill="background2"/>
          </w:tcPr>
          <w:p w14:paraId="6A143F0F" w14:textId="77777777" w:rsidR="0077772C" w:rsidRPr="00C048FA" w:rsidRDefault="0077772C" w:rsidP="00C048FA">
            <w:pPr>
              <w:pStyle w:val="GazetteTableHeading"/>
            </w:pPr>
            <w:r w:rsidRPr="00C048FA">
              <w:t>Type of approval or registration</w:t>
            </w:r>
          </w:p>
        </w:tc>
        <w:tc>
          <w:tcPr>
            <w:tcW w:w="807" w:type="pct"/>
            <w:shd w:val="clear" w:color="auto" w:fill="E7E6E6" w:themeFill="background2"/>
          </w:tcPr>
          <w:p w14:paraId="25C40A3A" w14:textId="77777777" w:rsidR="0077772C" w:rsidRPr="00C048FA" w:rsidRDefault="0077772C" w:rsidP="00C048FA">
            <w:pPr>
              <w:pStyle w:val="GazetteTableHeading"/>
            </w:pPr>
            <w:r w:rsidRPr="00C048FA">
              <w:t>Holder</w:t>
            </w:r>
          </w:p>
        </w:tc>
        <w:tc>
          <w:tcPr>
            <w:tcW w:w="613" w:type="pct"/>
            <w:shd w:val="clear" w:color="auto" w:fill="E7E6E6" w:themeFill="background2"/>
          </w:tcPr>
          <w:p w14:paraId="6CC91C7F" w14:textId="7D1AC3E3" w:rsidR="0077772C" w:rsidRPr="00C048FA" w:rsidRDefault="0077772C" w:rsidP="00C048FA">
            <w:pPr>
              <w:pStyle w:val="GazetteTableHeading"/>
            </w:pPr>
            <w:r w:rsidRPr="00C048FA">
              <w:t>Reason for cancellation (if relevant pursuant to s</w:t>
            </w:r>
            <w:r w:rsidR="004D2493">
              <w:t xml:space="preserve"> </w:t>
            </w:r>
            <w:r w:rsidRPr="00C048FA">
              <w:t>45</w:t>
            </w:r>
            <w:proofErr w:type="gramStart"/>
            <w:r w:rsidRPr="00C048FA">
              <w:t>A(</w:t>
            </w:r>
            <w:proofErr w:type="gramEnd"/>
            <w:r w:rsidRPr="00C048FA">
              <w:t>3))</w:t>
            </w:r>
          </w:p>
        </w:tc>
        <w:tc>
          <w:tcPr>
            <w:tcW w:w="613" w:type="pct"/>
            <w:shd w:val="clear" w:color="auto" w:fill="E7E6E6" w:themeFill="background2"/>
          </w:tcPr>
          <w:p w14:paraId="7A5734A3" w14:textId="77777777" w:rsidR="0077772C" w:rsidRPr="00C048FA" w:rsidRDefault="0077772C" w:rsidP="00C048FA">
            <w:pPr>
              <w:pStyle w:val="GazetteTableHeading"/>
            </w:pPr>
            <w:r w:rsidRPr="00C048FA">
              <w:t>Date of cancellation</w:t>
            </w:r>
          </w:p>
        </w:tc>
      </w:tr>
      <w:tr w:rsidR="0077772C" w14:paraId="2DF39796" w14:textId="77777777" w:rsidTr="00C048FA">
        <w:tc>
          <w:tcPr>
            <w:tcW w:w="994" w:type="pct"/>
          </w:tcPr>
          <w:p w14:paraId="3EF667B1" w14:textId="36D11DF8" w:rsidR="0077772C" w:rsidRPr="00C048FA" w:rsidRDefault="0077772C" w:rsidP="00C048FA">
            <w:pPr>
              <w:pStyle w:val="GazetteTableText"/>
            </w:pPr>
            <w:r w:rsidRPr="00C048FA">
              <w:t>59024/0506</w:t>
            </w:r>
          </w:p>
          <w:p w14:paraId="0DF4C3F3" w14:textId="0D172259" w:rsidR="0077772C" w:rsidRPr="00C048FA" w:rsidRDefault="0077772C" w:rsidP="00C048FA">
            <w:pPr>
              <w:pStyle w:val="GazetteTableText"/>
            </w:pPr>
            <w:r w:rsidRPr="00C048FA">
              <w:t>59024/0310</w:t>
            </w:r>
          </w:p>
          <w:p w14:paraId="020E022B" w14:textId="3683A5D1" w:rsidR="0077772C" w:rsidRPr="00C048FA" w:rsidRDefault="0077772C" w:rsidP="00C048FA">
            <w:pPr>
              <w:pStyle w:val="GazetteTableText"/>
            </w:pPr>
            <w:r w:rsidRPr="00C048FA">
              <w:t>59024/51502</w:t>
            </w:r>
          </w:p>
          <w:p w14:paraId="6E75EAA2" w14:textId="52BD1E59" w:rsidR="0077772C" w:rsidRPr="00C048FA" w:rsidRDefault="0077772C" w:rsidP="00C048FA">
            <w:pPr>
              <w:pStyle w:val="GazetteTableText"/>
            </w:pPr>
            <w:r w:rsidRPr="00C048FA">
              <w:t>59024/55215</w:t>
            </w:r>
          </w:p>
          <w:p w14:paraId="3CB73FD7" w14:textId="54006241" w:rsidR="0077772C" w:rsidRPr="00C048FA" w:rsidRDefault="0077772C" w:rsidP="00C048FA">
            <w:pPr>
              <w:pStyle w:val="GazetteTableText"/>
            </w:pPr>
            <w:r w:rsidRPr="00C048FA">
              <w:t>59024/122294</w:t>
            </w:r>
          </w:p>
          <w:p w14:paraId="5D18F6BE" w14:textId="77777777" w:rsidR="0077772C" w:rsidRPr="00C048FA" w:rsidRDefault="0077772C" w:rsidP="00C048FA">
            <w:pPr>
              <w:pStyle w:val="GazetteTableText"/>
            </w:pPr>
            <w:r w:rsidRPr="00C048FA">
              <w:t>59024/136489</w:t>
            </w:r>
          </w:p>
        </w:tc>
        <w:tc>
          <w:tcPr>
            <w:tcW w:w="940" w:type="pct"/>
          </w:tcPr>
          <w:p w14:paraId="21BEB67C" w14:textId="77777777" w:rsidR="0077772C" w:rsidRPr="00C048FA" w:rsidRDefault="0077772C" w:rsidP="00C048FA">
            <w:pPr>
              <w:pStyle w:val="GazetteTableText"/>
            </w:pPr>
            <w:r w:rsidRPr="00C048FA">
              <w:t>Axial 100 EC Selective Herbicide</w:t>
            </w:r>
          </w:p>
        </w:tc>
        <w:tc>
          <w:tcPr>
            <w:tcW w:w="1034" w:type="pct"/>
          </w:tcPr>
          <w:p w14:paraId="2C6B7642" w14:textId="378B4E07" w:rsidR="0077772C" w:rsidRPr="00C048FA" w:rsidRDefault="0077772C" w:rsidP="00C048FA">
            <w:pPr>
              <w:pStyle w:val="GazetteTableText"/>
            </w:pPr>
            <w:r w:rsidRPr="00C048FA">
              <w:t>Label approval</w:t>
            </w:r>
          </w:p>
        </w:tc>
        <w:tc>
          <w:tcPr>
            <w:tcW w:w="807" w:type="pct"/>
          </w:tcPr>
          <w:p w14:paraId="31A49932" w14:textId="77777777" w:rsidR="0077772C" w:rsidRPr="00C048FA" w:rsidRDefault="0077772C" w:rsidP="00C048FA">
            <w:pPr>
              <w:pStyle w:val="GazetteTableText"/>
            </w:pPr>
            <w:r w:rsidRPr="00C048FA">
              <w:t>Syngenta Australia Pty Ltd</w:t>
            </w:r>
          </w:p>
        </w:tc>
        <w:tc>
          <w:tcPr>
            <w:tcW w:w="613" w:type="pct"/>
          </w:tcPr>
          <w:p w14:paraId="1295D721" w14:textId="77777777" w:rsidR="0077772C" w:rsidRPr="00C048FA" w:rsidRDefault="0077772C" w:rsidP="00C048FA">
            <w:pPr>
              <w:pStyle w:val="GazetteTableText"/>
            </w:pPr>
            <w:r w:rsidRPr="00C048FA">
              <w:t>May not meet labelling criteria</w:t>
            </w:r>
          </w:p>
        </w:tc>
        <w:tc>
          <w:tcPr>
            <w:tcW w:w="613" w:type="pct"/>
          </w:tcPr>
          <w:p w14:paraId="196AB6CD" w14:textId="77777777" w:rsidR="0077772C" w:rsidRPr="00C048FA" w:rsidRDefault="0077772C" w:rsidP="00C048FA">
            <w:pPr>
              <w:pStyle w:val="GazetteTableText"/>
            </w:pPr>
            <w:r w:rsidRPr="00C048FA">
              <w:t>10 January 2023</w:t>
            </w:r>
          </w:p>
        </w:tc>
      </w:tr>
      <w:tr w:rsidR="0077772C" w14:paraId="6B4F167E" w14:textId="77777777" w:rsidTr="00C048FA">
        <w:tc>
          <w:tcPr>
            <w:tcW w:w="994" w:type="pct"/>
          </w:tcPr>
          <w:p w14:paraId="750B2969" w14:textId="77777777" w:rsidR="0077772C" w:rsidRPr="00C048FA" w:rsidRDefault="0077772C" w:rsidP="00C048FA">
            <w:pPr>
              <w:pStyle w:val="GazetteTableText"/>
            </w:pPr>
            <w:r w:rsidRPr="00C048FA">
              <w:t>69970/62194</w:t>
            </w:r>
          </w:p>
        </w:tc>
        <w:tc>
          <w:tcPr>
            <w:tcW w:w="940" w:type="pct"/>
          </w:tcPr>
          <w:p w14:paraId="48408BC4" w14:textId="77777777" w:rsidR="0077772C" w:rsidRPr="00C048FA" w:rsidRDefault="0077772C" w:rsidP="00C048FA">
            <w:pPr>
              <w:pStyle w:val="GazetteTableText"/>
            </w:pPr>
            <w:r w:rsidRPr="00C048FA">
              <w:t>AAKO Serial 150 EC Fungicide</w:t>
            </w:r>
          </w:p>
        </w:tc>
        <w:tc>
          <w:tcPr>
            <w:tcW w:w="1034" w:type="pct"/>
          </w:tcPr>
          <w:p w14:paraId="6F3ECA52" w14:textId="77777777" w:rsidR="0077772C" w:rsidRPr="00C048FA" w:rsidRDefault="0077772C" w:rsidP="00C048FA">
            <w:pPr>
              <w:pStyle w:val="GazetteTableText"/>
            </w:pPr>
            <w:r w:rsidRPr="00C048FA">
              <w:t>Label approval</w:t>
            </w:r>
          </w:p>
        </w:tc>
        <w:tc>
          <w:tcPr>
            <w:tcW w:w="807" w:type="pct"/>
          </w:tcPr>
          <w:p w14:paraId="56E4B01D" w14:textId="5F891C63" w:rsidR="0077772C" w:rsidRPr="00C048FA" w:rsidRDefault="0077772C" w:rsidP="00C048FA">
            <w:pPr>
              <w:pStyle w:val="GazetteTableText"/>
            </w:pPr>
            <w:r w:rsidRPr="00C048FA">
              <w:t>AAKO Australia Pty L</w:t>
            </w:r>
            <w:r w:rsidR="00C048FA">
              <w:t>t</w:t>
            </w:r>
            <w:r w:rsidRPr="00C048FA">
              <w:t>d</w:t>
            </w:r>
          </w:p>
        </w:tc>
        <w:tc>
          <w:tcPr>
            <w:tcW w:w="613" w:type="pct"/>
          </w:tcPr>
          <w:p w14:paraId="1E4519FC" w14:textId="77777777" w:rsidR="0077772C" w:rsidRPr="00C048FA" w:rsidRDefault="0077772C" w:rsidP="00C048FA">
            <w:pPr>
              <w:pStyle w:val="GazetteTableText"/>
            </w:pPr>
            <w:r w:rsidRPr="00C048FA">
              <w:t>May not meet labelling criteria</w:t>
            </w:r>
          </w:p>
        </w:tc>
        <w:tc>
          <w:tcPr>
            <w:tcW w:w="613" w:type="pct"/>
          </w:tcPr>
          <w:p w14:paraId="5C029D08" w14:textId="77777777" w:rsidR="0077772C" w:rsidRPr="00C048FA" w:rsidRDefault="0077772C" w:rsidP="00C048FA">
            <w:pPr>
              <w:pStyle w:val="GazetteTableText"/>
            </w:pPr>
            <w:r w:rsidRPr="00C048FA">
              <w:t>10 January 2023</w:t>
            </w:r>
          </w:p>
        </w:tc>
      </w:tr>
      <w:tr w:rsidR="0077772C" w14:paraId="743FA84D" w14:textId="77777777" w:rsidTr="00C048FA">
        <w:tc>
          <w:tcPr>
            <w:tcW w:w="994" w:type="pct"/>
          </w:tcPr>
          <w:p w14:paraId="541ED0C4" w14:textId="77777777" w:rsidR="0077772C" w:rsidRPr="00C048FA" w:rsidRDefault="0077772C" w:rsidP="00C048FA">
            <w:pPr>
              <w:pStyle w:val="GazetteTableText"/>
            </w:pPr>
            <w:r w:rsidRPr="00C048FA">
              <w:t>87594/118727</w:t>
            </w:r>
          </w:p>
        </w:tc>
        <w:tc>
          <w:tcPr>
            <w:tcW w:w="940" w:type="pct"/>
          </w:tcPr>
          <w:p w14:paraId="3D3BC5BF" w14:textId="77777777" w:rsidR="0077772C" w:rsidRPr="00C048FA" w:rsidRDefault="0077772C" w:rsidP="00C048FA">
            <w:pPr>
              <w:pStyle w:val="GazetteTableText"/>
            </w:pPr>
            <w:proofErr w:type="spellStart"/>
            <w:r w:rsidRPr="00C048FA">
              <w:t>Inego</w:t>
            </w:r>
            <w:proofErr w:type="spellEnd"/>
            <w:r w:rsidRPr="00C048FA">
              <w:t xml:space="preserve"> 100 EC Herbicide</w:t>
            </w:r>
          </w:p>
        </w:tc>
        <w:tc>
          <w:tcPr>
            <w:tcW w:w="1034" w:type="pct"/>
          </w:tcPr>
          <w:p w14:paraId="391E025C" w14:textId="77777777" w:rsidR="0077772C" w:rsidRPr="00C048FA" w:rsidRDefault="0077772C" w:rsidP="00C048FA">
            <w:pPr>
              <w:pStyle w:val="GazetteTableText"/>
            </w:pPr>
            <w:r w:rsidRPr="00C048FA">
              <w:t>Label approval</w:t>
            </w:r>
          </w:p>
        </w:tc>
        <w:tc>
          <w:tcPr>
            <w:tcW w:w="807" w:type="pct"/>
          </w:tcPr>
          <w:p w14:paraId="4F4D5252" w14:textId="65D28175" w:rsidR="0077772C" w:rsidRPr="00C048FA" w:rsidRDefault="0077772C" w:rsidP="00C048FA">
            <w:pPr>
              <w:pStyle w:val="GazetteTableText"/>
            </w:pPr>
            <w:proofErr w:type="spellStart"/>
            <w:r w:rsidRPr="00C048FA">
              <w:t>Adama</w:t>
            </w:r>
            <w:proofErr w:type="spellEnd"/>
            <w:r w:rsidRPr="00C048FA">
              <w:t xml:space="preserve"> Australia Pty L</w:t>
            </w:r>
            <w:r w:rsidR="00C048FA">
              <w:t>t</w:t>
            </w:r>
            <w:r w:rsidRPr="00C048FA">
              <w:t>d</w:t>
            </w:r>
          </w:p>
        </w:tc>
        <w:tc>
          <w:tcPr>
            <w:tcW w:w="613" w:type="pct"/>
          </w:tcPr>
          <w:p w14:paraId="645BF7E4" w14:textId="77777777" w:rsidR="0077772C" w:rsidRPr="00C048FA" w:rsidRDefault="0077772C" w:rsidP="00C048FA">
            <w:pPr>
              <w:pStyle w:val="GazetteTableText"/>
            </w:pPr>
            <w:r w:rsidRPr="00C048FA">
              <w:t>May not meet labelling criteria</w:t>
            </w:r>
          </w:p>
        </w:tc>
        <w:tc>
          <w:tcPr>
            <w:tcW w:w="613" w:type="pct"/>
          </w:tcPr>
          <w:p w14:paraId="3741D971" w14:textId="77777777" w:rsidR="0077772C" w:rsidRPr="00C048FA" w:rsidRDefault="0077772C" w:rsidP="00C048FA">
            <w:pPr>
              <w:pStyle w:val="GazetteTableText"/>
            </w:pPr>
            <w:r w:rsidRPr="00C048FA">
              <w:t>16 January 2023</w:t>
            </w:r>
          </w:p>
        </w:tc>
      </w:tr>
      <w:tr w:rsidR="0077772C" w14:paraId="73110E37" w14:textId="77777777" w:rsidTr="00C048FA">
        <w:tc>
          <w:tcPr>
            <w:tcW w:w="994" w:type="pct"/>
          </w:tcPr>
          <w:p w14:paraId="49289386" w14:textId="77777777" w:rsidR="0077772C" w:rsidRPr="00C048FA" w:rsidRDefault="0077772C" w:rsidP="00C048FA">
            <w:pPr>
              <w:pStyle w:val="GazetteTableText"/>
            </w:pPr>
            <w:r w:rsidRPr="00C048FA">
              <w:t>89096/123573</w:t>
            </w:r>
          </w:p>
        </w:tc>
        <w:tc>
          <w:tcPr>
            <w:tcW w:w="940" w:type="pct"/>
          </w:tcPr>
          <w:p w14:paraId="34B057C4" w14:textId="77777777" w:rsidR="0077772C" w:rsidRPr="00C048FA" w:rsidRDefault="0077772C" w:rsidP="00C048FA">
            <w:pPr>
              <w:pStyle w:val="GazetteTableText"/>
            </w:pPr>
            <w:proofErr w:type="spellStart"/>
            <w:r w:rsidRPr="00C048FA">
              <w:t>Cerepin</w:t>
            </w:r>
            <w:proofErr w:type="spellEnd"/>
            <w:r w:rsidRPr="00C048FA">
              <w:t xml:space="preserve"> 100EC Selective Herbicide</w:t>
            </w:r>
          </w:p>
        </w:tc>
        <w:tc>
          <w:tcPr>
            <w:tcW w:w="1034" w:type="pct"/>
          </w:tcPr>
          <w:p w14:paraId="6C23DD1B" w14:textId="77777777" w:rsidR="0077772C" w:rsidRPr="00C048FA" w:rsidRDefault="0077772C" w:rsidP="00C048FA">
            <w:pPr>
              <w:pStyle w:val="GazetteTableText"/>
            </w:pPr>
            <w:r w:rsidRPr="00C048FA">
              <w:t>Label approval</w:t>
            </w:r>
          </w:p>
        </w:tc>
        <w:tc>
          <w:tcPr>
            <w:tcW w:w="807" w:type="pct"/>
          </w:tcPr>
          <w:p w14:paraId="36E64C05" w14:textId="77777777" w:rsidR="0077772C" w:rsidRPr="00C048FA" w:rsidRDefault="0077772C" w:rsidP="00C048FA">
            <w:pPr>
              <w:pStyle w:val="GazetteTableText"/>
            </w:pPr>
            <w:r w:rsidRPr="00C048FA">
              <w:t>Shandong Rainbow International Co Ltd</w:t>
            </w:r>
          </w:p>
        </w:tc>
        <w:tc>
          <w:tcPr>
            <w:tcW w:w="613" w:type="pct"/>
          </w:tcPr>
          <w:p w14:paraId="3BFF355B" w14:textId="77777777" w:rsidR="0077772C" w:rsidRPr="00C048FA" w:rsidRDefault="0077772C" w:rsidP="00C048FA">
            <w:pPr>
              <w:pStyle w:val="GazetteTableText"/>
            </w:pPr>
            <w:r w:rsidRPr="00C048FA">
              <w:t>May not meet labelling criteria</w:t>
            </w:r>
          </w:p>
        </w:tc>
        <w:tc>
          <w:tcPr>
            <w:tcW w:w="613" w:type="pct"/>
          </w:tcPr>
          <w:p w14:paraId="48AEC038" w14:textId="77777777" w:rsidR="0077772C" w:rsidRPr="00C048FA" w:rsidRDefault="0077772C" w:rsidP="00C048FA">
            <w:pPr>
              <w:pStyle w:val="GazetteTableText"/>
            </w:pPr>
            <w:r w:rsidRPr="00C048FA">
              <w:t>17 January 2023</w:t>
            </w:r>
          </w:p>
        </w:tc>
      </w:tr>
      <w:tr w:rsidR="0077772C" w14:paraId="704D3D60" w14:textId="77777777" w:rsidTr="00C048FA">
        <w:tc>
          <w:tcPr>
            <w:tcW w:w="994" w:type="pct"/>
          </w:tcPr>
          <w:p w14:paraId="30956D6F" w14:textId="77777777" w:rsidR="00C048FA" w:rsidRDefault="0077772C" w:rsidP="00C048FA">
            <w:pPr>
              <w:pStyle w:val="GazetteTableText"/>
            </w:pPr>
            <w:r w:rsidRPr="00C048FA">
              <w:t>58324/115839</w:t>
            </w:r>
          </w:p>
          <w:p w14:paraId="671299CC" w14:textId="77777777" w:rsidR="00C048FA" w:rsidRDefault="0077772C" w:rsidP="00C048FA">
            <w:pPr>
              <w:pStyle w:val="GazetteTableText"/>
            </w:pPr>
            <w:r w:rsidRPr="00C048FA">
              <w:t>58324/0909</w:t>
            </w:r>
          </w:p>
          <w:p w14:paraId="6BF1FA5A" w14:textId="77777777" w:rsidR="00C048FA" w:rsidRDefault="0077772C" w:rsidP="00C048FA">
            <w:pPr>
              <w:pStyle w:val="GazetteTableText"/>
            </w:pPr>
            <w:r w:rsidRPr="00C048FA">
              <w:t>58324/0805</w:t>
            </w:r>
          </w:p>
          <w:p w14:paraId="705B4711" w14:textId="7AE630FB" w:rsidR="0077772C" w:rsidRPr="00C048FA" w:rsidRDefault="0077772C" w:rsidP="00C048FA">
            <w:pPr>
              <w:pStyle w:val="GazetteTableText"/>
            </w:pPr>
            <w:r w:rsidRPr="00C048FA">
              <w:t>58324/0405</w:t>
            </w:r>
          </w:p>
        </w:tc>
        <w:tc>
          <w:tcPr>
            <w:tcW w:w="940" w:type="pct"/>
          </w:tcPr>
          <w:p w14:paraId="78C25760" w14:textId="77777777" w:rsidR="0077772C" w:rsidRPr="00C048FA" w:rsidRDefault="0077772C" w:rsidP="00C048FA">
            <w:pPr>
              <w:pStyle w:val="GazetteTableText"/>
            </w:pPr>
            <w:r w:rsidRPr="00C048FA">
              <w:t>Heritage Maxx Turf Fungicide</w:t>
            </w:r>
          </w:p>
        </w:tc>
        <w:tc>
          <w:tcPr>
            <w:tcW w:w="1034" w:type="pct"/>
          </w:tcPr>
          <w:p w14:paraId="529EF5FC" w14:textId="3834CFFB" w:rsidR="0077772C" w:rsidRPr="00C048FA" w:rsidRDefault="0077772C" w:rsidP="00C048FA">
            <w:pPr>
              <w:pStyle w:val="GazetteTableText"/>
            </w:pPr>
            <w:r w:rsidRPr="00C048FA">
              <w:t>Label approval</w:t>
            </w:r>
          </w:p>
        </w:tc>
        <w:tc>
          <w:tcPr>
            <w:tcW w:w="807" w:type="pct"/>
          </w:tcPr>
          <w:p w14:paraId="374FA4FB" w14:textId="77777777" w:rsidR="0077772C" w:rsidRPr="00C048FA" w:rsidRDefault="0077772C" w:rsidP="00C048FA">
            <w:pPr>
              <w:pStyle w:val="GazetteTableText"/>
            </w:pPr>
            <w:r w:rsidRPr="00C048FA">
              <w:t>Syngenta Australia Pty Ltd</w:t>
            </w:r>
          </w:p>
        </w:tc>
        <w:tc>
          <w:tcPr>
            <w:tcW w:w="613" w:type="pct"/>
          </w:tcPr>
          <w:p w14:paraId="05790243" w14:textId="77777777" w:rsidR="0077772C" w:rsidRPr="00C048FA" w:rsidRDefault="0077772C" w:rsidP="00C048FA">
            <w:pPr>
              <w:pStyle w:val="GazetteTableText"/>
            </w:pPr>
            <w:r w:rsidRPr="00C048FA">
              <w:t>May not meet labelling criteria</w:t>
            </w:r>
          </w:p>
        </w:tc>
        <w:tc>
          <w:tcPr>
            <w:tcW w:w="613" w:type="pct"/>
          </w:tcPr>
          <w:p w14:paraId="0E5865FC" w14:textId="77777777" w:rsidR="0077772C" w:rsidRPr="00C048FA" w:rsidRDefault="0077772C" w:rsidP="00C048FA">
            <w:pPr>
              <w:pStyle w:val="GazetteTableText"/>
            </w:pPr>
            <w:r w:rsidRPr="00C048FA">
              <w:t>17 January 2023</w:t>
            </w:r>
          </w:p>
        </w:tc>
      </w:tr>
      <w:tr w:rsidR="0077772C" w14:paraId="317815E4" w14:textId="77777777" w:rsidTr="00C048FA">
        <w:tc>
          <w:tcPr>
            <w:tcW w:w="994" w:type="pct"/>
          </w:tcPr>
          <w:p w14:paraId="5E387AFE" w14:textId="77777777" w:rsidR="0077772C" w:rsidRPr="00C048FA" w:rsidRDefault="0077772C" w:rsidP="00C048FA">
            <w:pPr>
              <w:pStyle w:val="GazetteTableText"/>
            </w:pPr>
            <w:r w:rsidRPr="00C048FA">
              <w:t>80011</w:t>
            </w:r>
          </w:p>
        </w:tc>
        <w:tc>
          <w:tcPr>
            <w:tcW w:w="940" w:type="pct"/>
          </w:tcPr>
          <w:p w14:paraId="37D34A80" w14:textId="77777777" w:rsidR="0077772C" w:rsidRPr="00C048FA" w:rsidRDefault="0077772C" w:rsidP="00C048FA">
            <w:pPr>
              <w:pStyle w:val="GazetteTableText"/>
            </w:pPr>
            <w:r w:rsidRPr="00C048FA">
              <w:t>Sabakem Synergist 700 Surfactant</w:t>
            </w:r>
          </w:p>
        </w:tc>
        <w:tc>
          <w:tcPr>
            <w:tcW w:w="1034" w:type="pct"/>
          </w:tcPr>
          <w:p w14:paraId="3FDDDD60" w14:textId="77777777" w:rsidR="0077772C" w:rsidRPr="00C048FA" w:rsidRDefault="0077772C" w:rsidP="00C048FA">
            <w:pPr>
              <w:pStyle w:val="GazetteTableText"/>
            </w:pPr>
            <w:r w:rsidRPr="00C048FA">
              <w:t>Product registration</w:t>
            </w:r>
          </w:p>
        </w:tc>
        <w:tc>
          <w:tcPr>
            <w:tcW w:w="807" w:type="pct"/>
          </w:tcPr>
          <w:p w14:paraId="3D8293A7" w14:textId="77777777" w:rsidR="0077772C" w:rsidRPr="00C048FA" w:rsidRDefault="0077772C" w:rsidP="00C048FA">
            <w:pPr>
              <w:pStyle w:val="GazetteTableText"/>
            </w:pPr>
            <w:r w:rsidRPr="00C048FA">
              <w:t>Sabakem Pty Ltd</w:t>
            </w:r>
          </w:p>
        </w:tc>
        <w:tc>
          <w:tcPr>
            <w:tcW w:w="613" w:type="pct"/>
          </w:tcPr>
          <w:p w14:paraId="55673719" w14:textId="77777777" w:rsidR="0077772C" w:rsidRPr="00C048FA" w:rsidRDefault="0077772C" w:rsidP="00C048FA">
            <w:pPr>
              <w:pStyle w:val="GazetteTableText"/>
            </w:pPr>
            <w:r w:rsidRPr="00C048FA">
              <w:t>N/A</w:t>
            </w:r>
          </w:p>
        </w:tc>
        <w:tc>
          <w:tcPr>
            <w:tcW w:w="613" w:type="pct"/>
          </w:tcPr>
          <w:p w14:paraId="73B99438" w14:textId="77777777" w:rsidR="0077772C" w:rsidRPr="00C048FA" w:rsidRDefault="0077772C" w:rsidP="00C048FA">
            <w:pPr>
              <w:pStyle w:val="GazetteTableText"/>
            </w:pPr>
            <w:r w:rsidRPr="00C048FA">
              <w:t>24 January 2023</w:t>
            </w:r>
          </w:p>
        </w:tc>
      </w:tr>
      <w:tr w:rsidR="0077772C" w14:paraId="23390359" w14:textId="77777777" w:rsidTr="00C048FA">
        <w:tc>
          <w:tcPr>
            <w:tcW w:w="994" w:type="pct"/>
          </w:tcPr>
          <w:p w14:paraId="0EA737B6" w14:textId="77777777" w:rsidR="00C048FA" w:rsidRDefault="0077772C" w:rsidP="00C048FA">
            <w:pPr>
              <w:pStyle w:val="GazetteTableText"/>
            </w:pPr>
            <w:r w:rsidRPr="00C048FA">
              <w:t>59849/0508</w:t>
            </w:r>
          </w:p>
          <w:p w14:paraId="66EC94E2" w14:textId="52DD4B86" w:rsidR="0077772C" w:rsidRPr="00C048FA" w:rsidRDefault="0077772C" w:rsidP="00C048FA">
            <w:pPr>
              <w:pStyle w:val="GazetteTableText"/>
            </w:pPr>
            <w:r w:rsidRPr="00C048FA">
              <w:t>59849/107380</w:t>
            </w:r>
          </w:p>
        </w:tc>
        <w:tc>
          <w:tcPr>
            <w:tcW w:w="940" w:type="pct"/>
          </w:tcPr>
          <w:p w14:paraId="1D187FC4" w14:textId="77777777" w:rsidR="0077772C" w:rsidRPr="00C048FA" w:rsidRDefault="0077772C" w:rsidP="00C048FA">
            <w:pPr>
              <w:pStyle w:val="GazetteTableText"/>
            </w:pPr>
            <w:r w:rsidRPr="00C048FA">
              <w:t>Ozcrop Atrazine 500 SC Herbicide</w:t>
            </w:r>
          </w:p>
        </w:tc>
        <w:tc>
          <w:tcPr>
            <w:tcW w:w="1034" w:type="pct"/>
          </w:tcPr>
          <w:p w14:paraId="4FEA37A0" w14:textId="590B8356" w:rsidR="0077772C" w:rsidRPr="00C048FA" w:rsidRDefault="0077772C" w:rsidP="00C048FA">
            <w:pPr>
              <w:pStyle w:val="GazetteTableText"/>
            </w:pPr>
            <w:r w:rsidRPr="00C048FA">
              <w:t>Label approval</w:t>
            </w:r>
          </w:p>
        </w:tc>
        <w:tc>
          <w:tcPr>
            <w:tcW w:w="807" w:type="pct"/>
          </w:tcPr>
          <w:p w14:paraId="6764E285" w14:textId="77777777" w:rsidR="0077772C" w:rsidRPr="00C048FA" w:rsidRDefault="0077772C" w:rsidP="00C048FA">
            <w:pPr>
              <w:pStyle w:val="GazetteTableText"/>
            </w:pPr>
            <w:r w:rsidRPr="00C048FA">
              <w:t>OZ Crop Pty Ltd</w:t>
            </w:r>
          </w:p>
        </w:tc>
        <w:tc>
          <w:tcPr>
            <w:tcW w:w="613" w:type="pct"/>
          </w:tcPr>
          <w:p w14:paraId="2452E9A6" w14:textId="77777777" w:rsidR="0077772C" w:rsidRPr="00C048FA" w:rsidRDefault="0077772C" w:rsidP="00C048FA">
            <w:pPr>
              <w:pStyle w:val="GazetteTableText"/>
            </w:pPr>
            <w:r w:rsidRPr="00C048FA">
              <w:t>May not meet labelling criteria</w:t>
            </w:r>
          </w:p>
        </w:tc>
        <w:tc>
          <w:tcPr>
            <w:tcW w:w="613" w:type="pct"/>
          </w:tcPr>
          <w:p w14:paraId="1BDA5D46" w14:textId="77777777" w:rsidR="0077772C" w:rsidRPr="00C048FA" w:rsidRDefault="0077772C" w:rsidP="00C048FA">
            <w:pPr>
              <w:pStyle w:val="GazetteTableText"/>
              <w:rPr>
                <w:highlight w:val="yellow"/>
              </w:rPr>
            </w:pPr>
            <w:r w:rsidRPr="00C048FA">
              <w:t>9 February 2023</w:t>
            </w:r>
          </w:p>
        </w:tc>
      </w:tr>
    </w:tbl>
    <w:p w14:paraId="5D423AA8" w14:textId="3A88C223" w:rsidR="0077772C" w:rsidRPr="00C048FA" w:rsidRDefault="0077772C" w:rsidP="00C048FA">
      <w:pPr>
        <w:pStyle w:val="GazetteNormalText"/>
      </w:pPr>
      <w:r w:rsidRPr="00C048FA">
        <w:t xml:space="preserve">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Table </w:t>
      </w:r>
      <w:r w:rsidR="00C048FA">
        <w:t>1</w:t>
      </w:r>
      <w:r w:rsidRPr="00C048FA">
        <w:t>1.</w:t>
      </w:r>
    </w:p>
    <w:p w14:paraId="50D12A41" w14:textId="77777777" w:rsidR="0077772C" w:rsidRPr="00C048FA" w:rsidRDefault="0077772C" w:rsidP="00C048FA">
      <w:pPr>
        <w:pStyle w:val="GazetteHeading2"/>
      </w:pPr>
      <w:r w:rsidRPr="00C048FA">
        <w:t>Instructions</w:t>
      </w:r>
    </w:p>
    <w:p w14:paraId="034ED6AF" w14:textId="77777777" w:rsidR="0077772C" w:rsidRPr="00B3255B" w:rsidRDefault="0077772C" w:rsidP="0077772C">
      <w:pPr>
        <w:pStyle w:val="GazetteNormalText"/>
      </w:pPr>
      <w:r w:rsidRPr="00B3255B">
        <w:t xml:space="preserve">Instructions for persons who possess, have custody of or use the </w:t>
      </w:r>
      <w:r>
        <w:t xml:space="preserve">cancelled active constituent, cancelled </w:t>
      </w:r>
      <w:r w:rsidRPr="00B3255B">
        <w:t xml:space="preserve">product, or the product </w:t>
      </w:r>
      <w:r>
        <w:t>bearing a cancelled label under section 45</w:t>
      </w:r>
      <w:proofErr w:type="gramStart"/>
      <w:r>
        <w:t>B(</w:t>
      </w:r>
      <w:proofErr w:type="gramEnd"/>
      <w:r>
        <w:t>3) of the Agvet Code.</w:t>
      </w:r>
    </w:p>
    <w:p w14:paraId="028EAD9A" w14:textId="2A02A01A" w:rsidR="0077772C" w:rsidRDefault="0077772C" w:rsidP="0077772C">
      <w:pPr>
        <w:pStyle w:val="GazetteNormalText"/>
      </w:pPr>
      <w:r>
        <w:t xml:space="preserve">A person who </w:t>
      </w:r>
      <w:r w:rsidRPr="001E1183">
        <w:t>possesses, has custody of or uses</w:t>
      </w:r>
      <w:r>
        <w:t xml:space="preserve"> </w:t>
      </w:r>
      <w:r w:rsidRPr="001E1183">
        <w:t xml:space="preserve">the </w:t>
      </w:r>
      <w:r>
        <w:t xml:space="preserve">cancelled active constituent, cancelled product or </w:t>
      </w:r>
      <w:r w:rsidRPr="001E1183">
        <w:t xml:space="preserve">product </w:t>
      </w:r>
      <w:r>
        <w:t xml:space="preserve">bearing a cancelled label referred to in Table </w:t>
      </w:r>
      <w:r w:rsidR="00C048FA">
        <w:t>1</w:t>
      </w:r>
      <w:r>
        <w:t>1</w:t>
      </w:r>
      <w:r w:rsidRPr="001E1183">
        <w:rPr>
          <w:rFonts w:ascii="Helvetica Neue" w:hAnsi="Helvetica Neue"/>
          <w:sz w:val="19"/>
          <w:szCs w:val="19"/>
        </w:rPr>
        <w:t xml:space="preserve"> </w:t>
      </w:r>
      <w:r w:rsidRPr="001E1183">
        <w:t>in accordance with the inst</w:t>
      </w:r>
      <w:r>
        <w:t xml:space="preserve">ructions contained in this notice, </w:t>
      </w:r>
      <w:r w:rsidRPr="001E1183">
        <w:t xml:space="preserve">is taken to have been issued with a permit </w:t>
      </w:r>
      <w:r>
        <w:t xml:space="preserve">under section 45B(3) of the Agvet Code </w:t>
      </w:r>
      <w:r w:rsidRPr="001E1183">
        <w:t>to possess, have custody of or use</w:t>
      </w:r>
      <w:r>
        <w:t xml:space="preserve"> the cancelled active constituent, cancelled </w:t>
      </w:r>
      <w:r w:rsidRPr="001E1183">
        <w:t xml:space="preserve">product </w:t>
      </w:r>
      <w:r>
        <w:t>or product bearing a cancelled label</w:t>
      </w:r>
      <w:r w:rsidRPr="001E1183">
        <w:t>, in accordance with those instructions</w:t>
      </w:r>
      <w:r>
        <w:t>.</w:t>
      </w:r>
    </w:p>
    <w:p w14:paraId="36A69F00" w14:textId="77777777" w:rsidR="0077772C" w:rsidRPr="00C048FA" w:rsidRDefault="0077772C" w:rsidP="00C048FA">
      <w:pPr>
        <w:pStyle w:val="GazetteHeading2"/>
      </w:pPr>
      <w:r w:rsidRPr="00C048FA">
        <w:lastRenderedPageBreak/>
        <w:t>Possession or custody</w:t>
      </w:r>
    </w:p>
    <w:p w14:paraId="312E9A5D" w14:textId="4811D3D8" w:rsidR="0077772C" w:rsidRDefault="0077772C" w:rsidP="0077772C">
      <w:pPr>
        <w:pStyle w:val="GazetteNormalText"/>
      </w:pPr>
      <w:r>
        <w:t xml:space="preserve">A person may possess the cancelled active constituent, cancelled product or product bearing a cancelled label referred to in Table </w:t>
      </w:r>
      <w:r w:rsidR="00C048FA">
        <w:t>1</w:t>
      </w:r>
      <w:r>
        <w:t>1 in accordance with its label instructions for 12 months from the date of cancellation.</w:t>
      </w:r>
    </w:p>
    <w:p w14:paraId="63E4AC0A" w14:textId="77777777" w:rsidR="0077772C" w:rsidRDefault="0077772C" w:rsidP="0077772C">
      <w:pPr>
        <w:pStyle w:val="GazetteHeading2"/>
      </w:pPr>
      <w:r>
        <w:t>Use, supply or otherwise deal with</w:t>
      </w:r>
    </w:p>
    <w:p w14:paraId="56A8D5B2" w14:textId="63452247" w:rsidR="0077772C" w:rsidRDefault="0077772C" w:rsidP="0077772C">
      <w:pPr>
        <w:pStyle w:val="GazetteNormalText"/>
      </w:pPr>
      <w:r>
        <w:t>A person may use the cancelled active constituent, cancelled product or products bearing a cancelled label referred to in Table 1</w:t>
      </w:r>
      <w:r w:rsidR="00C048FA">
        <w:t>1</w:t>
      </w:r>
      <w:r>
        <w:t xml:space="preserve"> according to its label instructions, including any conditions relating to shelf life or expiry date, for 12 months after the date of cancellation.</w:t>
      </w:r>
    </w:p>
    <w:p w14:paraId="261AF43E" w14:textId="63B5B365" w:rsidR="0077772C" w:rsidRPr="00C048FA" w:rsidRDefault="0077772C" w:rsidP="00C048FA">
      <w:pPr>
        <w:pStyle w:val="GazetteNormalText"/>
      </w:pPr>
      <w:r w:rsidRPr="00C048FA">
        <w:t>A person may supply or cause to be supplied at wholesale or retail level the cancelled active constituent, cancelled product, or product bearing a cancelled label referred to in Table 1</w:t>
      </w:r>
      <w:r w:rsidR="00C048FA" w:rsidRPr="00C048FA">
        <w:t>1</w:t>
      </w:r>
      <w:r w:rsidRPr="00C048FA">
        <w:t>, for 12 months after the date of cancellation.</w:t>
      </w:r>
    </w:p>
    <w:p w14:paraId="7318BB8C" w14:textId="77777777" w:rsidR="0077772C" w:rsidRPr="00C048FA" w:rsidRDefault="0077772C" w:rsidP="00C048FA">
      <w:pPr>
        <w:pStyle w:val="GazetteHeading2"/>
      </w:pPr>
      <w:r w:rsidRPr="00C048FA">
        <w:t>Contraventions</w:t>
      </w:r>
    </w:p>
    <w:p w14:paraId="16DFDF93" w14:textId="77777777" w:rsidR="0077772C" w:rsidRPr="00C048FA" w:rsidRDefault="0077772C" w:rsidP="00C048FA">
      <w:pPr>
        <w:pStyle w:val="GazetteNormalText"/>
      </w:pPr>
      <w:r w:rsidRPr="00C048FA">
        <w:t>After the day that is 12 months from the date of cancellation it will be an offence against the Agvet Code to have possession or custody of the cancelled active constituents, cancelled products or products bearing a cancelled label with the intention to supply, or to supply the cancelled active constituent, cancelled product, or product bearing a cancelled label.</w:t>
      </w:r>
    </w:p>
    <w:p w14:paraId="2590CBAB" w14:textId="6DF81F60" w:rsidR="0077772C" w:rsidRPr="00C048FA" w:rsidRDefault="0077772C" w:rsidP="00C048FA">
      <w:pPr>
        <w:pStyle w:val="GazetteNormalText"/>
      </w:pPr>
      <w:r w:rsidRPr="00C048FA">
        <w:t>It is an offence to possess, have custody of, use, or otherwise deal with the cancelled active constituents, cancelled products or products bearing the cancelled label listed in Table 1</w:t>
      </w:r>
      <w:r w:rsidR="00C048FA">
        <w:t>1</w:t>
      </w:r>
      <w:r w:rsidRPr="00C048FA">
        <w:t xml:space="preserve"> in a manner that contravenes the above instructions.</w:t>
      </w:r>
    </w:p>
    <w:p w14:paraId="3EE21A9D" w14:textId="77777777" w:rsidR="0077772C" w:rsidRPr="00C048FA" w:rsidRDefault="0077772C" w:rsidP="00C048FA">
      <w:pPr>
        <w:pStyle w:val="GazetteHeading2"/>
      </w:pPr>
      <w:r w:rsidRPr="00C048FA">
        <w:t>APVMA contact</w:t>
      </w:r>
    </w:p>
    <w:p w14:paraId="0323DB6C" w14:textId="77777777" w:rsidR="0077772C" w:rsidRPr="00C048FA" w:rsidRDefault="0077772C" w:rsidP="00C048FA">
      <w:pPr>
        <w:pStyle w:val="GazetteNormalText"/>
      </w:pPr>
      <w:r w:rsidRPr="00C048FA">
        <w:t>For any enquiries or further information about this matter, please contact:</w:t>
      </w:r>
    </w:p>
    <w:p w14:paraId="11A55E4F" w14:textId="77777777" w:rsidR="0077772C" w:rsidRPr="00C048FA" w:rsidRDefault="0077772C" w:rsidP="00C048FA">
      <w:pPr>
        <w:pStyle w:val="GazetteContact"/>
      </w:pPr>
      <w:r w:rsidRPr="00C048FA">
        <w:t>Chemical Review</w:t>
      </w:r>
    </w:p>
    <w:p w14:paraId="101FA64A" w14:textId="77777777" w:rsidR="0077772C" w:rsidRPr="00C048FA" w:rsidRDefault="0077772C" w:rsidP="00C048FA">
      <w:pPr>
        <w:pStyle w:val="GazetteContact"/>
      </w:pPr>
      <w:r w:rsidRPr="00C048FA">
        <w:t>Australian Pesticides and Veterinary Medicines Authority</w:t>
      </w:r>
    </w:p>
    <w:p w14:paraId="293B2818" w14:textId="77777777" w:rsidR="0077772C" w:rsidRPr="00C048FA" w:rsidRDefault="0077772C" w:rsidP="00C048FA">
      <w:pPr>
        <w:pStyle w:val="GazetteContact"/>
      </w:pPr>
      <w:r w:rsidRPr="00C048FA">
        <w:t>GPO Box 3262</w:t>
      </w:r>
    </w:p>
    <w:p w14:paraId="5D7DF7EF" w14:textId="77777777" w:rsidR="0077772C" w:rsidRPr="00C048FA" w:rsidRDefault="0077772C" w:rsidP="00C048FA">
      <w:pPr>
        <w:pStyle w:val="GazetteContact"/>
      </w:pPr>
      <w:r w:rsidRPr="00C048FA">
        <w:t>Sydney NSW 2001</w:t>
      </w:r>
    </w:p>
    <w:p w14:paraId="449D7626" w14:textId="77777777" w:rsidR="0077772C" w:rsidRPr="00C048FA" w:rsidRDefault="0077772C" w:rsidP="00C048FA">
      <w:pPr>
        <w:pStyle w:val="GazetteContact"/>
        <w:spacing w:before="240"/>
      </w:pPr>
      <w:r w:rsidRPr="00C048FA">
        <w:rPr>
          <w:b/>
          <w:bCs/>
        </w:rPr>
        <w:t>Phone:</w:t>
      </w:r>
      <w:r w:rsidRPr="00C048FA">
        <w:t xml:space="preserve"> +61 2 6770 2400</w:t>
      </w:r>
    </w:p>
    <w:p w14:paraId="67CA5FFA" w14:textId="77777777" w:rsidR="0077772C" w:rsidRPr="00C048FA" w:rsidRDefault="0077772C" w:rsidP="00C048FA">
      <w:pPr>
        <w:pStyle w:val="GazetteContact"/>
        <w:rPr>
          <w:rStyle w:val="Hyperlink"/>
          <w:color w:val="000000"/>
          <w:u w:val="none"/>
        </w:rPr>
      </w:pPr>
      <w:r w:rsidRPr="00C048FA">
        <w:rPr>
          <w:b/>
          <w:bCs/>
        </w:rPr>
        <w:t>Email:</w:t>
      </w:r>
      <w:r w:rsidRPr="00C048FA">
        <w:t xml:space="preserve"> </w:t>
      </w:r>
      <w:hyperlink r:id="rId49" w:history="1">
        <w:r w:rsidRPr="00C048FA">
          <w:rPr>
            <w:rStyle w:val="Hyperlink"/>
          </w:rPr>
          <w:t>chemicalreview@apvma.gov.au</w:t>
        </w:r>
      </w:hyperlink>
    </w:p>
    <w:p w14:paraId="55590513" w14:textId="4112D393" w:rsidR="00C048FA" w:rsidRPr="00C048FA" w:rsidRDefault="00C048FA" w:rsidP="00C048FA">
      <w:pPr>
        <w:pStyle w:val="GazetteHeading2"/>
        <w:rPr>
          <w:rStyle w:val="Hyperlink"/>
          <w:color w:val="auto"/>
          <w:u w:val="none"/>
        </w:rPr>
      </w:pPr>
      <w:r w:rsidRPr="00C048FA">
        <w:rPr>
          <w:rStyle w:val="Hyperlink"/>
          <w:color w:val="auto"/>
          <w:u w:val="none"/>
        </w:rPr>
        <w:t>More information</w:t>
      </w:r>
    </w:p>
    <w:p w14:paraId="4AE66FDD" w14:textId="1BD5986B" w:rsidR="00553BB1" w:rsidRPr="00E73E38" w:rsidRDefault="0077772C" w:rsidP="00C048FA">
      <w:pPr>
        <w:pStyle w:val="GazetteNormalText"/>
      </w:pPr>
      <w:r w:rsidRPr="00C048FA">
        <w:rPr>
          <w:rStyle w:val="Hyperlink"/>
          <w:color w:val="000000"/>
          <w:u w:val="none"/>
        </w:rPr>
        <w:t xml:space="preserve">The APVMA publishes a list of </w:t>
      </w:r>
      <w:hyperlink r:id="rId50" w:history="1">
        <w:r w:rsidRPr="00EE27E0">
          <w:rPr>
            <w:rStyle w:val="Hyperlink"/>
          </w:rPr>
          <w:t>voluntary cancellations at the request of the holder</w:t>
        </w:r>
      </w:hyperlink>
      <w:r w:rsidRPr="00C048FA">
        <w:rPr>
          <w:rStyle w:val="Hyperlink"/>
          <w:color w:val="000000"/>
          <w:u w:val="none"/>
        </w:rPr>
        <w:t xml:space="preserve"> on its </w:t>
      </w:r>
      <w:r w:rsidRPr="00C048FA">
        <w:t xml:space="preserve">website, and provides a </w:t>
      </w:r>
      <w:hyperlink r:id="rId51" w:history="1">
        <w:r w:rsidRPr="004A2C8D">
          <w:rPr>
            <w:rStyle w:val="Hyperlink"/>
          </w:rPr>
          <w:t>subscription option</w:t>
        </w:r>
      </w:hyperlink>
      <w:r w:rsidRPr="00C048FA">
        <w:t xml:space="preserve"> to be notified by email when the list is updated.</w:t>
      </w:r>
    </w:p>
    <w:sectPr w:rsidR="00553BB1" w:rsidRPr="00E73E38" w:rsidSect="00DD69AE">
      <w:headerReference w:type="even" r:id="rId52"/>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29672" w14:textId="77777777" w:rsidR="00D64505" w:rsidRDefault="00D64505" w:rsidP="002C53E5">
      <w:r>
        <w:separator/>
      </w:r>
    </w:p>
  </w:endnote>
  <w:endnote w:type="continuationSeparator" w:id="0">
    <w:p w14:paraId="63825A0F" w14:textId="77777777" w:rsidR="00D64505" w:rsidRDefault="00D64505"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90D41"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4C2A"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DCF0"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193D7" w14:textId="77777777" w:rsidR="00D64505" w:rsidRDefault="00D64505" w:rsidP="002C53E5">
      <w:r>
        <w:separator/>
      </w:r>
    </w:p>
  </w:footnote>
  <w:footnote w:type="continuationSeparator" w:id="0">
    <w:p w14:paraId="20868D67" w14:textId="77777777" w:rsidR="00D64505" w:rsidRDefault="00D64505"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5FBF4"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095938"/>
      <w:docPartObj>
        <w:docPartGallery w:val="Page Numbers (Top of Page)"/>
        <w:docPartUnique/>
      </w:docPartObj>
    </w:sdtPr>
    <w:sdtEndPr>
      <w:rPr>
        <w:rFonts w:cs="Times New Roman"/>
        <w:noProof/>
        <w:sz w:val="18"/>
        <w:szCs w:val="24"/>
      </w:rPr>
    </w:sdtEndPr>
    <w:sdtContent>
      <w:p w14:paraId="20733B32" w14:textId="166D8750" w:rsidR="00E251B9" w:rsidRPr="00C048FA" w:rsidRDefault="00C048FA" w:rsidP="00C048FA">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505195">
          <w:rPr>
            <w:rStyle w:val="PageNumber"/>
            <w:bCs/>
            <w:noProof/>
          </w:rPr>
          <w:t>Licensing of veterinary chemical manufacturers</w:t>
        </w:r>
        <w:r w:rsidRPr="007C2D77">
          <w:rPr>
            <w:rStyle w:val="PageNumber"/>
            <w:bCs/>
          </w:rPr>
          <w:fldChar w:fldCharType="end"/>
        </w:r>
        <w:r>
          <w:rPr>
            <w:rStyle w:val="PageNumber"/>
          </w:rPr>
          <w:tab/>
        </w:r>
        <w:r>
          <w:fldChar w:fldCharType="begin"/>
        </w:r>
        <w:r>
          <w:instrText xml:space="preserve"> PAGE   \* MERGEFORMAT </w:instrText>
        </w:r>
        <w:r>
          <w:fldChar w:fldCharType="separate"/>
        </w:r>
        <w:r>
          <w:t>16</w:t>
        </w:r>
        <w:r>
          <w:rPr>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2613"/>
      <w:docPartObj>
        <w:docPartGallery w:val="Page Numbers (Top of Page)"/>
        <w:docPartUnique/>
      </w:docPartObj>
    </w:sdtPr>
    <w:sdtEndPr>
      <w:rPr>
        <w:noProof/>
      </w:rPr>
    </w:sdtEndPr>
    <w:sdtContent>
      <w:p w14:paraId="060B1FC0" w14:textId="1F3CB251" w:rsidR="00E251B9" w:rsidRPr="00C048FA" w:rsidRDefault="00C048FA" w:rsidP="00C048FA">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17</w:t>
        </w:r>
        <w:r>
          <w:rPr>
            <w:noProof/>
          </w:rPr>
          <w:fldChar w:fldCharType="end"/>
        </w:r>
        <w:r>
          <w:rPr>
            <w:noProof/>
          </w:rPr>
          <w:tab/>
        </w:r>
        <w:r w:rsidRPr="002C53E5">
          <w:t xml:space="preserve">Commonwealth of Australia </w:t>
        </w:r>
        <w:fldSimple w:instr=" STYLEREF  &quot;Gazette Cover H3&quot;  \* MERGEFORMAT ">
          <w:r w:rsidR="00505195">
            <w:rPr>
              <w:noProof/>
            </w:rPr>
            <w:t>No. APVMA 4, 21 February 2023</w:t>
          </w:r>
        </w:fldSimple>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672374"/>
      <w:docPartObj>
        <w:docPartGallery w:val="Page Numbers (Top of Page)"/>
        <w:docPartUnique/>
      </w:docPartObj>
    </w:sdtPr>
    <w:sdtEndPr>
      <w:rPr>
        <w:rFonts w:cs="Times New Roman"/>
        <w:noProof/>
        <w:sz w:val="18"/>
        <w:szCs w:val="24"/>
      </w:rPr>
    </w:sdtEndPr>
    <w:sdtContent>
      <w:p w14:paraId="0CE4F052" w14:textId="52056AB9" w:rsidR="00C048FA" w:rsidRPr="00C048FA" w:rsidRDefault="00C048FA" w:rsidP="00E04BC3">
        <w:pPr>
          <w:pStyle w:val="GazetteHeaderOdd"/>
          <w:tabs>
            <w:tab w:val="clear" w:pos="4513"/>
            <w:tab w:val="clear" w:pos="9026"/>
            <w:tab w:val="center" w:pos="4111"/>
            <w:tab w:val="right" w:pos="6663"/>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505195">
          <w:rPr>
            <w:rStyle w:val="PageNumber"/>
            <w:bCs/>
            <w:noProof/>
          </w:rPr>
          <w:t>Variations to Schedule 20 of the Australian New Zealand Food Standards Code</w:t>
        </w:r>
        <w:r w:rsidRPr="007C2D77">
          <w:rPr>
            <w:rStyle w:val="PageNumber"/>
            <w:bCs/>
          </w:rPr>
          <w:fldChar w:fldCharType="end"/>
        </w:r>
        <w:r>
          <w:rPr>
            <w:rStyle w:val="PageNumber"/>
          </w:rPr>
          <w:tab/>
        </w:r>
        <w:r>
          <w:fldChar w:fldCharType="begin"/>
        </w:r>
        <w:r>
          <w:instrText xml:space="preserve"> PAGE   \* MERGEFORMAT </w:instrText>
        </w:r>
        <w:r>
          <w:fldChar w:fldCharType="separate"/>
        </w:r>
        <w:r>
          <w:t>16</w:t>
        </w:r>
        <w:r>
          <w:rPr>
            <w:noProof/>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848236"/>
      <w:docPartObj>
        <w:docPartGallery w:val="Page Numbers (Top of Page)"/>
        <w:docPartUnique/>
      </w:docPartObj>
    </w:sdtPr>
    <w:sdtEndPr>
      <w:rPr>
        <w:rFonts w:cs="Times New Roman"/>
        <w:noProof/>
        <w:sz w:val="18"/>
        <w:szCs w:val="24"/>
      </w:rPr>
    </w:sdtEndPr>
    <w:sdtContent>
      <w:p w14:paraId="2AACE1E9" w14:textId="2DD8AA38" w:rsidR="00C048FA" w:rsidRPr="00C048FA" w:rsidRDefault="00C048FA" w:rsidP="00E04BC3">
        <w:pPr>
          <w:pStyle w:val="GazetteHeaderOdd"/>
          <w:tabs>
            <w:tab w:val="clear" w:pos="4513"/>
            <w:tab w:val="clear" w:pos="9026"/>
            <w:tab w:val="center" w:pos="4678"/>
            <w:tab w:val="right" w:pos="6663"/>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505195">
          <w:rPr>
            <w:rStyle w:val="PageNumber"/>
            <w:bCs/>
            <w:noProof/>
          </w:rPr>
          <w:t>Variations to Schedule 20 of the Australian New Zealand Food Standards Code</w:t>
        </w:r>
        <w:r w:rsidRPr="007C2D77">
          <w:rPr>
            <w:rStyle w:val="PageNumber"/>
            <w:bCs/>
          </w:rPr>
          <w:fldChar w:fldCharType="end"/>
        </w:r>
        <w:r>
          <w:rPr>
            <w:rStyle w:val="PageNumber"/>
          </w:rPr>
          <w:tab/>
        </w:r>
        <w:r>
          <w:fldChar w:fldCharType="begin"/>
        </w:r>
        <w:r>
          <w:instrText xml:space="preserve"> PAGE   \* MERGEFORMAT </w:instrText>
        </w:r>
        <w:r>
          <w:fldChar w:fldCharType="separate"/>
        </w:r>
        <w:r>
          <w:t>16</w:t>
        </w:r>
        <w:r>
          <w:rPr>
            <w:noProof/>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001471"/>
      <w:docPartObj>
        <w:docPartGallery w:val="Page Numbers (Top of Page)"/>
        <w:docPartUnique/>
      </w:docPartObj>
    </w:sdtPr>
    <w:sdtEndPr>
      <w:rPr>
        <w:rFonts w:cs="Times New Roman"/>
        <w:noProof/>
        <w:sz w:val="18"/>
        <w:szCs w:val="24"/>
      </w:rPr>
    </w:sdtEndPr>
    <w:sdtContent>
      <w:p w14:paraId="636E5C22" w14:textId="38719E78" w:rsidR="00C048FA" w:rsidRPr="00C048FA" w:rsidRDefault="00C048FA" w:rsidP="00E04BC3">
        <w:pPr>
          <w:pStyle w:val="GazetteHeaderOdd"/>
          <w:tabs>
            <w:tab w:val="clear" w:pos="4513"/>
            <w:tab w:val="clear" w:pos="9026"/>
            <w:tab w:val="center" w:pos="4253"/>
            <w:tab w:val="right" w:pos="6663"/>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505195">
          <w:rPr>
            <w:rStyle w:val="PageNumber"/>
            <w:bCs/>
            <w:noProof/>
          </w:rPr>
          <w:t>Variations to Schedule 20 of the Australian New Zealand Food Standards Code</w:t>
        </w:r>
        <w:r w:rsidRPr="007C2D77">
          <w:rPr>
            <w:rStyle w:val="PageNumber"/>
            <w:bCs/>
          </w:rPr>
          <w:fldChar w:fldCharType="end"/>
        </w:r>
        <w:r>
          <w:rPr>
            <w:rStyle w:val="PageNumber"/>
          </w:rPr>
          <w:tab/>
        </w:r>
        <w:r>
          <w:fldChar w:fldCharType="begin"/>
        </w:r>
        <w:r>
          <w:instrText xml:space="preserve"> PAGE   \* MERGEFORMAT </w:instrText>
        </w:r>
        <w:r>
          <w:fldChar w:fldCharType="separate"/>
        </w:r>
        <w:r>
          <w:t>16</w:t>
        </w:r>
        <w:r>
          <w:rPr>
            <w:noProof/>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993448"/>
      <w:docPartObj>
        <w:docPartGallery w:val="Page Numbers (Top of Page)"/>
        <w:docPartUnique/>
      </w:docPartObj>
    </w:sdtPr>
    <w:sdtEndPr>
      <w:rPr>
        <w:noProof/>
      </w:rPr>
    </w:sdtEndPr>
    <w:sdtContent>
      <w:p w14:paraId="7B069627" w14:textId="7CE396C8" w:rsidR="00DA7265" w:rsidRDefault="00AF0213" w:rsidP="00435182">
        <w:pPr>
          <w:pStyle w:val="GazetteHeaderEven"/>
          <w:pBdr>
            <w:bottom w:val="single" w:sz="4" w:space="1" w:color="auto"/>
          </w:pBdr>
          <w:tabs>
            <w:tab w:val="clear" w:pos="4513"/>
            <w:tab w:val="clear" w:pos="9026"/>
            <w:tab w:val="left" w:pos="709"/>
            <w:tab w:val="right" w:pos="1276"/>
          </w:tabs>
        </w:pPr>
        <w:r>
          <w:fldChar w:fldCharType="begin"/>
        </w:r>
        <w:r>
          <w:instrText xml:space="preserve"> PAGE   \* MERGEFORMAT </w:instrText>
        </w:r>
        <w:r>
          <w:fldChar w:fldCharType="separate"/>
        </w:r>
        <w:r>
          <w:rPr>
            <w:noProof/>
          </w:rPr>
          <w:t>2</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C048FA" w:rsidRPr="00C048FA">
          <w:rPr>
            <w:b/>
            <w:bCs/>
            <w:noProof/>
            <w:lang w:val="en-US"/>
          </w:rPr>
          <w:t>Agvet chemical voluntary</w:t>
        </w:r>
        <w:r w:rsidR="00C048FA">
          <w:rPr>
            <w:noProof/>
          </w:rPr>
          <w:t xml:space="preserve"> recall: Nufarm 2,4-D Amine 625 Herbicide</w:t>
        </w:r>
        <w:r>
          <w:rPr>
            <w:noProof/>
          </w:rP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533376"/>
      <w:docPartObj>
        <w:docPartGallery w:val="Page Numbers (Top of Page)"/>
        <w:docPartUnique/>
      </w:docPartObj>
    </w:sdtPr>
    <w:sdtEndPr>
      <w:rPr>
        <w:rFonts w:cs="Times New Roman"/>
        <w:noProof/>
        <w:sz w:val="18"/>
        <w:szCs w:val="24"/>
      </w:rPr>
    </w:sdtEndPr>
    <w:sdtContent>
      <w:p w14:paraId="6D9EBF7B" w14:textId="47CE66CC" w:rsidR="00C048FA" w:rsidRPr="00C048FA" w:rsidRDefault="00C048FA" w:rsidP="00E04BC3">
        <w:pPr>
          <w:pStyle w:val="GazetteHeaderOdd"/>
          <w:tabs>
            <w:tab w:val="clear" w:pos="4513"/>
            <w:tab w:val="clear" w:pos="9026"/>
            <w:tab w:val="center" w:pos="4253"/>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505195">
          <w:rPr>
            <w:rStyle w:val="PageNumber"/>
            <w:bCs/>
            <w:noProof/>
          </w:rPr>
          <w:t>Agvet chemical voluntary recall: Nufarm 2,4-D Amine 625 Herbicide</w:t>
        </w:r>
        <w:r w:rsidRPr="007C2D77">
          <w:rPr>
            <w:rStyle w:val="PageNumber"/>
            <w:bCs/>
          </w:rPr>
          <w:fldChar w:fldCharType="end"/>
        </w:r>
        <w:r>
          <w:rPr>
            <w:rStyle w:val="PageNumber"/>
          </w:rPr>
          <w:tab/>
        </w:r>
        <w:r>
          <w:fldChar w:fldCharType="begin"/>
        </w:r>
        <w:r>
          <w:instrText xml:space="preserve"> PAGE   \* MERGEFORMAT </w:instrText>
        </w:r>
        <w:r>
          <w:fldChar w:fldCharType="separate"/>
        </w:r>
        <w:r>
          <w:t>34</w:t>
        </w:r>
        <w:r>
          <w:rPr>
            <w:noProof/>
          </w:rP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354255"/>
      <w:docPartObj>
        <w:docPartGallery w:val="Page Numbers (Top of Page)"/>
        <w:docPartUnique/>
      </w:docPartObj>
    </w:sdtPr>
    <w:sdtEndPr>
      <w:rPr>
        <w:rFonts w:cs="Times New Roman"/>
        <w:noProof/>
        <w:sz w:val="18"/>
        <w:szCs w:val="24"/>
      </w:rPr>
    </w:sdtEndPr>
    <w:sdtContent>
      <w:p w14:paraId="2534C9AB" w14:textId="466945A4" w:rsidR="009953CC" w:rsidRPr="00C048FA" w:rsidRDefault="00C048FA" w:rsidP="00C048FA">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505195">
          <w:rPr>
            <w:rStyle w:val="PageNumber"/>
            <w:bCs/>
            <w:noProof/>
          </w:rPr>
          <w:t>Notice of cancellation at the request of the holder</w:t>
        </w:r>
        <w:r w:rsidRPr="007C2D77">
          <w:rPr>
            <w:rStyle w:val="PageNumber"/>
            <w:bCs/>
          </w:rPr>
          <w:fldChar w:fldCharType="end"/>
        </w:r>
        <w:r>
          <w:rPr>
            <w:rStyle w:val="PageNumber"/>
          </w:rPr>
          <w:tab/>
        </w:r>
        <w:r>
          <w:fldChar w:fldCharType="begin"/>
        </w:r>
        <w:r>
          <w:instrText xml:space="preserve"> PAGE   \* MERGEFORMAT </w:instrText>
        </w:r>
        <w:r>
          <w:fldChar w:fldCharType="separate"/>
        </w:r>
        <w:r>
          <w:t>36</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3D97E" w14:textId="77777777" w:rsidR="00FD71D4" w:rsidRPr="003F2769" w:rsidRDefault="00FD71D4" w:rsidP="00FD71D4">
    <w:pPr>
      <w:pStyle w:val="Header"/>
      <w:rPr>
        <w:i/>
      </w:rPr>
    </w:pPr>
    <w:r w:rsidRPr="003F2769">
      <w:t>Commonwealth of Australia Gazette</w:t>
    </w:r>
  </w:p>
  <w:p w14:paraId="6F1BA0F2" w14:textId="724F75D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9D3DE8">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AA69"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77386" w14:textId="782CBB36" w:rsidR="00304C66" w:rsidRDefault="00C048FA"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94806"/>
      <w:docPartObj>
        <w:docPartGallery w:val="Page Numbers (Top of Page)"/>
        <w:docPartUnique/>
      </w:docPartObj>
    </w:sdtPr>
    <w:sdtEndPr>
      <w:rPr>
        <w:rFonts w:cs="Times New Roman"/>
        <w:noProof/>
        <w:sz w:val="18"/>
        <w:szCs w:val="24"/>
      </w:rPr>
    </w:sdtEndPr>
    <w:sdtContent>
      <w:p w14:paraId="4F611FD8" w14:textId="67296CB0" w:rsidR="00712F84" w:rsidRPr="00C048FA" w:rsidRDefault="00C048FA" w:rsidP="00C048FA">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505195">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900164"/>
      <w:docPartObj>
        <w:docPartGallery w:val="Page Numbers (Top of Page)"/>
        <w:docPartUnique/>
      </w:docPartObj>
    </w:sdtPr>
    <w:sdtEndPr>
      <w:rPr>
        <w:noProof/>
      </w:rPr>
    </w:sdtEndPr>
    <w:sdtContent>
      <w:p w14:paraId="5822C112" w14:textId="5FFC3223" w:rsidR="00712F84" w:rsidRPr="00C048FA" w:rsidRDefault="00C048FA" w:rsidP="00C048FA">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505195">
            <w:rPr>
              <w:noProof/>
            </w:rPr>
            <w:t>No. APVMA 4, 21 February 2023</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204899"/>
      <w:docPartObj>
        <w:docPartGallery w:val="Page Numbers (Top of Page)"/>
        <w:docPartUnique/>
      </w:docPartObj>
    </w:sdtPr>
    <w:sdtEndPr>
      <w:rPr>
        <w:rFonts w:cs="Times New Roman"/>
        <w:noProof/>
        <w:sz w:val="18"/>
        <w:szCs w:val="24"/>
      </w:rPr>
    </w:sdtEndPr>
    <w:sdtContent>
      <w:p w14:paraId="3F1788F5" w14:textId="63A9F05A" w:rsidR="00C048FA" w:rsidRPr="00C048FA" w:rsidRDefault="00C048FA" w:rsidP="00C048FA">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505195">
          <w:rPr>
            <w:rStyle w:val="PageNumber"/>
            <w:bCs/>
            <w:noProof/>
          </w:rPr>
          <w:t>Veterinary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086050"/>
      <w:docPartObj>
        <w:docPartGallery w:val="Page Numbers (Top of Page)"/>
        <w:docPartUnique/>
      </w:docPartObj>
    </w:sdtPr>
    <w:sdtEndPr>
      <w:rPr>
        <w:rFonts w:cs="Times New Roman"/>
        <w:noProof/>
        <w:sz w:val="18"/>
        <w:szCs w:val="24"/>
      </w:rPr>
    </w:sdtEndPr>
    <w:sdtContent>
      <w:p w14:paraId="6B5AD54A" w14:textId="7E6579E8" w:rsidR="003C74F6" w:rsidRPr="00C048FA" w:rsidRDefault="00C048FA" w:rsidP="00E04BC3">
        <w:pPr>
          <w:pStyle w:val="GazetteHeaderOdd"/>
          <w:tabs>
            <w:tab w:val="clear" w:pos="4513"/>
            <w:tab w:val="clear" w:pos="9026"/>
            <w:tab w:val="center" w:pos="2694"/>
            <w:tab w:val="right" w:pos="8789"/>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505195">
          <w:rPr>
            <w:rStyle w:val="PageNumber"/>
            <w:bCs/>
            <w:noProof/>
          </w:rPr>
          <w:t>Approved active constituents</w:t>
        </w:r>
        <w:r w:rsidRPr="007C2D77">
          <w:rPr>
            <w:rStyle w:val="PageNumber"/>
            <w:bCs/>
          </w:rPr>
          <w:fldChar w:fldCharType="end"/>
        </w:r>
        <w:r>
          <w:rPr>
            <w:rStyle w:val="PageNumber"/>
          </w:rPr>
          <w:tab/>
        </w:r>
        <w:r>
          <w:fldChar w:fldCharType="begin"/>
        </w:r>
        <w:r>
          <w:instrText xml:space="preserve"> PAGE   \* MERGEFORMAT </w:instrText>
        </w:r>
        <w:r>
          <w:fldChar w:fldCharType="separate"/>
        </w:r>
        <w:r>
          <w:t>12</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096675"/>
      <w:docPartObj>
        <w:docPartGallery w:val="Page Numbers (Top of Page)"/>
        <w:docPartUnique/>
      </w:docPartObj>
    </w:sdtPr>
    <w:sdtEndPr>
      <w:rPr>
        <w:noProof/>
      </w:rPr>
    </w:sdtEndPr>
    <w:sdtContent>
      <w:p w14:paraId="4B28B19A" w14:textId="0130E032" w:rsidR="002C53E5" w:rsidRPr="00C048FA" w:rsidRDefault="00C048FA" w:rsidP="00C048FA">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15</w:t>
        </w:r>
        <w:r>
          <w:rPr>
            <w:noProof/>
          </w:rPr>
          <w:fldChar w:fldCharType="end"/>
        </w:r>
        <w:r>
          <w:rPr>
            <w:noProof/>
          </w:rPr>
          <w:tab/>
        </w:r>
        <w:r w:rsidRPr="002C53E5">
          <w:t xml:space="preserve">Commonwealth of Australia </w:t>
        </w:r>
        <w:fldSimple w:instr=" STYLEREF  &quot;Gazette Cover H3&quot;  \* MERGEFORMAT ">
          <w:r w:rsidR="00505195">
            <w:rPr>
              <w:noProof/>
            </w:rPr>
            <w:t>No. APVMA 4, 21 February 2023</w:t>
          </w:r>
        </w:fldSimple>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37802250">
    <w:abstractNumId w:val="6"/>
  </w:num>
  <w:num w:numId="2" w16cid:durableId="304818358">
    <w:abstractNumId w:val="10"/>
  </w:num>
  <w:num w:numId="3" w16cid:durableId="119763378">
    <w:abstractNumId w:val="16"/>
  </w:num>
  <w:num w:numId="4" w16cid:durableId="486090407">
    <w:abstractNumId w:val="5"/>
  </w:num>
  <w:num w:numId="5" w16cid:durableId="226578851">
    <w:abstractNumId w:val="17"/>
  </w:num>
  <w:num w:numId="6" w16cid:durableId="1688868556">
    <w:abstractNumId w:val="15"/>
  </w:num>
  <w:num w:numId="7" w16cid:durableId="335498158">
    <w:abstractNumId w:val="9"/>
  </w:num>
  <w:num w:numId="8" w16cid:durableId="407466117">
    <w:abstractNumId w:val="11"/>
  </w:num>
  <w:num w:numId="9" w16cid:durableId="1791321174">
    <w:abstractNumId w:val="5"/>
    <w:lvlOverride w:ilvl="0">
      <w:startOverride w:val="1"/>
    </w:lvlOverride>
  </w:num>
  <w:num w:numId="10" w16cid:durableId="1994866565">
    <w:abstractNumId w:val="5"/>
    <w:lvlOverride w:ilvl="0">
      <w:startOverride w:val="1"/>
    </w:lvlOverride>
  </w:num>
  <w:num w:numId="11" w16cid:durableId="1496803377">
    <w:abstractNumId w:val="8"/>
  </w:num>
  <w:num w:numId="12" w16cid:durableId="805975127">
    <w:abstractNumId w:val="4"/>
  </w:num>
  <w:num w:numId="13" w16cid:durableId="2093120315">
    <w:abstractNumId w:val="3"/>
  </w:num>
  <w:num w:numId="14" w16cid:durableId="712581808">
    <w:abstractNumId w:val="2"/>
  </w:num>
  <w:num w:numId="15" w16cid:durableId="311908037">
    <w:abstractNumId w:val="1"/>
  </w:num>
  <w:num w:numId="16" w16cid:durableId="1235973439">
    <w:abstractNumId w:val="0"/>
  </w:num>
  <w:num w:numId="17" w16cid:durableId="207766910">
    <w:abstractNumId w:val="14"/>
  </w:num>
  <w:num w:numId="18" w16cid:durableId="590550272">
    <w:abstractNumId w:val="12"/>
  </w:num>
  <w:num w:numId="19" w16cid:durableId="1392117803">
    <w:abstractNumId w:val="7"/>
  </w:num>
  <w:num w:numId="20" w16cid:durableId="133910522">
    <w:abstractNumId w:val="20"/>
  </w:num>
  <w:num w:numId="21" w16cid:durableId="1763405516">
    <w:abstractNumId w:val="13"/>
  </w:num>
  <w:num w:numId="22" w16cid:durableId="1206605870">
    <w:abstractNumId w:val="18"/>
  </w:num>
  <w:num w:numId="23" w16cid:durableId="7328894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0F1FB7"/>
    <w:rsid w:val="00153604"/>
    <w:rsid w:val="00164325"/>
    <w:rsid w:val="0027119F"/>
    <w:rsid w:val="00271343"/>
    <w:rsid w:val="002760FD"/>
    <w:rsid w:val="002A01D5"/>
    <w:rsid w:val="002A6DB3"/>
    <w:rsid w:val="002C53E5"/>
    <w:rsid w:val="002D6C96"/>
    <w:rsid w:val="00304C66"/>
    <w:rsid w:val="00327F08"/>
    <w:rsid w:val="00336B4E"/>
    <w:rsid w:val="003636FE"/>
    <w:rsid w:val="003C1999"/>
    <w:rsid w:val="003C6DD8"/>
    <w:rsid w:val="00407E52"/>
    <w:rsid w:val="00423E6E"/>
    <w:rsid w:val="00427975"/>
    <w:rsid w:val="00435F2E"/>
    <w:rsid w:val="004409AB"/>
    <w:rsid w:val="00442F77"/>
    <w:rsid w:val="004A2C8D"/>
    <w:rsid w:val="004B2942"/>
    <w:rsid w:val="004D2493"/>
    <w:rsid w:val="004E2DD3"/>
    <w:rsid w:val="004E4EB1"/>
    <w:rsid w:val="00505195"/>
    <w:rsid w:val="00510E14"/>
    <w:rsid w:val="005340F9"/>
    <w:rsid w:val="00546A23"/>
    <w:rsid w:val="00553BB1"/>
    <w:rsid w:val="00557AEB"/>
    <w:rsid w:val="0056456A"/>
    <w:rsid w:val="00593D79"/>
    <w:rsid w:val="005C234E"/>
    <w:rsid w:val="00610B1A"/>
    <w:rsid w:val="00610E13"/>
    <w:rsid w:val="00616EBE"/>
    <w:rsid w:val="00620501"/>
    <w:rsid w:val="006512C6"/>
    <w:rsid w:val="00662C9E"/>
    <w:rsid w:val="006636BA"/>
    <w:rsid w:val="00674B10"/>
    <w:rsid w:val="00675F2B"/>
    <w:rsid w:val="00712F84"/>
    <w:rsid w:val="0072056F"/>
    <w:rsid w:val="007229E3"/>
    <w:rsid w:val="00731EFD"/>
    <w:rsid w:val="007757F8"/>
    <w:rsid w:val="0077772C"/>
    <w:rsid w:val="00790F1C"/>
    <w:rsid w:val="007D7059"/>
    <w:rsid w:val="00807954"/>
    <w:rsid w:val="00817D75"/>
    <w:rsid w:val="008503EB"/>
    <w:rsid w:val="008F5C49"/>
    <w:rsid w:val="00903679"/>
    <w:rsid w:val="009D3DE8"/>
    <w:rsid w:val="00A66AB1"/>
    <w:rsid w:val="00AA0EA2"/>
    <w:rsid w:val="00AE1D5C"/>
    <w:rsid w:val="00AF0213"/>
    <w:rsid w:val="00B04A06"/>
    <w:rsid w:val="00B44029"/>
    <w:rsid w:val="00BA2F5C"/>
    <w:rsid w:val="00BD40F0"/>
    <w:rsid w:val="00BE17EF"/>
    <w:rsid w:val="00BF28BC"/>
    <w:rsid w:val="00C048FA"/>
    <w:rsid w:val="00C45C67"/>
    <w:rsid w:val="00C8608A"/>
    <w:rsid w:val="00C93D81"/>
    <w:rsid w:val="00C95AA6"/>
    <w:rsid w:val="00CA3C84"/>
    <w:rsid w:val="00CA67F1"/>
    <w:rsid w:val="00CB73E0"/>
    <w:rsid w:val="00D34675"/>
    <w:rsid w:val="00D64505"/>
    <w:rsid w:val="00D73255"/>
    <w:rsid w:val="00D83123"/>
    <w:rsid w:val="00DC3817"/>
    <w:rsid w:val="00DE6C25"/>
    <w:rsid w:val="00DF0EB2"/>
    <w:rsid w:val="00E007D1"/>
    <w:rsid w:val="00E04BC3"/>
    <w:rsid w:val="00E251B9"/>
    <w:rsid w:val="00E73E38"/>
    <w:rsid w:val="00E73FCE"/>
    <w:rsid w:val="00E8531E"/>
    <w:rsid w:val="00EB4BF0"/>
    <w:rsid w:val="00EC1414"/>
    <w:rsid w:val="00ED10BB"/>
    <w:rsid w:val="00ED5D1B"/>
    <w:rsid w:val="00EE27E0"/>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5C7C8"/>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77772C"/>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77772C"/>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table" w:customStyle="1" w:styleId="TableGrid1">
    <w:name w:val="Table Grid1"/>
    <w:basedOn w:val="TableNormal"/>
    <w:next w:val="TableGrid"/>
    <w:uiPriority w:val="39"/>
    <w:rsid w:val="00E25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25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51B9"/>
    <w:rPr>
      <w:sz w:val="16"/>
      <w:szCs w:val="16"/>
    </w:rPr>
  </w:style>
  <w:style w:type="paragraph" w:styleId="CommentText">
    <w:name w:val="annotation text"/>
    <w:basedOn w:val="Normal"/>
    <w:link w:val="CommentTextChar"/>
    <w:uiPriority w:val="99"/>
    <w:unhideWhenUsed/>
    <w:rsid w:val="00E251B9"/>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251B9"/>
    <w:rPr>
      <w:sz w:val="20"/>
      <w:szCs w:val="20"/>
    </w:rPr>
  </w:style>
  <w:style w:type="numbering" w:customStyle="1" w:styleId="NoList1">
    <w:name w:val="No List1"/>
    <w:next w:val="NoList"/>
    <w:uiPriority w:val="99"/>
    <w:semiHidden/>
    <w:unhideWhenUsed/>
    <w:rsid w:val="00E251B9"/>
  </w:style>
  <w:style w:type="table" w:customStyle="1" w:styleId="TableGrid3">
    <w:name w:val="Table Grid3"/>
    <w:basedOn w:val="TableNormal"/>
    <w:next w:val="TableGrid"/>
    <w:uiPriority w:val="39"/>
    <w:rsid w:val="00E25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251B9"/>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E251B9"/>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E251B9"/>
    <w:pPr>
      <w:spacing w:line="200" w:lineRule="exact"/>
    </w:pPr>
  </w:style>
  <w:style w:type="paragraph" w:styleId="CommentSubject">
    <w:name w:val="annotation subject"/>
    <w:basedOn w:val="CommentText"/>
    <w:next w:val="CommentText"/>
    <w:link w:val="CommentSubjectChar"/>
    <w:uiPriority w:val="99"/>
    <w:semiHidden/>
    <w:unhideWhenUsed/>
    <w:rsid w:val="00E251B9"/>
    <w:rPr>
      <w:b/>
      <w:bCs/>
    </w:rPr>
  </w:style>
  <w:style w:type="character" w:customStyle="1" w:styleId="CommentSubjectChar">
    <w:name w:val="Comment Subject Char"/>
    <w:basedOn w:val="CommentTextChar"/>
    <w:link w:val="CommentSubject"/>
    <w:uiPriority w:val="99"/>
    <w:semiHidden/>
    <w:rsid w:val="00E251B9"/>
    <w:rPr>
      <w:b/>
      <w:bCs/>
      <w:sz w:val="20"/>
      <w:szCs w:val="20"/>
    </w:rPr>
  </w:style>
  <w:style w:type="paragraph" w:styleId="BalloonText">
    <w:name w:val="Balloon Text"/>
    <w:basedOn w:val="Normal"/>
    <w:link w:val="BalloonTextChar"/>
    <w:uiPriority w:val="99"/>
    <w:semiHidden/>
    <w:unhideWhenUsed/>
    <w:rsid w:val="00E251B9"/>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E251B9"/>
    <w:rPr>
      <w:rFonts w:ascii="Segoe UI" w:hAnsi="Segoe UI" w:cs="Segoe UI"/>
      <w:sz w:val="18"/>
      <w:szCs w:val="18"/>
    </w:rPr>
  </w:style>
  <w:style w:type="paragraph" w:customStyle="1" w:styleId="GazSpace">
    <w:name w:val="Gaz Space"/>
    <w:basedOn w:val="GazetteNormalText"/>
    <w:qFormat/>
    <w:rsid w:val="00E251B9"/>
    <w:pPr>
      <w:spacing w:before="0" w:after="160" w:line="259" w:lineRule="auto"/>
    </w:pPr>
    <w:rPr>
      <w:rFonts w:ascii="Calibri" w:hAnsi="Calibri" w:cs="Calibri"/>
      <w:b/>
      <w:sz w:val="20"/>
    </w:rPr>
  </w:style>
  <w:style w:type="paragraph" w:styleId="Title">
    <w:name w:val="Title"/>
    <w:basedOn w:val="Normal"/>
    <w:next w:val="Normal"/>
    <w:link w:val="TitleChar"/>
    <w:uiPriority w:val="1"/>
    <w:qFormat/>
    <w:rsid w:val="00E251B9"/>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E251B9"/>
    <w:rPr>
      <w:rFonts w:ascii="Times New Roman" w:hAnsi="Times New Roman" w:cs="Times New Roman"/>
      <w:sz w:val="24"/>
      <w:szCs w:val="24"/>
    </w:rPr>
  </w:style>
  <w:style w:type="paragraph" w:customStyle="1" w:styleId="TableParagraph">
    <w:name w:val="Table Paragraph"/>
    <w:basedOn w:val="Normal"/>
    <w:uiPriority w:val="1"/>
    <w:qFormat/>
    <w:rsid w:val="00E251B9"/>
    <w:pPr>
      <w:autoSpaceDE w:val="0"/>
      <w:autoSpaceDN w:val="0"/>
      <w:adjustRightInd w:val="0"/>
      <w:spacing w:before="70"/>
      <w:ind w:left="107"/>
    </w:pPr>
    <w:rPr>
      <w:rFonts w:eastAsiaTheme="minorHAnsi" w:cs="Arial"/>
      <w:sz w:val="24"/>
    </w:rPr>
  </w:style>
  <w:style w:type="character" w:customStyle="1" w:styleId="Response">
    <w:name w:val="Response"/>
    <w:basedOn w:val="DefaultParagraphFont"/>
    <w:uiPriority w:val="1"/>
    <w:qFormat/>
    <w:rsid w:val="00E251B9"/>
    <w:rPr>
      <w:rFonts w:ascii="Arial" w:hAnsi="Arial"/>
      <w:color w:val="44546A" w:themeColor="text2"/>
    </w:rPr>
  </w:style>
  <w:style w:type="table" w:customStyle="1" w:styleId="TableGrid4">
    <w:name w:val="Table Grid4"/>
    <w:basedOn w:val="TableNormal"/>
    <w:next w:val="TableGrid"/>
    <w:uiPriority w:val="39"/>
    <w:rsid w:val="00777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20H2">
    <w:name w:val="Schedule 20 H2"/>
    <w:basedOn w:val="GazetteHeading2"/>
    <w:qFormat/>
    <w:rsid w:val="00AF0213"/>
    <w:pPr>
      <w:spacing w:before="360" w:after="360" w:line="400" w:lineRule="exact"/>
    </w:pPr>
    <w:rPr>
      <w:rFonts w:ascii="Arial" w:hAnsi="Arial"/>
      <w:b/>
      <w:sz w:val="32"/>
    </w:rPr>
  </w:style>
  <w:style w:type="paragraph" w:customStyle="1" w:styleId="Schedule20H3">
    <w:name w:val="Schedule 20 H3"/>
    <w:basedOn w:val="Schedule20H2"/>
    <w:qFormat/>
    <w:rsid w:val="00AF0213"/>
    <w:pPr>
      <w:spacing w:before="240" w:after="0" w:line="280" w:lineRule="exact"/>
    </w:pPr>
    <w:rPr>
      <w:sz w:val="24"/>
    </w:rPr>
  </w:style>
  <w:style w:type="paragraph" w:customStyle="1" w:styleId="Schedule20tableheader">
    <w:name w:val="Schedule 20 table header"/>
    <w:basedOn w:val="Normal"/>
    <w:qFormat/>
    <w:rsid w:val="00AF0213"/>
    <w:pPr>
      <w:spacing w:before="60" w:after="60"/>
    </w:pPr>
    <w:rPr>
      <w:rFonts w:eastAsiaTheme="minorHAnsi" w:cstheme="minorBidi"/>
      <w:b/>
      <w:i/>
      <w:szCs w:val="22"/>
    </w:rPr>
  </w:style>
  <w:style w:type="paragraph" w:customStyle="1" w:styleId="Schedule20tablesubhead">
    <w:name w:val="Schedule 20 table subhead"/>
    <w:basedOn w:val="Normal"/>
    <w:qFormat/>
    <w:rsid w:val="00AF0213"/>
    <w:pPr>
      <w:spacing w:before="60" w:after="60"/>
    </w:pPr>
    <w:rPr>
      <w:rFonts w:eastAsiaTheme="minorHAnsi" w:cstheme="minorBidi"/>
      <w:i/>
      <w:szCs w:val="22"/>
    </w:rPr>
  </w:style>
  <w:style w:type="paragraph" w:customStyle="1" w:styleId="Schedule20tabletext">
    <w:name w:val="Schedule 20 table text"/>
    <w:basedOn w:val="Normal"/>
    <w:qFormat/>
    <w:rsid w:val="00AF0213"/>
    <w:pPr>
      <w:spacing w:before="60" w:after="60"/>
    </w:pPr>
    <w:rPr>
      <w:rFonts w:eastAsiaTheme="minorHAnsi" w:cstheme="minorBidi"/>
      <w:szCs w:val="22"/>
    </w:rPr>
  </w:style>
  <w:style w:type="paragraph" w:customStyle="1" w:styleId="Schedule20text">
    <w:name w:val="Schedule 20 text"/>
    <w:basedOn w:val="GazetteNormalText"/>
    <w:qFormat/>
    <w:rsid w:val="00AF0213"/>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pPr>
    <w:rPr>
      <w:sz w:val="20"/>
      <w:u w:color="FF33CC"/>
    </w:rPr>
  </w:style>
  <w:style w:type="character" w:styleId="UnresolvedMention">
    <w:name w:val="Unresolved Mention"/>
    <w:basedOn w:val="DefaultParagraphFont"/>
    <w:uiPriority w:val="99"/>
    <w:semiHidden/>
    <w:unhideWhenUsed/>
    <w:rsid w:val="00C048FA"/>
    <w:rPr>
      <w:color w:val="605E5C"/>
      <w:shd w:val="clear" w:color="auto" w:fill="E1DFDD"/>
    </w:rPr>
  </w:style>
  <w:style w:type="paragraph" w:styleId="Revision">
    <w:name w:val="Revision"/>
    <w:hidden/>
    <w:uiPriority w:val="99"/>
    <w:semiHidden/>
    <w:rsid w:val="00C45C67"/>
    <w:pPr>
      <w:spacing w:after="0" w:line="240" w:lineRule="auto"/>
    </w:pPr>
    <w:rPr>
      <w:rFonts w:ascii="Arial" w:eastAsia="Times New Roman" w:hAnsi="Arial" w:cs="Times New Roman"/>
      <w:sz w:val="18"/>
      <w:szCs w:val="24"/>
    </w:rPr>
  </w:style>
  <w:style w:type="character" w:styleId="FollowedHyperlink">
    <w:name w:val="FollowedHyperlink"/>
    <w:basedOn w:val="DefaultParagraphFont"/>
    <w:uiPriority w:val="99"/>
    <w:semiHidden/>
    <w:unhideWhenUsed/>
    <w:rsid w:val="00EE27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8.xml" Id="rId26" /><Relationship Type="http://schemas.openxmlformats.org/officeDocument/2006/relationships/hyperlink" Target="https://apvma.gov.au/node/109441" TargetMode="External" Id="rId39" /><Relationship Type="http://schemas.openxmlformats.org/officeDocument/2006/relationships/footer" Target="footer2.xml" Id="rId21" /><Relationship Type="http://schemas.openxmlformats.org/officeDocument/2006/relationships/hyperlink" Target="https://apvma.gov.au/node/59876" TargetMode="External" Id="rId34" /><Relationship Type="http://schemas.openxmlformats.org/officeDocument/2006/relationships/hyperlink" Target="http://www.treidlia.com.au" TargetMode="External" Id="rId42" /><Relationship Type="http://schemas.openxmlformats.org/officeDocument/2006/relationships/hyperlink" Target="https://apvma.us2.list-manage.com/subscribe?u=f09f7f9ed2a2867a19b99e2e4&amp;id=a025640240" TargetMode="External" Id="rId47" /><Relationship Type="http://schemas.openxmlformats.org/officeDocument/2006/relationships/hyperlink" Target="https://apvma.gov.au/node/69446" TargetMode="External" Id="rId50" /><Relationship Type="http://schemas.openxmlformats.org/officeDocument/2006/relationships/footnotes" Target="footnotes.xml" Id="rId7" /><Relationship Type="http://schemas.openxmlformats.org/officeDocument/2006/relationships/header" Target="header2.xml" Id="rId16" /><Relationship Type="http://schemas.openxmlformats.org/officeDocument/2006/relationships/header" Target="header10.xml" Id="rId29" /><Relationship Type="http://schemas.openxmlformats.org/officeDocument/2006/relationships/hyperlink" Target="mailto:communications@apvma.gov.au" TargetMode="External" Id="rId11" /><Relationship Type="http://schemas.openxmlformats.org/officeDocument/2006/relationships/footer" Target="footer3.xml" Id="rId24" /><Relationship Type="http://schemas.openxmlformats.org/officeDocument/2006/relationships/hyperlink" Target="http://www.legislation.gov.au/" TargetMode="External" Id="rId32" /><Relationship Type="http://schemas.openxmlformats.org/officeDocument/2006/relationships/header" Target="header13.xml" Id="rId37" /><Relationship Type="http://schemas.openxmlformats.org/officeDocument/2006/relationships/hyperlink" Target="https://apvma.gov.au/node/27171" TargetMode="External" Id="rId40" /><Relationship Type="http://schemas.openxmlformats.org/officeDocument/2006/relationships/hyperlink" Target="https://apvma.gov.au/node/109601" TargetMode="External" Id="rId45" /><Relationship Type="http://schemas.openxmlformats.org/officeDocument/2006/relationships/fontTable" Target="fontTable.xml" Id="rId53" /><Relationship Type="http://schemas.openxmlformats.org/officeDocument/2006/relationships/settings" Target="settings.xml" Id="rId5"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mailto:mls@apvma.gov.au" TargetMode="External" Id="rId31" /><Relationship Type="http://schemas.openxmlformats.org/officeDocument/2006/relationships/header" Target="header15.xml" Id="rId44" /><Relationship Type="http://schemas.openxmlformats.org/officeDocument/2006/relationships/header" Target="header17.xml" Id="rId52"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9.xml" Id="rId27" /><Relationship Type="http://schemas.openxmlformats.org/officeDocument/2006/relationships/header" Target="header11.xml" Id="rId30" /><Relationship Type="http://schemas.openxmlformats.org/officeDocument/2006/relationships/header" Target="header12.xml" Id="rId35" /><Relationship Type="http://schemas.openxmlformats.org/officeDocument/2006/relationships/hyperlink" Target="mailto:complaints@treidlia.com.au" TargetMode="External" Id="rId43" /><Relationship Type="http://schemas.openxmlformats.org/officeDocument/2006/relationships/header" Target="header16.xml" Id="rId48" /><Relationship Type="http://schemas.openxmlformats.org/officeDocument/2006/relationships/endnotes" Target="endnotes.xml" Id="rId8" /><Relationship Type="http://schemas.openxmlformats.org/officeDocument/2006/relationships/hyperlink" Target="https://apvma.us2.list-manage.com/subscribe?u=f09f7f9ed2a2867a19b99e2e4&amp;id=a025640240" TargetMode="External" Id="rId51"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7.xml" Id="rId25" /><Relationship Type="http://schemas.openxmlformats.org/officeDocument/2006/relationships/hyperlink" Target="mailto:enquiries@apvma.gov.au" TargetMode="External" Id="rId33" /><Relationship Type="http://schemas.openxmlformats.org/officeDocument/2006/relationships/header" Target="header14.xml" Id="rId38" /><Relationship Type="http://schemas.openxmlformats.org/officeDocument/2006/relationships/hyperlink" Target="https://apvma.gov.au/node/27171" TargetMode="External" Id="rId46" /><Relationship Type="http://schemas.openxmlformats.org/officeDocument/2006/relationships/header" Target="header4.xml" Id="rId20" /><Relationship Type="http://schemas.openxmlformats.org/officeDocument/2006/relationships/hyperlink" Target="https://apvma.us2.list-manage.com/subscribe?u=f09f7f9ed2a2867a19b99e2e4&amp;id=a025640240" TargetMode="External" Id="rId41" /><Relationship Type="http://schemas.openxmlformats.org/officeDocument/2006/relationships/theme" Target="theme/theme1.xml" Id="rId54"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yperlink" Target="https://apvma.gov.au/node/12326" TargetMode="External" Id="rId28" /><Relationship Type="http://schemas.openxmlformats.org/officeDocument/2006/relationships/image" Target="media/image3.png" Id="rId36" /><Relationship Type="http://schemas.openxmlformats.org/officeDocument/2006/relationships/hyperlink" Target="mailto:chemicalreview@apvma.gov.au" TargetMode="External" Id="rId49" /><Relationship Type="http://schemas.openxmlformats.org/officeDocument/2006/relationships/customXml" Target="/customXML/item3.xml" Id="R703aca28e09645f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A2971313</value>
    </field>
    <field name="Objective-Title">
      <value order="0">Gazette No 4, Tuesday 21 February 2023</value>
    </field>
    <field name="Objective-Description">
      <value order="0"/>
    </field>
    <field name="Objective-CreationStamp">
      <value order="0">2023-02-16T01:01:11Z</value>
    </field>
    <field name="Objective-IsApproved">
      <value order="0">false</value>
    </field>
    <field name="Objective-IsPublished">
      <value order="0">false</value>
    </field>
    <field name="Objective-DatePublished">
      <value order="0"/>
    </field>
    <field name="Objective-ModificationStamp">
      <value order="0">2023-02-20T04:57:19Z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- 2021-2025:2023:04 Gazette - 21 February 2023:03 Compiled</value>
    </field>
    <field name="Objective-Parent">
      <value order="0">03 Compiled</value>
    </field>
    <field name="Objective-State">
      <value order="0">Being Drafted</value>
    </field>
    <field name="Objective-VersionId">
      <value order="0">vA4386368</value>
    </field>
    <field name="Objective-Version">
      <value order="0">0.13</value>
    </field>
    <field name="Objective-VersionNumber">
      <value order="0">13</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43</Pages>
  <Words>9403</Words>
  <Characters>53599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Gazette No 3, Tuesday 21 February 2023</vt:lpstr>
    </vt:vector>
  </TitlesOfParts>
  <Company>APVMA</Company>
  <LinksUpToDate>false</LinksUpToDate>
  <CharactersWithSpaces>62877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4, Tuesday 21 February 2023</dc:title>
  <dc:subject/>
  <dc:creator>APVMA</dc:creator>
  <cp:keywords/>
  <dc:description/>
  <cp:lastModifiedBy>BEISSEL, Maudie</cp:lastModifiedBy>
  <cp:revision>19</cp:revision>
  <dcterms:created xsi:type="dcterms:W3CDTF">2023-02-16T22:59:00Z</dcterms:created>
  <dcterms:modified xsi:type="dcterms:W3CDTF">2023-02-20T04:57:00Z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A2971313</vt:lpwstr>
  </property>
  <property fmtid="{D5CDD505-2E9C-101B-9397-08002B2CF9AE}" pid="4" name="Objective-Title">
    <vt:lpwstr>Gazette No 4, Tuesday 21 February 2023</vt:lpwstr>
  </property>
  <property fmtid="{D5CDD505-2E9C-101B-9397-08002B2CF9AE}" pid="5" name="Objective-Description">
    <vt:lpwstr/>
  </property>
  <property fmtid="{D5CDD505-2E9C-101B-9397-08002B2CF9AE}" pid="6" name="Objective-CreationStamp">
    <vt:filetime>2023-02-16T01:01:37Z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2023-02-20T04:57:19Z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- 2021-2025:2023:04 Gazette - 21 February 2023:03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vA4386368</vt:lpwstr>
  </property>
  <property fmtid="{D5CDD505-2E9C-101B-9397-08002B2CF9AE}" pid="16" name="Objective-Version">
    <vt:lpwstr>0.13</vt:lpwstr>
  </property>
  <property fmtid="{D5CDD505-2E9C-101B-9397-08002B2CF9AE}" pid="17" name="Objective-VersionNumber">
    <vt:r8>13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